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ascii="华文宋体" w:hAnsi="华文宋体" w:eastAsia="华文宋体" w:cs="华文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-618490</wp:posOffset>
            </wp:positionV>
            <wp:extent cx="685800" cy="414655"/>
            <wp:effectExtent l="0" t="0" r="0" b="4445"/>
            <wp:wrapNone/>
            <wp:docPr id="851706133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06133" name="图片 1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b/>
          <w:sz w:val="32"/>
          <w:szCs w:val="32"/>
        </w:rPr>
        <w:t>附件2</w:t>
      </w:r>
    </w:p>
    <w:p>
      <w:pPr>
        <w:jc w:val="center"/>
        <w:rPr>
          <w:rFonts w:cs="宋体"/>
          <w:b/>
          <w:sz w:val="40"/>
        </w:rPr>
      </w:pPr>
      <w:r>
        <w:rPr>
          <w:rFonts w:hint="eastAsia" w:cs="宋体"/>
          <w:b/>
          <w:sz w:val="40"/>
        </w:rPr>
        <w:t>评审标准</w:t>
      </w:r>
    </w:p>
    <w:p>
      <w:pPr>
        <w:pStyle w:val="2"/>
      </w:pPr>
    </w:p>
    <w:tbl>
      <w:tblPr>
        <w:tblStyle w:val="6"/>
        <w:tblpPr w:leftFromText="180" w:rightFromText="180" w:vertAnchor="text" w:horzAnchor="page" w:tblpXSpec="center" w:tblpY="146"/>
        <w:tblOverlap w:val="never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73"/>
        <w:gridCol w:w="509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评分内容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商务部分</w:t>
            </w: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同品牌/产品/类型项目案例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供应商应具备视频拍摄制作服务能力，承接过家居、家电品牌或产品的视频片、生活纪实类主题短片、或与本次案例形式相似性较高的视频作品，提供1个得4分，最高得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6分，每条视频需附二维码。</w:t>
            </w:r>
          </w:p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需要合同或委托协议关键页复印件或其他证明材料，不提供不得分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项目团队成员情况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根据供应商提供的项目团队成员情况进行评审：供应商需提供项目执行的核心团队名单（</w:t>
            </w:r>
            <w:r>
              <w:rPr>
                <w:szCs w:val="21"/>
              </w:rPr>
              <w:t>包括但不限于</w:t>
            </w:r>
            <w:r>
              <w:rPr>
                <w:rFonts w:hint="eastAsia"/>
                <w:szCs w:val="21"/>
              </w:rPr>
              <w:t>导演、摄像师等）且均有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年以上从业经验（提供历年作品），可以提供至少2名成员近3个月社保证明的，得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分，不满足不得分，每额外提供一人加2分，最高得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创意阐释</w:t>
            </w:r>
          </w:p>
        </w:tc>
        <w:tc>
          <w:tcPr>
            <w:tcW w:w="50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符合本项目主旨理念，符合视频风格调性需求，阐释拍摄创意、包装创意新颖、意义鲜明，不同年龄段创意角度有区分，逻辑清晰完整，得</w:t>
            </w:r>
            <w:r>
              <w:t>20-24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符合本项目主旨理念，基本符合视频风格调性需求，阐释拍摄创意意义鲜明，不同年龄段创意内容逻辑清晰完整，得1</w:t>
            </w:r>
            <w:r>
              <w:t>3-17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基本符合本项目主旨理念，与视频风格调性需求存在部分偏差，阐释拍摄、包装思路缺乏创意创新，不同年龄段创意角度雷同，得</w:t>
            </w:r>
            <w:r>
              <w:t>6-10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主旨理念阐释不清晰，不符合本项目视频风格调性需求，未按不同年龄段提供创意内容，得1-</w:t>
            </w:r>
            <w:r>
              <w:t>3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不符合项目主旨理念或拍摄风格调性需求，逻辑不清晰、不完整，未提供任何创意内容，得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脚本示例</w:t>
            </w:r>
          </w:p>
        </w:tc>
        <w:tc>
          <w:tcPr>
            <w:tcW w:w="50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所提供的分镜脚本示例精细度高，对照成片视频（附成片二维码）可精准、全面描绘出视频成片效果，情节设计、文案、拍摄/包装手法等体现明显创意及内容质量，得1</w:t>
            </w:r>
            <w:r>
              <w:t>7-20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所提供的分镜脚本示例相对完整、能直观呈现视频成片效果，情节设计、文案基本流畅，拍摄/包装手法常规、不够丰富创意的，得</w:t>
            </w:r>
            <w:r>
              <w:t>11-14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所提供的分镜脚本示例相对粗略，无法直观呈现视频成片效果，情节设计、文案等基本合理，拍摄/包装手法与同类视频雷同性高，得</w:t>
            </w:r>
            <w:r>
              <w:t>5-8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所提供分镜脚本示例极其粗略，比如为纯文字内容，无法一一对应画面，缺少拍摄/包装手法阐释，得1-3分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无法提供分镜脚本或提供的脚本存在明显拼接、错误等，得0分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通告示例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拍摄通告示例具有高执行性，拍摄规划合理高效，含夜景拍摄内容，为现场不可控因素留有额外应对空间，得8</w:t>
            </w:r>
            <w:r>
              <w:t>-10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拍摄通告示例具有基本执行性，有较为合理的拍摄规划，可基本满足现场拍摄，得</w:t>
            </w:r>
            <w:r>
              <w:t>4-6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拍摄通告示例不够细化，再调度等方面存在部分纰漏或时段空缺，得</w:t>
            </w:r>
            <w:r>
              <w:t>1-2</w:t>
            </w:r>
            <w:r>
              <w:rPr>
                <w:rFonts w:hint="eastAsia"/>
              </w:rPr>
              <w:t>分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jc w:val="left"/>
            </w:pPr>
            <w:r>
              <w:rPr>
                <w:rFonts w:hint="eastAsia"/>
              </w:rPr>
              <w:t>无法提供拍摄通告示例或者不具备可执行性，得0分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价格部分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报价得分＝（基准价/报价）×价格分值【注：满足采购文件要求且价格最低的报价为基准价。】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7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  <w:r>
              <w:rPr>
                <w:b/>
                <w:szCs w:val="21"/>
              </w:rPr>
              <w:t>分</w:t>
            </w:r>
          </w:p>
        </w:tc>
      </w:tr>
    </w:tbl>
    <w:p>
      <w:pPr>
        <w:pStyle w:val="2"/>
        <w:ind w:firstLine="0" w:firstLineChars="0"/>
        <w:rPr>
          <w:rFonts w:cs="宋体"/>
          <w:b/>
          <w:sz w:val="40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59C"/>
    <w:multiLevelType w:val="multilevel"/>
    <w:tmpl w:val="547E359C"/>
    <w:lvl w:ilvl="0" w:tentative="0">
      <w:start w:val="3"/>
      <w:numFmt w:val="bullet"/>
      <w:lvlText w:val="·"/>
      <w:lvlJc w:val="left"/>
      <w:pPr>
        <w:ind w:left="360" w:hanging="360"/>
      </w:pPr>
      <w:rPr>
        <w:rFonts w:hint="eastAsia" w:ascii="宋体" w:hAnsi="宋体" w:eastAsia="宋体" w:cs="黑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YzRiN2NjZDBmZDY5MWNhYzVmNGE1YWQ2YTgwZDQifQ=="/>
  </w:docVars>
  <w:rsids>
    <w:rsidRoot w:val="7AC3359E"/>
    <w:rsid w:val="0007517C"/>
    <w:rsid w:val="000901D8"/>
    <w:rsid w:val="000947A3"/>
    <w:rsid w:val="00180F75"/>
    <w:rsid w:val="002432C9"/>
    <w:rsid w:val="002C59E3"/>
    <w:rsid w:val="00304DA4"/>
    <w:rsid w:val="00377AF0"/>
    <w:rsid w:val="0046664E"/>
    <w:rsid w:val="004E3C6E"/>
    <w:rsid w:val="00536B98"/>
    <w:rsid w:val="005A0C32"/>
    <w:rsid w:val="005F0F84"/>
    <w:rsid w:val="0071479F"/>
    <w:rsid w:val="009E33AE"/>
    <w:rsid w:val="00BA307D"/>
    <w:rsid w:val="00BA6F4A"/>
    <w:rsid w:val="00BC6CEE"/>
    <w:rsid w:val="00C55720"/>
    <w:rsid w:val="00DC2FE8"/>
    <w:rsid w:val="00F379FD"/>
    <w:rsid w:val="00FD2C8E"/>
    <w:rsid w:val="08492130"/>
    <w:rsid w:val="091A640F"/>
    <w:rsid w:val="09532A47"/>
    <w:rsid w:val="09864BCA"/>
    <w:rsid w:val="0A6C2012"/>
    <w:rsid w:val="0AB4467F"/>
    <w:rsid w:val="0B7348E4"/>
    <w:rsid w:val="0C14470F"/>
    <w:rsid w:val="0C34090D"/>
    <w:rsid w:val="0C9D4705"/>
    <w:rsid w:val="0D162E3D"/>
    <w:rsid w:val="0F5B2655"/>
    <w:rsid w:val="110A000F"/>
    <w:rsid w:val="11E626AA"/>
    <w:rsid w:val="11E91791"/>
    <w:rsid w:val="11FD1874"/>
    <w:rsid w:val="139558FD"/>
    <w:rsid w:val="156A1844"/>
    <w:rsid w:val="15B05C5E"/>
    <w:rsid w:val="162B2D81"/>
    <w:rsid w:val="16A56DF3"/>
    <w:rsid w:val="17A233DE"/>
    <w:rsid w:val="18AC30F3"/>
    <w:rsid w:val="18FA4C8D"/>
    <w:rsid w:val="19E6A3AE"/>
    <w:rsid w:val="1A514D80"/>
    <w:rsid w:val="1B5263F4"/>
    <w:rsid w:val="1C805D1C"/>
    <w:rsid w:val="1E4566A4"/>
    <w:rsid w:val="1F903C55"/>
    <w:rsid w:val="20943C19"/>
    <w:rsid w:val="21B7FF35"/>
    <w:rsid w:val="226A2E48"/>
    <w:rsid w:val="22E03FC4"/>
    <w:rsid w:val="24C3687B"/>
    <w:rsid w:val="2701028C"/>
    <w:rsid w:val="291C4301"/>
    <w:rsid w:val="2A4C74CE"/>
    <w:rsid w:val="2B3D7387"/>
    <w:rsid w:val="2C973861"/>
    <w:rsid w:val="2E114AFB"/>
    <w:rsid w:val="2E277E7A"/>
    <w:rsid w:val="2E9BED5F"/>
    <w:rsid w:val="2EC456C9"/>
    <w:rsid w:val="303C6E89"/>
    <w:rsid w:val="317E47D7"/>
    <w:rsid w:val="336B1FEE"/>
    <w:rsid w:val="3498562E"/>
    <w:rsid w:val="363EB51B"/>
    <w:rsid w:val="37272C99"/>
    <w:rsid w:val="37A83DDA"/>
    <w:rsid w:val="39F33B1C"/>
    <w:rsid w:val="3BD96FD5"/>
    <w:rsid w:val="3BE9108B"/>
    <w:rsid w:val="3CFB8CA7"/>
    <w:rsid w:val="3CFE4AEE"/>
    <w:rsid w:val="3D3178F2"/>
    <w:rsid w:val="3D962926"/>
    <w:rsid w:val="3DFF8C26"/>
    <w:rsid w:val="3F9115F7"/>
    <w:rsid w:val="3F9D7F9C"/>
    <w:rsid w:val="400178CC"/>
    <w:rsid w:val="41F320F5"/>
    <w:rsid w:val="42948BA6"/>
    <w:rsid w:val="448A4856"/>
    <w:rsid w:val="45B222C8"/>
    <w:rsid w:val="46E5D459"/>
    <w:rsid w:val="473EDBB1"/>
    <w:rsid w:val="4981092F"/>
    <w:rsid w:val="49A773FE"/>
    <w:rsid w:val="49D24CE6"/>
    <w:rsid w:val="49F308E0"/>
    <w:rsid w:val="4B2D2829"/>
    <w:rsid w:val="4F0B3174"/>
    <w:rsid w:val="4F133DD7"/>
    <w:rsid w:val="4F456FA8"/>
    <w:rsid w:val="4FCF51CE"/>
    <w:rsid w:val="505E72D4"/>
    <w:rsid w:val="53AA6453"/>
    <w:rsid w:val="53EE7D08"/>
    <w:rsid w:val="54386F93"/>
    <w:rsid w:val="57757EC2"/>
    <w:rsid w:val="57AF00B3"/>
    <w:rsid w:val="59101DED"/>
    <w:rsid w:val="5B042454"/>
    <w:rsid w:val="5CBA7F88"/>
    <w:rsid w:val="5E0771FD"/>
    <w:rsid w:val="5E7E35D1"/>
    <w:rsid w:val="5E9465B6"/>
    <w:rsid w:val="5EFAF54E"/>
    <w:rsid w:val="62206ADF"/>
    <w:rsid w:val="62FF9507"/>
    <w:rsid w:val="631D4DCC"/>
    <w:rsid w:val="647318FE"/>
    <w:rsid w:val="64992B79"/>
    <w:rsid w:val="667C4500"/>
    <w:rsid w:val="66A9202B"/>
    <w:rsid w:val="67566AFF"/>
    <w:rsid w:val="698F00A6"/>
    <w:rsid w:val="6C3C2767"/>
    <w:rsid w:val="6DF6DAF5"/>
    <w:rsid w:val="6E3F2EA4"/>
    <w:rsid w:val="6EAF0ECF"/>
    <w:rsid w:val="6EBC17D2"/>
    <w:rsid w:val="6FEF7817"/>
    <w:rsid w:val="6FF39ED7"/>
    <w:rsid w:val="721B4BCD"/>
    <w:rsid w:val="72F76CE2"/>
    <w:rsid w:val="73102258"/>
    <w:rsid w:val="73BF3716"/>
    <w:rsid w:val="74923DD8"/>
    <w:rsid w:val="777E4FBA"/>
    <w:rsid w:val="79110AD8"/>
    <w:rsid w:val="7A441C1C"/>
    <w:rsid w:val="7A4E2141"/>
    <w:rsid w:val="7A6348AC"/>
    <w:rsid w:val="7AC3359E"/>
    <w:rsid w:val="7B3E1D2B"/>
    <w:rsid w:val="7BF7D03C"/>
    <w:rsid w:val="7C6F4D8B"/>
    <w:rsid w:val="7E1C5F55"/>
    <w:rsid w:val="7E1E1177"/>
    <w:rsid w:val="7E3037AE"/>
    <w:rsid w:val="7F3FC5C5"/>
    <w:rsid w:val="7F9A05DE"/>
    <w:rsid w:val="938EDDFB"/>
    <w:rsid w:val="BDF922B9"/>
    <w:rsid w:val="D3BDCC0D"/>
    <w:rsid w:val="D55ACDD2"/>
    <w:rsid w:val="E2FF1280"/>
    <w:rsid w:val="EBBC8F62"/>
    <w:rsid w:val="EFDBDB7D"/>
    <w:rsid w:val="F5E6E8C9"/>
    <w:rsid w:val="F5F9FFF2"/>
    <w:rsid w:val="FDF8F1F6"/>
    <w:rsid w:val="FF7D70E8"/>
    <w:rsid w:val="FFAF909B"/>
    <w:rsid w:val="FFBA347B"/>
    <w:rsid w:val="FFFFF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0">
    <w:name w:val="修订1"/>
    <w:hidden/>
    <w:unhideWhenUsed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2025-08-14T08:08:00Z</dcterms:created>
  <dc:creator>Rainnie</dc:creator>
  <cp:lastModifiedBy>曹晓瑾</cp:lastModifiedBy>
  <dcterms:modified xsi:type="dcterms:W3CDTF">2025-08-14T08:15:45Z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3F260B365BD4477090F437B7D35B7E64_13</vt:lpwstr>
  </property>
</Properties>
</file>