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6A5CE">
      <w:pPr>
        <w:pageBreakBefore w:val="0"/>
        <w:kinsoku/>
        <w:wordWrap/>
        <w:overflowPunct/>
        <w:topLinePunct w:val="0"/>
        <w:bidi w:val="0"/>
        <w:snapToGrid/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核心技术参数要求</w:t>
      </w:r>
    </w:p>
    <w:p w14:paraId="57711E00">
      <w:pPr>
        <w:pStyle w:val="2"/>
        <w:pageBreakBefore w:val="0"/>
        <w:kinsoku/>
        <w:wordWrap/>
        <w:overflowPunct/>
        <w:topLinePunct w:val="0"/>
        <w:bidi w:val="0"/>
        <w:snapToGrid/>
        <w:spacing w:line="580" w:lineRule="exact"/>
        <w:rPr>
          <w:rFonts w:hint="default"/>
          <w:color w:val="auto"/>
          <w:lang w:val="en-US" w:eastAsia="zh-CN"/>
        </w:rPr>
      </w:pPr>
    </w:p>
    <w:p w14:paraId="532C53C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产品执行标准</w:t>
      </w:r>
    </w:p>
    <w:p w14:paraId="1E6865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货物需遵循主要国家标准和行业标准。符合相关技术规范(若国家有最新的标准或规范出台，以最新的为准)：</w:t>
      </w:r>
    </w:p>
    <w:p w14:paraId="66A9BF8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GB/T13667.3-2013《钢制书架第3部分：手动密集书架》；</w:t>
      </w:r>
    </w:p>
    <w:p w14:paraId="4276C50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GB/T3325-2017《金属家具通用技术条件》；</w:t>
      </w:r>
    </w:p>
    <w:p w14:paraId="09C73C8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GB/T35607-2017《绿色产品评价 家具》；</w:t>
      </w:r>
    </w:p>
    <w:p w14:paraId="1BD7655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DA/T 7-1992《直列式档案密集架》。</w:t>
      </w:r>
    </w:p>
    <w:p w14:paraId="34C917C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产品结构</w:t>
      </w:r>
    </w:p>
    <w:p w14:paraId="2438B8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为双柱式结构。每层由两块或一整块板件组成，挂板双扣结构，层间距可据需任意调整，主要由轨道、底盘、立柱、搁板、挂板、侧板、顶板、门板、传动装置、防倾倒件、缓冲密封装置组成。</w:t>
      </w:r>
    </w:p>
    <w:p w14:paraId="3DA98C2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产品部件制作要求</w:t>
      </w:r>
    </w:p>
    <w:p w14:paraId="072B6F3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轨道：采用≥1.8mm优质304不锈钢拉丝板材，轨道板和轨芯采用整板一次性成型工艺，成型轨芯≥22*25mm，轨道板成型尺寸为120*25±0.2mm。轨道板两侧分别向内侧三道弯边，两侧折弯形成闭环密封结构，成型尺寸≥16*25mm，同时在轨道板两侧压印≥3mm的凹槽,增强轨道板强度，预埋轨道与混凝土凝固后形成相互咬合结构使轨道预埋质量更好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注：为预埋式轨道。</w:t>
      </w:r>
    </w:p>
    <w:p w14:paraId="7776842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底盘：采用≥3.0mm优质热轧钢板折弯成型，高度≥120mm，并采用双折弯工艺加强，底盘上平面弯边≥50mm，架体长期载重存放资料不易变形， 底盘与立柱连接采用φ≥10×20（mm）螺栓，底盘装配后的直线偏差≤0.5mm/m，全长偏差≤3mm。底盘连接采用嵌入式分段组装，底盘连接件螺丝孔采用方孔设计，紧固件（螺杆）底部为方颈设计，与连接件形成嵌入式紧固结构，实现三点紧固和三点承重受力。提高底盘的承载能力。轴承横梁采用优质热轧钢板一次成型制作，尺寸≥W55*H45mm，在轴承装配的平面压印深≥1.4mm，宽≥40mm凹槽，增强轴承梁的承载力，为轴承装配质量提供更好保障。</w:t>
      </w:r>
    </w:p>
    <w:p w14:paraId="4228F0B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立柱：采用≥1.5mm优质冷轧钢板一次性成型制作七道弯边工艺，立柱正面≥50mm，侧面≥38mm。正面压印凹槽，凹槽成型尺寸≥20mm，深度≥2mm。侧面压印凹槽，凹槽成型尺寸≥18mm，深度≥1.2mm。凹槽底面为平面，增强立柱承重能力。</w:t>
      </w:r>
    </w:p>
    <w:p w14:paraId="72F5269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托板（搁板）：采用≥1.0mm优质冷轧钢板，每层搁板采用双面组合结构，并采用七道弯边工艺，搁板表面压印两条对称凹槽筋，压印深度≥2mm，折弯高度≥25mm，增加承载能力。</w:t>
      </w:r>
    </w:p>
    <w:p w14:paraId="4E08CFC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档棒：采用≥0.8mm优质冷轧钢板一次成型五道弯边制作工艺，成型尺寸≥13*13mm。正面压印凹槽成型尺寸≥6mm，深度≥0.5mm，侧面压印成型尺寸≥1.0mm，深度≥0.5mm。</w:t>
      </w:r>
    </w:p>
    <w:p w14:paraId="3AFFBAE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门板：采用≥1.0mm优质冷轧钢板，门平面采用整体压印凸出工艺，凸出四角为圆弧，凸出四边为直线线条。与门凸出落差≥0.5mm。门栓φ≥8mm，门栓门孔采用塑料栓套和孔套起到消声防护作用。</w:t>
      </w:r>
    </w:p>
    <w:p w14:paraId="56F97DD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顶板：采用≥1.0mm优质冷轧钢板。两头采用重叠回折压死边工艺，回折≥27mm,再折两道边≥28*10mm，整板成型无需拼装焊接。顶板与立柱上端搭接截面1/2，形成嵌入连接组装结构。</w:t>
      </w:r>
    </w:p>
    <w:p w14:paraId="59137C0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防倾倒牵引装置</w:t>
      </w:r>
    </w:p>
    <w:p w14:paraId="2BDD243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在每团体两端列顶部（带门列）装配高性能防倾覆装置，防倾覆部件结构采用导向滑动牵引式方法，满足架体移动开启空间和防倾覆（倒）的需要，防倾覆（倒）部件运行向架体(团体）内侧延展、合并。</w:t>
      </w:r>
    </w:p>
    <w:p w14:paraId="47AC7B0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导套：采用≥2.3mm优质热轧钢板折弯成型工艺加工而成，整体呈C型开口式导套，内侧表面平整光滑、无毛刺。</w:t>
      </w:r>
    </w:p>
    <w:p w14:paraId="38FA9C8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导轨：采用≥25*50mm优质镀锌矩形方管。</w:t>
      </w:r>
    </w:p>
    <w:p w14:paraId="2E2E45A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牵引轴承滚轮：采用优质螺栓轴承滚轮，滚轮直径≥30mm，选用高强度轴承钢，轮边进行倒角工艺，外表面高光处理，摩擦系数小、低噪音、耐负荷，使用寿命高。</w:t>
      </w:r>
    </w:p>
    <w:p w14:paraId="38529AA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其他性能要求</w:t>
      </w:r>
    </w:p>
    <w:p w14:paraId="1C6545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▲1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稳定性要求</w:t>
      </w:r>
    </w:p>
    <w:p w14:paraId="2BA722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（1）防尘门打开时的空载稳定性：拉门开到90°，架体不应倾倒。</w:t>
      </w:r>
    </w:p>
    <w:p w14:paraId="06ECC9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（2）防尘门打开时的加载稳定性：防尘门加载1000N，架体不应倾倒。</w:t>
      </w:r>
    </w:p>
    <w:p w14:paraId="078EBA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（3）搁板水平加载稳定性：在中间单元架的最高搁板上施加水平拉力100N，保持1min架体，不应倾倒。</w:t>
      </w:r>
    </w:p>
    <w:p w14:paraId="55CC18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▲2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结构强度要求：沿X 、Y轴方向按架体自重与全静载荷之和的1/15的力进行水平拉力试验，经连续试验200次后，架体不得发生倾倒现象，各结构部件应无塑性变形或其他异常现象。</w:t>
      </w:r>
    </w:p>
    <w:p w14:paraId="79D27C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▲3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柜类拉门耐久性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挂质量1kg重物两个，循环次数≥20万次，无缺陷。</w:t>
      </w:r>
    </w:p>
    <w:p w14:paraId="20A4F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firstLine="560" w:firstLineChars="200"/>
        <w:textAlignment w:val="auto"/>
        <w:rPr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说明：上述主要用材需保证可通过具备CMA、CNAS标志的第三方质量监督检验机构出具的手动密集架抽样检验，甲方将视情况进行抽查。</w:t>
      </w:r>
    </w:p>
    <w:sectPr>
      <w:footerReference r:id="rId3" w:type="default"/>
      <w:pgSz w:w="11906" w:h="16838"/>
      <w:pgMar w:top="1474" w:right="1361" w:bottom="1361" w:left="1474" w:header="851" w:footer="850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349B03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389ED5">
                          <w:pPr>
                            <w:pStyle w:val="4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/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389ED5">
                    <w:pPr>
                      <w:pStyle w:val="4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/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7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F66183"/>
    <w:multiLevelType w:val="singleLevel"/>
    <w:tmpl w:val="C7F6618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E3FCA451"/>
    <w:multiLevelType w:val="singleLevel"/>
    <w:tmpl w:val="E3FCA45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09399319"/>
    <w:multiLevelType w:val="singleLevel"/>
    <w:tmpl w:val="09399319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541681BB"/>
    <w:multiLevelType w:val="singleLevel"/>
    <w:tmpl w:val="541681BB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xNDZmMWRiNWNkZjU1ZWIzNWEzMzY5NDk1MWQ1NDUifQ=="/>
  </w:docVars>
  <w:rsids>
    <w:rsidRoot w:val="4D277F1B"/>
    <w:rsid w:val="0F7A6F7F"/>
    <w:rsid w:val="15640B97"/>
    <w:rsid w:val="1E923B2B"/>
    <w:rsid w:val="21D82037"/>
    <w:rsid w:val="3AA97697"/>
    <w:rsid w:val="4523327A"/>
    <w:rsid w:val="4D277F1B"/>
    <w:rsid w:val="4DD66384"/>
    <w:rsid w:val="68045B15"/>
    <w:rsid w:val="72D1069A"/>
    <w:rsid w:val="75EA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after="330" w:afterLines="0" w:line="578" w:lineRule="auto"/>
      <w:jc w:val="center"/>
      <w:outlineLvl w:val="0"/>
    </w:pPr>
    <w:rPr>
      <w:rFonts w:ascii="Times New Roman" w:hAnsi="Times New Roman" w:eastAsia="宋体"/>
      <w:b/>
      <w:bCs/>
      <w:kern w:val="44"/>
      <w:sz w:val="36"/>
      <w:szCs w:val="44"/>
    </w:rPr>
  </w:style>
  <w:style w:type="paragraph" w:styleId="2">
    <w:name w:val="heading 2"/>
    <w:basedOn w:val="1"/>
    <w:next w:val="1"/>
    <w:qFormat/>
    <w:uiPriority w:val="0"/>
    <w:pPr>
      <w:keepNext/>
      <w:keepLines/>
      <w:widowControl/>
      <w:adjustRightInd w:val="0"/>
      <w:spacing w:line="360" w:lineRule="auto"/>
      <w:jc w:val="center"/>
      <w:textAlignment w:val="baseline"/>
      <w:outlineLvl w:val="1"/>
    </w:pPr>
    <w:rPr>
      <w:rFonts w:ascii="宋体" w:hAnsi="宋体" w:eastAsia="宋体"/>
      <w:b/>
      <w:kern w:val="0"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1537</Words>
  <Characters>1772</Characters>
  <Lines>0</Lines>
  <Paragraphs>0</Paragraphs>
  <TotalTime>8</TotalTime>
  <ScaleCrop>false</ScaleCrop>
  <LinksUpToDate>false</LinksUpToDate>
  <CharactersWithSpaces>1776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2024-10-22T01:52:00Z</dcterms:created>
  <dc:creator>赵凌云</dc:creator>
  <cp:lastModifiedBy>simple黄</cp:lastModifiedBy>
  <dcterms:modified xsi:type="dcterms:W3CDTF">2024-11-15T08:26:22Z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0558CA6F75934F1EA0D7FEDCAE0FB9AB_13</vt:lpwstr>
  </property>
</Properties>
</file>