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方正小标宋简体" w:hAnsi="方正小标宋简体" w:eastAsia="方正小标宋简体" w:cs="方正小标宋简体"/>
          <w:b/>
          <w:sz w:val="32"/>
          <w:szCs w:val="32"/>
        </w:rPr>
      </w:pPr>
      <w:bookmarkStart w:id="0" w:name="_Toc8603_WPSOffice_Level1"/>
      <w:bookmarkStart w:id="1" w:name="_Toc25688_WPSOffice_Level1"/>
      <w:bookmarkStart w:id="2" w:name="_Toc20396_WPSOffice_Level1"/>
      <w:bookmarkStart w:id="3" w:name="_Toc28241_WPSOffice_Level1"/>
      <w:bookmarkStart w:id="4" w:name="_Toc19720_WPSOffice_Level1"/>
      <w:bookmarkStart w:id="5" w:name="_Toc11357_WPSOffice_Level1"/>
      <w:bookmarkStart w:id="28" w:name="_GoBack"/>
      <w:bookmarkEnd w:id="28"/>
      <w:r>
        <w:rPr>
          <w:rFonts w:hint="eastAsia" w:ascii="方正小标宋简体" w:hAnsi="方正小标宋简体" w:eastAsia="方正小标宋简体" w:cs="方正小标宋简体"/>
          <w:b/>
          <w:sz w:val="32"/>
          <w:szCs w:val="32"/>
        </w:rPr>
        <w:t>附件一：响应</w:t>
      </w:r>
      <w:bookmarkEnd w:id="0"/>
      <w:bookmarkEnd w:id="1"/>
      <w:r>
        <w:rPr>
          <w:rFonts w:hint="eastAsia" w:ascii="方正小标宋简体" w:hAnsi="方正小标宋简体" w:eastAsia="方正小标宋简体" w:cs="方正小标宋简体"/>
          <w:b/>
          <w:sz w:val="32"/>
          <w:szCs w:val="32"/>
        </w:rPr>
        <w:t>报价文件编制模板</w:t>
      </w:r>
    </w:p>
    <w:p>
      <w:pPr>
        <w:pStyle w:val="9"/>
        <w:rPr>
          <w:rFonts w:hint="eastAsia" w:ascii="仿宋" w:hAnsi="仿宋" w:eastAsia="仿宋" w:cs="仿宋"/>
          <w:sz w:val="28"/>
          <w:szCs w:val="28"/>
        </w:rPr>
      </w:pPr>
      <w:r>
        <w:rPr>
          <w:rFonts w:hint="eastAsia" w:ascii="仿宋" w:hAnsi="仿宋" w:eastAsia="仿宋" w:cs="仿宋"/>
          <w:b/>
          <w:sz w:val="28"/>
          <w:szCs w:val="28"/>
        </w:rPr>
        <w:t>附件1：响应报价函</w:t>
      </w:r>
    </w:p>
    <w:bookmarkEnd w:id="2"/>
    <w:bookmarkEnd w:id="3"/>
    <w:bookmarkEnd w:id="4"/>
    <w:bookmarkEnd w:id="5"/>
    <w:p>
      <w:pPr>
        <w:spacing w:line="360" w:lineRule="auto"/>
        <w:jc w:val="center"/>
        <w:rPr>
          <w:rFonts w:hint="eastAsia" w:ascii="仿宋" w:hAnsi="仿宋" w:eastAsia="仿宋" w:cs="仿宋"/>
          <w:b/>
          <w:sz w:val="32"/>
          <w:szCs w:val="32"/>
          <w:lang w:eastAsia="zh-CN"/>
        </w:rPr>
      </w:pPr>
      <w:bookmarkStart w:id="6" w:name="_Toc22189_WPSOffice_Level1"/>
      <w:bookmarkStart w:id="7" w:name="_Toc5219_WPSOffice_Level1"/>
      <w:bookmarkStart w:id="8" w:name="_Toc26245_WPSOffice_Level1"/>
      <w:bookmarkStart w:id="9" w:name="_Toc8130_WPSOffice_Level1"/>
      <w:r>
        <w:rPr>
          <w:rFonts w:hint="eastAsia" w:ascii="仿宋" w:hAnsi="仿宋" w:eastAsia="仿宋" w:cs="仿宋"/>
          <w:b/>
          <w:sz w:val="32"/>
          <w:szCs w:val="32"/>
        </w:rPr>
        <w:t>网页防篡改软件授权服务（2024年度）项目</w:t>
      </w:r>
      <w:r>
        <w:rPr>
          <w:rFonts w:hint="eastAsia" w:ascii="仿宋" w:hAnsi="仿宋" w:eastAsia="仿宋" w:cs="仿宋"/>
          <w:b/>
          <w:sz w:val="32"/>
          <w:szCs w:val="32"/>
          <w:lang w:eastAsia="zh-CN"/>
        </w:rPr>
        <w:t>（二次）</w:t>
      </w:r>
    </w:p>
    <w:p>
      <w:pPr>
        <w:spacing w:line="360" w:lineRule="auto"/>
        <w:jc w:val="center"/>
        <w:rPr>
          <w:rFonts w:hint="eastAsia" w:ascii="仿宋" w:hAnsi="仿宋" w:eastAsia="仿宋" w:cs="仿宋"/>
          <w:b/>
          <w:sz w:val="28"/>
          <w:szCs w:val="28"/>
        </w:rPr>
      </w:pPr>
      <w:r>
        <w:rPr>
          <w:rFonts w:hint="eastAsia" w:ascii="仿宋" w:hAnsi="仿宋" w:eastAsia="仿宋" w:cs="仿宋"/>
          <w:b/>
          <w:sz w:val="32"/>
          <w:szCs w:val="32"/>
          <w:lang w:eastAsia="zh-CN"/>
        </w:rPr>
        <w:t>响应</w:t>
      </w:r>
      <w:r>
        <w:rPr>
          <w:rFonts w:hint="eastAsia" w:ascii="仿宋" w:hAnsi="仿宋" w:eastAsia="仿宋" w:cs="仿宋"/>
          <w:b/>
          <w:sz w:val="32"/>
          <w:szCs w:val="32"/>
        </w:rPr>
        <w:t>报价函</w:t>
      </w:r>
      <w:bookmarkEnd w:id="6"/>
      <w:bookmarkEnd w:id="7"/>
      <w:bookmarkEnd w:id="8"/>
      <w:bookmarkEnd w:id="9"/>
    </w:p>
    <w:p>
      <w:pPr>
        <w:spacing w:line="360" w:lineRule="auto"/>
        <w:rPr>
          <w:rFonts w:hint="eastAsia" w:ascii="仿宋" w:hAnsi="仿宋" w:eastAsia="仿宋" w:cs="仿宋"/>
          <w:b/>
          <w:sz w:val="28"/>
          <w:szCs w:val="28"/>
        </w:rPr>
      </w:pPr>
      <w:r>
        <w:rPr>
          <w:rFonts w:hint="eastAsia" w:ascii="仿宋" w:hAnsi="仿宋" w:eastAsia="仿宋" w:cs="仿宋"/>
          <w:b/>
          <w:sz w:val="28"/>
          <w:szCs w:val="28"/>
        </w:rPr>
        <w:t>广东南方网络信息科技有限公司：</w:t>
      </w:r>
    </w:p>
    <w:p>
      <w:p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根据贵单位</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网页防篡改软件授权服务（2024年度）项目</w:t>
      </w:r>
      <w:r>
        <w:rPr>
          <w:rFonts w:hint="eastAsia" w:ascii="仿宋" w:hAnsi="仿宋" w:eastAsia="仿宋" w:cs="仿宋"/>
          <w:b/>
          <w:sz w:val="28"/>
          <w:szCs w:val="28"/>
          <w:u w:val="single"/>
          <w:lang w:eastAsia="zh-CN"/>
        </w:rPr>
        <w:t>（二次）</w:t>
      </w:r>
      <w:r>
        <w:rPr>
          <w:rFonts w:hint="eastAsia" w:ascii="仿宋" w:hAnsi="仿宋" w:eastAsia="仿宋" w:cs="仿宋"/>
          <w:sz w:val="28"/>
          <w:szCs w:val="28"/>
          <w:u w:val="single"/>
        </w:rPr>
        <w:t>（</w:t>
      </w:r>
      <w:r>
        <w:rPr>
          <w:rFonts w:hint="eastAsia" w:ascii="仿宋" w:hAnsi="仿宋" w:eastAsia="仿宋" w:cs="仿宋"/>
          <w:b/>
          <w:sz w:val="28"/>
          <w:szCs w:val="28"/>
          <w:u w:val="single"/>
        </w:rPr>
        <w:t>项目编号：NFWJYCG202406</w:t>
      </w:r>
      <w:r>
        <w:rPr>
          <w:rFonts w:hint="eastAsia" w:ascii="仿宋" w:hAnsi="仿宋" w:eastAsia="仿宋" w:cs="仿宋"/>
          <w:b/>
          <w:sz w:val="28"/>
          <w:szCs w:val="28"/>
          <w:u w:val="single"/>
          <w:lang w:val="en-US" w:eastAsia="zh-CN"/>
        </w:rPr>
        <w:t>9</w:t>
      </w:r>
      <w:r>
        <w:rPr>
          <w:rFonts w:hint="eastAsia" w:ascii="仿宋" w:hAnsi="仿宋" w:eastAsia="仿宋" w:cs="仿宋"/>
          <w:bCs/>
          <w:sz w:val="28"/>
          <w:szCs w:val="28"/>
          <w:u w:val="single"/>
        </w:rPr>
        <w:t xml:space="preserve"> </w:t>
      </w:r>
      <w:r>
        <w:rPr>
          <w:rFonts w:hint="eastAsia" w:ascii="仿宋" w:hAnsi="仿宋" w:eastAsia="仿宋" w:cs="仿宋"/>
          <w:sz w:val="28"/>
          <w:szCs w:val="28"/>
          <w:u w:val="single"/>
        </w:rPr>
        <w:t>）</w:t>
      </w:r>
      <w:r>
        <w:rPr>
          <w:rFonts w:hint="eastAsia" w:ascii="仿宋" w:hAnsi="仿宋" w:eastAsia="仿宋" w:cs="仿宋"/>
          <w:sz w:val="28"/>
          <w:szCs w:val="28"/>
        </w:rPr>
        <w:t>采购文件要求，我单位/司已完全了解相关内容，承诺按要求提供产品和服务，现按人民币报价如下：</w:t>
      </w:r>
    </w:p>
    <w:tbl>
      <w:tblPr>
        <w:tblStyle w:val="14"/>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6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2" w:hRule="atLeast"/>
        </w:trPr>
        <w:tc>
          <w:tcPr>
            <w:tcW w:w="9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服务内容</w:t>
            </w:r>
          </w:p>
        </w:tc>
        <w:tc>
          <w:tcPr>
            <w:tcW w:w="4035" w:type="pct"/>
            <w:tcBorders>
              <w:top w:val="single" w:color="auto" w:sz="4" w:space="0"/>
              <w:left w:val="single" w:color="auto" w:sz="4" w:space="0"/>
              <w:bottom w:val="single" w:color="auto" w:sz="4" w:space="0"/>
              <w:right w:val="single" w:color="auto" w:sz="4" w:space="0"/>
            </w:tcBorders>
            <w:vAlign w:val="center"/>
          </w:tcPr>
          <w:p>
            <w:pPr>
              <w:widowControl/>
              <w:textAlignment w:val="center"/>
              <w:rPr>
                <w:rFonts w:hint="eastAsia" w:ascii="仿宋" w:hAnsi="仿宋" w:eastAsia="仿宋" w:cs="仿宋"/>
              </w:rPr>
            </w:pPr>
          </w:p>
          <w:p>
            <w:pPr>
              <w:pStyle w:val="6"/>
              <w:ind w:firstLine="0" w:firstLineChars="0"/>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pStyle w:val="6"/>
              <w:ind w:left="0" w:leftChars="0" w:firstLine="0" w:firstLineChars="0"/>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5" w:hRule="atLeast"/>
        </w:trPr>
        <w:tc>
          <w:tcPr>
            <w:tcW w:w="9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项目报价</w:t>
            </w:r>
          </w:p>
        </w:tc>
        <w:tc>
          <w:tcPr>
            <w:tcW w:w="4035"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 w:hAnsi="仿宋" w:eastAsia="仿宋" w:cs="仿宋"/>
                <w:color w:val="000000"/>
                <w:sz w:val="28"/>
                <w:szCs w:val="28"/>
                <w:u w:val="single"/>
              </w:rPr>
            </w:pP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元（含税）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 w:hAnsi="仿宋" w:eastAsia="仿宋" w:cs="仿宋"/>
                <w:color w:val="000000"/>
                <w:kern w:val="0"/>
                <w:sz w:val="28"/>
                <w:szCs w:val="28"/>
              </w:rPr>
            </w:pPr>
            <w:r>
              <w:rPr>
                <w:rFonts w:hint="eastAsia" w:ascii="仿宋" w:hAnsi="仿宋" w:eastAsia="仿宋" w:cs="仿宋"/>
                <w:kern w:val="0"/>
                <w:sz w:val="28"/>
                <w:szCs w:val="28"/>
              </w:rPr>
              <w:t>增值税率</w:t>
            </w:r>
          </w:p>
        </w:tc>
        <w:tc>
          <w:tcPr>
            <w:tcW w:w="4035"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3" w:hRule="atLeast"/>
        </w:trPr>
        <w:tc>
          <w:tcPr>
            <w:tcW w:w="96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仿宋" w:hAnsi="仿宋" w:eastAsia="仿宋" w:cs="仿宋"/>
                <w:color w:val="000000"/>
                <w:kern w:val="0"/>
                <w:sz w:val="28"/>
                <w:szCs w:val="28"/>
              </w:rPr>
            </w:pPr>
            <w:r>
              <w:rPr>
                <w:rFonts w:hint="eastAsia" w:ascii="仿宋" w:hAnsi="仿宋" w:eastAsia="仿宋" w:cs="仿宋"/>
                <w:sz w:val="28"/>
                <w:szCs w:val="28"/>
              </w:rPr>
              <w:t>报价单位</w:t>
            </w:r>
          </w:p>
        </w:tc>
        <w:tc>
          <w:tcPr>
            <w:tcW w:w="403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100" w:line="360" w:lineRule="auto"/>
              <w:jc w:val="left"/>
              <w:rPr>
                <w:rFonts w:hint="eastAsia" w:ascii="仿宋" w:hAnsi="仿宋" w:eastAsia="仿宋" w:cs="仿宋"/>
                <w:sz w:val="28"/>
                <w:szCs w:val="28"/>
                <w:u w:val="single"/>
              </w:rPr>
            </w:pPr>
            <w:r>
              <w:rPr>
                <w:rFonts w:hint="eastAsia" w:ascii="仿宋" w:hAnsi="仿宋" w:eastAsia="仿宋" w:cs="仿宋"/>
                <w:sz w:val="28"/>
                <w:szCs w:val="28"/>
              </w:rPr>
              <w:t>单位名称（盖章）：</w:t>
            </w:r>
            <w:r>
              <w:rPr>
                <w:rFonts w:hint="eastAsia" w:ascii="仿宋" w:hAnsi="仿宋" w:eastAsia="仿宋" w:cs="仿宋"/>
                <w:sz w:val="28"/>
                <w:szCs w:val="28"/>
                <w:u w:val="single"/>
              </w:rPr>
              <w:t xml:space="preserve">                             </w:t>
            </w:r>
          </w:p>
          <w:p>
            <w:pPr>
              <w:adjustRightInd w:val="0"/>
              <w:snapToGrid w:val="0"/>
              <w:spacing w:beforeLines="50" w:line="360" w:lineRule="auto"/>
              <w:jc w:val="left"/>
              <w:rPr>
                <w:rFonts w:hint="eastAsia" w:ascii="仿宋" w:hAnsi="仿宋" w:eastAsia="仿宋" w:cs="仿宋"/>
                <w:sz w:val="28"/>
                <w:szCs w:val="28"/>
                <w:u w:val="single"/>
              </w:rPr>
            </w:pPr>
            <w:r>
              <w:rPr>
                <w:rFonts w:hint="eastAsia" w:ascii="仿宋" w:hAnsi="仿宋" w:eastAsia="仿宋" w:cs="仿宋"/>
                <w:sz w:val="28"/>
                <w:szCs w:val="28"/>
              </w:rPr>
              <w:t>项目负责人：</w:t>
            </w:r>
            <w:r>
              <w:rPr>
                <w:rFonts w:hint="eastAsia" w:ascii="仿宋" w:hAnsi="仿宋" w:eastAsia="仿宋" w:cs="仿宋"/>
                <w:sz w:val="28"/>
                <w:szCs w:val="28"/>
                <w:u w:val="single"/>
              </w:rPr>
              <w:t xml:space="preserve">                             </w:t>
            </w:r>
          </w:p>
          <w:p>
            <w:pPr>
              <w:adjustRightInd w:val="0"/>
              <w:snapToGrid w:val="0"/>
              <w:spacing w:beforeLines="50" w:line="360" w:lineRule="auto"/>
              <w:jc w:val="left"/>
              <w:rPr>
                <w:rFonts w:hint="eastAsia" w:ascii="仿宋" w:hAnsi="仿宋" w:eastAsia="仿宋" w:cs="仿宋"/>
                <w:sz w:val="28"/>
                <w:szCs w:val="28"/>
              </w:rPr>
            </w:pPr>
            <w:r>
              <w:rPr>
                <w:rFonts w:hint="eastAsia" w:ascii="仿宋" w:hAnsi="仿宋" w:eastAsia="仿宋" w:cs="仿宋"/>
                <w:sz w:val="28"/>
                <w:szCs w:val="28"/>
              </w:rPr>
              <w:t>联系方式 ：</w:t>
            </w:r>
            <w:r>
              <w:rPr>
                <w:rFonts w:hint="eastAsia" w:ascii="仿宋" w:hAnsi="仿宋" w:eastAsia="仿宋" w:cs="仿宋"/>
                <w:sz w:val="28"/>
                <w:szCs w:val="28"/>
                <w:u w:val="single"/>
              </w:rPr>
              <w:t xml:space="preserve">                             </w:t>
            </w:r>
          </w:p>
          <w:p>
            <w:pPr>
              <w:widowControl/>
              <w:adjustRightInd w:val="0"/>
              <w:spacing w:beforeLines="50" w:line="360" w:lineRule="auto"/>
              <w:jc w:val="left"/>
              <w:textAlignment w:val="center"/>
              <w:rPr>
                <w:rFonts w:hint="eastAsia" w:ascii="仿宋" w:hAnsi="仿宋" w:eastAsia="仿宋" w:cs="仿宋"/>
                <w:color w:val="000000"/>
                <w:kern w:val="0"/>
                <w:sz w:val="28"/>
                <w:szCs w:val="28"/>
              </w:rPr>
            </w:pPr>
            <w:r>
              <w:rPr>
                <w:rFonts w:hint="eastAsia" w:ascii="仿宋" w:hAnsi="仿宋" w:eastAsia="仿宋" w:cs="仿宋"/>
                <w:sz w:val="28"/>
                <w:szCs w:val="28"/>
              </w:rPr>
              <w:t>报价日期：202</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tc>
      </w:tr>
    </w:tbl>
    <w:p>
      <w:r>
        <w:br w:type="page"/>
      </w:r>
    </w:p>
    <w:p/>
    <w:p>
      <w:pPr>
        <w:pStyle w:val="9"/>
        <w:rPr>
          <w:rFonts w:ascii="宋体" w:hAnsi="宋体" w:cs="宋体"/>
          <w:sz w:val="28"/>
          <w:szCs w:val="28"/>
        </w:rPr>
      </w:pPr>
      <w:r>
        <w:rPr>
          <w:rFonts w:hint="eastAsia" w:ascii="仿宋_GB2312" w:hAnsi="仿宋_GB2312" w:eastAsia="仿宋_GB2312" w:cs="仿宋_GB2312"/>
          <w:b/>
          <w:sz w:val="28"/>
          <w:szCs w:val="28"/>
        </w:rPr>
        <w:t>附件2：报价承诺书</w:t>
      </w:r>
    </w:p>
    <w:p>
      <w:pPr>
        <w:pStyle w:val="13"/>
        <w:tabs>
          <w:tab w:val="left" w:pos="588"/>
        </w:tabs>
        <w:snapToGrid w:val="0"/>
        <w:spacing w:before="0" w:afterLines="50" w:line="360" w:lineRule="auto"/>
        <w:rPr>
          <w:rFonts w:hint="eastAsia" w:ascii="仿宋" w:hAnsi="仿宋" w:eastAsia="仿宋" w:cs="仿宋"/>
          <w:b/>
          <w:bCs w:val="0"/>
          <w:color w:val="auto"/>
          <w:sz w:val="28"/>
          <w:szCs w:val="28"/>
        </w:rPr>
      </w:pPr>
      <w:r>
        <w:rPr>
          <w:rFonts w:hint="eastAsia" w:ascii="仿宋" w:hAnsi="仿宋" w:eastAsia="仿宋" w:cs="仿宋"/>
          <w:b/>
          <w:bCs w:val="0"/>
          <w:color w:val="auto"/>
          <w:sz w:val="28"/>
          <w:szCs w:val="28"/>
        </w:rPr>
        <w:t>报价承诺书</w:t>
      </w:r>
    </w:p>
    <w:p>
      <w:pPr>
        <w:pStyle w:val="11"/>
        <w:tabs>
          <w:tab w:val="left" w:pos="567"/>
          <w:tab w:val="left" w:pos="709"/>
          <w:tab w:val="right" w:leader="dot" w:pos="8505"/>
        </w:tabs>
        <w:spacing w:line="360" w:lineRule="auto"/>
        <w:rPr>
          <w:rFonts w:hint="eastAsia" w:ascii="仿宋" w:hAnsi="仿宋" w:eastAsia="仿宋" w:cs="仿宋"/>
          <w:b/>
          <w:sz w:val="28"/>
          <w:szCs w:val="28"/>
        </w:rPr>
      </w:pPr>
      <w:r>
        <w:rPr>
          <w:rFonts w:hint="eastAsia" w:ascii="仿宋" w:hAnsi="仿宋" w:eastAsia="仿宋" w:cs="仿宋"/>
          <w:b/>
          <w:sz w:val="28"/>
          <w:szCs w:val="28"/>
        </w:rPr>
        <w:t>广东南方网络信息科技有限公司：</w:t>
      </w:r>
    </w:p>
    <w:p>
      <w:pPr>
        <w:pStyle w:val="11"/>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经认真阅读</w:t>
      </w:r>
      <w:r>
        <w:rPr>
          <w:rFonts w:hint="eastAsia" w:ascii="仿宋" w:hAnsi="仿宋" w:eastAsia="仿宋" w:cs="仿宋"/>
          <w:bCs/>
          <w:sz w:val="28"/>
          <w:szCs w:val="28"/>
          <w:u w:val="single"/>
          <w:lang w:val="en-US" w:eastAsia="zh-CN"/>
        </w:rPr>
        <w:t xml:space="preserve"> </w:t>
      </w:r>
      <w:r>
        <w:rPr>
          <w:rFonts w:hint="eastAsia" w:ascii="仿宋" w:hAnsi="仿宋" w:eastAsia="仿宋" w:cs="仿宋"/>
          <w:bCs/>
          <w:sz w:val="28"/>
          <w:szCs w:val="28"/>
          <w:u w:val="single"/>
        </w:rPr>
        <w:t>网页防篡改软件授权服务（2024年度）项目</w:t>
      </w:r>
      <w:r>
        <w:rPr>
          <w:rFonts w:hint="eastAsia" w:ascii="仿宋" w:hAnsi="仿宋" w:eastAsia="仿宋" w:cs="仿宋"/>
          <w:b/>
          <w:sz w:val="28"/>
          <w:szCs w:val="28"/>
          <w:u w:val="single"/>
          <w:lang w:eastAsia="zh-CN"/>
        </w:rPr>
        <w:t>（二次）</w:t>
      </w:r>
      <w:r>
        <w:rPr>
          <w:rFonts w:hint="eastAsia" w:ascii="仿宋" w:hAnsi="仿宋" w:eastAsia="仿宋" w:cs="仿宋"/>
          <w:bCs/>
          <w:sz w:val="28"/>
          <w:szCs w:val="28"/>
          <w:u w:val="single"/>
          <w:lang w:val="en-US" w:eastAsia="zh-CN"/>
        </w:rPr>
        <w:t xml:space="preserve"> </w:t>
      </w:r>
      <w:r>
        <w:rPr>
          <w:rFonts w:hint="eastAsia" w:ascii="仿宋" w:hAnsi="仿宋" w:eastAsia="仿宋" w:cs="仿宋"/>
          <w:bCs/>
          <w:sz w:val="28"/>
          <w:szCs w:val="28"/>
        </w:rPr>
        <w:t>采购公告及附件（项目编号：</w:t>
      </w:r>
      <w:r>
        <w:rPr>
          <w:rFonts w:hint="eastAsia" w:ascii="仿宋" w:hAnsi="仿宋" w:eastAsia="仿宋" w:cs="仿宋"/>
          <w:bCs/>
          <w:sz w:val="28"/>
          <w:szCs w:val="28"/>
          <w:u w:val="single"/>
        </w:rPr>
        <w:t xml:space="preserve"> NFWJYCG202406</w:t>
      </w:r>
      <w:r>
        <w:rPr>
          <w:rFonts w:hint="eastAsia" w:ascii="仿宋" w:hAnsi="仿宋" w:eastAsia="仿宋" w:cs="仿宋"/>
          <w:bCs/>
          <w:sz w:val="28"/>
          <w:szCs w:val="28"/>
          <w:u w:val="single"/>
          <w:lang w:val="en-US" w:eastAsia="zh-CN"/>
        </w:rPr>
        <w:t>9</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），我方研究决定参加本次采购活动，并承诺如下：</w:t>
      </w:r>
    </w:p>
    <w:p>
      <w:pPr>
        <w:pStyle w:val="11"/>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（一）我方已经详细阅读研究了采购公告及其附件，已完全清晰理解采购文件的要求，不存在任何含糊不清和误解之处，同意放弃对这些文件所提出的异议和质疑的权利。</w:t>
      </w:r>
    </w:p>
    <w:p>
      <w:pPr>
        <w:pStyle w:val="11"/>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（二）我方为本次报价所提交的所有证明其合格和资格的文件是真实的和正确的，并愿为其真实性和正确性承担法律责任。</w:t>
      </w:r>
    </w:p>
    <w:p>
      <w:pPr>
        <w:pStyle w:val="11"/>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三）我方承诺全部满足和遵守本项目采购公告及其附件所公布的项目技术与商务要求，已按照要求填写制作响应报价文件，将密封后提交。除封面外，响应报价文件已提供如下必须的内容：（1）响应报价函；（2）报价承诺书；（3）授权代表证明资料；（4）项目服务方案；（5）供应商项目实施能力证明资料；（6）合同主要条款响应程度及合同模板。</w:t>
      </w:r>
    </w:p>
    <w:p>
      <w:pPr>
        <w:pStyle w:val="11"/>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（四）我方承诺根据本项目评审需要提供必要的补充文件或辅助资料，补充文件或辅助资料是报价文件的有效组成部分。</w:t>
      </w:r>
    </w:p>
    <w:p>
      <w:pPr>
        <w:pStyle w:val="11"/>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五）我方声明具备如下供应商资格条件：（1）具有独立承担民事责任能力的法人或其它组织；（2）参与本采购活动时，未被列入国家企业信用信息公示系统的经营异常名录、严重违法失信企业名单；（3）开具增值税专用发票。</w:t>
      </w:r>
    </w:p>
    <w:p>
      <w:pPr>
        <w:pStyle w:val="11"/>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（六）</w:t>
      </w:r>
      <w:r>
        <w:rPr>
          <w:rFonts w:hint="eastAsia" w:ascii="仿宋" w:hAnsi="仿宋" w:eastAsia="仿宋" w:cs="仿宋"/>
          <w:bCs/>
          <w:sz w:val="28"/>
          <w:szCs w:val="28"/>
          <w:lang w:val="zh-CN"/>
        </w:rPr>
        <w:t>我方理解采购单位并无义务必须接受最低报价，完全理解报价</w:t>
      </w:r>
      <w:r>
        <w:rPr>
          <w:rFonts w:hint="eastAsia" w:ascii="仿宋" w:hAnsi="仿宋" w:eastAsia="仿宋" w:cs="仿宋"/>
          <w:bCs/>
          <w:sz w:val="28"/>
          <w:szCs w:val="28"/>
        </w:rPr>
        <w:t>不是项目评审的</w:t>
      </w:r>
      <w:r>
        <w:rPr>
          <w:rFonts w:hint="eastAsia" w:ascii="仿宋" w:hAnsi="仿宋" w:eastAsia="仿宋" w:cs="仿宋"/>
          <w:bCs/>
          <w:sz w:val="28"/>
          <w:szCs w:val="28"/>
          <w:lang w:val="zh-CN"/>
        </w:rPr>
        <w:t>唯一</w:t>
      </w:r>
      <w:r>
        <w:rPr>
          <w:rFonts w:hint="eastAsia" w:ascii="仿宋" w:hAnsi="仿宋" w:eastAsia="仿宋" w:cs="仿宋"/>
          <w:bCs/>
          <w:sz w:val="28"/>
          <w:szCs w:val="28"/>
        </w:rPr>
        <w:t>标准</w:t>
      </w:r>
      <w:r>
        <w:rPr>
          <w:rFonts w:hint="eastAsia" w:ascii="仿宋" w:hAnsi="仿宋" w:eastAsia="仿宋" w:cs="仿宋"/>
          <w:bCs/>
          <w:sz w:val="28"/>
          <w:szCs w:val="28"/>
          <w:lang w:val="zh-CN"/>
        </w:rPr>
        <w:t>。</w:t>
      </w:r>
    </w:p>
    <w:p>
      <w:pPr>
        <w:pStyle w:val="11"/>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（七）我方承诺遵守采购工作纪律，不向第三方透露与本项目报价相关的所有信息，不采取不正当手段谋取成交，随时接受贵方监督检查部门调查并如实说明情况。</w:t>
      </w:r>
    </w:p>
    <w:p>
      <w:pPr>
        <w:pStyle w:val="12"/>
        <w:spacing w:line="360" w:lineRule="auto"/>
        <w:rPr>
          <w:rFonts w:hint="eastAsia" w:ascii="仿宋" w:hAnsi="仿宋" w:eastAsia="仿宋" w:cs="仿宋"/>
          <w:sz w:val="28"/>
          <w:szCs w:val="28"/>
        </w:rPr>
      </w:pPr>
    </w:p>
    <w:p>
      <w:pPr>
        <w:pStyle w:val="11"/>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供应商名称</w:t>
      </w:r>
      <w:r>
        <w:rPr>
          <w:rFonts w:hint="eastAsia" w:ascii="仿宋" w:hAnsi="仿宋" w:eastAsia="仿宋" w:cs="仿宋"/>
          <w:b/>
          <w:sz w:val="28"/>
          <w:szCs w:val="28"/>
        </w:rPr>
        <w:t>（加盖公章）</w:t>
      </w:r>
      <w:r>
        <w:rPr>
          <w:rFonts w:hint="eastAsia" w:ascii="仿宋" w:hAnsi="仿宋" w:eastAsia="仿宋" w:cs="仿宋"/>
          <w:bCs/>
          <w:sz w:val="28"/>
          <w:szCs w:val="28"/>
        </w:rPr>
        <w:t>：</w:t>
      </w:r>
    </w:p>
    <w:p>
      <w:pPr>
        <w:pStyle w:val="11"/>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联系电话：</w:t>
      </w:r>
    </w:p>
    <w:p>
      <w:pPr>
        <w:pStyle w:val="11"/>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报价时间：</w:t>
      </w:r>
    </w:p>
    <w:p>
      <w:pPr>
        <w:pStyle w:val="9"/>
        <w:rPr>
          <w:rFonts w:ascii="仿宋_GB2312" w:hAnsi="仿宋_GB2312" w:eastAsia="仿宋_GB2312" w:cs="仿宋_GB2312"/>
          <w:b/>
          <w:sz w:val="28"/>
          <w:szCs w:val="28"/>
        </w:rPr>
      </w:pPr>
    </w:p>
    <w:p>
      <w:pPr>
        <w:pStyle w:val="9"/>
        <w:rPr>
          <w:rFonts w:ascii="仿宋_GB2312" w:hAnsi="仿宋_GB2312" w:eastAsia="仿宋_GB2312" w:cs="仿宋_GB2312"/>
          <w:b/>
          <w:sz w:val="28"/>
          <w:szCs w:val="28"/>
        </w:rPr>
      </w:pPr>
    </w:p>
    <w:p>
      <w:pPr>
        <w:pStyle w:val="9"/>
        <w:rPr>
          <w:rFonts w:ascii="仿宋_GB2312" w:hAnsi="仿宋_GB2312" w:eastAsia="仿宋_GB2312" w:cs="仿宋_GB2312"/>
          <w:b/>
          <w:sz w:val="28"/>
          <w:szCs w:val="28"/>
        </w:rPr>
      </w:pPr>
    </w:p>
    <w:p>
      <w:pPr>
        <w:pStyle w:val="9"/>
        <w:rPr>
          <w:rFonts w:ascii="仿宋_GB2312" w:hAnsi="仿宋_GB2312" w:eastAsia="仿宋_GB2312" w:cs="仿宋_GB2312"/>
          <w:b/>
          <w:sz w:val="28"/>
          <w:szCs w:val="28"/>
        </w:rPr>
      </w:pPr>
    </w:p>
    <w:p>
      <w:pPr>
        <w:pStyle w:val="9"/>
        <w:rPr>
          <w:rFonts w:ascii="仿宋_GB2312" w:hAnsi="仿宋_GB2312" w:eastAsia="仿宋_GB2312" w:cs="仿宋_GB2312"/>
          <w:b/>
          <w:sz w:val="28"/>
          <w:szCs w:val="28"/>
        </w:rPr>
      </w:pPr>
    </w:p>
    <w:p>
      <w:pPr>
        <w:pStyle w:val="9"/>
        <w:rPr>
          <w:rFonts w:ascii="仿宋_GB2312" w:hAnsi="仿宋_GB2312" w:eastAsia="仿宋_GB2312" w:cs="仿宋_GB2312"/>
          <w:b/>
          <w:sz w:val="28"/>
          <w:szCs w:val="28"/>
        </w:rPr>
      </w:pPr>
    </w:p>
    <w:p>
      <w:pPr>
        <w:pStyle w:val="9"/>
        <w:rPr>
          <w:rFonts w:ascii="仿宋_GB2312" w:hAnsi="仿宋_GB2312" w:eastAsia="仿宋_GB2312" w:cs="仿宋_GB2312"/>
          <w:b/>
          <w:sz w:val="28"/>
          <w:szCs w:val="28"/>
        </w:rPr>
      </w:pPr>
    </w:p>
    <w:p>
      <w:pPr>
        <w:pStyle w:val="9"/>
        <w:rPr>
          <w:rFonts w:ascii="仿宋_GB2312" w:hAnsi="仿宋_GB2312" w:eastAsia="仿宋_GB2312" w:cs="仿宋_GB2312"/>
          <w:b/>
          <w:sz w:val="28"/>
          <w:szCs w:val="28"/>
        </w:rPr>
      </w:pPr>
    </w:p>
    <w:p>
      <w:pPr>
        <w:rPr>
          <w:rFonts w:ascii="仿宋_GB2312" w:hAnsi="仿宋_GB2312" w:eastAsia="仿宋_GB2312" w:cs="仿宋_GB2312"/>
          <w:b/>
          <w:sz w:val="28"/>
          <w:szCs w:val="28"/>
        </w:rPr>
      </w:pPr>
      <w:r>
        <w:rPr>
          <w:rFonts w:ascii="仿宋_GB2312" w:hAnsi="仿宋_GB2312" w:eastAsia="仿宋_GB2312" w:cs="仿宋_GB2312"/>
          <w:b/>
          <w:sz w:val="28"/>
          <w:szCs w:val="28"/>
        </w:rPr>
        <w:br w:type="page"/>
      </w:r>
    </w:p>
    <w:p>
      <w:pPr>
        <w:pStyle w:val="9"/>
        <w:rPr>
          <w:rFonts w:ascii="Arial"/>
        </w:rPr>
      </w:pPr>
      <w:r>
        <w:rPr>
          <w:rFonts w:hint="eastAsia" w:ascii="仿宋_GB2312" w:hAnsi="仿宋_GB2312" w:eastAsia="仿宋_GB2312" w:cs="仿宋_GB2312"/>
          <w:b/>
          <w:sz w:val="28"/>
          <w:szCs w:val="28"/>
        </w:rPr>
        <w:t>附件3：授权代表证明资料</w:t>
      </w:r>
    </w:p>
    <w:p>
      <w:pPr>
        <w:pStyle w:val="9"/>
        <w:spacing w:before="91" w:line="218" w:lineRule="auto"/>
        <w:jc w:val="center"/>
        <w:outlineLvl w:val="0"/>
        <w:rPr>
          <w:rFonts w:hint="eastAsia" w:ascii="仿宋" w:hAnsi="仿宋" w:eastAsia="仿宋" w:cs="仿宋"/>
          <w:sz w:val="28"/>
          <w:szCs w:val="28"/>
        </w:rPr>
      </w:pPr>
      <w:bookmarkStart w:id="10" w:name="_Toc10398"/>
      <w:r>
        <w:rPr>
          <w:rFonts w:hint="eastAsia" w:ascii="仿宋" w:hAnsi="仿宋" w:eastAsia="仿宋" w:cs="仿宋"/>
          <w:spacing w:val="-1"/>
          <w:sz w:val="28"/>
          <w:szCs w:val="28"/>
        </w:rPr>
        <w:t>（一）法定代表人授权委托书</w:t>
      </w:r>
      <w:bookmarkEnd w:id="10"/>
    </w:p>
    <w:p>
      <w:pPr>
        <w:pStyle w:val="5"/>
        <w:spacing w:before="0" w:after="0"/>
        <w:jc w:val="center"/>
        <w:rPr>
          <w:rFonts w:hint="eastAsia" w:ascii="仿宋" w:hAnsi="仿宋" w:eastAsia="仿宋" w:cs="仿宋"/>
          <w:snapToGrid w:val="0"/>
          <w:color w:val="000000"/>
          <w:spacing w:val="-2"/>
          <w:kern w:val="0"/>
          <w:sz w:val="28"/>
          <w:szCs w:val="28"/>
          <w:lang w:eastAsia="en-US"/>
        </w:rPr>
      </w:pPr>
      <w:r>
        <w:rPr>
          <w:rFonts w:hint="eastAsia" w:ascii="仿宋" w:hAnsi="仿宋" w:eastAsia="仿宋" w:cs="仿宋"/>
          <w:color w:val="0000FF"/>
          <w:sz w:val="21"/>
          <w:szCs w:val="21"/>
        </w:rPr>
        <w:t>（授权代表非法定代表人情况下须提供）</w:t>
      </w:r>
    </w:p>
    <w:p>
      <w:pPr>
        <w:pStyle w:val="9"/>
        <w:widowControl/>
        <w:kinsoku w:val="0"/>
        <w:autoSpaceDE w:val="0"/>
        <w:autoSpaceDN w:val="0"/>
        <w:adjustRightInd w:val="0"/>
        <w:snapToGrid w:val="0"/>
        <w:spacing w:afterLines="50" w:line="560" w:lineRule="exact"/>
        <w:ind w:firstLine="552" w:firstLineChars="200"/>
        <w:textAlignment w:val="baseline"/>
        <w:rPr>
          <w:rFonts w:hint="eastAsia" w:ascii="仿宋" w:hAnsi="仿宋" w:eastAsia="仿宋" w:cs="仿宋"/>
          <w:snapToGrid w:val="0"/>
          <w:color w:val="000000"/>
          <w:spacing w:val="-2"/>
          <w:kern w:val="0"/>
          <w:sz w:val="28"/>
          <w:szCs w:val="28"/>
          <w:lang w:eastAsia="en-US"/>
        </w:rPr>
      </w:pPr>
      <w:r>
        <w:rPr>
          <w:rFonts w:hint="eastAsia" w:ascii="仿宋" w:hAnsi="仿宋" w:eastAsia="仿宋" w:cs="仿宋"/>
          <w:snapToGrid w:val="0"/>
          <w:color w:val="000000"/>
          <w:spacing w:val="-2"/>
          <w:kern w:val="0"/>
          <w:sz w:val="28"/>
          <w:szCs w:val="28"/>
          <w:lang w:eastAsia="en-US"/>
        </w:rPr>
        <w:t>注册于</w:t>
      </w:r>
      <w:r>
        <w:rPr>
          <w:rFonts w:hint="eastAsia" w:ascii="仿宋" w:hAnsi="仿宋" w:eastAsia="仿宋" w:cs="仿宋"/>
          <w:snapToGrid w:val="0"/>
          <w:color w:val="000000"/>
          <w:spacing w:val="-2"/>
          <w:kern w:val="0"/>
          <w:sz w:val="28"/>
          <w:szCs w:val="28"/>
          <w:u w:val="single"/>
          <w:lang w:eastAsia="en-US"/>
        </w:rPr>
        <w:t xml:space="preserve"> （地址）</w:t>
      </w:r>
      <w:r>
        <w:rPr>
          <w:rFonts w:hint="eastAsia" w:ascii="仿宋" w:hAnsi="仿宋" w:eastAsia="仿宋" w:cs="仿宋"/>
          <w:snapToGrid w:val="0"/>
          <w:color w:val="000000"/>
          <w:spacing w:val="-2"/>
          <w:kern w:val="0"/>
          <w:sz w:val="28"/>
          <w:szCs w:val="28"/>
          <w:u w:val="single"/>
        </w:rPr>
        <w:t xml:space="preserve">  </w:t>
      </w:r>
      <w:r>
        <w:rPr>
          <w:rFonts w:hint="eastAsia" w:ascii="仿宋" w:hAnsi="仿宋" w:eastAsia="仿宋" w:cs="仿宋"/>
          <w:snapToGrid w:val="0"/>
          <w:color w:val="000000"/>
          <w:spacing w:val="-2"/>
          <w:kern w:val="0"/>
          <w:sz w:val="28"/>
          <w:szCs w:val="28"/>
          <w:u w:val="single"/>
          <w:lang w:eastAsia="en-US"/>
        </w:rPr>
        <w:t xml:space="preserve">  </w:t>
      </w:r>
      <w:r>
        <w:rPr>
          <w:rFonts w:hint="eastAsia" w:ascii="仿宋" w:hAnsi="仿宋" w:eastAsia="仿宋" w:cs="仿宋"/>
          <w:snapToGrid w:val="0"/>
          <w:color w:val="000000"/>
          <w:spacing w:val="-2"/>
          <w:kern w:val="0"/>
          <w:sz w:val="28"/>
          <w:szCs w:val="28"/>
          <w:lang w:eastAsia="en-US"/>
        </w:rPr>
        <w:t>的</w:t>
      </w:r>
      <w:r>
        <w:rPr>
          <w:rFonts w:hint="eastAsia" w:ascii="仿宋" w:hAnsi="仿宋" w:eastAsia="仿宋" w:cs="仿宋"/>
          <w:snapToGrid w:val="0"/>
          <w:color w:val="000000"/>
          <w:spacing w:val="-2"/>
          <w:kern w:val="0"/>
          <w:sz w:val="28"/>
          <w:szCs w:val="28"/>
          <w:u w:val="single"/>
          <w:lang w:eastAsia="en-US"/>
        </w:rPr>
        <w:t xml:space="preserve"> （名称）</w:t>
      </w:r>
      <w:r>
        <w:rPr>
          <w:rFonts w:hint="eastAsia" w:ascii="仿宋" w:hAnsi="仿宋" w:eastAsia="仿宋" w:cs="仿宋"/>
          <w:snapToGrid w:val="0"/>
          <w:color w:val="000000"/>
          <w:spacing w:val="-2"/>
          <w:kern w:val="0"/>
          <w:sz w:val="28"/>
          <w:szCs w:val="28"/>
          <w:u w:val="single"/>
        </w:rPr>
        <w:t xml:space="preserve"> </w:t>
      </w:r>
      <w:r>
        <w:rPr>
          <w:rFonts w:hint="eastAsia" w:ascii="仿宋" w:hAnsi="仿宋" w:eastAsia="仿宋" w:cs="仿宋"/>
          <w:snapToGrid w:val="0"/>
          <w:color w:val="000000"/>
          <w:spacing w:val="-2"/>
          <w:kern w:val="0"/>
          <w:sz w:val="28"/>
          <w:szCs w:val="28"/>
          <w:u w:val="single"/>
          <w:lang w:eastAsia="en-US"/>
        </w:rPr>
        <w:t xml:space="preserve">  </w:t>
      </w:r>
      <w:r>
        <w:rPr>
          <w:rFonts w:hint="eastAsia" w:ascii="仿宋" w:hAnsi="仿宋" w:eastAsia="仿宋" w:cs="仿宋"/>
          <w:snapToGrid w:val="0"/>
          <w:color w:val="000000"/>
          <w:spacing w:val="-2"/>
          <w:kern w:val="0"/>
          <w:sz w:val="28"/>
          <w:szCs w:val="28"/>
          <w:lang w:eastAsia="en-US"/>
        </w:rPr>
        <w:t>在下面签名的</w:t>
      </w:r>
      <w:r>
        <w:rPr>
          <w:rFonts w:hint="eastAsia" w:ascii="仿宋" w:hAnsi="仿宋" w:eastAsia="仿宋" w:cs="仿宋"/>
          <w:snapToGrid w:val="0"/>
          <w:color w:val="000000"/>
          <w:spacing w:val="-2"/>
          <w:kern w:val="0"/>
          <w:sz w:val="28"/>
          <w:szCs w:val="28"/>
          <w:u w:val="single"/>
          <w:lang w:eastAsia="en-US"/>
        </w:rPr>
        <w:t>（法定代</w:t>
      </w:r>
      <w:r>
        <w:rPr>
          <w:rFonts w:hint="eastAsia" w:ascii="仿宋" w:hAnsi="仿宋" w:eastAsia="仿宋" w:cs="仿宋"/>
          <w:snapToGrid w:val="0"/>
          <w:color w:val="000000"/>
          <w:spacing w:val="-2"/>
          <w:kern w:val="0"/>
          <w:sz w:val="28"/>
          <w:szCs w:val="28"/>
          <w:u w:val="single"/>
        </w:rPr>
        <w:t xml:space="preserve"> </w:t>
      </w:r>
      <w:r>
        <w:rPr>
          <w:rFonts w:hint="eastAsia" w:ascii="仿宋" w:hAnsi="仿宋" w:eastAsia="仿宋" w:cs="仿宋"/>
          <w:snapToGrid w:val="0"/>
          <w:color w:val="000000"/>
          <w:spacing w:val="-2"/>
          <w:kern w:val="0"/>
          <w:sz w:val="28"/>
          <w:szCs w:val="28"/>
          <w:u w:val="single"/>
          <w:lang w:eastAsia="en-US"/>
        </w:rPr>
        <w:t>表人 姓名、职务）</w:t>
      </w:r>
      <w:r>
        <w:rPr>
          <w:rFonts w:hint="eastAsia" w:ascii="仿宋" w:hAnsi="仿宋" w:eastAsia="仿宋" w:cs="仿宋"/>
          <w:snapToGrid w:val="0"/>
          <w:color w:val="000000"/>
          <w:spacing w:val="-2"/>
          <w:kern w:val="0"/>
          <w:sz w:val="28"/>
          <w:szCs w:val="28"/>
          <w:lang w:eastAsia="en-US"/>
        </w:rPr>
        <w:t>在此授权</w:t>
      </w:r>
      <w:r>
        <w:rPr>
          <w:rFonts w:hint="eastAsia" w:ascii="仿宋" w:hAnsi="仿宋" w:eastAsia="仿宋" w:cs="仿宋"/>
          <w:snapToGrid w:val="0"/>
          <w:color w:val="000000"/>
          <w:spacing w:val="-2"/>
          <w:kern w:val="0"/>
          <w:sz w:val="28"/>
          <w:szCs w:val="28"/>
          <w:u w:val="single"/>
          <w:lang w:eastAsia="en-US"/>
        </w:rPr>
        <w:t>（被授权人</w:t>
      </w:r>
      <w:r>
        <w:rPr>
          <w:rFonts w:hint="eastAsia" w:ascii="仿宋" w:hAnsi="仿宋" w:eastAsia="仿宋" w:cs="仿宋"/>
          <w:snapToGrid w:val="0"/>
          <w:color w:val="000000"/>
          <w:spacing w:val="-2"/>
          <w:kern w:val="0"/>
          <w:sz w:val="28"/>
          <w:szCs w:val="28"/>
          <w:u w:val="single"/>
        </w:rPr>
        <w:t xml:space="preserve">  </w:t>
      </w:r>
      <w:r>
        <w:rPr>
          <w:rFonts w:hint="eastAsia" w:ascii="仿宋" w:hAnsi="仿宋" w:eastAsia="仿宋" w:cs="仿宋"/>
          <w:snapToGrid w:val="0"/>
          <w:color w:val="000000"/>
          <w:spacing w:val="-2"/>
          <w:kern w:val="0"/>
          <w:sz w:val="28"/>
          <w:szCs w:val="28"/>
          <w:u w:val="single"/>
          <w:lang w:eastAsia="en-US"/>
        </w:rPr>
        <w:t>姓名、职务）</w:t>
      </w:r>
      <w:r>
        <w:rPr>
          <w:rFonts w:hint="eastAsia" w:ascii="仿宋" w:hAnsi="仿宋" w:eastAsia="仿宋" w:cs="仿宋"/>
          <w:snapToGrid w:val="0"/>
          <w:color w:val="000000"/>
          <w:spacing w:val="-2"/>
          <w:kern w:val="0"/>
          <w:sz w:val="28"/>
          <w:szCs w:val="28"/>
          <w:lang w:eastAsia="en-US"/>
        </w:rPr>
        <w:t>作为我方的合法代理人，就</w:t>
      </w:r>
      <w:r>
        <w:rPr>
          <w:rFonts w:hint="eastAsia" w:ascii="仿宋" w:hAnsi="仿宋" w:eastAsia="仿宋" w:cs="仿宋"/>
          <w:snapToGrid w:val="0"/>
          <w:color w:val="000000"/>
          <w:spacing w:val="-2"/>
          <w:kern w:val="0"/>
          <w:sz w:val="28"/>
          <w:szCs w:val="28"/>
          <w:u w:val="single"/>
        </w:rPr>
        <w:t xml:space="preserve"> </w:t>
      </w:r>
      <w:r>
        <w:rPr>
          <w:rFonts w:hint="eastAsia" w:ascii="仿宋" w:hAnsi="仿宋" w:eastAsia="仿宋" w:cs="仿宋"/>
          <w:snapToGrid w:val="0"/>
          <w:color w:val="000000"/>
          <w:spacing w:val="-2"/>
          <w:kern w:val="0"/>
          <w:sz w:val="28"/>
          <w:szCs w:val="28"/>
          <w:u w:val="single"/>
          <w:lang w:eastAsia="zh-CN"/>
        </w:rPr>
        <w:t>（</w:t>
      </w:r>
      <w:r>
        <w:rPr>
          <w:rFonts w:hint="eastAsia" w:ascii="仿宋" w:hAnsi="仿宋" w:eastAsia="仿宋" w:cs="仿宋"/>
          <w:sz w:val="28"/>
          <w:szCs w:val="28"/>
          <w:u w:val="single"/>
        </w:rPr>
        <w:t>网页防篡改软件授权服务（2024年度）项目</w:t>
      </w:r>
      <w:r>
        <w:rPr>
          <w:rFonts w:hint="eastAsia" w:ascii="仿宋" w:hAnsi="仿宋" w:eastAsia="仿宋" w:cs="仿宋"/>
          <w:b/>
          <w:sz w:val="28"/>
          <w:szCs w:val="28"/>
          <w:u w:val="single"/>
          <w:lang w:eastAsia="zh-CN"/>
        </w:rPr>
        <w:t>（二次）</w:t>
      </w:r>
      <w:r>
        <w:rPr>
          <w:rFonts w:hint="eastAsia" w:ascii="仿宋" w:hAnsi="仿宋" w:eastAsia="仿宋" w:cs="仿宋"/>
          <w:snapToGrid w:val="0"/>
          <w:color w:val="000000"/>
          <w:spacing w:val="-2"/>
          <w:kern w:val="0"/>
          <w:sz w:val="28"/>
          <w:szCs w:val="28"/>
          <w:u w:val="single"/>
        </w:rPr>
        <w:t>，项目编号：</w:t>
      </w:r>
      <w:r>
        <w:rPr>
          <w:rFonts w:hint="eastAsia" w:ascii="仿宋" w:hAnsi="仿宋" w:eastAsia="仿宋" w:cs="仿宋"/>
          <w:snapToGrid w:val="0"/>
          <w:color w:val="000000"/>
          <w:spacing w:val="-2"/>
          <w:kern w:val="0"/>
          <w:sz w:val="28"/>
          <w:szCs w:val="28"/>
          <w:u w:val="single"/>
          <w:lang w:val="en-US" w:eastAsia="zh-CN"/>
        </w:rPr>
        <w:t xml:space="preserve">NFWJYCG2024069 </w:t>
      </w:r>
      <w:r>
        <w:rPr>
          <w:rFonts w:hint="eastAsia" w:ascii="仿宋" w:hAnsi="仿宋" w:eastAsia="仿宋" w:cs="仿宋"/>
          <w:snapToGrid w:val="0"/>
          <w:color w:val="000000"/>
          <w:spacing w:val="-2"/>
          <w:kern w:val="0"/>
          <w:sz w:val="28"/>
          <w:szCs w:val="28"/>
          <w:u w:val="single"/>
          <w:lang w:eastAsia="en-US"/>
        </w:rPr>
        <w:t>）</w:t>
      </w:r>
      <w:r>
        <w:rPr>
          <w:rFonts w:hint="eastAsia" w:ascii="仿宋" w:hAnsi="仿宋" w:eastAsia="仿宋" w:cs="仿宋"/>
          <w:snapToGrid w:val="0"/>
          <w:color w:val="000000"/>
          <w:spacing w:val="-2"/>
          <w:kern w:val="0"/>
          <w:sz w:val="28"/>
          <w:szCs w:val="28"/>
          <w:u w:val="single"/>
        </w:rPr>
        <w:t xml:space="preserve"> </w:t>
      </w:r>
      <w:r>
        <w:rPr>
          <w:rFonts w:hint="eastAsia" w:ascii="仿宋" w:hAnsi="仿宋" w:eastAsia="仿宋" w:cs="仿宋"/>
          <w:snapToGrid w:val="0"/>
          <w:color w:val="000000"/>
          <w:spacing w:val="-2"/>
          <w:kern w:val="0"/>
          <w:sz w:val="28"/>
          <w:szCs w:val="28"/>
          <w:lang w:eastAsia="en-US"/>
        </w:rPr>
        <w:t>采购活动，采购合同的签订、执行、完成和售后服务，作为我方代表以我方的名义处理一切与之有关的事务。</w:t>
      </w:r>
    </w:p>
    <w:p>
      <w:pPr>
        <w:pStyle w:val="9"/>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lang w:eastAsia="en-US"/>
        </w:rPr>
      </w:pPr>
      <w:r>
        <w:rPr>
          <w:rFonts w:hint="eastAsia" w:ascii="仿宋" w:hAnsi="仿宋" w:eastAsia="仿宋" w:cs="仿宋"/>
          <w:snapToGrid w:val="0"/>
          <w:color w:val="000000"/>
          <w:spacing w:val="-2"/>
          <w:kern w:val="0"/>
          <w:sz w:val="28"/>
          <w:szCs w:val="28"/>
          <w:lang w:eastAsia="en-US"/>
        </w:rPr>
        <w:t>被授权人无转委托权限。</w:t>
      </w:r>
    </w:p>
    <w:p>
      <w:pPr>
        <w:pStyle w:val="9"/>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lang w:eastAsia="en-US"/>
        </w:rPr>
      </w:pPr>
      <w:r>
        <w:rPr>
          <w:rFonts w:hint="eastAsia" w:ascii="仿宋" w:hAnsi="仿宋" w:eastAsia="仿宋" w:cs="仿宋"/>
          <w:snapToGrid w:val="0"/>
          <w:color w:val="000000"/>
          <w:spacing w:val="-2"/>
          <w:kern w:val="0"/>
          <w:sz w:val="28"/>
          <w:szCs w:val="28"/>
          <w:lang w:eastAsia="en-US"/>
        </w:rPr>
        <w:t>本授权书自法定代表人签字之日起生效，特此声明。</w:t>
      </w:r>
    </w:p>
    <w:p>
      <w:pPr>
        <w:pStyle w:val="9"/>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rPr>
      </w:pPr>
      <w:r>
        <w:rPr>
          <w:rFonts w:hint="eastAsia" w:ascii="仿宋" w:hAnsi="仿宋" w:eastAsia="仿宋" w:cs="仿宋"/>
          <w:snapToGrid w:val="0"/>
          <w:color w:val="000000"/>
          <w:spacing w:val="-2"/>
          <w:kern w:val="0"/>
          <w:sz w:val="28"/>
          <w:szCs w:val="28"/>
        </w:rPr>
        <w:t>单位名称（公章）：</w:t>
      </w:r>
    </w:p>
    <w:p>
      <w:pPr>
        <w:pStyle w:val="9"/>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rPr>
      </w:pPr>
      <w:r>
        <w:rPr>
          <w:rFonts w:hint="eastAsia" w:ascii="仿宋" w:hAnsi="仿宋" w:eastAsia="仿宋" w:cs="仿宋"/>
          <w:snapToGrid w:val="0"/>
          <w:color w:val="000000"/>
          <w:spacing w:val="-2"/>
          <w:kern w:val="0"/>
          <w:sz w:val="28"/>
          <w:szCs w:val="28"/>
        </w:rPr>
        <w:t>法定代表人（签章）：</w:t>
      </w:r>
    </w:p>
    <w:p>
      <w:pPr>
        <w:pStyle w:val="9"/>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rPr>
      </w:pPr>
      <w:r>
        <w:rPr>
          <w:rFonts w:hint="eastAsia" w:ascii="仿宋" w:hAnsi="仿宋" w:eastAsia="仿宋" w:cs="仿宋"/>
          <w:snapToGrid w:val="0"/>
          <w:color w:val="000000"/>
          <w:spacing w:val="-2"/>
          <w:kern w:val="0"/>
          <w:sz w:val="28"/>
          <w:szCs w:val="28"/>
        </w:rPr>
        <w:t>被授权人（签字）：</w:t>
      </w:r>
    </w:p>
    <w:p>
      <w:pPr>
        <w:pStyle w:val="9"/>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rPr>
      </w:pPr>
      <w:r>
        <w:rPr>
          <w:rFonts w:hint="eastAsia" w:ascii="仿宋" w:hAnsi="仿宋" w:eastAsia="仿宋" w:cs="仿宋"/>
          <w:snapToGrid w:val="0"/>
          <w:color w:val="000000"/>
          <w:spacing w:val="-2"/>
          <w:kern w:val="0"/>
          <w:sz w:val="28"/>
          <w:szCs w:val="28"/>
        </w:rPr>
        <w:t>日期：</w:t>
      </w:r>
    </w:p>
    <w:p>
      <w:pPr>
        <w:pStyle w:val="9"/>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rPr>
      </w:pPr>
    </w:p>
    <w:tbl>
      <w:tblPr>
        <w:tblStyle w:val="20"/>
        <w:tblW w:w="8752" w:type="dxa"/>
        <w:tblInd w:w="2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76"/>
        <w:gridCol w:w="4376"/>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791" w:hRule="atLeast"/>
        </w:trPr>
        <w:tc>
          <w:tcPr>
            <w:tcW w:w="4376" w:type="dxa"/>
            <w:vAlign w:val="center"/>
          </w:tcPr>
          <w:p>
            <w:pPr>
              <w:pStyle w:val="19"/>
              <w:spacing w:before="122" w:line="228" w:lineRule="auto"/>
              <w:jc w:val="center"/>
              <w:rPr>
                <w:rFonts w:hint="eastAsia" w:ascii="仿宋" w:hAnsi="仿宋" w:eastAsia="仿宋" w:cs="仿宋"/>
                <w:spacing w:val="8"/>
                <w:sz w:val="24"/>
                <w:szCs w:val="24"/>
              </w:rPr>
            </w:pPr>
            <w:r>
              <w:rPr>
                <w:rFonts w:hint="eastAsia" w:ascii="仿宋" w:hAnsi="仿宋" w:eastAsia="仿宋" w:cs="仿宋"/>
                <w:spacing w:val="8"/>
                <w:sz w:val="24"/>
                <w:szCs w:val="24"/>
              </w:rPr>
              <w:t>被授权人（授权代表）</w:t>
            </w:r>
          </w:p>
          <w:p>
            <w:pPr>
              <w:pStyle w:val="19"/>
              <w:spacing w:before="122" w:line="228" w:lineRule="auto"/>
              <w:jc w:val="center"/>
              <w:rPr>
                <w:rFonts w:hint="eastAsia" w:ascii="仿宋" w:hAnsi="仿宋" w:eastAsia="仿宋" w:cs="仿宋"/>
                <w:sz w:val="24"/>
                <w:szCs w:val="24"/>
              </w:rPr>
            </w:pPr>
            <w:r>
              <w:rPr>
                <w:rFonts w:hint="eastAsia" w:ascii="仿宋" w:hAnsi="仿宋" w:eastAsia="仿宋" w:cs="仿宋"/>
                <w:spacing w:val="9"/>
                <w:sz w:val="24"/>
                <w:szCs w:val="24"/>
              </w:rPr>
              <w:t>居民身份证复印件粘贴处</w:t>
            </w:r>
          </w:p>
          <w:p>
            <w:pPr>
              <w:spacing w:line="310" w:lineRule="auto"/>
              <w:jc w:val="center"/>
              <w:rPr>
                <w:rFonts w:hint="eastAsia" w:ascii="仿宋" w:hAnsi="仿宋" w:eastAsia="仿宋" w:cs="仿宋"/>
                <w:sz w:val="24"/>
              </w:rPr>
            </w:pPr>
          </w:p>
          <w:p>
            <w:pPr>
              <w:pStyle w:val="19"/>
              <w:spacing w:before="65" w:line="229" w:lineRule="auto"/>
              <w:jc w:val="center"/>
              <w:rPr>
                <w:rFonts w:hint="eastAsia" w:ascii="仿宋" w:hAnsi="仿宋" w:eastAsia="仿宋" w:cs="仿宋"/>
                <w:sz w:val="20"/>
                <w:szCs w:val="20"/>
              </w:rPr>
            </w:pPr>
            <w:r>
              <w:rPr>
                <w:rFonts w:hint="eastAsia" w:ascii="仿宋" w:hAnsi="仿宋" w:eastAsia="仿宋" w:cs="仿宋"/>
                <w:spacing w:val="2"/>
                <w:sz w:val="24"/>
                <w:szCs w:val="24"/>
              </w:rPr>
              <w:t>（正面）</w:t>
            </w:r>
          </w:p>
        </w:tc>
        <w:tc>
          <w:tcPr>
            <w:tcW w:w="4376" w:type="dxa"/>
            <w:vAlign w:val="center"/>
          </w:tcPr>
          <w:p>
            <w:pPr>
              <w:pStyle w:val="19"/>
              <w:spacing w:before="122" w:line="228" w:lineRule="auto"/>
              <w:jc w:val="center"/>
              <w:rPr>
                <w:rFonts w:hint="eastAsia" w:ascii="仿宋" w:hAnsi="仿宋" w:eastAsia="仿宋" w:cs="仿宋"/>
                <w:sz w:val="24"/>
                <w:szCs w:val="24"/>
              </w:rPr>
            </w:pPr>
            <w:r>
              <w:rPr>
                <w:rFonts w:hint="eastAsia" w:ascii="仿宋" w:hAnsi="仿宋" w:eastAsia="仿宋" w:cs="仿宋"/>
                <w:spacing w:val="8"/>
                <w:sz w:val="24"/>
                <w:szCs w:val="24"/>
              </w:rPr>
              <w:t>被授权人（授权代表）</w:t>
            </w:r>
          </w:p>
          <w:p>
            <w:pPr>
              <w:pStyle w:val="19"/>
              <w:spacing w:before="64" w:line="228" w:lineRule="auto"/>
              <w:jc w:val="center"/>
              <w:rPr>
                <w:rFonts w:hint="eastAsia" w:ascii="仿宋" w:hAnsi="仿宋" w:eastAsia="仿宋" w:cs="仿宋"/>
                <w:sz w:val="24"/>
                <w:szCs w:val="24"/>
              </w:rPr>
            </w:pPr>
            <w:r>
              <w:rPr>
                <w:rFonts w:hint="eastAsia" w:ascii="仿宋" w:hAnsi="仿宋" w:eastAsia="仿宋" w:cs="仿宋"/>
                <w:spacing w:val="9"/>
                <w:sz w:val="24"/>
                <w:szCs w:val="24"/>
              </w:rPr>
              <w:t>居民身份证复印件粘贴处</w:t>
            </w:r>
          </w:p>
          <w:p>
            <w:pPr>
              <w:spacing w:line="310" w:lineRule="auto"/>
              <w:jc w:val="center"/>
              <w:rPr>
                <w:rFonts w:hint="eastAsia" w:ascii="仿宋" w:hAnsi="仿宋" w:eastAsia="仿宋" w:cs="仿宋"/>
                <w:sz w:val="24"/>
              </w:rPr>
            </w:pPr>
          </w:p>
          <w:p>
            <w:pPr>
              <w:pStyle w:val="19"/>
              <w:spacing w:before="65" w:line="229" w:lineRule="auto"/>
              <w:jc w:val="center"/>
              <w:rPr>
                <w:rFonts w:hint="eastAsia" w:ascii="仿宋" w:hAnsi="仿宋" w:eastAsia="仿宋" w:cs="仿宋"/>
                <w:spacing w:val="2"/>
                <w:sz w:val="20"/>
                <w:szCs w:val="20"/>
              </w:rPr>
            </w:pPr>
            <w:r>
              <w:rPr>
                <w:rFonts w:hint="eastAsia" w:ascii="仿宋" w:hAnsi="仿宋" w:eastAsia="仿宋" w:cs="仿宋"/>
                <w:spacing w:val="2"/>
                <w:sz w:val="24"/>
                <w:szCs w:val="24"/>
              </w:rPr>
              <w:t>（反面）</w:t>
            </w:r>
          </w:p>
        </w:tc>
      </w:tr>
    </w:tbl>
    <w:p>
      <w:pPr>
        <w:rPr>
          <w:rFonts w:ascii="Arial"/>
        </w:rPr>
      </w:pPr>
      <w:r>
        <w:rPr>
          <w:rFonts w:ascii="Arial"/>
        </w:rPr>
        <w:br w:type="page"/>
      </w:r>
    </w:p>
    <w:p>
      <w:pPr>
        <w:pStyle w:val="9"/>
      </w:pPr>
    </w:p>
    <w:p>
      <w:pPr>
        <w:pStyle w:val="9"/>
        <w:spacing w:before="91" w:line="218" w:lineRule="auto"/>
        <w:jc w:val="center"/>
        <w:outlineLvl w:val="0"/>
        <w:rPr>
          <w:rFonts w:hint="eastAsia" w:ascii="仿宋" w:hAnsi="仿宋" w:eastAsia="仿宋" w:cs="仿宋"/>
          <w:sz w:val="28"/>
          <w:szCs w:val="28"/>
        </w:rPr>
      </w:pPr>
      <w:bookmarkStart w:id="11" w:name="_Toc15223"/>
      <w:r>
        <w:rPr>
          <w:rFonts w:hint="eastAsia" w:ascii="仿宋" w:hAnsi="仿宋" w:eastAsia="仿宋" w:cs="仿宋"/>
          <w:spacing w:val="-1"/>
          <w:sz w:val="28"/>
          <w:szCs w:val="28"/>
        </w:rPr>
        <w:t>（二）法定代表人证明书</w:t>
      </w:r>
      <w:bookmarkEnd w:id="11"/>
    </w:p>
    <w:p>
      <w:pPr>
        <w:pStyle w:val="9"/>
        <w:widowControl/>
        <w:kinsoku w:val="0"/>
        <w:autoSpaceDE w:val="0"/>
        <w:autoSpaceDN w:val="0"/>
        <w:adjustRightInd w:val="0"/>
        <w:snapToGrid w:val="0"/>
        <w:spacing w:before="91" w:after="0" w:line="411" w:lineRule="auto"/>
        <w:ind w:right="642"/>
        <w:textAlignment w:val="baseline"/>
        <w:rPr>
          <w:rFonts w:hint="eastAsia" w:ascii="仿宋" w:hAnsi="仿宋" w:eastAsia="仿宋" w:cs="仿宋"/>
          <w:snapToGrid w:val="0"/>
          <w:color w:val="000000"/>
          <w:spacing w:val="-2"/>
          <w:kern w:val="0"/>
          <w:sz w:val="28"/>
          <w:szCs w:val="28"/>
          <w:lang w:eastAsia="en-US"/>
        </w:rPr>
      </w:pPr>
    </w:p>
    <w:p>
      <w:pPr>
        <w:pStyle w:val="9"/>
        <w:tabs>
          <w:tab w:val="left" w:pos="714"/>
        </w:tabs>
        <w:spacing w:before="91" w:line="216" w:lineRule="auto"/>
        <w:rPr>
          <w:rFonts w:hint="eastAsia" w:ascii="仿宋" w:hAnsi="仿宋" w:eastAsia="仿宋" w:cs="仿宋"/>
          <w:sz w:val="28"/>
          <w:szCs w:val="28"/>
        </w:rPr>
      </w:pPr>
      <w:r>
        <w:rPr>
          <w:rFonts w:hint="eastAsia" w:ascii="仿宋" w:hAnsi="仿宋" w:eastAsia="仿宋" w:cs="仿宋"/>
          <w:sz w:val="28"/>
          <w:szCs w:val="28"/>
          <w:u w:val="single"/>
        </w:rPr>
        <w:tab/>
      </w:r>
      <w:r>
        <w:rPr>
          <w:rFonts w:hint="eastAsia" w:ascii="仿宋" w:hAnsi="仿宋" w:eastAsia="仿宋" w:cs="仿宋"/>
          <w:spacing w:val="-94"/>
          <w:sz w:val="28"/>
          <w:szCs w:val="28"/>
        </w:rPr>
        <w:t xml:space="preserve"> </w:t>
      </w:r>
      <w:r>
        <w:rPr>
          <w:rFonts w:hint="eastAsia" w:ascii="仿宋" w:hAnsi="仿宋" w:eastAsia="仿宋" w:cs="仿宋"/>
          <w:spacing w:val="-5"/>
          <w:sz w:val="28"/>
          <w:szCs w:val="28"/>
        </w:rPr>
        <w:t>,</w:t>
      </w:r>
      <w:r>
        <w:rPr>
          <w:rFonts w:hint="eastAsia" w:ascii="仿宋" w:hAnsi="仿宋" w:eastAsia="仿宋" w:cs="仿宋"/>
          <w:spacing w:val="84"/>
          <w:sz w:val="28"/>
          <w:szCs w:val="28"/>
        </w:rPr>
        <w:t xml:space="preserve"> </w:t>
      </w:r>
      <w:r>
        <w:rPr>
          <w:rFonts w:hint="eastAsia" w:ascii="仿宋" w:hAnsi="仿宋" w:eastAsia="仿宋" w:cs="仿宋"/>
          <w:spacing w:val="-5"/>
          <w:sz w:val="28"/>
          <w:szCs w:val="28"/>
        </w:rPr>
        <w:t>现任我单位职务</w:t>
      </w:r>
      <w:r>
        <w:rPr>
          <w:rFonts w:hint="eastAsia" w:ascii="仿宋" w:hAnsi="仿宋" w:eastAsia="仿宋" w:cs="仿宋"/>
          <w:spacing w:val="-5"/>
          <w:sz w:val="28"/>
          <w:szCs w:val="28"/>
          <w:u w:val="single"/>
        </w:rPr>
        <w:t xml:space="preserve">     </w:t>
      </w:r>
      <w:r>
        <w:rPr>
          <w:rFonts w:hint="eastAsia" w:ascii="仿宋" w:hAnsi="仿宋" w:eastAsia="仿宋" w:cs="仿宋"/>
          <w:spacing w:val="-5"/>
          <w:sz w:val="28"/>
          <w:szCs w:val="28"/>
        </w:rPr>
        <w:t>，为法定代表人，特此证明。</w:t>
      </w:r>
    </w:p>
    <w:p>
      <w:pPr>
        <w:pStyle w:val="9"/>
        <w:spacing w:before="295" w:after="0" w:line="624" w:lineRule="exact"/>
        <w:jc w:val="left"/>
        <w:rPr>
          <w:rFonts w:hint="eastAsia" w:ascii="仿宋" w:hAnsi="仿宋" w:eastAsia="仿宋" w:cs="仿宋"/>
          <w:spacing w:val="-4"/>
          <w:position w:val="26"/>
          <w:sz w:val="28"/>
          <w:szCs w:val="28"/>
        </w:rPr>
      </w:pPr>
      <w:r>
        <w:rPr>
          <w:rFonts w:hint="eastAsia" w:ascii="仿宋" w:hAnsi="仿宋" w:eastAsia="仿宋" w:cs="仿宋"/>
          <w:spacing w:val="-4"/>
          <w:position w:val="26"/>
          <w:sz w:val="28"/>
          <w:szCs w:val="28"/>
        </w:rPr>
        <w:t>本证明书自签发之日起生效，有效期与本公司响应文件中标注的相应有效期相同。</w:t>
      </w:r>
    </w:p>
    <w:p>
      <w:pPr>
        <w:pStyle w:val="9"/>
        <w:spacing w:after="0" w:line="600" w:lineRule="exact"/>
        <w:jc w:val="left"/>
        <w:rPr>
          <w:rFonts w:hint="eastAsia" w:ascii="仿宋" w:hAnsi="仿宋" w:eastAsia="仿宋" w:cs="仿宋"/>
          <w:spacing w:val="-16"/>
          <w:sz w:val="28"/>
          <w:szCs w:val="28"/>
        </w:rPr>
      </w:pPr>
      <w:r>
        <w:rPr>
          <w:rFonts w:hint="eastAsia" w:ascii="仿宋" w:hAnsi="仿宋" w:eastAsia="仿宋" w:cs="仿宋"/>
          <w:spacing w:val="-16"/>
          <w:sz w:val="28"/>
          <w:szCs w:val="28"/>
        </w:rPr>
        <w:t>附：</w:t>
      </w:r>
    </w:p>
    <w:p>
      <w:pPr>
        <w:pStyle w:val="9"/>
        <w:spacing w:after="0" w:line="600" w:lineRule="exact"/>
        <w:jc w:val="left"/>
        <w:rPr>
          <w:rFonts w:hint="eastAsia" w:ascii="仿宋" w:hAnsi="仿宋" w:eastAsia="仿宋" w:cs="仿宋"/>
          <w:spacing w:val="-16"/>
          <w:sz w:val="28"/>
          <w:szCs w:val="28"/>
        </w:rPr>
      </w:pPr>
      <w:r>
        <w:rPr>
          <w:rFonts w:hint="eastAsia" w:ascii="仿宋" w:hAnsi="仿宋" w:eastAsia="仿宋" w:cs="仿宋"/>
          <w:spacing w:val="-16"/>
          <w:sz w:val="28"/>
          <w:szCs w:val="28"/>
        </w:rPr>
        <w:t>本单位经营性质：</w:t>
      </w:r>
    </w:p>
    <w:p>
      <w:pPr>
        <w:pStyle w:val="9"/>
        <w:spacing w:after="0" w:line="600" w:lineRule="exact"/>
        <w:jc w:val="left"/>
        <w:rPr>
          <w:rFonts w:hint="eastAsia" w:ascii="仿宋" w:hAnsi="仿宋" w:eastAsia="仿宋" w:cs="仿宋"/>
          <w:spacing w:val="-16"/>
          <w:sz w:val="28"/>
          <w:szCs w:val="28"/>
        </w:rPr>
      </w:pPr>
      <w:r>
        <w:rPr>
          <w:rFonts w:hint="eastAsia" w:ascii="仿宋" w:hAnsi="仿宋" w:eastAsia="仿宋" w:cs="仿宋"/>
          <w:spacing w:val="-16"/>
          <w:sz w:val="28"/>
          <w:szCs w:val="28"/>
        </w:rPr>
        <w:t>经营范围：</w:t>
      </w:r>
    </w:p>
    <w:p>
      <w:pPr>
        <w:pStyle w:val="9"/>
        <w:spacing w:after="0" w:line="600" w:lineRule="exact"/>
        <w:jc w:val="left"/>
        <w:rPr>
          <w:rFonts w:hint="eastAsia" w:ascii="仿宋" w:hAnsi="仿宋" w:eastAsia="仿宋" w:cs="仿宋"/>
          <w:spacing w:val="-16"/>
          <w:sz w:val="28"/>
          <w:szCs w:val="28"/>
        </w:rPr>
      </w:pPr>
    </w:p>
    <w:tbl>
      <w:tblPr>
        <w:tblStyle w:val="20"/>
        <w:tblW w:w="8752" w:type="dxa"/>
        <w:tblInd w:w="2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76"/>
        <w:gridCol w:w="4376"/>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791" w:hRule="atLeast"/>
        </w:trPr>
        <w:tc>
          <w:tcPr>
            <w:tcW w:w="4376" w:type="dxa"/>
            <w:vAlign w:val="center"/>
          </w:tcPr>
          <w:p>
            <w:pPr>
              <w:pStyle w:val="19"/>
              <w:spacing w:before="122" w:line="228" w:lineRule="auto"/>
              <w:jc w:val="center"/>
              <w:rPr>
                <w:rFonts w:hint="eastAsia" w:ascii="仿宋" w:hAnsi="仿宋" w:eastAsia="仿宋" w:cs="仿宋"/>
                <w:spacing w:val="8"/>
                <w:sz w:val="24"/>
                <w:szCs w:val="24"/>
              </w:rPr>
            </w:pPr>
            <w:r>
              <w:rPr>
                <w:rFonts w:hint="eastAsia" w:ascii="仿宋" w:hAnsi="仿宋" w:eastAsia="仿宋" w:cs="仿宋"/>
                <w:spacing w:val="8"/>
                <w:sz w:val="24"/>
                <w:szCs w:val="24"/>
                <w:lang w:eastAsia="zh-CN"/>
              </w:rPr>
              <w:t>法定代表</w:t>
            </w:r>
            <w:r>
              <w:rPr>
                <w:rFonts w:hint="eastAsia" w:ascii="仿宋" w:hAnsi="仿宋" w:eastAsia="仿宋" w:cs="仿宋"/>
                <w:spacing w:val="8"/>
                <w:sz w:val="24"/>
                <w:szCs w:val="24"/>
              </w:rPr>
              <w:t>人</w:t>
            </w:r>
          </w:p>
          <w:p>
            <w:pPr>
              <w:pStyle w:val="19"/>
              <w:spacing w:before="122" w:line="228" w:lineRule="auto"/>
              <w:jc w:val="center"/>
              <w:rPr>
                <w:rFonts w:hint="eastAsia" w:ascii="仿宋" w:hAnsi="仿宋" w:eastAsia="仿宋" w:cs="仿宋"/>
                <w:sz w:val="24"/>
                <w:szCs w:val="24"/>
              </w:rPr>
            </w:pPr>
            <w:r>
              <w:rPr>
                <w:rFonts w:hint="eastAsia" w:ascii="仿宋" w:hAnsi="仿宋" w:eastAsia="仿宋" w:cs="仿宋"/>
                <w:spacing w:val="9"/>
                <w:sz w:val="24"/>
                <w:szCs w:val="24"/>
              </w:rPr>
              <w:t>居民身份证复印件粘贴处</w:t>
            </w:r>
          </w:p>
          <w:p>
            <w:pPr>
              <w:spacing w:line="310" w:lineRule="auto"/>
              <w:jc w:val="center"/>
              <w:rPr>
                <w:rFonts w:hint="eastAsia" w:ascii="仿宋" w:hAnsi="仿宋" w:eastAsia="仿宋" w:cs="仿宋"/>
                <w:sz w:val="24"/>
              </w:rPr>
            </w:pPr>
          </w:p>
          <w:p>
            <w:pPr>
              <w:pStyle w:val="19"/>
              <w:spacing w:before="65" w:line="229" w:lineRule="auto"/>
              <w:jc w:val="center"/>
              <w:rPr>
                <w:rFonts w:hint="eastAsia" w:ascii="仿宋" w:hAnsi="仿宋" w:eastAsia="仿宋" w:cs="仿宋"/>
                <w:sz w:val="20"/>
                <w:szCs w:val="20"/>
              </w:rPr>
            </w:pPr>
            <w:r>
              <w:rPr>
                <w:rFonts w:hint="eastAsia" w:ascii="仿宋" w:hAnsi="仿宋" w:eastAsia="仿宋" w:cs="仿宋"/>
                <w:spacing w:val="2"/>
                <w:sz w:val="24"/>
                <w:szCs w:val="24"/>
              </w:rPr>
              <w:t>（正面）</w:t>
            </w:r>
          </w:p>
        </w:tc>
        <w:tc>
          <w:tcPr>
            <w:tcW w:w="4376" w:type="dxa"/>
            <w:vAlign w:val="center"/>
          </w:tcPr>
          <w:p>
            <w:pPr>
              <w:pStyle w:val="19"/>
              <w:spacing w:before="122" w:line="228" w:lineRule="auto"/>
              <w:jc w:val="center"/>
              <w:rPr>
                <w:rFonts w:hint="eastAsia" w:ascii="仿宋" w:hAnsi="仿宋" w:eastAsia="仿宋" w:cs="仿宋"/>
                <w:sz w:val="24"/>
                <w:szCs w:val="24"/>
              </w:rPr>
            </w:pPr>
            <w:r>
              <w:rPr>
                <w:rFonts w:hint="eastAsia" w:ascii="仿宋" w:hAnsi="仿宋" w:eastAsia="仿宋" w:cs="仿宋"/>
                <w:spacing w:val="8"/>
                <w:sz w:val="24"/>
                <w:szCs w:val="24"/>
                <w:lang w:eastAsia="zh-CN"/>
              </w:rPr>
              <w:t>法定代表</w:t>
            </w:r>
            <w:r>
              <w:rPr>
                <w:rFonts w:hint="eastAsia" w:ascii="仿宋" w:hAnsi="仿宋" w:eastAsia="仿宋" w:cs="仿宋"/>
                <w:spacing w:val="8"/>
                <w:sz w:val="24"/>
                <w:szCs w:val="24"/>
              </w:rPr>
              <w:t>人</w:t>
            </w:r>
          </w:p>
          <w:p>
            <w:pPr>
              <w:pStyle w:val="19"/>
              <w:spacing w:before="64" w:line="228" w:lineRule="auto"/>
              <w:jc w:val="center"/>
              <w:rPr>
                <w:rFonts w:hint="eastAsia" w:ascii="仿宋" w:hAnsi="仿宋" w:eastAsia="仿宋" w:cs="仿宋"/>
                <w:sz w:val="24"/>
                <w:szCs w:val="24"/>
              </w:rPr>
            </w:pPr>
            <w:r>
              <w:rPr>
                <w:rFonts w:hint="eastAsia" w:ascii="仿宋" w:hAnsi="仿宋" w:eastAsia="仿宋" w:cs="仿宋"/>
                <w:spacing w:val="9"/>
                <w:sz w:val="24"/>
                <w:szCs w:val="24"/>
              </w:rPr>
              <w:t>居民身份证复印件粘贴处</w:t>
            </w:r>
          </w:p>
          <w:p>
            <w:pPr>
              <w:spacing w:line="310" w:lineRule="auto"/>
              <w:jc w:val="center"/>
              <w:rPr>
                <w:rFonts w:hint="eastAsia" w:ascii="仿宋" w:hAnsi="仿宋" w:eastAsia="仿宋" w:cs="仿宋"/>
                <w:sz w:val="24"/>
              </w:rPr>
            </w:pPr>
          </w:p>
          <w:p>
            <w:pPr>
              <w:pStyle w:val="19"/>
              <w:spacing w:before="65" w:line="229" w:lineRule="auto"/>
              <w:jc w:val="center"/>
              <w:rPr>
                <w:rFonts w:hint="eastAsia" w:ascii="仿宋" w:hAnsi="仿宋" w:eastAsia="仿宋" w:cs="仿宋"/>
                <w:spacing w:val="2"/>
                <w:sz w:val="20"/>
                <w:szCs w:val="20"/>
              </w:rPr>
            </w:pPr>
            <w:r>
              <w:rPr>
                <w:rFonts w:hint="eastAsia" w:ascii="仿宋" w:hAnsi="仿宋" w:eastAsia="仿宋" w:cs="仿宋"/>
                <w:spacing w:val="2"/>
                <w:sz w:val="24"/>
                <w:szCs w:val="24"/>
              </w:rPr>
              <w:t>（反面）</w:t>
            </w:r>
          </w:p>
        </w:tc>
      </w:tr>
    </w:tbl>
    <w:p>
      <w:pPr>
        <w:pStyle w:val="9"/>
        <w:rPr>
          <w:rFonts w:hint="eastAsia" w:ascii="仿宋" w:hAnsi="仿宋" w:eastAsia="仿宋" w:cs="仿宋"/>
          <w:b/>
          <w:sz w:val="28"/>
          <w:szCs w:val="28"/>
        </w:rPr>
      </w:pPr>
    </w:p>
    <w:p>
      <w:pPr>
        <w:pStyle w:val="9"/>
        <w:rPr>
          <w:rFonts w:hint="eastAsia" w:ascii="仿宋" w:hAnsi="仿宋" w:eastAsia="仿宋" w:cs="仿宋"/>
          <w:bCs/>
          <w:sz w:val="28"/>
          <w:szCs w:val="28"/>
        </w:rPr>
      </w:pPr>
      <w:r>
        <w:rPr>
          <w:rFonts w:hint="eastAsia" w:ascii="仿宋" w:hAnsi="仿宋" w:eastAsia="仿宋" w:cs="仿宋"/>
          <w:bCs/>
          <w:sz w:val="28"/>
          <w:szCs w:val="28"/>
        </w:rPr>
        <w:t>单位名称（公章）：</w:t>
      </w:r>
    </w:p>
    <w:p>
      <w:pPr>
        <w:pStyle w:val="9"/>
        <w:rPr>
          <w:rFonts w:hint="eastAsia" w:ascii="仿宋" w:hAnsi="仿宋" w:eastAsia="仿宋" w:cs="仿宋"/>
          <w:bCs/>
          <w:sz w:val="28"/>
          <w:szCs w:val="28"/>
        </w:rPr>
      </w:pPr>
      <w:r>
        <w:rPr>
          <w:rFonts w:hint="eastAsia" w:ascii="仿宋" w:hAnsi="仿宋" w:eastAsia="仿宋" w:cs="仿宋"/>
          <w:bCs/>
          <w:sz w:val="28"/>
          <w:szCs w:val="28"/>
        </w:rPr>
        <w:t>日期:</w:t>
      </w:r>
    </w:p>
    <w:p>
      <w:pPr>
        <w:pStyle w:val="9"/>
        <w:rPr>
          <w:rFonts w:ascii="仿宋_GB2312" w:hAnsi="仿宋_GB2312" w:eastAsia="仿宋_GB2312" w:cs="仿宋_GB2312"/>
          <w:b/>
          <w:sz w:val="28"/>
          <w:szCs w:val="28"/>
        </w:rPr>
      </w:pPr>
    </w:p>
    <w:p>
      <w:pPr>
        <w:rPr>
          <w:rFonts w:ascii="仿宋_GB2312" w:hAnsi="仿宋_GB2312" w:eastAsia="仿宋_GB2312" w:cs="仿宋_GB2312"/>
          <w:b/>
          <w:sz w:val="28"/>
          <w:szCs w:val="28"/>
        </w:rPr>
      </w:pPr>
      <w:r>
        <w:rPr>
          <w:rFonts w:ascii="仿宋_GB2312" w:hAnsi="仿宋_GB2312" w:eastAsia="仿宋_GB2312" w:cs="仿宋_GB2312"/>
          <w:b/>
          <w:sz w:val="28"/>
          <w:szCs w:val="28"/>
        </w:rPr>
        <w:br w:type="page"/>
      </w:r>
    </w:p>
    <w:p>
      <w:pPr>
        <w:pStyle w:val="9"/>
        <w:rPr>
          <w:rFonts w:ascii="Arial"/>
        </w:rPr>
      </w:pPr>
      <w:r>
        <w:rPr>
          <w:rFonts w:hint="eastAsia" w:ascii="仿宋_GB2312" w:hAnsi="仿宋_GB2312" w:eastAsia="仿宋_GB2312" w:cs="仿宋_GB2312"/>
          <w:b/>
          <w:sz w:val="28"/>
          <w:szCs w:val="28"/>
        </w:rPr>
        <w:t>附件4：项目服务方案</w:t>
      </w:r>
    </w:p>
    <w:p>
      <w:pPr>
        <w:pStyle w:val="9"/>
        <w:spacing w:before="91" w:line="218" w:lineRule="auto"/>
        <w:ind w:left="3471"/>
        <w:rPr>
          <w:spacing w:val="-1"/>
          <w:sz w:val="28"/>
          <w:szCs w:val="28"/>
        </w:rPr>
      </w:pPr>
      <w:r>
        <w:rPr>
          <w:rFonts w:hint="eastAsia"/>
          <w:spacing w:val="-1"/>
          <w:sz w:val="28"/>
          <w:szCs w:val="28"/>
        </w:rPr>
        <w:t>项目服务方案</w:t>
      </w: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12"/>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w:t>
      </w:r>
      <w:r>
        <w:rPr>
          <w:rFonts w:hint="eastAsia" w:ascii="宋体" w:hAnsi="宋体" w:cs="宋体"/>
          <w:sz w:val="24"/>
          <w:lang w:val="en-US" w:eastAsia="zh-CN"/>
        </w:rPr>
        <w:t>.</w:t>
      </w:r>
      <w:r>
        <w:rPr>
          <w:rFonts w:hint="eastAsia" w:ascii="宋体" w:hAnsi="宋体" w:cs="宋体"/>
          <w:sz w:val="24"/>
        </w:rPr>
        <w:t>对项目服务要求的理解。</w:t>
      </w:r>
    </w:p>
    <w:p>
      <w:pPr>
        <w:spacing w:line="360" w:lineRule="auto"/>
        <w:rPr>
          <w:rFonts w:ascii="宋体" w:hAnsi="宋体" w:cs="宋体"/>
          <w:sz w:val="24"/>
        </w:rPr>
      </w:pPr>
      <w:r>
        <w:rPr>
          <w:rFonts w:hint="eastAsia" w:ascii="宋体" w:hAnsi="宋体" w:cs="宋体"/>
          <w:sz w:val="24"/>
        </w:rPr>
        <w:t>2</w:t>
      </w:r>
      <w:r>
        <w:rPr>
          <w:rFonts w:hint="eastAsia" w:ascii="宋体" w:hAnsi="宋体" w:cs="宋体"/>
          <w:sz w:val="24"/>
          <w:lang w:val="en-US" w:eastAsia="zh-CN"/>
        </w:rPr>
        <w:t>.</w:t>
      </w:r>
      <w:r>
        <w:rPr>
          <w:rFonts w:hint="eastAsia" w:ascii="宋体" w:hAnsi="宋体" w:cs="宋体"/>
          <w:sz w:val="24"/>
        </w:rPr>
        <w:t>项目服务要求的具体解决方案，</w:t>
      </w:r>
    </w:p>
    <w:p>
      <w:pPr>
        <w:spacing w:line="360" w:lineRule="auto"/>
        <w:rPr>
          <w:rFonts w:ascii="宋体" w:hAnsi="宋体" w:cs="宋体"/>
          <w:sz w:val="24"/>
        </w:rPr>
      </w:pPr>
      <w:r>
        <w:rPr>
          <w:rFonts w:hint="eastAsia" w:ascii="宋体" w:hAnsi="宋体" w:cs="宋体"/>
          <w:sz w:val="24"/>
        </w:rPr>
        <w:t>3</w:t>
      </w:r>
      <w:r>
        <w:rPr>
          <w:rFonts w:hint="eastAsia" w:ascii="宋体" w:hAnsi="宋体" w:cs="宋体"/>
          <w:sz w:val="24"/>
          <w:lang w:val="en-US" w:eastAsia="zh-CN"/>
        </w:rPr>
        <w:t>.</w:t>
      </w:r>
      <w:r>
        <w:rPr>
          <w:rFonts w:hint="eastAsia" w:ascii="宋体" w:hAnsi="宋体" w:cs="宋体"/>
          <w:sz w:val="24"/>
        </w:rPr>
        <w:t>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ascii="宋体" w:hAnsi="宋体" w:cs="宋体"/>
          <w:sz w:val="24"/>
        </w:rPr>
      </w:pPr>
      <w:r>
        <w:rPr>
          <w:rFonts w:hint="eastAsia" w:ascii="宋体" w:hAnsi="宋体" w:cs="宋体"/>
          <w:sz w:val="24"/>
        </w:rPr>
        <w:t>4</w:t>
      </w:r>
      <w:r>
        <w:rPr>
          <w:rFonts w:hint="eastAsia" w:ascii="宋体" w:hAnsi="宋体" w:cs="宋体"/>
          <w:sz w:val="24"/>
          <w:lang w:val="en-US" w:eastAsia="zh-CN"/>
        </w:rPr>
        <w:t>.</w:t>
      </w:r>
      <w:r>
        <w:rPr>
          <w:rFonts w:hint="eastAsia" w:ascii="宋体" w:hAnsi="宋体" w:cs="宋体"/>
          <w:sz w:val="24"/>
        </w:rPr>
        <w:t>项目实施进度计划；</w:t>
      </w:r>
    </w:p>
    <w:p>
      <w:pPr>
        <w:spacing w:line="360" w:lineRule="auto"/>
        <w:rPr>
          <w:rFonts w:ascii="宋体" w:hAnsi="宋体" w:cs="宋体"/>
          <w:sz w:val="24"/>
        </w:rPr>
      </w:pPr>
      <w:r>
        <w:rPr>
          <w:rFonts w:hint="eastAsia" w:ascii="宋体" w:hAnsi="宋体" w:cs="宋体"/>
          <w:sz w:val="24"/>
        </w:rPr>
        <w:t>5</w:t>
      </w:r>
      <w:r>
        <w:rPr>
          <w:rFonts w:hint="eastAsia" w:ascii="宋体" w:hAnsi="宋体" w:cs="宋体"/>
          <w:sz w:val="24"/>
          <w:lang w:val="en-US" w:eastAsia="zh-CN"/>
        </w:rPr>
        <w:t>.</w:t>
      </w:r>
      <w:r>
        <w:rPr>
          <w:rFonts w:hint="eastAsia" w:ascii="宋体" w:hAnsi="宋体" w:cs="宋体"/>
          <w:sz w:val="24"/>
        </w:rPr>
        <w:t>服务质量保证措施；</w:t>
      </w:r>
    </w:p>
    <w:p>
      <w:pPr>
        <w:pStyle w:val="9"/>
        <w:rPr>
          <w:rFonts w:ascii="仿宋_GB2312" w:hAnsi="仿宋_GB2312" w:eastAsia="仿宋_GB2312" w:cs="仿宋_GB2312"/>
          <w:b/>
          <w:sz w:val="28"/>
          <w:szCs w:val="28"/>
        </w:rPr>
      </w:pPr>
      <w:r>
        <w:rPr>
          <w:rFonts w:hint="eastAsia" w:ascii="宋体" w:hAnsi="宋体" w:cs="宋体"/>
          <w:sz w:val="24"/>
        </w:rPr>
        <w:t>6</w:t>
      </w:r>
      <w:r>
        <w:rPr>
          <w:rFonts w:hint="eastAsia" w:ascii="宋体" w:hAnsi="宋体" w:cs="宋体"/>
          <w:sz w:val="24"/>
          <w:lang w:val="en-US" w:eastAsia="zh-CN"/>
        </w:rPr>
        <w:t>.</w:t>
      </w:r>
      <w:r>
        <w:rPr>
          <w:rFonts w:hint="eastAsia" w:ascii="宋体" w:hAnsi="宋体" w:cs="宋体"/>
          <w:sz w:val="24"/>
        </w:rPr>
        <w:t>项目服务团队及技术资质。</w:t>
      </w:r>
    </w:p>
    <w:p>
      <w:pPr>
        <w:pStyle w:val="9"/>
        <w:rPr>
          <w:rFonts w:ascii="仿宋_GB2312" w:hAnsi="仿宋_GB2312" w:eastAsia="仿宋_GB2312" w:cs="仿宋_GB2312"/>
          <w:b/>
          <w:sz w:val="28"/>
          <w:szCs w:val="28"/>
        </w:rPr>
      </w:pPr>
    </w:p>
    <w:p>
      <w:pPr>
        <w:pStyle w:val="9"/>
        <w:rPr>
          <w:rFonts w:ascii="仿宋_GB2312" w:hAnsi="仿宋_GB2312" w:eastAsia="仿宋_GB2312" w:cs="仿宋_GB2312"/>
          <w:b/>
          <w:sz w:val="28"/>
          <w:szCs w:val="28"/>
        </w:rPr>
      </w:pPr>
    </w:p>
    <w:p>
      <w:pPr>
        <w:pStyle w:val="9"/>
        <w:rPr>
          <w:rFonts w:ascii="仿宋_GB2312" w:hAnsi="仿宋_GB2312" w:eastAsia="仿宋_GB2312" w:cs="仿宋_GB2312"/>
          <w:b/>
          <w:sz w:val="28"/>
          <w:szCs w:val="28"/>
        </w:rPr>
      </w:pPr>
    </w:p>
    <w:p>
      <w:pPr>
        <w:pStyle w:val="9"/>
        <w:rPr>
          <w:rFonts w:ascii="仿宋_GB2312" w:hAnsi="仿宋_GB2312" w:eastAsia="仿宋_GB2312" w:cs="仿宋_GB2312"/>
          <w:b/>
          <w:sz w:val="28"/>
          <w:szCs w:val="28"/>
        </w:rPr>
      </w:pPr>
    </w:p>
    <w:p>
      <w:pPr>
        <w:pStyle w:val="9"/>
        <w:rPr>
          <w:rFonts w:ascii="仿宋_GB2312" w:hAnsi="仿宋_GB2312" w:eastAsia="仿宋_GB2312" w:cs="仿宋_GB2312"/>
          <w:b/>
          <w:sz w:val="28"/>
          <w:szCs w:val="28"/>
        </w:rPr>
      </w:pPr>
    </w:p>
    <w:p>
      <w:pPr>
        <w:rPr>
          <w:rFonts w:ascii="仿宋_GB2312" w:hAnsi="仿宋_GB2312" w:eastAsia="仿宋_GB2312" w:cs="仿宋_GB2312"/>
          <w:b/>
          <w:sz w:val="28"/>
          <w:szCs w:val="28"/>
        </w:rPr>
      </w:pPr>
      <w:r>
        <w:rPr>
          <w:rFonts w:ascii="仿宋_GB2312" w:hAnsi="仿宋_GB2312" w:eastAsia="仿宋_GB2312" w:cs="仿宋_GB2312"/>
          <w:b/>
          <w:sz w:val="28"/>
          <w:szCs w:val="28"/>
        </w:rPr>
        <w:br w:type="page"/>
      </w:r>
    </w:p>
    <w:p>
      <w:pPr>
        <w:pStyle w:val="9"/>
        <w:rPr>
          <w:rFonts w:ascii="Arial"/>
        </w:rPr>
      </w:pPr>
      <w:r>
        <w:rPr>
          <w:rFonts w:hint="eastAsia" w:ascii="仿宋_GB2312" w:hAnsi="仿宋_GB2312" w:eastAsia="仿宋_GB2312" w:cs="仿宋_GB2312"/>
          <w:b/>
          <w:sz w:val="28"/>
          <w:szCs w:val="28"/>
        </w:rPr>
        <w:t>附件5：供应商实施能力证明资料</w:t>
      </w:r>
    </w:p>
    <w:p>
      <w:pPr>
        <w:pStyle w:val="9"/>
        <w:spacing w:before="91" w:line="218" w:lineRule="auto"/>
        <w:jc w:val="center"/>
        <w:rPr>
          <w:rFonts w:hint="eastAsia" w:ascii="仿宋" w:hAnsi="仿宋" w:eastAsia="仿宋" w:cs="仿宋"/>
          <w:spacing w:val="-1"/>
          <w:sz w:val="28"/>
          <w:szCs w:val="28"/>
        </w:rPr>
      </w:pPr>
      <w:r>
        <w:rPr>
          <w:rFonts w:hint="eastAsia" w:ascii="仿宋" w:hAnsi="仿宋" w:eastAsia="仿宋" w:cs="仿宋"/>
          <w:spacing w:val="-1"/>
          <w:sz w:val="28"/>
          <w:szCs w:val="28"/>
        </w:rPr>
        <w:t>供应商项目实施能力证明资料</w:t>
      </w:r>
    </w:p>
    <w:p>
      <w:pPr>
        <w:shd w:val="clear" w:color="auto" w:fill="FFFFFF" w:themeFill="background1"/>
        <w:spacing w:line="360" w:lineRule="auto"/>
        <w:jc w:val="left"/>
        <w:rPr>
          <w:rFonts w:hint="eastAsia" w:ascii="仿宋" w:hAnsi="仿宋" w:eastAsia="仿宋" w:cs="仿宋"/>
          <w:sz w:val="28"/>
          <w:szCs w:val="28"/>
        </w:rPr>
      </w:pPr>
      <w:r>
        <w:rPr>
          <w:rFonts w:hint="eastAsia" w:ascii="仿宋" w:hAnsi="仿宋" w:eastAsia="仿宋" w:cs="仿宋"/>
          <w:sz w:val="28"/>
          <w:szCs w:val="28"/>
        </w:rPr>
        <w:t>主要包括：</w:t>
      </w:r>
    </w:p>
    <w:p>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1、供应商资格条件证明资料：</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w:t>
      </w:r>
      <w:r>
        <w:rPr>
          <w:rFonts w:hint="eastAsia" w:ascii="仿宋" w:hAnsi="仿宋" w:eastAsia="仿宋" w:cs="仿宋"/>
          <w:b/>
          <w:bCs/>
          <w:sz w:val="28"/>
          <w:szCs w:val="28"/>
        </w:rPr>
        <w:t>提供复印件，必要提供</w:t>
      </w:r>
      <w:r>
        <w:rPr>
          <w:rFonts w:hint="eastAsia" w:ascii="仿宋" w:hAnsi="仿宋" w:eastAsia="仿宋" w:cs="仿宋"/>
          <w:sz w:val="28"/>
          <w:szCs w:val="28"/>
        </w:rPr>
        <w:t>）。</w:t>
      </w:r>
      <w:r>
        <w:rPr>
          <w:rFonts w:hint="eastAsia" w:ascii="仿宋" w:hAnsi="仿宋" w:eastAsia="仿宋" w:cs="仿宋"/>
          <w:b/>
          <w:bCs/>
          <w:sz w:val="28"/>
          <w:szCs w:val="28"/>
        </w:rPr>
        <w:t>分支机构响应的，须提供总公司和分公司营业执照副本复印件，总公司出具给分支机构的授权书（格式自拟）。</w:t>
      </w:r>
    </w:p>
    <w:p>
      <w:pPr>
        <w:numPr>
          <w:ilvl w:val="255"/>
          <w:numId w:val="0"/>
        </w:num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（2）供应商参与本采购活动时，未被列入国家企业信用信息公示系统的经营异常名录、严重违法失信企业名单（已在报价承诺书中声明）。</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（3）开具增值税专用发票（已在报价承诺书中声明）。</w:t>
      </w:r>
    </w:p>
    <w:p>
      <w:pPr>
        <w:spacing w:line="360" w:lineRule="auto"/>
        <w:ind w:firstLine="560" w:firstLineChars="200"/>
        <w:rPr>
          <w:rFonts w:hint="eastAsia" w:ascii="仿宋" w:hAnsi="仿宋" w:eastAsia="仿宋" w:cs="仿宋"/>
        </w:rPr>
      </w:pPr>
      <w:r>
        <w:rPr>
          <w:rFonts w:hint="eastAsia" w:ascii="仿宋" w:hAnsi="仿宋" w:eastAsia="仿宋" w:cs="仿宋"/>
          <w:sz w:val="28"/>
          <w:szCs w:val="28"/>
        </w:rPr>
        <w:t>（4）202</w:t>
      </w:r>
      <w:r>
        <w:rPr>
          <w:rFonts w:hint="eastAsia" w:ascii="仿宋" w:hAnsi="仿宋" w:eastAsia="仿宋" w:cs="仿宋"/>
          <w:sz w:val="28"/>
          <w:szCs w:val="28"/>
          <w:lang w:val="en-US" w:eastAsia="zh-CN"/>
        </w:rPr>
        <w:t>4</w:t>
      </w:r>
      <w:r>
        <w:rPr>
          <w:rFonts w:hint="eastAsia" w:ascii="仿宋" w:hAnsi="仿宋" w:eastAsia="仿宋" w:cs="仿宋"/>
          <w:sz w:val="28"/>
          <w:szCs w:val="28"/>
        </w:rPr>
        <w:t>年度至少任意一个月财务报表（资产负债表、利润表、 现金流量表），或202</w:t>
      </w:r>
      <w:r>
        <w:rPr>
          <w:rFonts w:hint="eastAsia" w:ascii="仿宋" w:hAnsi="仿宋" w:eastAsia="仿宋" w:cs="仿宋"/>
          <w:sz w:val="28"/>
          <w:szCs w:val="28"/>
          <w:lang w:val="en-US" w:eastAsia="zh-CN"/>
        </w:rPr>
        <w:t>4</w:t>
      </w:r>
      <w:r>
        <w:rPr>
          <w:rFonts w:hint="eastAsia" w:ascii="仿宋" w:hAnsi="仿宋" w:eastAsia="仿宋" w:cs="仿宋"/>
          <w:sz w:val="28"/>
          <w:szCs w:val="28"/>
        </w:rPr>
        <w:t>年银行出具的资信证明，或202</w:t>
      </w:r>
      <w:r>
        <w:rPr>
          <w:rFonts w:hint="eastAsia" w:ascii="仿宋" w:hAnsi="仿宋" w:eastAsia="仿宋" w:cs="仿宋"/>
          <w:sz w:val="28"/>
          <w:szCs w:val="28"/>
          <w:lang w:val="en-US" w:eastAsia="zh-CN"/>
        </w:rPr>
        <w:t xml:space="preserve">3 </w:t>
      </w:r>
      <w:r>
        <w:rPr>
          <w:rFonts w:hint="eastAsia" w:ascii="仿宋" w:hAnsi="仿宋" w:eastAsia="仿宋" w:cs="仿宋"/>
          <w:sz w:val="28"/>
          <w:szCs w:val="28"/>
        </w:rPr>
        <w:t>年度第三方审计报告等相关财务证明文件。</w:t>
      </w:r>
    </w:p>
    <w:p>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2、具有类似项目实施经验证明资料（提供以往相关合作合同或证明的复印件）。</w:t>
      </w:r>
    </w:p>
    <w:p>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3、其他证明资料（如有）。</w:t>
      </w:r>
    </w:p>
    <w:p>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以下提供相关证明资料复印件：</w:t>
      </w:r>
    </w:p>
    <w:p>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br w:type="page"/>
      </w:r>
    </w:p>
    <w:p>
      <w:pPr>
        <w:pStyle w:val="9"/>
      </w:pPr>
    </w:p>
    <w:p>
      <w:pPr>
        <w:spacing w:line="360" w:lineRule="auto"/>
      </w:pPr>
      <w:r>
        <w:rPr>
          <w:rFonts w:hint="eastAsia" w:ascii="方正小标宋简体" w:hAnsi="方正小标宋简体" w:eastAsia="方正小标宋简体" w:cs="方正小标宋简体"/>
          <w:b/>
          <w:sz w:val="32"/>
          <w:szCs w:val="32"/>
        </w:rPr>
        <w:t>附件二：合同条款模板</w:t>
      </w:r>
    </w:p>
    <w:p>
      <w:pPr>
        <w:pStyle w:val="13"/>
        <w:tabs>
          <w:tab w:val="left" w:pos="588"/>
        </w:tabs>
        <w:snapToGrid w:val="0"/>
        <w:spacing w:before="0" w:afterLines="50"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合同主要条款响应程度</w:t>
      </w:r>
    </w:p>
    <w:p>
      <w:pPr>
        <w:ind w:firstLine="422" w:firstLineChars="200"/>
        <w:rPr>
          <w:rFonts w:ascii="仿宋" w:hAnsi="仿宋" w:eastAsia="仿宋" w:cs="仿宋"/>
          <w:b/>
          <w:bCs/>
          <w:szCs w:val="21"/>
        </w:rPr>
      </w:pPr>
    </w:p>
    <w:tbl>
      <w:tblPr>
        <w:tblStyle w:val="15"/>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sz w:val="24"/>
              </w:rPr>
            </w:pPr>
            <w:r>
              <w:rPr>
                <w:rFonts w:hint="eastAsia" w:ascii="宋体" w:hAnsi="宋体" w:cs="仿宋"/>
                <w:sz w:val="24"/>
              </w:rPr>
              <w:t>成交供应商（乙方）应按照采购方（甲方)要求及时签署合同，并接受全部条款。</w:t>
            </w:r>
          </w:p>
          <w:p>
            <w:pPr>
              <w:pStyle w:val="6"/>
            </w:pPr>
          </w:p>
          <w:p>
            <w:pPr>
              <w:ind w:firstLine="480" w:firstLineChars="200"/>
              <w:rPr>
                <w:rFonts w:ascii="宋体" w:hAnsi="宋体" w:cs="仿宋"/>
                <w:sz w:val="24"/>
              </w:rPr>
            </w:pPr>
          </w:p>
          <w:p>
            <w:pPr>
              <w:pStyle w:val="6"/>
            </w:pPr>
          </w:p>
          <w:p>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6"/>
            </w:pPr>
          </w:p>
        </w:tc>
        <w:tc>
          <w:tcPr>
            <w:tcW w:w="1344" w:type="dxa"/>
            <w:vAlign w:val="center"/>
          </w:tcPr>
          <w:p>
            <w:pPr>
              <w:jc w:val="center"/>
              <w:rPr>
                <w:rFonts w:ascii="宋体" w:hAnsi="宋体" w:cs="仿宋"/>
                <w:b/>
                <w:bCs/>
                <w:sz w:val="24"/>
              </w:rPr>
            </w:pPr>
          </w:p>
        </w:tc>
      </w:tr>
    </w:tbl>
    <w:p>
      <w:pPr>
        <w:ind w:firstLine="480" w:firstLineChars="200"/>
        <w:rPr>
          <w:rFonts w:ascii="宋体" w:hAnsi="宋体"/>
          <w:sz w:val="24"/>
        </w:rPr>
      </w:pPr>
    </w:p>
    <w:p>
      <w:pPr>
        <w:pStyle w:val="6"/>
      </w:pPr>
    </w:p>
    <w:p>
      <w:pPr>
        <w:pStyle w:val="9"/>
        <w:rPr>
          <w:rFonts w:ascii="仿宋_GB2312" w:hAnsi="仿宋_GB2312" w:eastAsia="仿宋_GB2312" w:cs="仿宋_GB2312"/>
          <w:b/>
          <w:sz w:val="28"/>
          <w:szCs w:val="28"/>
        </w:rPr>
      </w:pPr>
    </w:p>
    <w:p>
      <w:pPr>
        <w:pStyle w:val="9"/>
        <w:rPr>
          <w:rFonts w:ascii="仿宋_GB2312" w:hAnsi="仿宋_GB2312" w:eastAsia="仿宋_GB2312" w:cs="仿宋_GB2312"/>
          <w:b/>
          <w:sz w:val="28"/>
          <w:szCs w:val="28"/>
        </w:rPr>
      </w:pPr>
    </w:p>
    <w:p/>
    <w:p>
      <w:r>
        <w:br w:type="page"/>
      </w: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方正公文小标宋" w:hAnsi="方正公文小标宋" w:eastAsia="方正公文小标宋" w:cs="方正公文小标宋"/>
          <w:sz w:val="32"/>
          <w:szCs w:val="32"/>
          <w:lang w:val="en-US" w:eastAsia="zh-CN"/>
        </w:rPr>
      </w:pPr>
      <w:r>
        <w:rPr>
          <w:rFonts w:hint="eastAsia" w:ascii="方正公文小标宋" w:hAnsi="方正公文小标宋" w:eastAsia="方正公文小标宋" w:cs="方正公文小标宋"/>
          <w:sz w:val="32"/>
          <w:szCs w:val="32"/>
          <w:lang w:val="en-US" w:eastAsia="zh-CN"/>
        </w:rPr>
        <w:t>网页防篡改软件授权服务（2024年度）项目合同</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甲方：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地址：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联系人：                           </w:t>
      </w:r>
    </w:p>
    <w:p>
      <w:pPr>
        <w:pStyle w:val="2"/>
        <w:ind w:left="0" w:leftChars="0" w:firstLine="560" w:firstLineChars="200"/>
        <w:rPr>
          <w:rFonts w:hint="eastAsia"/>
        </w:rPr>
      </w:pPr>
      <w:r>
        <w:rPr>
          <w:rFonts w:hint="eastAsia" w:ascii="方正仿宋_GB2312" w:hAnsi="方正仿宋_GB2312" w:eastAsia="方正仿宋_GB2312" w:cs="方正仿宋_GB2312"/>
          <w:sz w:val="28"/>
          <w:szCs w:val="28"/>
        </w:rPr>
        <w:t xml:space="preserve">联系方式：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乙 方：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地址：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联系人：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联系方式：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甲</w:t>
      </w:r>
      <w:r>
        <w:rPr>
          <w:rFonts w:hint="eastAsia" w:ascii="方正仿宋_GB2312" w:hAnsi="方正仿宋_GB2312" w:eastAsia="方正仿宋_GB2312" w:cs="方正仿宋_GB2312"/>
          <w:sz w:val="28"/>
          <w:szCs w:val="28"/>
        </w:rPr>
        <w:t xml:space="preserve">乙双方经过平等友好协商，依照《中华人民共和国民法典》等相关法律法规，现就双方合作事宜达成如下协议，以资共同遵守。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一、</w:t>
      </w:r>
      <w:r>
        <w:rPr>
          <w:rFonts w:hint="eastAsia" w:ascii="方正仿宋_GB2312" w:hAnsi="方正仿宋_GB2312" w:eastAsia="方正仿宋_GB2312" w:cs="方正仿宋_GB2312"/>
          <w:sz w:val="28"/>
          <w:szCs w:val="28"/>
        </w:rPr>
        <w:t xml:space="preserve">服务要求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（一）服务内容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（1）提供10套网页防篡改软件产品授权和相当于原厂服务10个月。防篡改软件必须拥有公安部网络安全保卫局颁发的计算机信息系统安全专用产品《销售许可证》（网站数据恢复产品）。</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（2）提供相关维护服务：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解答问题：解答在安装、配置和使用产品的过程中出现的疑问和问题；</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接受反馈：接收有关产品缺陷和错误报告，以及对产品提出的改进建议；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提供补丁：对于本产品存在的缺陷或错误，不定期提供最新的补丁；</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系统咨询：提供与产品相关的系统安全方面的简要咨询；</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 xml:space="preserve">系统重装：免费提供系统重新安装或迁移服务。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巡检服务：按甲方要求，提供四次主动上门巡检服务，并出具《巡检报告》。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系统培训：提供与产品相关的系统安全方面的培训。提供不限制人员、次数和时间的培训，对于用户的新工程师，提供再培训服务。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重保期服务：重大节假日、攻防演练前，提供重保前巡检服务，提供必要的技术值班支撑服务。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升级篡改软件：提供防篡改软件的升级优化，重装和测试等。</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技术服务：服务期内系统发生一般故障：网络一般告警，但不影响设备业务的正常使用，乙方技术人员将在2小时内响应，8小时内解决问题；若服务期内系统发生严重故障：造成系统重大故障。如发布服务器硬件故障、发布服务程序故障等。乙方技术人员将于1小时内做出响应，8小时内解决系统故障问题。</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eastAsia="zh-CN"/>
        </w:rPr>
        <w:t>（</w:t>
      </w:r>
      <w:r>
        <w:rPr>
          <w:rFonts w:hint="eastAsia" w:ascii="方正仿宋_GB2312" w:hAnsi="方正仿宋_GB2312" w:eastAsia="方正仿宋_GB2312" w:cs="方正仿宋_GB2312"/>
          <w:sz w:val="28"/>
          <w:szCs w:val="28"/>
          <w:highlight w:val="none"/>
          <w:lang w:val="en-US" w:eastAsia="zh-CN"/>
        </w:rPr>
        <w:t>二</w:t>
      </w:r>
      <w:r>
        <w:rPr>
          <w:rFonts w:hint="eastAsia" w:ascii="方正仿宋_GB2312" w:hAnsi="方正仿宋_GB2312" w:eastAsia="方正仿宋_GB2312" w:cs="方正仿宋_GB2312"/>
          <w:sz w:val="28"/>
          <w:szCs w:val="28"/>
          <w:highlight w:val="none"/>
          <w:lang w:eastAsia="zh-CN"/>
        </w:rPr>
        <w:t>）</w:t>
      </w:r>
      <w:r>
        <w:rPr>
          <w:rFonts w:hint="eastAsia" w:ascii="方正仿宋_GB2312" w:hAnsi="方正仿宋_GB2312" w:eastAsia="方正仿宋_GB2312" w:cs="方正仿宋_GB2312"/>
          <w:sz w:val="28"/>
          <w:szCs w:val="28"/>
          <w:highlight w:val="none"/>
          <w:lang w:val="en-US" w:eastAsia="zh-CN"/>
        </w:rPr>
        <w:t>履行期限</w:t>
      </w:r>
      <w:r>
        <w:rPr>
          <w:rFonts w:hint="eastAsia" w:ascii="方正仿宋_GB2312" w:hAnsi="方正仿宋_GB2312" w:eastAsia="方正仿宋_GB2312" w:cs="方正仿宋_GB2312"/>
          <w:sz w:val="28"/>
          <w:szCs w:val="28"/>
          <w:highlight w:val="none"/>
          <w:lang w:eastAsia="zh-CN"/>
        </w:rPr>
        <w:t>：自合同签订之日起10个月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二、合同金额及付款方式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rPr>
        <w:t>1.合同金额（含税）为人民币【 】元</w:t>
      </w:r>
      <w:r>
        <w:rPr>
          <w:rFonts w:hint="eastAsia" w:ascii="方正仿宋_GB2312" w:hAnsi="方正仿宋_GB2312" w:eastAsia="方正仿宋_GB2312" w:cs="方正仿宋_GB2312"/>
          <w:sz w:val="28"/>
          <w:szCs w:val="28"/>
          <w:highlight w:val="none"/>
          <w:lang w:eastAsia="zh-CN"/>
        </w:rPr>
        <w:t>，</w:t>
      </w:r>
      <w:r>
        <w:rPr>
          <w:rFonts w:hint="eastAsia" w:ascii="方正仿宋_GB2312" w:hAnsi="方正仿宋_GB2312" w:eastAsia="方正仿宋_GB2312" w:cs="方正仿宋_GB2312"/>
          <w:sz w:val="28"/>
          <w:szCs w:val="28"/>
          <w:highlight w:val="none"/>
          <w:lang w:val="en-US" w:eastAsia="zh-CN"/>
        </w:rPr>
        <w:t>合同签订后，</w:t>
      </w:r>
      <w:r>
        <w:rPr>
          <w:rFonts w:hint="eastAsia" w:ascii="方正仿宋_GB2312" w:hAnsi="方正仿宋_GB2312" w:eastAsia="方正仿宋_GB2312" w:cs="方正仿宋_GB2312"/>
          <w:sz w:val="28"/>
          <w:szCs w:val="28"/>
          <w:highlight w:val="none"/>
        </w:rPr>
        <w:t>乙方</w:t>
      </w:r>
      <w:r>
        <w:rPr>
          <w:rFonts w:hint="eastAsia" w:ascii="方正仿宋_GB2312" w:hAnsi="方正仿宋_GB2312" w:eastAsia="方正仿宋_GB2312" w:cs="方正仿宋_GB2312"/>
          <w:sz w:val="28"/>
          <w:szCs w:val="28"/>
          <w:highlight w:val="none"/>
          <w:lang w:val="en-US" w:eastAsia="zh-CN"/>
        </w:rPr>
        <w:t>向甲方</w:t>
      </w:r>
      <w:r>
        <w:rPr>
          <w:rFonts w:hint="eastAsia" w:ascii="方正仿宋_GB2312" w:hAnsi="方正仿宋_GB2312" w:eastAsia="方正仿宋_GB2312" w:cs="方正仿宋_GB2312"/>
          <w:sz w:val="28"/>
          <w:szCs w:val="28"/>
          <w:highlight w:val="none"/>
        </w:rPr>
        <w:t>提供等额增值税专用发票</w:t>
      </w:r>
      <w:r>
        <w:rPr>
          <w:rFonts w:hint="eastAsia" w:ascii="方正仿宋_GB2312" w:hAnsi="方正仿宋_GB2312" w:eastAsia="方正仿宋_GB2312" w:cs="方正仿宋_GB2312"/>
          <w:sz w:val="28"/>
          <w:szCs w:val="28"/>
          <w:highlight w:val="none"/>
          <w:lang w:eastAsia="zh-CN"/>
        </w:rPr>
        <w:t>，</w:t>
      </w:r>
      <w:r>
        <w:rPr>
          <w:rFonts w:hint="eastAsia" w:ascii="方正仿宋_GB2312" w:hAnsi="方正仿宋_GB2312" w:eastAsia="方正仿宋_GB2312" w:cs="方正仿宋_GB2312"/>
          <w:sz w:val="28"/>
          <w:szCs w:val="28"/>
          <w:highlight w:val="none"/>
          <w:lang w:val="en-US" w:eastAsia="zh-CN"/>
        </w:rPr>
        <w:t>甲方收到最终客户方对应款项的前提下，于</w:t>
      </w:r>
      <w:r>
        <w:rPr>
          <w:rFonts w:hint="eastAsia" w:ascii="方正仿宋_GB2312" w:hAnsi="方正仿宋_GB2312" w:eastAsia="方正仿宋_GB2312" w:cs="方正仿宋_GB2312"/>
          <w:sz w:val="28"/>
          <w:szCs w:val="28"/>
          <w:highlight w:val="none"/>
        </w:rPr>
        <w:t>30个工作日内</w:t>
      </w:r>
      <w:r>
        <w:rPr>
          <w:rFonts w:hint="eastAsia" w:ascii="方正仿宋_GB2312" w:hAnsi="方正仿宋_GB2312" w:eastAsia="方正仿宋_GB2312" w:cs="方正仿宋_GB2312"/>
          <w:sz w:val="28"/>
          <w:szCs w:val="28"/>
          <w:highlight w:val="none"/>
          <w:lang w:val="en-US" w:eastAsia="zh-CN"/>
        </w:rPr>
        <w:t>向乙方支付合同总额的50%，即  元</w:t>
      </w:r>
      <w:r>
        <w:rPr>
          <w:rFonts w:hint="eastAsia" w:ascii="方正仿宋_GB2312" w:hAnsi="方正仿宋_GB2312" w:eastAsia="方正仿宋_GB2312" w:cs="方正仿宋_GB2312"/>
          <w:sz w:val="28"/>
          <w:szCs w:val="28"/>
          <w:highlight w:val="none"/>
        </w:rPr>
        <w:t>（大写：人民币    整）</w:t>
      </w:r>
      <w:r>
        <w:rPr>
          <w:rFonts w:hint="eastAsia" w:ascii="方正仿宋_GB2312" w:hAnsi="方正仿宋_GB2312" w:eastAsia="方正仿宋_GB2312" w:cs="方正仿宋_GB2312"/>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highlight w:val="none"/>
        </w:rPr>
        <w:t>甲方收到最终客户对应款项的前提下，对本合同第一条所列成果验收无误，并在收到乙方提供等额增值税专用发票后的30个工作日内，向乙方支付</w:t>
      </w:r>
      <w:r>
        <w:rPr>
          <w:rFonts w:hint="eastAsia" w:ascii="方正仿宋_GB2312" w:hAnsi="方正仿宋_GB2312" w:eastAsia="方正仿宋_GB2312" w:cs="方正仿宋_GB2312"/>
          <w:sz w:val="28"/>
          <w:szCs w:val="28"/>
          <w:highlight w:val="none"/>
          <w:lang w:val="en-US" w:eastAsia="zh-CN"/>
        </w:rPr>
        <w:t>合同总额的50%，即  元</w:t>
      </w:r>
      <w:r>
        <w:rPr>
          <w:rFonts w:hint="eastAsia" w:ascii="方正仿宋_GB2312" w:hAnsi="方正仿宋_GB2312" w:eastAsia="方正仿宋_GB2312" w:cs="方正仿宋_GB2312"/>
          <w:sz w:val="28"/>
          <w:szCs w:val="28"/>
          <w:highlight w:val="none"/>
        </w:rPr>
        <w:t>（大写：人民币    整），与本合</w:t>
      </w:r>
      <w:r>
        <w:rPr>
          <w:rFonts w:hint="eastAsia" w:ascii="方正仿宋_GB2312" w:hAnsi="方正仿宋_GB2312" w:eastAsia="方正仿宋_GB2312" w:cs="方正仿宋_GB2312"/>
          <w:sz w:val="28"/>
          <w:szCs w:val="28"/>
        </w:rPr>
        <w:t>同相关的税费由乙方承担，本合同总价为含税价；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2.如乙方未按时提供发票或提供的发票不合规，甲方有权延迟付款或拒绝付款且不承担任何违约责任，如因存在任何违反发票合法合规问题导致甲方遭受损失的，乙方应就甲方的损失承担赔偿义务；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3.付款方式：银行转账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名称：</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开户银行：</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银行账号：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4.乙方保证以上账号信息准确无误，若有变更乙方应至少提前5个工作日以书面方式通知甲方，否则由乙方自行承担所有后果及责任。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三</w:t>
      </w:r>
      <w:r>
        <w:rPr>
          <w:rFonts w:hint="eastAsia" w:ascii="方正仿宋_GB2312" w:hAnsi="方正仿宋_GB2312" w:eastAsia="方正仿宋_GB2312" w:cs="方正仿宋_GB2312"/>
          <w:sz w:val="28"/>
          <w:szCs w:val="28"/>
        </w:rPr>
        <w:t>、知识产权约定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rPr>
        <w:t>1.乙方因履行本合同制作的任何工作成果，其全部知识产权</w:t>
      </w:r>
      <w:r>
        <w:rPr>
          <w:rFonts w:hint="eastAsia" w:ascii="方正仿宋_GB2312" w:hAnsi="方正仿宋_GB2312" w:eastAsia="方正仿宋_GB2312" w:cs="方正仿宋_GB2312"/>
          <w:sz w:val="28"/>
          <w:szCs w:val="28"/>
          <w:lang w:val="en-US" w:eastAsia="zh-CN"/>
        </w:rPr>
        <w:t>及所有权</w:t>
      </w:r>
      <w:r>
        <w:rPr>
          <w:rFonts w:hint="eastAsia" w:ascii="方正仿宋_GB2312" w:hAnsi="方正仿宋_GB2312" w:eastAsia="方正仿宋_GB2312" w:cs="方正仿宋_GB2312"/>
          <w:sz w:val="28"/>
          <w:szCs w:val="28"/>
        </w:rPr>
        <w:t>归甲方所有</w:t>
      </w:r>
      <w:r>
        <w:rPr>
          <w:rFonts w:hint="eastAsia" w:ascii="方正仿宋_GB2312" w:hAnsi="方正仿宋_GB2312" w:eastAsia="方正仿宋_GB2312" w:cs="方正仿宋_GB2312"/>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rPr>
        <w:t>2.本合同所提交的工作成果由乙方独立制作，</w:t>
      </w:r>
      <w:r>
        <w:rPr>
          <w:rFonts w:hint="eastAsia" w:ascii="方正仿宋_GB2312" w:hAnsi="方正仿宋_GB2312" w:eastAsia="方正仿宋_GB2312" w:cs="方正仿宋_GB2312"/>
          <w:sz w:val="28"/>
          <w:szCs w:val="28"/>
          <w:lang w:val="en-US" w:eastAsia="zh-CN"/>
        </w:rPr>
        <w:t>乙方</w:t>
      </w:r>
      <w:r>
        <w:rPr>
          <w:rFonts w:hint="eastAsia" w:ascii="方正仿宋_GB2312" w:hAnsi="方正仿宋_GB2312" w:eastAsia="方正仿宋_GB2312" w:cs="方正仿宋_GB2312"/>
          <w:sz w:val="28"/>
          <w:szCs w:val="28"/>
        </w:rPr>
        <w:t>不可交由第三方，否则由此产生的纠纷由乙方负责处理并承担责任</w:t>
      </w:r>
      <w:r>
        <w:rPr>
          <w:rFonts w:hint="eastAsia" w:ascii="方正仿宋_GB2312" w:hAnsi="方正仿宋_GB2312" w:eastAsia="方正仿宋_GB2312" w:cs="方正仿宋_GB2312"/>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3</w:t>
      </w:r>
      <w:r>
        <w:rPr>
          <w:rFonts w:hint="eastAsia" w:ascii="方正仿宋_GB2312" w:hAnsi="方正仿宋_GB2312" w:eastAsia="方正仿宋_GB2312" w:cs="方正仿宋_GB2312"/>
          <w:sz w:val="28"/>
          <w:szCs w:val="28"/>
        </w:rPr>
        <w:t>.任何一方均应尊重相对方、第三方的知识产权，如有任何第三方就一方侵犯其知识产权等合法权益的原因向另一方提起诉讼、主张索赔的，责任方应当独立处理相关纠纷，赔偿另一方的直接经济损失，并使另一方免责。</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四</w:t>
      </w:r>
      <w:r>
        <w:rPr>
          <w:rFonts w:hint="eastAsia" w:ascii="方正仿宋_GB2312" w:hAnsi="方正仿宋_GB2312" w:eastAsia="方正仿宋_GB2312" w:cs="方正仿宋_GB2312"/>
          <w:sz w:val="28"/>
          <w:szCs w:val="28"/>
        </w:rPr>
        <w:t>、双方的权利和义务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（一）甲方的权利义务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1.甲方指定专人负责与乙方进行工作对接，负责向乙方传达项目要求；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2.甲方对乙方提供的成果内容有最终审定权，</w:t>
      </w:r>
      <w:r>
        <w:rPr>
          <w:rFonts w:hint="eastAsia" w:ascii="方正仿宋_GB2312" w:hAnsi="方正仿宋_GB2312" w:eastAsia="方正仿宋_GB2312" w:cs="方正仿宋_GB2312"/>
          <w:sz w:val="28"/>
          <w:szCs w:val="28"/>
        </w:rPr>
        <w:t>有权提出</w:t>
      </w:r>
      <w:r>
        <w:rPr>
          <w:rFonts w:hint="eastAsia" w:ascii="方正仿宋_GB2312" w:hAnsi="方正仿宋_GB2312" w:eastAsia="方正仿宋_GB2312" w:cs="方正仿宋_GB2312"/>
          <w:sz w:val="28"/>
          <w:szCs w:val="28"/>
          <w:lang w:val="en-US" w:eastAsia="zh-CN"/>
        </w:rPr>
        <w:t>合理的</w:t>
      </w:r>
      <w:r>
        <w:rPr>
          <w:rFonts w:hint="eastAsia" w:ascii="方正仿宋_GB2312" w:hAnsi="方正仿宋_GB2312" w:eastAsia="方正仿宋_GB2312" w:cs="方正仿宋_GB2312"/>
          <w:sz w:val="28"/>
          <w:szCs w:val="28"/>
        </w:rPr>
        <w:t>修改意见</w:t>
      </w:r>
      <w:r>
        <w:rPr>
          <w:rFonts w:hint="eastAsia" w:ascii="方正仿宋_GB2312" w:hAnsi="方正仿宋_GB2312" w:eastAsia="方正仿宋_GB2312" w:cs="方正仿宋_GB2312"/>
          <w:sz w:val="28"/>
          <w:szCs w:val="28"/>
          <w:lang w:eastAsia="zh-CN"/>
        </w:rPr>
        <w:t>，乙方应按甲方要求对成果进行修改，使</w:t>
      </w:r>
      <w:r>
        <w:rPr>
          <w:rFonts w:hint="eastAsia" w:ascii="方正仿宋_GB2312" w:hAnsi="方正仿宋_GB2312" w:eastAsia="方正仿宋_GB2312" w:cs="方正仿宋_GB2312"/>
          <w:sz w:val="28"/>
          <w:szCs w:val="28"/>
          <w:lang w:val="en-US" w:eastAsia="zh-CN"/>
        </w:rPr>
        <w:t>工作内容</w:t>
      </w:r>
      <w:r>
        <w:rPr>
          <w:rFonts w:hint="eastAsia" w:ascii="方正仿宋_GB2312" w:hAnsi="方正仿宋_GB2312" w:eastAsia="方正仿宋_GB2312" w:cs="方正仿宋_GB2312"/>
          <w:sz w:val="28"/>
          <w:szCs w:val="28"/>
          <w:lang w:eastAsia="zh-CN"/>
        </w:rPr>
        <w:t>符合甲方的预期要求；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3.甲方有权根据本合同约定，对乙方提供的各项服务内容进行审查、监督和验收。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（二）乙方</w:t>
      </w:r>
      <w:r>
        <w:rPr>
          <w:rFonts w:hint="eastAsia" w:ascii="方正仿宋_GB2312" w:hAnsi="方正仿宋_GB2312" w:eastAsia="方正仿宋_GB2312" w:cs="方正仿宋_GB2312"/>
          <w:sz w:val="28"/>
          <w:szCs w:val="28"/>
        </w:rPr>
        <w:t>的权利义务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lang w:val="en-US" w:eastAsia="zh-CN"/>
        </w:rPr>
        <w:t>1.</w:t>
      </w:r>
      <w:r>
        <w:rPr>
          <w:rFonts w:hint="eastAsia" w:ascii="方正仿宋_GB2312" w:hAnsi="方正仿宋_GB2312" w:eastAsia="方正仿宋_GB2312" w:cs="方正仿宋_GB2312"/>
          <w:sz w:val="28"/>
          <w:szCs w:val="28"/>
        </w:rPr>
        <w:t>乙方不得自行使用或许可他人使用</w:t>
      </w:r>
      <w:r>
        <w:rPr>
          <w:rFonts w:hint="eastAsia" w:ascii="方正仿宋_GB2312" w:hAnsi="方正仿宋_GB2312" w:eastAsia="方正仿宋_GB2312" w:cs="方正仿宋_GB2312"/>
          <w:sz w:val="28"/>
          <w:szCs w:val="28"/>
          <w:lang w:val="en-US" w:eastAsia="zh-CN"/>
        </w:rPr>
        <w:t>本合同涉及的内容，不得将成果再创作或用于其他商业用途</w:t>
      </w:r>
      <w:r>
        <w:rPr>
          <w:rFonts w:hint="eastAsia" w:ascii="方正仿宋_GB2312" w:hAnsi="方正仿宋_GB2312" w:eastAsia="方正仿宋_GB2312" w:cs="方正仿宋_GB2312"/>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2.乙方不得将本合同权利义务转委托第三方处理；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3.乙方应及时与甲方沟通工作进展，就情况进展、存在问题等进行沟通交流，减少风险；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4.乙方应按照甲方需求定期召开例会，指定专人负责与甲方进行工作对接，保证服务质量。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五、</w:t>
      </w:r>
      <w:r>
        <w:rPr>
          <w:rFonts w:hint="eastAsia" w:ascii="方正仿宋_GB2312" w:hAnsi="方正仿宋_GB2312" w:eastAsia="方正仿宋_GB2312" w:cs="方正仿宋_GB2312"/>
          <w:sz w:val="28"/>
          <w:szCs w:val="28"/>
        </w:rPr>
        <w:t>项目验收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rPr>
        <w:t>1.乙方完成合同所规定的全部工作后向甲方提出验收申请，甲方应及时组织验收，若甲方提出建议，乙方应根据建议完成相应的完善工作后，再向甲方重新提出验收申请，乙方应无条件配合验收工作，提交验收材料</w:t>
      </w:r>
      <w:r>
        <w:rPr>
          <w:rFonts w:hint="eastAsia" w:ascii="方正仿宋_GB2312" w:hAnsi="方正仿宋_GB2312" w:eastAsia="方正仿宋_GB2312" w:cs="方正仿宋_GB2312"/>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2.验收材料属于本合同附件材料之一，与本合同具有同等法律效力。</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六</w:t>
      </w:r>
      <w:r>
        <w:rPr>
          <w:rFonts w:hint="eastAsia" w:ascii="方正仿宋_GB2312" w:hAnsi="方正仿宋_GB2312" w:eastAsia="方正仿宋_GB2312" w:cs="方正仿宋_GB2312"/>
          <w:sz w:val="28"/>
          <w:szCs w:val="28"/>
        </w:rPr>
        <w:t>、保密信息</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rPr>
        <w:t>1.乙方对于因签署或履行本协议而了解或接触到甲方的秘密、其他未公开资料和信息，包括但不限于数据资料、商务资料、技术方案、创意设想、用户信息、人事资料、价格、财务状况等，均应保守秘密</w:t>
      </w:r>
      <w:r>
        <w:rPr>
          <w:rFonts w:hint="eastAsia" w:ascii="方正仿宋_GB2312" w:hAnsi="方正仿宋_GB2312" w:eastAsia="方正仿宋_GB2312" w:cs="方正仿宋_GB2312"/>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rPr>
        <w:t>2.乙方不得向第三方泄露、给予或转让本协议条款、签订及履行情况</w:t>
      </w:r>
      <w:r>
        <w:rPr>
          <w:rFonts w:hint="eastAsia" w:ascii="方正仿宋_GB2312" w:hAnsi="方正仿宋_GB2312" w:eastAsia="方正仿宋_GB2312" w:cs="方正仿宋_GB2312"/>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rPr>
        <w:t>3.乙方不得擅自使用、复制甲方的商标、标志、商业信息、技术及其他资料，也不得将信息内容用作其他商业目的</w:t>
      </w:r>
      <w:r>
        <w:rPr>
          <w:rFonts w:hint="eastAsia" w:ascii="方正仿宋_GB2312" w:hAnsi="方正仿宋_GB2312" w:eastAsia="方正仿宋_GB2312" w:cs="方正仿宋_GB2312"/>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lang w:val="en-US" w:eastAsia="zh-CN"/>
        </w:rPr>
        <w:t>4</w:t>
      </w:r>
      <w:r>
        <w:rPr>
          <w:rFonts w:hint="eastAsia" w:ascii="方正仿宋_GB2312" w:hAnsi="方正仿宋_GB2312" w:eastAsia="方正仿宋_GB2312" w:cs="方正仿宋_GB2312"/>
          <w:sz w:val="28"/>
          <w:szCs w:val="28"/>
        </w:rPr>
        <w:t>.合同终止后本条款仍具法律效力，直至相关信息不再具有保密意义</w:t>
      </w:r>
      <w:r>
        <w:rPr>
          <w:rFonts w:hint="eastAsia" w:ascii="方正仿宋_GB2312" w:hAnsi="方正仿宋_GB2312" w:eastAsia="方正仿宋_GB2312" w:cs="方正仿宋_GB2312"/>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七</w:t>
      </w:r>
      <w:r>
        <w:rPr>
          <w:rFonts w:hint="eastAsia" w:ascii="方正仿宋_GB2312" w:hAnsi="方正仿宋_GB2312" w:eastAsia="方正仿宋_GB2312" w:cs="方正仿宋_GB2312"/>
          <w:sz w:val="28"/>
          <w:szCs w:val="28"/>
        </w:rPr>
        <w:t>、违约责任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若乙方不能按时完成本合同第一条所列内容的，需每日按合同总金额的1%向甲方支付违约金，逾期超过10日的，甲方有权解除合同，给甲方造成损失的，乙方还需赔偿损失，严重影响甲方利益或名誉的，甲方有权终止本合同，并有权要求乙方赔偿甲方一切损失；</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2.乙方提供的服务明显不符合本合同规定或甲方要求的，甲方有权拒收，乙方应按甲方要求整改，直至完成项目为止，给甲方造成损失的，乙方还需赔偿损失。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八</w:t>
      </w:r>
      <w:r>
        <w:rPr>
          <w:rFonts w:hint="eastAsia" w:ascii="方正仿宋_GB2312" w:hAnsi="方正仿宋_GB2312" w:eastAsia="方正仿宋_GB2312" w:cs="方正仿宋_GB2312"/>
          <w:sz w:val="28"/>
          <w:szCs w:val="28"/>
        </w:rPr>
        <w:t>、法律适用及争议解决</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rPr>
        <w:t>1.若发生争议，双方应首先通过协商解决。协商不成可向甲方所在地人民法院提起诉讼，双方无争议的部分，应当继续履行</w:t>
      </w:r>
      <w:r>
        <w:rPr>
          <w:rFonts w:hint="eastAsia" w:ascii="方正仿宋_GB2312" w:hAnsi="方正仿宋_GB2312" w:eastAsia="方正仿宋_GB2312" w:cs="方正仿宋_GB2312"/>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rPr>
        <w:t>2.本合同的成立、生效、履行、解释及纠纷解决等双方均同意适用中华人民共和国法律</w:t>
      </w:r>
      <w:r>
        <w:rPr>
          <w:rFonts w:hint="eastAsia" w:ascii="方正仿宋_GB2312" w:hAnsi="方正仿宋_GB2312" w:eastAsia="方正仿宋_GB2312" w:cs="方正仿宋_GB2312"/>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3.合理的律师费、诉讼费、鉴定费、财产保全费、证据保全费、差旅费等由败诉一方承担。</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九</w:t>
      </w:r>
      <w:r>
        <w:rPr>
          <w:rFonts w:hint="eastAsia" w:ascii="方正仿宋_GB2312" w:hAnsi="方正仿宋_GB2312" w:eastAsia="方正仿宋_GB2312" w:cs="方正仿宋_GB2312"/>
          <w:sz w:val="28"/>
          <w:szCs w:val="28"/>
        </w:rPr>
        <w:t>、不可抗力</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十、税费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在中国境内、外发生的与本合同执行有关的一切税费均由乙方负担。</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十</w:t>
      </w:r>
      <w:r>
        <w:rPr>
          <w:rFonts w:hint="eastAsia" w:ascii="方正仿宋_GB2312" w:hAnsi="方正仿宋_GB2312" w:eastAsia="方正仿宋_GB2312" w:cs="方正仿宋_GB2312"/>
          <w:sz w:val="28"/>
          <w:szCs w:val="28"/>
          <w:lang w:val="en-US" w:eastAsia="zh-CN"/>
        </w:rPr>
        <w:t>一</w:t>
      </w:r>
      <w:r>
        <w:rPr>
          <w:rFonts w:hint="eastAsia" w:ascii="方正仿宋_GB2312" w:hAnsi="方正仿宋_GB2312" w:eastAsia="方正仿宋_GB2312" w:cs="方正仿宋_GB2312"/>
          <w:sz w:val="28"/>
          <w:szCs w:val="28"/>
        </w:rPr>
        <w:t>、其他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rPr>
        <w:t>1.本合同一式陆份，甲乙双方各执叁份，具有同等法律效力；其他未尽事宜，由甲乙双方协商确定并签订书面补充协议，作为本合同的补充，补充协议与本合同具有同等法律效力</w:t>
      </w:r>
      <w:r>
        <w:rPr>
          <w:rFonts w:hint="eastAsia" w:ascii="方正仿宋_GB2312" w:hAnsi="方正仿宋_GB2312" w:eastAsia="方正仿宋_GB2312" w:cs="方正仿宋_GB2312"/>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rPr>
        <w:t>2.本合同签订地为广东省广州市越秀区</w:t>
      </w:r>
      <w:r>
        <w:rPr>
          <w:rFonts w:hint="eastAsia" w:ascii="方正仿宋_GB2312" w:hAnsi="方正仿宋_GB2312" w:eastAsia="方正仿宋_GB2312" w:cs="方正仿宋_GB2312"/>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z w:val="28"/>
          <w:szCs w:val="28"/>
        </w:rPr>
        <w:t>3.除非另有说明，本合同中结算货币为人民币</w:t>
      </w:r>
      <w:r>
        <w:rPr>
          <w:rFonts w:hint="eastAsia" w:ascii="方正仿宋_GB2312" w:hAnsi="方正仿宋_GB2312" w:eastAsia="方正仿宋_GB2312" w:cs="方正仿宋_GB2312"/>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4.本合同自法定代表人或授权代表签字盖章之日起生效。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――――――――本页以下为盖章页――――――――――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甲方：                         乙方：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法定代表人/授权代表：          法定代表人/授权代表：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日期：                         日期：</w:t>
      </w:r>
    </w:p>
    <w:p>
      <w:r>
        <w:br w:type="page"/>
      </w:r>
    </w:p>
    <w:p>
      <w:pPr>
        <w:spacing w:line="360" w:lineRule="auto"/>
      </w:pPr>
      <w:r>
        <w:rPr>
          <w:rFonts w:hint="eastAsia" w:ascii="方正小标宋简体" w:hAnsi="方正小标宋简体" w:eastAsia="方正小标宋简体" w:cs="方正小标宋简体"/>
          <w:b/>
          <w:sz w:val="32"/>
          <w:szCs w:val="32"/>
        </w:rPr>
        <w:t>附件三：评分标准</w:t>
      </w:r>
    </w:p>
    <w:p>
      <w:pPr>
        <w:pStyle w:val="9"/>
        <w:spacing w:before="91" w:line="223" w:lineRule="auto"/>
        <w:ind w:left="558"/>
        <w:outlineLvl w:val="1"/>
        <w:rPr>
          <w:rFonts w:hint="eastAsia" w:ascii="仿宋" w:hAnsi="仿宋" w:eastAsia="仿宋" w:cs="仿宋"/>
          <w:sz w:val="28"/>
          <w:szCs w:val="28"/>
        </w:rPr>
      </w:pPr>
      <w:r>
        <w:rPr>
          <w:rFonts w:hint="eastAsia" w:ascii="仿宋" w:hAnsi="仿宋" w:eastAsia="仿宋" w:cs="仿宋"/>
          <w:spacing w:val="-3"/>
          <w:sz w:val="28"/>
          <w:szCs w:val="28"/>
        </w:rPr>
        <w:t>（1）分权值：</w:t>
      </w:r>
      <w:r>
        <w:rPr>
          <w:rFonts w:hint="eastAsia" w:ascii="仿宋" w:hAnsi="仿宋" w:eastAsia="仿宋" w:cs="仿宋"/>
          <w:spacing w:val="-5"/>
          <w:sz w:val="28"/>
          <w:szCs w:val="28"/>
        </w:rPr>
        <w:t>总分为</w:t>
      </w:r>
      <w:r>
        <w:rPr>
          <w:rFonts w:hint="eastAsia" w:ascii="仿宋" w:hAnsi="仿宋" w:eastAsia="仿宋" w:cs="仿宋"/>
          <w:spacing w:val="-37"/>
          <w:sz w:val="28"/>
          <w:szCs w:val="28"/>
        </w:rPr>
        <w:t xml:space="preserve"> </w:t>
      </w:r>
      <w:r>
        <w:rPr>
          <w:rFonts w:hint="eastAsia" w:ascii="仿宋" w:hAnsi="仿宋" w:eastAsia="仿宋" w:cs="仿宋"/>
          <w:spacing w:val="-5"/>
          <w:sz w:val="28"/>
          <w:szCs w:val="28"/>
        </w:rPr>
        <w:t>100</w:t>
      </w:r>
      <w:r>
        <w:rPr>
          <w:rFonts w:hint="eastAsia" w:ascii="仿宋" w:hAnsi="仿宋" w:eastAsia="仿宋" w:cs="仿宋"/>
          <w:spacing w:val="-48"/>
          <w:sz w:val="28"/>
          <w:szCs w:val="28"/>
        </w:rPr>
        <w:t xml:space="preserve"> </w:t>
      </w:r>
      <w:r>
        <w:rPr>
          <w:rFonts w:hint="eastAsia" w:ascii="仿宋" w:hAnsi="仿宋" w:eastAsia="仿宋" w:cs="仿宋"/>
          <w:spacing w:val="-5"/>
          <w:sz w:val="28"/>
          <w:szCs w:val="28"/>
        </w:rPr>
        <w:t>分，评分分值分配如下：</w:t>
      </w:r>
    </w:p>
    <w:tbl>
      <w:tblPr>
        <w:tblStyle w:val="14"/>
        <w:tblW w:w="8077" w:type="dxa"/>
        <w:tblInd w:w="2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3"/>
        <w:gridCol w:w="1985"/>
        <w:gridCol w:w="198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2123" w:type="dxa"/>
            <w:noWrap w:val="0"/>
            <w:vAlign w:val="top"/>
          </w:tcPr>
          <w:p>
            <w:pPr>
              <w:spacing w:before="201" w:line="400" w:lineRule="exact"/>
              <w:jc w:val="center"/>
              <w:rPr>
                <w:rFonts w:hint="eastAsia" w:ascii="仿宋" w:hAnsi="仿宋" w:eastAsia="仿宋" w:cs="仿宋"/>
                <w:kern w:val="0"/>
                <w:sz w:val="28"/>
                <w:szCs w:val="28"/>
              </w:rPr>
            </w:pPr>
            <w:r>
              <w:rPr>
                <w:rFonts w:hint="eastAsia" w:ascii="仿宋" w:hAnsi="仿宋" w:eastAsia="仿宋" w:cs="仿宋"/>
                <w:spacing w:val="-5"/>
                <w:kern w:val="0"/>
                <w:sz w:val="28"/>
                <w:szCs w:val="28"/>
              </w:rPr>
              <w:t>评分项目</w:t>
            </w:r>
          </w:p>
        </w:tc>
        <w:tc>
          <w:tcPr>
            <w:tcW w:w="1985" w:type="dxa"/>
            <w:noWrap w:val="0"/>
            <w:vAlign w:val="top"/>
          </w:tcPr>
          <w:p>
            <w:pPr>
              <w:spacing w:before="201" w:line="400" w:lineRule="exact"/>
              <w:jc w:val="center"/>
              <w:rPr>
                <w:rFonts w:hint="eastAsia" w:ascii="仿宋" w:hAnsi="仿宋" w:eastAsia="仿宋" w:cs="仿宋"/>
                <w:kern w:val="0"/>
                <w:sz w:val="28"/>
                <w:szCs w:val="28"/>
              </w:rPr>
            </w:pPr>
            <w:r>
              <w:rPr>
                <w:rFonts w:hint="eastAsia" w:ascii="仿宋" w:hAnsi="仿宋" w:eastAsia="仿宋" w:cs="仿宋"/>
                <w:spacing w:val="-7"/>
                <w:kern w:val="0"/>
                <w:sz w:val="28"/>
                <w:szCs w:val="28"/>
              </w:rPr>
              <w:t>商务评分</w:t>
            </w:r>
          </w:p>
        </w:tc>
        <w:tc>
          <w:tcPr>
            <w:tcW w:w="1984" w:type="dxa"/>
            <w:noWrap w:val="0"/>
            <w:vAlign w:val="top"/>
          </w:tcPr>
          <w:p>
            <w:pPr>
              <w:spacing w:before="201" w:line="400" w:lineRule="exact"/>
              <w:jc w:val="center"/>
              <w:rPr>
                <w:rFonts w:hint="eastAsia" w:ascii="仿宋" w:hAnsi="仿宋" w:eastAsia="仿宋" w:cs="仿宋"/>
                <w:kern w:val="0"/>
                <w:sz w:val="28"/>
                <w:szCs w:val="28"/>
              </w:rPr>
            </w:pPr>
            <w:r>
              <w:rPr>
                <w:rFonts w:hint="eastAsia" w:ascii="仿宋" w:hAnsi="仿宋" w:eastAsia="仿宋" w:cs="仿宋"/>
                <w:spacing w:val="-5"/>
                <w:kern w:val="0"/>
                <w:sz w:val="28"/>
                <w:szCs w:val="28"/>
              </w:rPr>
              <w:t>技术评分</w:t>
            </w:r>
          </w:p>
        </w:tc>
        <w:tc>
          <w:tcPr>
            <w:tcW w:w="1985" w:type="dxa"/>
            <w:noWrap w:val="0"/>
            <w:vAlign w:val="top"/>
          </w:tcPr>
          <w:p>
            <w:pPr>
              <w:spacing w:before="201" w:line="400" w:lineRule="exact"/>
              <w:jc w:val="center"/>
              <w:rPr>
                <w:rFonts w:hint="eastAsia" w:ascii="仿宋" w:hAnsi="仿宋" w:eastAsia="仿宋" w:cs="仿宋"/>
                <w:kern w:val="0"/>
                <w:sz w:val="28"/>
                <w:szCs w:val="28"/>
              </w:rPr>
            </w:pPr>
            <w:r>
              <w:rPr>
                <w:rFonts w:hint="eastAsia" w:ascii="仿宋" w:hAnsi="仿宋" w:eastAsia="仿宋" w:cs="仿宋"/>
                <w:spacing w:val="-5"/>
                <w:kern w:val="0"/>
                <w:sz w:val="28"/>
                <w:szCs w:val="28"/>
              </w:rPr>
              <w:t>价格评分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2123" w:type="dxa"/>
            <w:noWrap w:val="0"/>
            <w:vAlign w:val="top"/>
          </w:tcPr>
          <w:p>
            <w:pPr>
              <w:spacing w:before="200" w:line="400" w:lineRule="exact"/>
              <w:jc w:val="center"/>
              <w:rPr>
                <w:rFonts w:hint="eastAsia" w:ascii="仿宋" w:hAnsi="仿宋" w:eastAsia="仿宋" w:cs="仿宋"/>
                <w:kern w:val="0"/>
                <w:sz w:val="28"/>
                <w:szCs w:val="28"/>
              </w:rPr>
            </w:pPr>
            <w:r>
              <w:rPr>
                <w:rFonts w:hint="eastAsia" w:ascii="仿宋" w:hAnsi="仿宋" w:eastAsia="仿宋" w:cs="仿宋"/>
                <w:spacing w:val="-10"/>
                <w:kern w:val="0"/>
                <w:sz w:val="28"/>
                <w:szCs w:val="28"/>
              </w:rPr>
              <w:t>100</w:t>
            </w:r>
            <w:r>
              <w:rPr>
                <w:rFonts w:hint="eastAsia" w:ascii="仿宋" w:hAnsi="仿宋" w:eastAsia="仿宋" w:cs="仿宋"/>
                <w:spacing w:val="-50"/>
                <w:kern w:val="0"/>
                <w:sz w:val="28"/>
                <w:szCs w:val="28"/>
              </w:rPr>
              <w:t xml:space="preserve"> </w:t>
            </w:r>
            <w:r>
              <w:rPr>
                <w:rFonts w:hint="eastAsia" w:ascii="仿宋" w:hAnsi="仿宋" w:eastAsia="仿宋" w:cs="仿宋"/>
                <w:spacing w:val="-10"/>
                <w:kern w:val="0"/>
                <w:sz w:val="28"/>
                <w:szCs w:val="28"/>
              </w:rPr>
              <w:t>分值</w:t>
            </w:r>
          </w:p>
        </w:tc>
        <w:tc>
          <w:tcPr>
            <w:tcW w:w="1985" w:type="dxa"/>
            <w:noWrap w:val="0"/>
            <w:vAlign w:val="top"/>
          </w:tcPr>
          <w:p>
            <w:pPr>
              <w:spacing w:before="202" w:line="400" w:lineRule="exact"/>
              <w:jc w:val="center"/>
              <w:rPr>
                <w:rFonts w:hint="eastAsia" w:ascii="仿宋" w:hAnsi="仿宋" w:eastAsia="仿宋" w:cs="仿宋"/>
                <w:kern w:val="0"/>
                <w:sz w:val="28"/>
                <w:szCs w:val="28"/>
              </w:rPr>
            </w:pPr>
            <w:r>
              <w:rPr>
                <w:rFonts w:hint="eastAsia" w:ascii="仿宋" w:hAnsi="仿宋" w:eastAsia="仿宋" w:cs="仿宋"/>
                <w:spacing w:val="-50"/>
                <w:kern w:val="0"/>
                <w:sz w:val="28"/>
                <w:szCs w:val="28"/>
                <w:lang w:val="en-US" w:eastAsia="zh-CN"/>
              </w:rPr>
              <w:t>3</w:t>
            </w:r>
            <w:r>
              <w:rPr>
                <w:rFonts w:hint="eastAsia" w:ascii="仿宋" w:hAnsi="仿宋" w:eastAsia="仿宋" w:cs="仿宋"/>
                <w:spacing w:val="-50"/>
                <w:kern w:val="0"/>
                <w:sz w:val="28"/>
                <w:szCs w:val="28"/>
              </w:rPr>
              <w:t xml:space="preserve">0   </w:t>
            </w:r>
            <w:r>
              <w:rPr>
                <w:rFonts w:hint="eastAsia" w:ascii="仿宋" w:hAnsi="仿宋" w:eastAsia="仿宋" w:cs="仿宋"/>
                <w:spacing w:val="-5"/>
                <w:kern w:val="0"/>
                <w:sz w:val="28"/>
                <w:szCs w:val="28"/>
              </w:rPr>
              <w:t>分</w:t>
            </w:r>
          </w:p>
        </w:tc>
        <w:tc>
          <w:tcPr>
            <w:tcW w:w="1984" w:type="dxa"/>
            <w:noWrap w:val="0"/>
            <w:vAlign w:val="top"/>
          </w:tcPr>
          <w:p>
            <w:pPr>
              <w:spacing w:before="202" w:line="400" w:lineRule="exact"/>
              <w:jc w:val="center"/>
              <w:rPr>
                <w:rFonts w:hint="eastAsia" w:ascii="仿宋" w:hAnsi="仿宋" w:eastAsia="仿宋" w:cs="仿宋"/>
                <w:kern w:val="0"/>
                <w:sz w:val="28"/>
                <w:szCs w:val="28"/>
              </w:rPr>
            </w:pPr>
            <w:r>
              <w:rPr>
                <w:rFonts w:hint="eastAsia" w:ascii="仿宋" w:hAnsi="仿宋" w:eastAsia="仿宋" w:cs="仿宋"/>
                <w:spacing w:val="-50"/>
                <w:kern w:val="0"/>
                <w:sz w:val="28"/>
                <w:szCs w:val="28"/>
              </w:rPr>
              <w:t xml:space="preserve">40   </w:t>
            </w:r>
            <w:r>
              <w:rPr>
                <w:rFonts w:hint="eastAsia" w:ascii="仿宋" w:hAnsi="仿宋" w:eastAsia="仿宋" w:cs="仿宋"/>
                <w:spacing w:val="-5"/>
                <w:kern w:val="0"/>
                <w:sz w:val="28"/>
                <w:szCs w:val="28"/>
              </w:rPr>
              <w:t>分</w:t>
            </w:r>
          </w:p>
        </w:tc>
        <w:tc>
          <w:tcPr>
            <w:tcW w:w="1985" w:type="dxa"/>
            <w:noWrap w:val="0"/>
            <w:vAlign w:val="top"/>
          </w:tcPr>
          <w:p>
            <w:pPr>
              <w:spacing w:before="202" w:line="400" w:lineRule="exact"/>
              <w:jc w:val="center"/>
              <w:rPr>
                <w:rFonts w:hint="eastAsia" w:ascii="仿宋" w:hAnsi="仿宋" w:eastAsia="仿宋" w:cs="仿宋"/>
                <w:kern w:val="0"/>
                <w:sz w:val="28"/>
                <w:szCs w:val="28"/>
              </w:rPr>
            </w:pPr>
            <w:r>
              <w:rPr>
                <w:rFonts w:hint="eastAsia" w:ascii="仿宋" w:hAnsi="仿宋" w:eastAsia="仿宋" w:cs="仿宋"/>
                <w:spacing w:val="-50"/>
                <w:kern w:val="0"/>
                <w:sz w:val="28"/>
                <w:szCs w:val="28"/>
                <w:lang w:val="en-US" w:eastAsia="zh-CN"/>
              </w:rPr>
              <w:t>3</w:t>
            </w:r>
            <w:r>
              <w:rPr>
                <w:rFonts w:hint="eastAsia" w:ascii="仿宋" w:hAnsi="仿宋" w:eastAsia="仿宋" w:cs="仿宋"/>
                <w:spacing w:val="-50"/>
                <w:kern w:val="0"/>
                <w:sz w:val="28"/>
                <w:szCs w:val="28"/>
              </w:rPr>
              <w:t xml:space="preserve">0   </w:t>
            </w:r>
            <w:r>
              <w:rPr>
                <w:rFonts w:hint="eastAsia" w:ascii="仿宋" w:hAnsi="仿宋" w:eastAsia="仿宋" w:cs="仿宋"/>
                <w:spacing w:val="-5"/>
                <w:kern w:val="0"/>
                <w:sz w:val="28"/>
                <w:szCs w:val="28"/>
              </w:rPr>
              <w:t>分</w:t>
            </w:r>
          </w:p>
        </w:tc>
      </w:tr>
    </w:tbl>
    <w:p>
      <w:pPr>
        <w:pStyle w:val="9"/>
        <w:spacing w:before="91" w:line="223" w:lineRule="auto"/>
        <w:ind w:firstLine="548" w:firstLineChars="200"/>
        <w:outlineLvl w:val="1"/>
        <w:rPr>
          <w:rFonts w:ascii="仿宋_GB2312" w:hAnsi="仿宋_GB2312" w:eastAsia="仿宋_GB2312" w:cs="仿宋_GB2312"/>
          <w:sz w:val="28"/>
          <w:szCs w:val="28"/>
        </w:rPr>
      </w:pPr>
      <w:r>
        <w:rPr>
          <w:rFonts w:hint="eastAsia" w:ascii="仿宋" w:hAnsi="仿宋" w:eastAsia="仿宋" w:cs="仿宋"/>
          <w:spacing w:val="-3"/>
          <w:sz w:val="28"/>
          <w:szCs w:val="28"/>
        </w:rPr>
        <w:t>（2）商务评分表：</w:t>
      </w:r>
    </w:p>
    <w:tbl>
      <w:tblPr>
        <w:tblStyle w:val="14"/>
        <w:tblW w:w="89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6"/>
        <w:gridCol w:w="4593"/>
        <w:gridCol w:w="1134"/>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2036" w:type="dxa"/>
            <w:noWrap w:val="0"/>
            <w:vAlign w:val="center"/>
          </w:tcPr>
          <w:p>
            <w:pPr>
              <w:spacing w:line="91" w:lineRule="auto"/>
              <w:jc w:val="center"/>
              <w:outlineLvl w:val="0"/>
              <w:rPr>
                <w:rFonts w:ascii="仿宋_GB2312" w:hAnsi="仿宋_GB2312" w:eastAsia="仿宋_GB2312" w:cs="仿宋_GB2312"/>
                <w:b/>
                <w:bCs/>
                <w:kern w:val="0"/>
                <w:sz w:val="28"/>
                <w:szCs w:val="28"/>
              </w:rPr>
            </w:pPr>
            <w:bookmarkStart w:id="12" w:name="_Toc7853"/>
            <w:r>
              <w:rPr>
                <w:rFonts w:hint="eastAsia" w:ascii="仿宋_GB2312" w:hAnsi="仿宋_GB2312" w:eastAsia="仿宋_GB2312" w:cs="仿宋_GB2312"/>
                <w:b/>
                <w:bCs/>
                <w:kern w:val="0"/>
                <w:sz w:val="28"/>
                <w:szCs w:val="28"/>
              </w:rPr>
              <w:t>评审项目</w:t>
            </w:r>
            <w:bookmarkEnd w:id="12"/>
          </w:p>
        </w:tc>
        <w:tc>
          <w:tcPr>
            <w:tcW w:w="4593" w:type="dxa"/>
            <w:noWrap w:val="0"/>
            <w:vAlign w:val="center"/>
          </w:tcPr>
          <w:p>
            <w:pPr>
              <w:spacing w:line="91" w:lineRule="auto"/>
              <w:jc w:val="center"/>
              <w:outlineLvl w:val="0"/>
              <w:rPr>
                <w:rFonts w:ascii="仿宋_GB2312" w:hAnsi="仿宋_GB2312" w:eastAsia="仿宋_GB2312" w:cs="仿宋_GB2312"/>
                <w:b/>
                <w:bCs/>
                <w:kern w:val="0"/>
                <w:sz w:val="28"/>
                <w:szCs w:val="28"/>
              </w:rPr>
            </w:pPr>
            <w:bookmarkStart w:id="13" w:name="_Toc17395"/>
            <w:r>
              <w:rPr>
                <w:rFonts w:hint="eastAsia" w:ascii="仿宋_GB2312" w:hAnsi="仿宋_GB2312" w:eastAsia="仿宋_GB2312" w:cs="仿宋_GB2312"/>
                <w:b/>
                <w:bCs/>
                <w:kern w:val="0"/>
                <w:sz w:val="28"/>
                <w:szCs w:val="28"/>
              </w:rPr>
              <w:t>评分标准</w:t>
            </w:r>
            <w:bookmarkEnd w:id="13"/>
          </w:p>
        </w:tc>
        <w:tc>
          <w:tcPr>
            <w:tcW w:w="1134" w:type="dxa"/>
            <w:noWrap w:val="0"/>
            <w:vAlign w:val="center"/>
          </w:tcPr>
          <w:p>
            <w:pPr>
              <w:spacing w:line="91" w:lineRule="auto"/>
              <w:jc w:val="center"/>
              <w:outlineLvl w:val="0"/>
              <w:rPr>
                <w:rFonts w:ascii="仿宋_GB2312" w:hAnsi="仿宋_GB2312" w:eastAsia="仿宋_GB2312" w:cs="仿宋_GB2312"/>
                <w:b/>
                <w:bCs/>
                <w:kern w:val="0"/>
                <w:sz w:val="28"/>
                <w:szCs w:val="28"/>
              </w:rPr>
            </w:pPr>
            <w:bookmarkStart w:id="14" w:name="_Toc16603"/>
            <w:r>
              <w:rPr>
                <w:rFonts w:hint="eastAsia" w:ascii="仿宋_GB2312" w:hAnsi="仿宋_GB2312" w:eastAsia="仿宋_GB2312" w:cs="仿宋_GB2312"/>
                <w:b/>
                <w:bCs/>
                <w:kern w:val="0"/>
                <w:sz w:val="28"/>
                <w:szCs w:val="28"/>
              </w:rPr>
              <w:t>分值</w:t>
            </w:r>
            <w:bookmarkEnd w:id="14"/>
          </w:p>
        </w:tc>
        <w:tc>
          <w:tcPr>
            <w:tcW w:w="1175" w:type="dxa"/>
            <w:noWrap w:val="0"/>
            <w:vAlign w:val="center"/>
          </w:tcPr>
          <w:p>
            <w:pPr>
              <w:spacing w:line="91" w:lineRule="auto"/>
              <w:jc w:val="center"/>
              <w:outlineLvl w:val="0"/>
              <w:rPr>
                <w:rFonts w:ascii="仿宋_GB2312" w:hAnsi="仿宋_GB2312" w:eastAsia="仿宋_GB2312" w:cs="仿宋_GB2312"/>
                <w:b/>
                <w:bCs/>
                <w:kern w:val="0"/>
                <w:sz w:val="28"/>
                <w:szCs w:val="28"/>
              </w:rPr>
            </w:pPr>
            <w:bookmarkStart w:id="15" w:name="_Toc14247"/>
            <w:r>
              <w:rPr>
                <w:rFonts w:hint="eastAsia" w:ascii="仿宋_GB2312" w:hAnsi="仿宋_GB2312" w:eastAsia="仿宋_GB2312" w:cs="仿宋_GB2312"/>
                <w:b/>
                <w:bCs/>
                <w:kern w:val="0"/>
                <w:sz w:val="28"/>
                <w:szCs w:val="28"/>
              </w:rPr>
              <w:t>评分</w:t>
            </w:r>
            <w:bookmarkEnd w:id="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8" w:hRule="atLeast"/>
        </w:trPr>
        <w:tc>
          <w:tcPr>
            <w:tcW w:w="2036" w:type="dxa"/>
            <w:noWrap w:val="0"/>
            <w:vAlign w:val="center"/>
          </w:tcPr>
          <w:p>
            <w:pPr>
              <w:spacing w:line="91" w:lineRule="auto"/>
              <w:jc w:val="center"/>
              <w:outlineLvl w:val="0"/>
              <w:rPr>
                <w:rFonts w:hint="eastAsia" w:ascii="仿宋_GB2312" w:hAnsi="仿宋_GB2312" w:eastAsia="仿宋_GB2312" w:cs="仿宋_GB2312"/>
                <w:b/>
                <w:bCs/>
                <w:kern w:val="0"/>
                <w:sz w:val="28"/>
                <w:szCs w:val="28"/>
              </w:rPr>
            </w:pPr>
            <w:bookmarkStart w:id="16" w:name="_Toc12198"/>
            <w:r>
              <w:rPr>
                <w:rFonts w:hint="eastAsia" w:ascii="仿宋_GB2312" w:hAnsi="仿宋_GB2312" w:eastAsia="仿宋_GB2312" w:cs="仿宋_GB2312"/>
                <w:b w:val="0"/>
                <w:bCs w:val="0"/>
                <w:kern w:val="0"/>
                <w:sz w:val="28"/>
                <w:szCs w:val="28"/>
              </w:rPr>
              <w:t>供应商资质情况</w:t>
            </w:r>
          </w:p>
        </w:tc>
        <w:tc>
          <w:tcPr>
            <w:tcW w:w="4593" w:type="dxa"/>
            <w:noWrap w:val="0"/>
            <w:vAlign w:val="center"/>
          </w:tcPr>
          <w:p>
            <w:pPr>
              <w:spacing w:line="400" w:lineRule="exact"/>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企业</w:t>
            </w:r>
            <w:r>
              <w:rPr>
                <w:rFonts w:hint="eastAsia" w:ascii="仿宋" w:hAnsi="仿宋" w:eastAsia="仿宋" w:cs="仿宋"/>
                <w:sz w:val="28"/>
                <w:szCs w:val="28"/>
              </w:rPr>
              <w:t>具有信息安全服务资质认证</w:t>
            </w:r>
            <w:r>
              <w:rPr>
                <w:rFonts w:hint="eastAsia" w:ascii="仿宋" w:hAnsi="仿宋" w:eastAsia="仿宋" w:cs="仿宋"/>
                <w:sz w:val="28"/>
                <w:szCs w:val="28"/>
                <w:lang w:eastAsia="zh-CN"/>
              </w:rPr>
              <w:t>（信息安全风险评估）</w:t>
            </w:r>
            <w:r>
              <w:rPr>
                <w:rFonts w:hint="eastAsia" w:ascii="仿宋" w:hAnsi="仿宋" w:eastAsia="仿宋" w:cs="仿宋"/>
                <w:sz w:val="28"/>
                <w:szCs w:val="28"/>
              </w:rPr>
              <w:t>证书，得</w:t>
            </w:r>
            <w:r>
              <w:rPr>
                <w:rFonts w:hint="eastAsia" w:ascii="仿宋" w:hAnsi="仿宋" w:eastAsia="仿宋" w:cs="仿宋"/>
                <w:sz w:val="28"/>
                <w:szCs w:val="28"/>
                <w:lang w:val="en-US" w:eastAsia="zh-CN"/>
              </w:rPr>
              <w:t>5</w:t>
            </w:r>
            <w:r>
              <w:rPr>
                <w:rFonts w:hint="eastAsia" w:ascii="仿宋" w:hAnsi="仿宋" w:eastAsia="仿宋" w:cs="仿宋"/>
                <w:sz w:val="28"/>
                <w:szCs w:val="28"/>
              </w:rPr>
              <w:t>分。</w:t>
            </w:r>
          </w:p>
          <w:p>
            <w:pPr>
              <w:spacing w:line="91" w:lineRule="auto"/>
              <w:jc w:val="center"/>
              <w:outlineLvl w:val="0"/>
              <w:rPr>
                <w:rFonts w:hint="eastAsia" w:ascii="仿宋_GB2312" w:hAnsi="仿宋_GB2312" w:eastAsia="仿宋_GB2312" w:cs="仿宋_GB2312"/>
                <w:b/>
                <w:bCs/>
                <w:kern w:val="0"/>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企业</w:t>
            </w:r>
            <w:r>
              <w:rPr>
                <w:rFonts w:hint="eastAsia" w:ascii="仿宋" w:hAnsi="仿宋" w:eastAsia="仿宋" w:cs="仿宋"/>
                <w:sz w:val="28"/>
                <w:szCs w:val="28"/>
              </w:rPr>
              <w:t>具有信息安全服务资质认证</w:t>
            </w:r>
            <w:r>
              <w:rPr>
                <w:rFonts w:hint="eastAsia" w:ascii="仿宋" w:hAnsi="仿宋" w:eastAsia="仿宋" w:cs="仿宋"/>
                <w:sz w:val="28"/>
                <w:szCs w:val="28"/>
                <w:lang w:eastAsia="zh-CN"/>
              </w:rPr>
              <w:t>（</w:t>
            </w:r>
            <w:r>
              <w:rPr>
                <w:rFonts w:hint="eastAsia" w:ascii="仿宋" w:hAnsi="仿宋" w:eastAsia="仿宋" w:cs="仿宋"/>
                <w:sz w:val="28"/>
                <w:szCs w:val="28"/>
              </w:rPr>
              <w:t>信息系统安全运维</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证书</w:t>
            </w:r>
            <w:r>
              <w:rPr>
                <w:rFonts w:hint="eastAsia" w:ascii="仿宋" w:hAnsi="仿宋" w:eastAsia="仿宋" w:cs="仿宋"/>
                <w:sz w:val="28"/>
                <w:szCs w:val="28"/>
              </w:rPr>
              <w:t>，得</w:t>
            </w:r>
            <w:r>
              <w:rPr>
                <w:rFonts w:hint="eastAsia" w:ascii="仿宋" w:hAnsi="仿宋" w:eastAsia="仿宋" w:cs="仿宋"/>
                <w:sz w:val="28"/>
                <w:szCs w:val="28"/>
                <w:lang w:val="en-US" w:eastAsia="zh-CN"/>
              </w:rPr>
              <w:t>5</w:t>
            </w:r>
            <w:r>
              <w:rPr>
                <w:rFonts w:hint="eastAsia" w:ascii="仿宋" w:hAnsi="仿宋" w:eastAsia="仿宋" w:cs="仿宋"/>
                <w:sz w:val="28"/>
                <w:szCs w:val="28"/>
              </w:rPr>
              <w:t>分。</w:t>
            </w:r>
          </w:p>
        </w:tc>
        <w:tc>
          <w:tcPr>
            <w:tcW w:w="1134" w:type="dxa"/>
            <w:noWrap w:val="0"/>
            <w:vAlign w:val="center"/>
          </w:tcPr>
          <w:p>
            <w:pPr>
              <w:spacing w:line="91" w:lineRule="auto"/>
              <w:jc w:val="center"/>
              <w:outlineLvl w:val="0"/>
              <w:rPr>
                <w:rFonts w:hint="default" w:ascii="仿宋_GB2312" w:hAnsi="仿宋_GB2312" w:eastAsia="仿宋_GB2312" w:cs="仿宋_GB2312"/>
                <w:b/>
                <w:bCs/>
                <w:kern w:val="0"/>
                <w:sz w:val="28"/>
                <w:szCs w:val="28"/>
                <w:lang w:val="en-US" w:eastAsia="zh-CN"/>
              </w:rPr>
            </w:pPr>
            <w:r>
              <w:rPr>
                <w:rFonts w:hint="eastAsia" w:ascii="仿宋_GB2312" w:hAnsi="仿宋_GB2312" w:eastAsia="仿宋_GB2312" w:cs="仿宋_GB2312"/>
                <w:b w:val="0"/>
                <w:bCs w:val="0"/>
                <w:kern w:val="0"/>
                <w:sz w:val="28"/>
                <w:szCs w:val="28"/>
                <w:lang w:val="en-US" w:eastAsia="zh-CN"/>
              </w:rPr>
              <w:t>10</w:t>
            </w:r>
          </w:p>
        </w:tc>
        <w:tc>
          <w:tcPr>
            <w:tcW w:w="1175" w:type="dxa"/>
            <w:noWrap w:val="0"/>
            <w:vAlign w:val="center"/>
          </w:tcPr>
          <w:p>
            <w:pPr>
              <w:spacing w:line="91" w:lineRule="auto"/>
              <w:jc w:val="center"/>
              <w:outlineLvl w:val="0"/>
              <w:rPr>
                <w:rFonts w:hint="eastAsia" w:ascii="仿宋_GB2312" w:hAnsi="仿宋_GB2312" w:eastAsia="仿宋_GB2312" w:cs="仿宋_GB2312"/>
                <w:b/>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9" w:hRule="atLeast"/>
        </w:trPr>
        <w:tc>
          <w:tcPr>
            <w:tcW w:w="2036" w:type="dxa"/>
            <w:noWrap w:val="0"/>
            <w:vAlign w:val="center"/>
          </w:tcPr>
          <w:p>
            <w:pPr>
              <w:spacing w:line="400" w:lineRule="exact"/>
              <w:jc w:val="center"/>
              <w:outlineLvl w:val="0"/>
              <w:rPr>
                <w:rFonts w:hint="eastAsia" w:ascii="仿宋" w:hAnsi="仿宋" w:eastAsia="仿宋" w:cs="仿宋"/>
                <w:b/>
                <w:bCs/>
                <w:sz w:val="28"/>
                <w:szCs w:val="28"/>
              </w:rPr>
            </w:pPr>
            <w:r>
              <w:rPr>
                <w:rFonts w:hint="eastAsia" w:ascii="仿宋" w:hAnsi="仿宋" w:eastAsia="仿宋" w:cs="仿宋"/>
                <w:spacing w:val="-5"/>
                <w:sz w:val="28"/>
                <w:szCs w:val="28"/>
              </w:rPr>
              <w:t>服务团队情况</w:t>
            </w:r>
            <w:bookmarkEnd w:id="16"/>
          </w:p>
        </w:tc>
        <w:tc>
          <w:tcPr>
            <w:tcW w:w="4593" w:type="dxa"/>
            <w:noWrap w:val="0"/>
            <w:vAlign w:val="center"/>
          </w:tcPr>
          <w:p>
            <w:pPr>
              <w:spacing w:line="400" w:lineRule="exact"/>
              <w:rPr>
                <w:rFonts w:hint="eastAsia" w:ascii="仿宋" w:hAnsi="仿宋" w:eastAsia="仿宋" w:cs="仿宋"/>
                <w:sz w:val="28"/>
                <w:szCs w:val="28"/>
              </w:rPr>
            </w:pPr>
            <w:r>
              <w:rPr>
                <w:rFonts w:hint="eastAsia" w:ascii="仿宋" w:hAnsi="仿宋" w:eastAsia="仿宋" w:cs="仿宋"/>
                <w:sz w:val="28"/>
                <w:szCs w:val="28"/>
              </w:rPr>
              <w:t>投标人具备2人或以上支撑服务团队，得</w:t>
            </w:r>
            <w:r>
              <w:rPr>
                <w:rFonts w:hint="eastAsia" w:ascii="仿宋" w:hAnsi="仿宋" w:eastAsia="仿宋" w:cs="仿宋"/>
                <w:sz w:val="28"/>
                <w:szCs w:val="28"/>
                <w:lang w:val="en-US" w:eastAsia="zh-CN"/>
              </w:rPr>
              <w:t>1</w:t>
            </w:r>
            <w:r>
              <w:rPr>
                <w:rFonts w:hint="eastAsia" w:ascii="仿宋" w:hAnsi="仿宋" w:eastAsia="仿宋" w:cs="仿宋"/>
                <w:sz w:val="28"/>
                <w:szCs w:val="28"/>
              </w:rPr>
              <w:t>分；少于</w:t>
            </w:r>
            <w:r>
              <w:rPr>
                <w:rFonts w:hint="default" w:ascii="仿宋" w:hAnsi="仿宋" w:eastAsia="仿宋" w:cs="仿宋"/>
                <w:sz w:val="28"/>
                <w:szCs w:val="28"/>
                <w:lang w:val="en-US"/>
              </w:rPr>
              <w:t>2</w:t>
            </w:r>
            <w:r>
              <w:rPr>
                <w:rFonts w:hint="eastAsia" w:ascii="仿宋" w:hAnsi="仿宋" w:eastAsia="仿宋" w:cs="仿宋"/>
                <w:sz w:val="28"/>
                <w:szCs w:val="28"/>
              </w:rPr>
              <w:t>人不得分；</w:t>
            </w:r>
          </w:p>
          <w:p>
            <w:pPr>
              <w:spacing w:line="400" w:lineRule="exact"/>
              <w:rPr>
                <w:rFonts w:hint="eastAsia" w:ascii="仿宋" w:hAnsi="仿宋" w:eastAsia="仿宋" w:cs="仿宋"/>
                <w:sz w:val="28"/>
                <w:szCs w:val="28"/>
              </w:rPr>
            </w:pPr>
            <w:r>
              <w:rPr>
                <w:rFonts w:hint="eastAsia" w:ascii="仿宋" w:hAnsi="仿宋" w:eastAsia="仿宋" w:cs="仿宋"/>
                <w:sz w:val="28"/>
                <w:szCs w:val="28"/>
              </w:rPr>
              <w:t>提供防篡改厂商工程师认证证书，每提供一个资质证书得</w:t>
            </w:r>
            <w:r>
              <w:rPr>
                <w:rFonts w:hint="eastAsia" w:ascii="仿宋" w:hAnsi="仿宋" w:eastAsia="仿宋" w:cs="仿宋"/>
                <w:sz w:val="28"/>
                <w:szCs w:val="28"/>
                <w:lang w:val="en-US" w:eastAsia="zh-CN"/>
              </w:rPr>
              <w:t>3</w:t>
            </w:r>
            <w:r>
              <w:rPr>
                <w:rFonts w:hint="eastAsia" w:ascii="仿宋" w:hAnsi="仿宋" w:eastAsia="仿宋" w:cs="仿宋"/>
                <w:sz w:val="28"/>
                <w:szCs w:val="28"/>
              </w:rPr>
              <w:t>分，最多得</w:t>
            </w:r>
            <w:r>
              <w:rPr>
                <w:rFonts w:hint="eastAsia" w:ascii="仿宋" w:hAnsi="仿宋" w:eastAsia="仿宋" w:cs="仿宋"/>
                <w:sz w:val="28"/>
                <w:szCs w:val="28"/>
                <w:lang w:val="en-US" w:eastAsia="zh-CN"/>
              </w:rPr>
              <w:t>9</w:t>
            </w:r>
            <w:r>
              <w:rPr>
                <w:rFonts w:hint="eastAsia" w:ascii="仿宋" w:hAnsi="仿宋" w:eastAsia="仿宋" w:cs="仿宋"/>
                <w:sz w:val="28"/>
                <w:szCs w:val="28"/>
              </w:rPr>
              <w:t>分。</w:t>
            </w:r>
          </w:p>
          <w:p>
            <w:pPr>
              <w:spacing w:line="400" w:lineRule="exact"/>
              <w:rPr>
                <w:rFonts w:hint="eastAsia" w:ascii="仿宋" w:hAnsi="仿宋" w:eastAsia="仿宋" w:cs="仿宋"/>
                <w:b/>
                <w:bCs/>
                <w:sz w:val="28"/>
                <w:szCs w:val="28"/>
              </w:rPr>
            </w:pPr>
            <w:r>
              <w:rPr>
                <w:rFonts w:hint="eastAsia" w:ascii="仿宋" w:hAnsi="仿宋" w:eastAsia="仿宋" w:cs="仿宋"/>
                <w:sz w:val="28"/>
                <w:szCs w:val="28"/>
              </w:rPr>
              <w:t>注：团队人员资质需提供证书复印件，近半年任意一个月的社保证明，加盖公章。</w:t>
            </w:r>
          </w:p>
        </w:tc>
        <w:tc>
          <w:tcPr>
            <w:tcW w:w="1134" w:type="dxa"/>
            <w:noWrap w:val="0"/>
            <w:vAlign w:val="center"/>
          </w:tcPr>
          <w:p>
            <w:pPr>
              <w:jc w:val="center"/>
              <w:rPr>
                <w:rFonts w:hint="eastAsia" w:ascii="仿宋" w:hAnsi="仿宋" w:eastAsia="仿宋" w:cs="仿宋"/>
                <w:bCs/>
                <w:kern w:val="0"/>
                <w:sz w:val="28"/>
                <w:szCs w:val="28"/>
              </w:rPr>
            </w:pPr>
            <w:r>
              <w:rPr>
                <w:rFonts w:hint="eastAsia" w:ascii="仿宋" w:hAnsi="仿宋" w:eastAsia="仿宋" w:cs="仿宋"/>
                <w:bCs/>
                <w:kern w:val="0"/>
                <w:sz w:val="28"/>
                <w:szCs w:val="28"/>
                <w:lang w:val="en-US" w:eastAsia="zh-CN"/>
              </w:rPr>
              <w:t>1</w:t>
            </w:r>
            <w:r>
              <w:rPr>
                <w:rFonts w:hint="eastAsia" w:ascii="仿宋" w:hAnsi="仿宋" w:eastAsia="仿宋" w:cs="仿宋"/>
                <w:bCs/>
                <w:kern w:val="0"/>
                <w:sz w:val="28"/>
                <w:szCs w:val="28"/>
              </w:rPr>
              <w:t>0</w:t>
            </w:r>
          </w:p>
        </w:tc>
        <w:tc>
          <w:tcPr>
            <w:tcW w:w="1175" w:type="dxa"/>
            <w:noWrap w:val="0"/>
            <w:vAlign w:val="top"/>
          </w:tcPr>
          <w:p>
            <w:pPr>
              <w:jc w:val="center"/>
              <w:rPr>
                <w:rFonts w:hint="eastAsia" w:ascii="仿宋" w:hAnsi="仿宋" w:eastAsia="仿宋" w:cs="仿宋"/>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1" w:hRule="atLeast"/>
        </w:trPr>
        <w:tc>
          <w:tcPr>
            <w:tcW w:w="2036" w:type="dxa"/>
            <w:noWrap w:val="0"/>
            <w:vAlign w:val="center"/>
          </w:tcPr>
          <w:p>
            <w:pPr>
              <w:spacing w:before="91" w:line="400" w:lineRule="exact"/>
              <w:jc w:val="center"/>
              <w:rPr>
                <w:rFonts w:hint="eastAsia" w:ascii="仿宋" w:hAnsi="仿宋" w:eastAsia="仿宋" w:cs="仿宋"/>
                <w:sz w:val="28"/>
                <w:szCs w:val="28"/>
              </w:rPr>
            </w:pPr>
            <w:r>
              <w:rPr>
                <w:rFonts w:hint="eastAsia" w:ascii="仿宋" w:hAnsi="仿宋" w:eastAsia="仿宋" w:cs="仿宋"/>
                <w:sz w:val="28"/>
                <w:szCs w:val="28"/>
              </w:rPr>
              <w:t>同类业绩情况</w:t>
            </w:r>
          </w:p>
        </w:tc>
        <w:tc>
          <w:tcPr>
            <w:tcW w:w="4593" w:type="dxa"/>
            <w:noWrap w:val="0"/>
            <w:vAlign w:val="center"/>
          </w:tcPr>
          <w:p>
            <w:pPr>
              <w:spacing w:line="400" w:lineRule="exact"/>
              <w:rPr>
                <w:rFonts w:hint="eastAsia" w:ascii="仿宋" w:hAnsi="仿宋" w:eastAsia="仿宋" w:cs="仿宋"/>
                <w:sz w:val="28"/>
                <w:szCs w:val="28"/>
              </w:rPr>
            </w:pPr>
            <w:r>
              <w:rPr>
                <w:rFonts w:hint="eastAsia" w:ascii="仿宋" w:hAnsi="仿宋" w:eastAsia="仿宋" w:cs="仿宋"/>
                <w:sz w:val="28"/>
                <w:szCs w:val="28"/>
              </w:rPr>
              <w:t>需提供2020年1月1日至今签订与防篡改系统相关的项目案例，每提供一个有效案例得</w:t>
            </w:r>
            <w:r>
              <w:rPr>
                <w:rFonts w:hint="eastAsia" w:ascii="仿宋" w:hAnsi="仿宋" w:eastAsia="仿宋" w:cs="仿宋"/>
                <w:sz w:val="28"/>
                <w:szCs w:val="28"/>
                <w:lang w:val="en-US" w:eastAsia="zh-CN"/>
              </w:rPr>
              <w:t>5</w:t>
            </w:r>
            <w:r>
              <w:rPr>
                <w:rFonts w:hint="eastAsia" w:ascii="仿宋" w:hAnsi="仿宋" w:eastAsia="仿宋" w:cs="仿宋"/>
                <w:sz w:val="28"/>
                <w:szCs w:val="28"/>
              </w:rPr>
              <w:t>分，最高得</w:t>
            </w:r>
            <w:r>
              <w:rPr>
                <w:rFonts w:hint="eastAsia" w:ascii="仿宋" w:hAnsi="仿宋" w:eastAsia="仿宋" w:cs="仿宋"/>
                <w:sz w:val="28"/>
                <w:szCs w:val="28"/>
                <w:lang w:val="en-US" w:eastAsia="zh-CN"/>
              </w:rPr>
              <w:t>1</w:t>
            </w:r>
            <w:r>
              <w:rPr>
                <w:rFonts w:hint="eastAsia" w:ascii="仿宋" w:hAnsi="仿宋" w:eastAsia="仿宋" w:cs="仿宋"/>
                <w:sz w:val="28"/>
                <w:szCs w:val="28"/>
              </w:rPr>
              <w:t>0分，不提供不得分。</w:t>
            </w:r>
          </w:p>
          <w:p>
            <w:pPr>
              <w:spacing w:line="400" w:lineRule="exact"/>
              <w:rPr>
                <w:rFonts w:hint="eastAsia" w:ascii="仿宋" w:hAnsi="仿宋" w:eastAsia="仿宋" w:cs="仿宋"/>
                <w:sz w:val="28"/>
                <w:szCs w:val="28"/>
              </w:rPr>
            </w:pPr>
            <w:r>
              <w:rPr>
                <w:rFonts w:hint="eastAsia" w:ascii="仿宋" w:hAnsi="仿宋" w:eastAsia="仿宋" w:cs="仿宋"/>
                <w:sz w:val="28"/>
                <w:szCs w:val="28"/>
              </w:rPr>
              <w:t>注:提供合同关键页复印件或扫描件（关键页至少包含首页、签字/章页、合同金额页、签订日期页等），否则不得分。</w:t>
            </w:r>
          </w:p>
        </w:tc>
        <w:tc>
          <w:tcPr>
            <w:tcW w:w="1134" w:type="dxa"/>
            <w:noWrap w:val="0"/>
            <w:vAlign w:val="center"/>
          </w:tcPr>
          <w:p>
            <w:pPr>
              <w:jc w:val="center"/>
              <w:rPr>
                <w:rFonts w:hint="eastAsia" w:ascii="仿宋" w:hAnsi="仿宋" w:eastAsia="仿宋" w:cs="仿宋"/>
                <w:bCs/>
                <w:kern w:val="0"/>
                <w:sz w:val="28"/>
                <w:szCs w:val="28"/>
              </w:rPr>
            </w:pPr>
            <w:r>
              <w:rPr>
                <w:rFonts w:hint="eastAsia" w:ascii="仿宋" w:hAnsi="仿宋" w:eastAsia="仿宋" w:cs="仿宋"/>
                <w:bCs/>
                <w:kern w:val="0"/>
                <w:sz w:val="28"/>
                <w:szCs w:val="28"/>
                <w:lang w:val="en-US" w:eastAsia="zh-CN"/>
              </w:rPr>
              <w:t>1</w:t>
            </w:r>
            <w:r>
              <w:rPr>
                <w:rFonts w:hint="eastAsia" w:ascii="仿宋" w:hAnsi="仿宋" w:eastAsia="仿宋" w:cs="仿宋"/>
                <w:bCs/>
                <w:kern w:val="0"/>
                <w:sz w:val="28"/>
                <w:szCs w:val="28"/>
              </w:rPr>
              <w:t>0</w:t>
            </w:r>
          </w:p>
        </w:tc>
        <w:tc>
          <w:tcPr>
            <w:tcW w:w="1175" w:type="dxa"/>
            <w:noWrap w:val="0"/>
            <w:vAlign w:val="top"/>
          </w:tcPr>
          <w:p>
            <w:pPr>
              <w:jc w:val="center"/>
              <w:rPr>
                <w:rFonts w:hint="eastAsia" w:ascii="仿宋" w:hAnsi="仿宋" w:eastAsia="仿宋" w:cs="仿宋"/>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2036" w:type="dxa"/>
            <w:noWrap w:val="0"/>
            <w:vAlign w:val="top"/>
          </w:tcPr>
          <w:p>
            <w:pPr>
              <w:jc w:val="center"/>
              <w:outlineLvl w:val="0"/>
              <w:rPr>
                <w:rFonts w:ascii="仿宋_GB2312" w:hAnsi="仿宋_GB2312" w:eastAsia="仿宋_GB2312" w:cs="仿宋_GB2312"/>
                <w:b/>
                <w:bCs/>
                <w:kern w:val="0"/>
                <w:sz w:val="28"/>
                <w:szCs w:val="28"/>
              </w:rPr>
            </w:pPr>
            <w:bookmarkStart w:id="17" w:name="_Toc8168"/>
            <w:r>
              <w:rPr>
                <w:rFonts w:hint="eastAsia" w:ascii="仿宋_GB2312" w:hAnsi="仿宋_GB2312" w:eastAsia="仿宋_GB2312" w:cs="仿宋_GB2312"/>
                <w:b/>
                <w:bCs/>
                <w:kern w:val="0"/>
                <w:sz w:val="28"/>
                <w:szCs w:val="28"/>
              </w:rPr>
              <w:t>合计</w:t>
            </w:r>
            <w:bookmarkEnd w:id="17"/>
          </w:p>
        </w:tc>
        <w:tc>
          <w:tcPr>
            <w:tcW w:w="4593" w:type="dxa"/>
            <w:noWrap w:val="0"/>
            <w:vAlign w:val="top"/>
          </w:tcPr>
          <w:p>
            <w:pPr>
              <w:jc w:val="center"/>
              <w:rPr>
                <w:rFonts w:ascii="仿宋_GB2312" w:hAnsi="仿宋_GB2312" w:eastAsia="仿宋_GB2312" w:cs="仿宋_GB2312"/>
                <w:b/>
                <w:bCs/>
                <w:kern w:val="0"/>
                <w:sz w:val="28"/>
                <w:szCs w:val="28"/>
              </w:rPr>
            </w:pPr>
          </w:p>
        </w:tc>
        <w:tc>
          <w:tcPr>
            <w:tcW w:w="1134" w:type="dxa"/>
            <w:noWrap w:val="0"/>
            <w:vAlign w:val="center"/>
          </w:tcPr>
          <w:p>
            <w:pPr>
              <w:jc w:val="center"/>
              <w:outlineLvl w:val="0"/>
              <w:rPr>
                <w:rFonts w:ascii="仿宋_GB2312" w:hAnsi="仿宋_GB2312" w:eastAsia="仿宋_GB2312" w:cs="仿宋_GB2312"/>
                <w:bCs/>
                <w:kern w:val="0"/>
                <w:sz w:val="28"/>
                <w:szCs w:val="28"/>
              </w:rPr>
            </w:pPr>
            <w:r>
              <w:rPr>
                <w:rFonts w:hint="eastAsia" w:ascii="仿宋_GB2312" w:hAnsi="仿宋_GB2312" w:eastAsia="仿宋_GB2312" w:cs="仿宋_GB2312"/>
                <w:bCs/>
                <w:kern w:val="0"/>
                <w:sz w:val="28"/>
                <w:szCs w:val="28"/>
                <w:lang w:val="en-US" w:eastAsia="zh-CN"/>
              </w:rPr>
              <w:t>3</w:t>
            </w:r>
            <w:r>
              <w:rPr>
                <w:rFonts w:hint="eastAsia" w:ascii="仿宋_GB2312" w:hAnsi="仿宋_GB2312" w:eastAsia="仿宋_GB2312" w:cs="仿宋_GB2312"/>
                <w:bCs/>
                <w:kern w:val="0"/>
                <w:sz w:val="28"/>
                <w:szCs w:val="28"/>
              </w:rPr>
              <w:t>0</w:t>
            </w:r>
          </w:p>
        </w:tc>
        <w:tc>
          <w:tcPr>
            <w:tcW w:w="1175" w:type="dxa"/>
            <w:noWrap w:val="0"/>
            <w:vAlign w:val="top"/>
          </w:tcPr>
          <w:p>
            <w:pPr>
              <w:jc w:val="center"/>
              <w:rPr>
                <w:rFonts w:ascii="仿宋_GB2312" w:hAnsi="仿宋_GB2312" w:eastAsia="仿宋_GB2312" w:cs="仿宋_GB2312"/>
                <w:bCs/>
                <w:kern w:val="0"/>
                <w:sz w:val="28"/>
                <w:szCs w:val="28"/>
              </w:rPr>
            </w:pPr>
          </w:p>
        </w:tc>
      </w:tr>
    </w:tbl>
    <w:p>
      <w:pPr>
        <w:pStyle w:val="9"/>
        <w:spacing w:before="91" w:line="223" w:lineRule="auto"/>
        <w:ind w:left="558"/>
        <w:outlineLvl w:val="1"/>
        <w:rPr>
          <w:rFonts w:hint="eastAsia" w:ascii="仿宋_GB2312" w:hAnsi="仿宋_GB2312" w:eastAsia="仿宋_GB2312" w:cs="仿宋_GB2312"/>
          <w:spacing w:val="-3"/>
          <w:sz w:val="28"/>
          <w:szCs w:val="28"/>
        </w:rPr>
      </w:pPr>
    </w:p>
    <w:p>
      <w:pPr>
        <w:pStyle w:val="9"/>
        <w:spacing w:before="91" w:line="223" w:lineRule="auto"/>
        <w:ind w:left="558"/>
        <w:outlineLvl w:val="1"/>
        <w:rPr>
          <w:rFonts w:hint="eastAsia" w:ascii="仿宋_GB2312" w:hAnsi="仿宋_GB2312" w:eastAsia="仿宋_GB2312" w:cs="仿宋_GB2312"/>
          <w:spacing w:val="-3"/>
          <w:sz w:val="28"/>
          <w:szCs w:val="28"/>
        </w:rPr>
      </w:pPr>
    </w:p>
    <w:p>
      <w:pPr>
        <w:pStyle w:val="9"/>
        <w:spacing w:before="91" w:line="223" w:lineRule="auto"/>
        <w:ind w:left="558"/>
        <w:outlineLvl w:val="1"/>
        <w:rPr>
          <w:rFonts w:hint="eastAsia" w:ascii="仿宋" w:hAnsi="仿宋" w:eastAsia="仿宋" w:cs="仿宋"/>
          <w:sz w:val="28"/>
          <w:szCs w:val="28"/>
        </w:rPr>
      </w:pPr>
      <w:r>
        <w:rPr>
          <w:rFonts w:hint="eastAsia" w:ascii="仿宋" w:hAnsi="仿宋" w:eastAsia="仿宋" w:cs="仿宋"/>
          <w:spacing w:val="-3"/>
          <w:sz w:val="28"/>
          <w:szCs w:val="28"/>
        </w:rPr>
        <w:t>（3）技术评分表：</w:t>
      </w:r>
    </w:p>
    <w:tbl>
      <w:tblPr>
        <w:tblStyle w:val="14"/>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0"/>
        <w:gridCol w:w="4589"/>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040" w:type="dxa"/>
            <w:noWrap w:val="0"/>
            <w:vAlign w:val="center"/>
          </w:tcPr>
          <w:p>
            <w:pPr>
              <w:spacing w:line="91" w:lineRule="auto"/>
              <w:jc w:val="center"/>
              <w:outlineLvl w:val="0"/>
              <w:rPr>
                <w:rFonts w:ascii="仿宋_GB2312" w:hAnsi="仿宋_GB2312" w:eastAsia="仿宋_GB2312" w:cs="仿宋_GB2312"/>
                <w:b/>
                <w:bCs/>
                <w:kern w:val="0"/>
                <w:sz w:val="28"/>
                <w:szCs w:val="28"/>
              </w:rPr>
            </w:pPr>
            <w:bookmarkStart w:id="18" w:name="_Toc8398"/>
            <w:r>
              <w:rPr>
                <w:rFonts w:hint="eastAsia" w:ascii="仿宋_GB2312" w:hAnsi="仿宋_GB2312" w:eastAsia="仿宋_GB2312" w:cs="仿宋_GB2312"/>
                <w:b/>
                <w:bCs/>
                <w:kern w:val="0"/>
                <w:sz w:val="28"/>
                <w:szCs w:val="28"/>
              </w:rPr>
              <w:t>评审项目</w:t>
            </w:r>
            <w:bookmarkEnd w:id="18"/>
          </w:p>
        </w:tc>
        <w:tc>
          <w:tcPr>
            <w:tcW w:w="4589" w:type="dxa"/>
            <w:noWrap w:val="0"/>
            <w:vAlign w:val="center"/>
          </w:tcPr>
          <w:p>
            <w:pPr>
              <w:spacing w:line="91" w:lineRule="auto"/>
              <w:jc w:val="center"/>
              <w:outlineLvl w:val="0"/>
              <w:rPr>
                <w:rFonts w:ascii="仿宋_GB2312" w:hAnsi="仿宋_GB2312" w:eastAsia="仿宋_GB2312" w:cs="仿宋_GB2312"/>
                <w:b/>
                <w:bCs/>
                <w:kern w:val="0"/>
                <w:sz w:val="28"/>
                <w:szCs w:val="28"/>
              </w:rPr>
            </w:pPr>
            <w:bookmarkStart w:id="19" w:name="_Toc5264"/>
            <w:r>
              <w:rPr>
                <w:rFonts w:hint="eastAsia" w:ascii="仿宋_GB2312" w:hAnsi="仿宋_GB2312" w:eastAsia="仿宋_GB2312" w:cs="仿宋_GB2312"/>
                <w:b/>
                <w:bCs/>
                <w:kern w:val="0"/>
                <w:sz w:val="28"/>
                <w:szCs w:val="28"/>
              </w:rPr>
              <w:t>评分标准</w:t>
            </w:r>
            <w:bookmarkEnd w:id="19"/>
          </w:p>
        </w:tc>
        <w:tc>
          <w:tcPr>
            <w:tcW w:w="1134" w:type="dxa"/>
            <w:noWrap w:val="0"/>
            <w:vAlign w:val="center"/>
          </w:tcPr>
          <w:p>
            <w:pPr>
              <w:spacing w:line="91" w:lineRule="auto"/>
              <w:jc w:val="center"/>
              <w:outlineLvl w:val="0"/>
              <w:rPr>
                <w:rFonts w:ascii="仿宋_GB2312" w:hAnsi="仿宋_GB2312" w:eastAsia="仿宋_GB2312" w:cs="仿宋_GB2312"/>
                <w:b/>
                <w:bCs/>
                <w:kern w:val="0"/>
                <w:sz w:val="28"/>
                <w:szCs w:val="28"/>
              </w:rPr>
            </w:pPr>
            <w:bookmarkStart w:id="20" w:name="_Toc10890"/>
            <w:r>
              <w:rPr>
                <w:rFonts w:hint="eastAsia" w:ascii="仿宋_GB2312" w:hAnsi="仿宋_GB2312" w:eastAsia="仿宋_GB2312" w:cs="仿宋_GB2312"/>
                <w:b/>
                <w:bCs/>
                <w:kern w:val="0"/>
                <w:sz w:val="28"/>
                <w:szCs w:val="28"/>
              </w:rPr>
              <w:t>分值</w:t>
            </w:r>
            <w:bookmarkEnd w:id="20"/>
          </w:p>
        </w:tc>
        <w:tc>
          <w:tcPr>
            <w:tcW w:w="1134" w:type="dxa"/>
            <w:noWrap w:val="0"/>
            <w:vAlign w:val="center"/>
          </w:tcPr>
          <w:p>
            <w:pPr>
              <w:spacing w:line="91" w:lineRule="auto"/>
              <w:jc w:val="center"/>
              <w:outlineLvl w:val="0"/>
              <w:rPr>
                <w:rFonts w:ascii="仿宋_GB2312" w:hAnsi="仿宋_GB2312" w:eastAsia="仿宋_GB2312" w:cs="仿宋_GB2312"/>
                <w:b/>
                <w:bCs/>
                <w:kern w:val="0"/>
                <w:sz w:val="28"/>
                <w:szCs w:val="28"/>
              </w:rPr>
            </w:pPr>
            <w:bookmarkStart w:id="21" w:name="_Toc18057"/>
            <w:r>
              <w:rPr>
                <w:rFonts w:hint="eastAsia" w:ascii="仿宋_GB2312" w:hAnsi="仿宋_GB2312" w:eastAsia="仿宋_GB2312" w:cs="仿宋_GB2312"/>
                <w:b/>
                <w:bCs/>
                <w:kern w:val="0"/>
                <w:sz w:val="28"/>
                <w:szCs w:val="28"/>
              </w:rPr>
              <w:t>评分</w:t>
            </w:r>
            <w:bookmarkEnd w:id="2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1" w:hRule="atLeast"/>
        </w:trPr>
        <w:tc>
          <w:tcPr>
            <w:tcW w:w="2040" w:type="dxa"/>
            <w:noWrap w:val="0"/>
            <w:vAlign w:val="center"/>
          </w:tcPr>
          <w:p>
            <w:pPr>
              <w:spacing w:line="400" w:lineRule="exact"/>
              <w:outlineLvl w:val="0"/>
              <w:rPr>
                <w:rFonts w:hint="eastAsia" w:ascii="仿宋" w:hAnsi="仿宋" w:eastAsia="仿宋" w:cs="仿宋"/>
                <w:b/>
                <w:bCs/>
                <w:sz w:val="28"/>
                <w:szCs w:val="28"/>
              </w:rPr>
            </w:pPr>
            <w:bookmarkStart w:id="22" w:name="_Toc946"/>
            <w:r>
              <w:rPr>
                <w:rFonts w:hint="eastAsia" w:ascii="仿宋" w:hAnsi="仿宋" w:eastAsia="仿宋" w:cs="仿宋"/>
                <w:spacing w:val="-5"/>
                <w:sz w:val="28"/>
                <w:szCs w:val="28"/>
              </w:rPr>
              <w:t>项目服务方案</w:t>
            </w:r>
            <w:bookmarkEnd w:id="22"/>
          </w:p>
        </w:tc>
        <w:tc>
          <w:tcPr>
            <w:tcW w:w="4589" w:type="dxa"/>
            <w:noWrap w:val="0"/>
            <w:vAlign w:val="center"/>
          </w:tcPr>
          <w:p>
            <w:pPr>
              <w:spacing w:line="400" w:lineRule="exact"/>
              <w:rPr>
                <w:rFonts w:hint="eastAsia" w:ascii="仿宋" w:hAnsi="仿宋" w:eastAsia="仿宋" w:cs="仿宋"/>
                <w:sz w:val="28"/>
                <w:szCs w:val="28"/>
              </w:rPr>
            </w:pPr>
            <w:r>
              <w:rPr>
                <w:rFonts w:hint="eastAsia" w:ascii="仿宋" w:hAnsi="仿宋" w:eastAsia="仿宋" w:cs="仿宋"/>
                <w:sz w:val="28"/>
                <w:szCs w:val="28"/>
              </w:rPr>
              <w:t>综合评价技术方案是否完整、规范、科学、合理。</w:t>
            </w:r>
          </w:p>
          <w:p>
            <w:pPr>
              <w:spacing w:line="400" w:lineRule="exact"/>
              <w:rPr>
                <w:rFonts w:hint="eastAsia" w:ascii="仿宋" w:hAnsi="仿宋" w:eastAsia="仿宋" w:cs="仿宋"/>
                <w:sz w:val="28"/>
                <w:szCs w:val="28"/>
              </w:rPr>
            </w:pPr>
            <w:r>
              <w:rPr>
                <w:rFonts w:hint="eastAsia" w:ascii="仿宋" w:hAnsi="仿宋" w:eastAsia="仿宋" w:cs="仿宋"/>
                <w:sz w:val="28"/>
                <w:szCs w:val="28"/>
              </w:rPr>
              <w:t>完全满足并优于采购需求，得30分；完全满足采购需求，得分</w:t>
            </w:r>
            <w:r>
              <w:rPr>
                <w:rFonts w:hint="eastAsia" w:ascii="仿宋" w:hAnsi="仿宋" w:eastAsia="仿宋" w:cs="仿宋"/>
                <w:sz w:val="28"/>
                <w:szCs w:val="28"/>
                <w:lang w:val="en-US" w:eastAsia="zh-CN"/>
              </w:rPr>
              <w:t>2</w:t>
            </w:r>
            <w:r>
              <w:rPr>
                <w:rFonts w:hint="eastAsia" w:ascii="仿宋" w:hAnsi="仿宋" w:eastAsia="仿宋" w:cs="仿宋"/>
                <w:sz w:val="28"/>
                <w:szCs w:val="28"/>
              </w:rPr>
              <w:t>0分；</w:t>
            </w:r>
          </w:p>
          <w:p>
            <w:pPr>
              <w:spacing w:line="400" w:lineRule="exact"/>
              <w:rPr>
                <w:rFonts w:hint="eastAsia" w:ascii="仿宋" w:hAnsi="仿宋" w:eastAsia="仿宋" w:cs="仿宋"/>
                <w:sz w:val="28"/>
                <w:szCs w:val="28"/>
              </w:rPr>
            </w:pPr>
            <w:r>
              <w:rPr>
                <w:rFonts w:hint="eastAsia" w:ascii="仿宋" w:hAnsi="仿宋" w:eastAsia="仿宋" w:cs="仿宋"/>
                <w:sz w:val="28"/>
                <w:szCs w:val="28"/>
              </w:rPr>
              <w:t>不能完全满足采购需求，得</w:t>
            </w:r>
            <w:r>
              <w:rPr>
                <w:rFonts w:hint="eastAsia" w:ascii="仿宋" w:hAnsi="仿宋" w:eastAsia="仿宋" w:cs="仿宋"/>
                <w:sz w:val="28"/>
                <w:szCs w:val="28"/>
                <w:lang w:val="en-US" w:eastAsia="zh-CN"/>
              </w:rPr>
              <w:t>10</w:t>
            </w:r>
            <w:r>
              <w:rPr>
                <w:rFonts w:hint="eastAsia" w:ascii="仿宋" w:hAnsi="仿宋" w:eastAsia="仿宋" w:cs="仿宋"/>
                <w:sz w:val="28"/>
                <w:szCs w:val="28"/>
              </w:rPr>
              <w:t>分；未提供方案不得分。</w:t>
            </w:r>
          </w:p>
        </w:tc>
        <w:tc>
          <w:tcPr>
            <w:tcW w:w="1134" w:type="dxa"/>
            <w:noWrap w:val="0"/>
            <w:vAlign w:val="center"/>
          </w:tcPr>
          <w:p>
            <w:pPr>
              <w:jc w:val="center"/>
              <w:rPr>
                <w:rFonts w:hint="eastAsia" w:ascii="仿宋" w:hAnsi="仿宋" w:eastAsia="仿宋" w:cs="仿宋"/>
                <w:bCs/>
                <w:kern w:val="0"/>
                <w:sz w:val="28"/>
                <w:szCs w:val="28"/>
              </w:rPr>
            </w:pPr>
            <w:r>
              <w:rPr>
                <w:rFonts w:hint="eastAsia" w:ascii="仿宋" w:hAnsi="仿宋" w:eastAsia="仿宋" w:cs="仿宋"/>
                <w:bCs/>
                <w:kern w:val="0"/>
                <w:sz w:val="28"/>
                <w:szCs w:val="28"/>
              </w:rPr>
              <w:t>30</w:t>
            </w:r>
          </w:p>
        </w:tc>
        <w:tc>
          <w:tcPr>
            <w:tcW w:w="1134" w:type="dxa"/>
            <w:noWrap w:val="0"/>
            <w:vAlign w:val="center"/>
          </w:tcPr>
          <w:p>
            <w:pPr>
              <w:jc w:val="center"/>
              <w:rPr>
                <w:rFonts w:hint="eastAsia" w:ascii="仿宋" w:hAnsi="仿宋" w:eastAsia="仿宋" w:cs="仿宋"/>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8" w:hRule="atLeast"/>
        </w:trPr>
        <w:tc>
          <w:tcPr>
            <w:tcW w:w="2040" w:type="dxa"/>
            <w:noWrap w:val="0"/>
            <w:vAlign w:val="center"/>
          </w:tcPr>
          <w:p>
            <w:pPr>
              <w:spacing w:before="91" w:line="400" w:lineRule="exact"/>
              <w:jc w:val="center"/>
              <w:rPr>
                <w:rFonts w:hint="eastAsia" w:ascii="仿宋" w:hAnsi="仿宋" w:eastAsia="仿宋" w:cs="仿宋"/>
                <w:sz w:val="28"/>
                <w:szCs w:val="28"/>
              </w:rPr>
            </w:pPr>
            <w:r>
              <w:rPr>
                <w:rFonts w:hint="eastAsia" w:ascii="仿宋" w:hAnsi="仿宋" w:eastAsia="仿宋" w:cs="仿宋"/>
                <w:sz w:val="28"/>
                <w:szCs w:val="28"/>
              </w:rPr>
              <w:t>项目执行进度计划安排</w:t>
            </w:r>
          </w:p>
        </w:tc>
        <w:tc>
          <w:tcPr>
            <w:tcW w:w="4589" w:type="dxa"/>
            <w:noWrap w:val="0"/>
            <w:vAlign w:val="center"/>
          </w:tcPr>
          <w:p>
            <w:pPr>
              <w:spacing w:line="400" w:lineRule="exact"/>
              <w:rPr>
                <w:rFonts w:hint="eastAsia" w:ascii="仿宋" w:hAnsi="仿宋" w:eastAsia="仿宋" w:cs="仿宋"/>
                <w:sz w:val="28"/>
                <w:szCs w:val="28"/>
              </w:rPr>
            </w:pPr>
            <w:r>
              <w:rPr>
                <w:rFonts w:hint="eastAsia" w:ascii="仿宋" w:hAnsi="仿宋" w:eastAsia="仿宋" w:cs="仿宋"/>
                <w:sz w:val="28"/>
                <w:szCs w:val="28"/>
              </w:rPr>
              <w:t>有</w:t>
            </w:r>
            <w:r>
              <w:rPr>
                <w:rFonts w:hint="eastAsia" w:ascii="仿宋" w:hAnsi="仿宋" w:eastAsia="仿宋" w:cs="仿宋"/>
                <w:sz w:val="28"/>
                <w:szCs w:val="28"/>
                <w:lang w:val="en-US" w:eastAsia="zh-CN"/>
              </w:rPr>
              <w:t>与项目要求相匹配的</w:t>
            </w:r>
            <w:r>
              <w:rPr>
                <w:rFonts w:hint="eastAsia" w:ascii="仿宋" w:hAnsi="仿宋" w:eastAsia="仿宋" w:cs="仿宋"/>
                <w:sz w:val="28"/>
                <w:szCs w:val="28"/>
              </w:rPr>
              <w:t>项目实施计划</w:t>
            </w:r>
            <w:r>
              <w:rPr>
                <w:rFonts w:hint="eastAsia" w:ascii="仿宋" w:hAnsi="仿宋" w:eastAsia="仿宋" w:cs="仿宋"/>
                <w:sz w:val="28"/>
                <w:szCs w:val="28"/>
                <w:lang w:val="en-US" w:eastAsia="zh-CN"/>
              </w:rPr>
              <w:t>、</w:t>
            </w:r>
            <w:r>
              <w:rPr>
                <w:rFonts w:hint="eastAsia" w:ascii="仿宋" w:hAnsi="仿宋" w:eastAsia="仿宋" w:cs="仿宋"/>
                <w:sz w:val="28"/>
                <w:szCs w:val="28"/>
              </w:rPr>
              <w:t>保障措施</w:t>
            </w:r>
            <w:r>
              <w:rPr>
                <w:rFonts w:hint="eastAsia" w:ascii="仿宋" w:hAnsi="仿宋" w:eastAsia="仿宋" w:cs="仿宋"/>
                <w:sz w:val="28"/>
                <w:szCs w:val="28"/>
                <w:lang w:val="en-US" w:eastAsia="zh-CN"/>
              </w:rPr>
              <w:t>及</w:t>
            </w:r>
            <w:r>
              <w:rPr>
                <w:rFonts w:hint="eastAsia" w:ascii="仿宋" w:hAnsi="仿宋" w:eastAsia="仿宋" w:cs="仿宋"/>
                <w:sz w:val="28"/>
                <w:szCs w:val="28"/>
              </w:rPr>
              <w:t>沟通机制</w:t>
            </w:r>
            <w:r>
              <w:rPr>
                <w:rFonts w:hint="eastAsia" w:ascii="仿宋" w:hAnsi="仿宋" w:eastAsia="仿宋" w:cs="仿宋"/>
                <w:sz w:val="28"/>
                <w:szCs w:val="28"/>
                <w:lang w:eastAsia="zh-CN"/>
              </w:rPr>
              <w:t>。</w:t>
            </w:r>
          </w:p>
          <w:p>
            <w:pPr>
              <w:spacing w:line="400" w:lineRule="exact"/>
              <w:rPr>
                <w:rFonts w:hint="eastAsia" w:ascii="仿宋" w:hAnsi="仿宋" w:eastAsia="仿宋" w:cs="仿宋"/>
                <w:sz w:val="28"/>
                <w:szCs w:val="28"/>
              </w:rPr>
            </w:pPr>
            <w:r>
              <w:rPr>
                <w:rFonts w:hint="eastAsia" w:ascii="仿宋" w:hAnsi="仿宋" w:eastAsia="仿宋" w:cs="仿宋"/>
                <w:sz w:val="28"/>
                <w:szCs w:val="28"/>
              </w:rPr>
              <w:t>完全满足并优于采购需求，得</w:t>
            </w:r>
            <w:r>
              <w:rPr>
                <w:rFonts w:hint="eastAsia" w:ascii="仿宋" w:hAnsi="仿宋" w:eastAsia="仿宋" w:cs="仿宋"/>
                <w:sz w:val="28"/>
                <w:szCs w:val="28"/>
                <w:lang w:val="en-US" w:eastAsia="zh-CN"/>
              </w:rPr>
              <w:t>1</w:t>
            </w:r>
            <w:r>
              <w:rPr>
                <w:rFonts w:hint="eastAsia" w:ascii="仿宋" w:hAnsi="仿宋" w:eastAsia="仿宋" w:cs="仿宋"/>
                <w:sz w:val="28"/>
                <w:szCs w:val="28"/>
              </w:rPr>
              <w:t>0分；完全满足采购需求，得分</w:t>
            </w:r>
            <w:r>
              <w:rPr>
                <w:rFonts w:hint="eastAsia" w:ascii="仿宋" w:hAnsi="仿宋" w:eastAsia="仿宋" w:cs="仿宋"/>
                <w:sz w:val="28"/>
                <w:szCs w:val="28"/>
                <w:lang w:val="en-US" w:eastAsia="zh-CN"/>
              </w:rPr>
              <w:t>8</w:t>
            </w:r>
            <w:r>
              <w:rPr>
                <w:rFonts w:hint="eastAsia" w:ascii="仿宋" w:hAnsi="仿宋" w:eastAsia="仿宋" w:cs="仿宋"/>
                <w:sz w:val="28"/>
                <w:szCs w:val="28"/>
              </w:rPr>
              <w:t>分；</w:t>
            </w:r>
          </w:p>
          <w:p>
            <w:pPr>
              <w:spacing w:line="400" w:lineRule="exact"/>
              <w:rPr>
                <w:rFonts w:hint="eastAsia" w:ascii="仿宋" w:hAnsi="仿宋" w:eastAsia="仿宋" w:cs="仿宋"/>
                <w:sz w:val="28"/>
                <w:szCs w:val="28"/>
              </w:rPr>
            </w:pPr>
            <w:r>
              <w:rPr>
                <w:rFonts w:hint="eastAsia" w:ascii="仿宋" w:hAnsi="仿宋" w:eastAsia="仿宋" w:cs="仿宋"/>
                <w:sz w:val="28"/>
                <w:szCs w:val="28"/>
              </w:rPr>
              <w:t>不能完全满足采购需求，得</w:t>
            </w:r>
            <w:r>
              <w:rPr>
                <w:rFonts w:hint="eastAsia" w:ascii="仿宋" w:hAnsi="仿宋" w:eastAsia="仿宋" w:cs="仿宋"/>
                <w:sz w:val="28"/>
                <w:szCs w:val="28"/>
                <w:lang w:val="en-US" w:eastAsia="zh-CN"/>
              </w:rPr>
              <w:t>3</w:t>
            </w:r>
            <w:r>
              <w:rPr>
                <w:rFonts w:hint="eastAsia" w:ascii="仿宋" w:hAnsi="仿宋" w:eastAsia="仿宋" w:cs="仿宋"/>
                <w:sz w:val="28"/>
                <w:szCs w:val="28"/>
              </w:rPr>
              <w:t>分；</w:t>
            </w:r>
          </w:p>
          <w:p>
            <w:pPr>
              <w:spacing w:line="400" w:lineRule="exact"/>
              <w:rPr>
                <w:rFonts w:hint="eastAsia" w:ascii="仿宋" w:hAnsi="仿宋" w:eastAsia="仿宋" w:cs="仿宋"/>
                <w:sz w:val="28"/>
                <w:szCs w:val="28"/>
              </w:rPr>
            </w:pPr>
            <w:r>
              <w:rPr>
                <w:rFonts w:hint="eastAsia" w:ascii="仿宋" w:hAnsi="仿宋" w:eastAsia="仿宋" w:cs="仿宋"/>
                <w:sz w:val="28"/>
                <w:szCs w:val="28"/>
              </w:rPr>
              <w:t>未提供方案不得分。</w:t>
            </w:r>
          </w:p>
        </w:tc>
        <w:tc>
          <w:tcPr>
            <w:tcW w:w="1134" w:type="dxa"/>
            <w:noWrap w:val="0"/>
            <w:vAlign w:val="center"/>
          </w:tcPr>
          <w:p>
            <w:pPr>
              <w:jc w:val="center"/>
              <w:rPr>
                <w:rFonts w:hint="eastAsia" w:ascii="仿宋" w:hAnsi="仿宋" w:eastAsia="仿宋" w:cs="仿宋"/>
                <w:bCs/>
                <w:kern w:val="0"/>
                <w:sz w:val="28"/>
                <w:szCs w:val="28"/>
              </w:rPr>
            </w:pPr>
            <w:r>
              <w:rPr>
                <w:rFonts w:hint="eastAsia" w:ascii="仿宋" w:hAnsi="仿宋" w:eastAsia="仿宋" w:cs="仿宋"/>
                <w:bCs/>
                <w:kern w:val="0"/>
                <w:sz w:val="28"/>
                <w:szCs w:val="28"/>
              </w:rPr>
              <w:t>10</w:t>
            </w:r>
          </w:p>
        </w:tc>
        <w:tc>
          <w:tcPr>
            <w:tcW w:w="1134" w:type="dxa"/>
            <w:noWrap w:val="0"/>
            <w:vAlign w:val="center"/>
          </w:tcPr>
          <w:p>
            <w:pPr>
              <w:jc w:val="center"/>
              <w:rPr>
                <w:rFonts w:hint="eastAsia" w:ascii="仿宋" w:hAnsi="仿宋" w:eastAsia="仿宋" w:cs="仿宋"/>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2040" w:type="dxa"/>
            <w:noWrap w:val="0"/>
            <w:vAlign w:val="top"/>
          </w:tcPr>
          <w:p>
            <w:pPr>
              <w:jc w:val="center"/>
              <w:outlineLvl w:val="0"/>
              <w:rPr>
                <w:rFonts w:ascii="仿宋_GB2312" w:hAnsi="仿宋_GB2312" w:eastAsia="仿宋_GB2312" w:cs="仿宋_GB2312"/>
                <w:b/>
                <w:bCs/>
                <w:kern w:val="0"/>
                <w:sz w:val="28"/>
                <w:szCs w:val="28"/>
              </w:rPr>
            </w:pPr>
            <w:bookmarkStart w:id="23" w:name="_Toc14945"/>
            <w:r>
              <w:rPr>
                <w:rFonts w:hint="eastAsia" w:ascii="仿宋_GB2312" w:hAnsi="仿宋_GB2312" w:eastAsia="仿宋_GB2312" w:cs="仿宋_GB2312"/>
                <w:b/>
                <w:bCs/>
                <w:kern w:val="0"/>
                <w:sz w:val="28"/>
                <w:szCs w:val="28"/>
              </w:rPr>
              <w:t>合计</w:t>
            </w:r>
            <w:bookmarkEnd w:id="23"/>
          </w:p>
        </w:tc>
        <w:tc>
          <w:tcPr>
            <w:tcW w:w="4589" w:type="dxa"/>
            <w:noWrap w:val="0"/>
            <w:vAlign w:val="top"/>
          </w:tcPr>
          <w:p>
            <w:pPr>
              <w:jc w:val="center"/>
              <w:rPr>
                <w:rFonts w:ascii="仿宋_GB2312" w:hAnsi="仿宋_GB2312" w:eastAsia="仿宋_GB2312" w:cs="仿宋_GB2312"/>
                <w:b/>
                <w:bCs/>
                <w:kern w:val="0"/>
                <w:sz w:val="28"/>
                <w:szCs w:val="28"/>
              </w:rPr>
            </w:pPr>
          </w:p>
        </w:tc>
        <w:tc>
          <w:tcPr>
            <w:tcW w:w="1134" w:type="dxa"/>
            <w:noWrap w:val="0"/>
            <w:vAlign w:val="center"/>
          </w:tcPr>
          <w:p>
            <w:pPr>
              <w:jc w:val="center"/>
              <w:outlineLvl w:val="0"/>
              <w:rPr>
                <w:rFonts w:ascii="仿宋_GB2312" w:hAnsi="仿宋_GB2312" w:eastAsia="仿宋_GB2312" w:cs="仿宋_GB2312"/>
                <w:bCs/>
                <w:kern w:val="0"/>
                <w:sz w:val="28"/>
                <w:szCs w:val="28"/>
              </w:rPr>
            </w:pPr>
            <w:r>
              <w:rPr>
                <w:rFonts w:hint="eastAsia" w:ascii="仿宋_GB2312" w:hAnsi="仿宋_GB2312" w:eastAsia="仿宋_GB2312" w:cs="仿宋_GB2312"/>
                <w:bCs/>
                <w:kern w:val="0"/>
                <w:sz w:val="28"/>
                <w:szCs w:val="28"/>
              </w:rPr>
              <w:t>40</w:t>
            </w:r>
          </w:p>
        </w:tc>
        <w:tc>
          <w:tcPr>
            <w:tcW w:w="1134" w:type="dxa"/>
            <w:noWrap w:val="0"/>
            <w:vAlign w:val="center"/>
          </w:tcPr>
          <w:p>
            <w:pPr>
              <w:jc w:val="center"/>
              <w:rPr>
                <w:rFonts w:ascii="仿宋_GB2312" w:hAnsi="仿宋_GB2312" w:eastAsia="仿宋_GB2312" w:cs="仿宋_GB2312"/>
                <w:bCs/>
                <w:kern w:val="0"/>
                <w:sz w:val="28"/>
                <w:szCs w:val="28"/>
              </w:rPr>
            </w:pPr>
          </w:p>
        </w:tc>
      </w:tr>
    </w:tbl>
    <w:p>
      <w:pPr>
        <w:pStyle w:val="9"/>
        <w:spacing w:before="91" w:line="223" w:lineRule="auto"/>
        <w:outlineLvl w:val="1"/>
        <w:rPr>
          <w:rFonts w:hint="eastAsia" w:ascii="仿宋" w:hAnsi="仿宋" w:eastAsia="仿宋" w:cs="仿宋"/>
          <w:sz w:val="28"/>
          <w:szCs w:val="28"/>
        </w:rPr>
      </w:pPr>
      <w:r>
        <w:rPr>
          <w:rFonts w:hint="eastAsia" w:ascii="仿宋" w:hAnsi="仿宋" w:eastAsia="仿宋" w:cs="仿宋"/>
          <w:spacing w:val="-3"/>
          <w:sz w:val="28"/>
          <w:szCs w:val="28"/>
        </w:rPr>
        <w:t>（4）价格评分表：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7"/>
        <w:gridCol w:w="4612"/>
        <w:gridCol w:w="1134"/>
        <w:gridCol w:w="1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17" w:type="dxa"/>
            <w:noWrap w:val="0"/>
            <w:vAlign w:val="center"/>
          </w:tcPr>
          <w:p>
            <w:pPr>
              <w:spacing w:line="91" w:lineRule="auto"/>
              <w:jc w:val="center"/>
              <w:outlineLvl w:val="0"/>
              <w:rPr>
                <w:rFonts w:ascii="仿宋_GB2312" w:hAnsi="仿宋_GB2312" w:eastAsia="仿宋_GB2312" w:cs="仿宋_GB2312"/>
                <w:b/>
                <w:bCs/>
                <w:kern w:val="0"/>
                <w:sz w:val="28"/>
                <w:szCs w:val="28"/>
              </w:rPr>
            </w:pPr>
            <w:bookmarkStart w:id="24" w:name="_Toc6039"/>
            <w:r>
              <w:rPr>
                <w:rFonts w:hint="eastAsia" w:ascii="仿宋_GB2312" w:hAnsi="仿宋_GB2312" w:eastAsia="仿宋_GB2312" w:cs="仿宋_GB2312"/>
                <w:b/>
                <w:bCs/>
                <w:kern w:val="0"/>
                <w:sz w:val="28"/>
                <w:szCs w:val="28"/>
              </w:rPr>
              <w:t>评审项目</w:t>
            </w:r>
            <w:bookmarkEnd w:id="24"/>
          </w:p>
        </w:tc>
        <w:tc>
          <w:tcPr>
            <w:tcW w:w="4612" w:type="dxa"/>
            <w:noWrap w:val="0"/>
            <w:vAlign w:val="center"/>
          </w:tcPr>
          <w:p>
            <w:pPr>
              <w:spacing w:line="91" w:lineRule="auto"/>
              <w:jc w:val="center"/>
              <w:outlineLvl w:val="0"/>
              <w:rPr>
                <w:rFonts w:ascii="仿宋_GB2312" w:hAnsi="仿宋_GB2312" w:eastAsia="仿宋_GB2312" w:cs="仿宋_GB2312"/>
                <w:b/>
                <w:bCs/>
                <w:kern w:val="0"/>
                <w:sz w:val="28"/>
                <w:szCs w:val="28"/>
              </w:rPr>
            </w:pPr>
            <w:bookmarkStart w:id="25" w:name="_Toc2856"/>
            <w:r>
              <w:rPr>
                <w:rFonts w:hint="eastAsia" w:ascii="仿宋_GB2312" w:hAnsi="仿宋_GB2312" w:eastAsia="仿宋_GB2312" w:cs="仿宋_GB2312"/>
                <w:b/>
                <w:bCs/>
                <w:kern w:val="0"/>
                <w:sz w:val="28"/>
                <w:szCs w:val="28"/>
              </w:rPr>
              <w:t>评分标准</w:t>
            </w:r>
            <w:bookmarkEnd w:id="25"/>
          </w:p>
        </w:tc>
        <w:tc>
          <w:tcPr>
            <w:tcW w:w="1134" w:type="dxa"/>
            <w:noWrap w:val="0"/>
            <w:vAlign w:val="center"/>
          </w:tcPr>
          <w:p>
            <w:pPr>
              <w:spacing w:line="91" w:lineRule="auto"/>
              <w:jc w:val="center"/>
              <w:outlineLvl w:val="0"/>
              <w:rPr>
                <w:rFonts w:ascii="仿宋_GB2312" w:hAnsi="仿宋_GB2312" w:eastAsia="仿宋_GB2312" w:cs="仿宋_GB2312"/>
                <w:b/>
                <w:bCs/>
                <w:kern w:val="0"/>
                <w:sz w:val="28"/>
                <w:szCs w:val="28"/>
              </w:rPr>
            </w:pPr>
            <w:bookmarkStart w:id="26" w:name="_Toc26221"/>
            <w:r>
              <w:rPr>
                <w:rFonts w:hint="eastAsia" w:ascii="仿宋_GB2312" w:hAnsi="仿宋_GB2312" w:eastAsia="仿宋_GB2312" w:cs="仿宋_GB2312"/>
                <w:b/>
                <w:bCs/>
                <w:kern w:val="0"/>
                <w:sz w:val="28"/>
                <w:szCs w:val="28"/>
              </w:rPr>
              <w:t>分值</w:t>
            </w:r>
            <w:bookmarkEnd w:id="26"/>
          </w:p>
        </w:tc>
        <w:tc>
          <w:tcPr>
            <w:tcW w:w="1099" w:type="dxa"/>
            <w:noWrap w:val="0"/>
            <w:vAlign w:val="center"/>
          </w:tcPr>
          <w:p>
            <w:pPr>
              <w:spacing w:line="91" w:lineRule="auto"/>
              <w:jc w:val="center"/>
              <w:outlineLvl w:val="0"/>
              <w:rPr>
                <w:rFonts w:ascii="仿宋_GB2312" w:hAnsi="仿宋_GB2312" w:eastAsia="仿宋_GB2312" w:cs="仿宋_GB2312"/>
                <w:b/>
                <w:bCs/>
                <w:kern w:val="0"/>
                <w:sz w:val="28"/>
                <w:szCs w:val="28"/>
              </w:rPr>
            </w:pPr>
            <w:bookmarkStart w:id="27" w:name="_Toc8804"/>
            <w:r>
              <w:rPr>
                <w:rFonts w:hint="eastAsia" w:ascii="仿宋_GB2312" w:hAnsi="仿宋_GB2312" w:eastAsia="仿宋_GB2312" w:cs="仿宋_GB2312"/>
                <w:b/>
                <w:bCs/>
                <w:kern w:val="0"/>
                <w:sz w:val="28"/>
                <w:szCs w:val="28"/>
              </w:rPr>
              <w:t>评分</w:t>
            </w:r>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0" w:hRule="atLeast"/>
        </w:trPr>
        <w:tc>
          <w:tcPr>
            <w:tcW w:w="2017" w:type="dxa"/>
            <w:noWrap w:val="0"/>
            <w:vAlign w:val="center"/>
          </w:tcPr>
          <w:p>
            <w:pPr>
              <w:spacing w:before="91" w:line="223" w:lineRule="auto"/>
              <w:jc w:val="center"/>
              <w:rPr>
                <w:rFonts w:hint="eastAsia" w:ascii="仿宋" w:hAnsi="仿宋" w:eastAsia="仿宋" w:cs="仿宋"/>
                <w:b/>
                <w:bCs/>
                <w:kern w:val="0"/>
                <w:sz w:val="28"/>
                <w:szCs w:val="28"/>
              </w:rPr>
            </w:pPr>
            <w:r>
              <w:rPr>
                <w:rFonts w:hint="eastAsia" w:ascii="仿宋" w:hAnsi="仿宋" w:eastAsia="仿宋" w:cs="仿宋"/>
                <w:spacing w:val="-5"/>
                <w:kern w:val="0"/>
                <w:sz w:val="28"/>
                <w:szCs w:val="28"/>
              </w:rPr>
              <w:t>价格部分</w:t>
            </w:r>
          </w:p>
        </w:tc>
        <w:tc>
          <w:tcPr>
            <w:tcW w:w="4612" w:type="dxa"/>
            <w:noWrap w:val="0"/>
            <w:vAlign w:val="center"/>
          </w:tcPr>
          <w:p>
            <w:pPr>
              <w:spacing w:before="46" w:line="400" w:lineRule="exact"/>
              <w:ind w:right="181"/>
              <w:jc w:val="left"/>
              <w:rPr>
                <w:rFonts w:hint="eastAsia" w:ascii="仿宋" w:hAnsi="仿宋" w:eastAsia="仿宋" w:cs="仿宋"/>
                <w:b/>
                <w:bCs/>
                <w:kern w:val="0"/>
                <w:sz w:val="28"/>
                <w:szCs w:val="28"/>
              </w:rPr>
            </w:pPr>
            <w:r>
              <w:rPr>
                <w:rFonts w:hint="eastAsia" w:ascii="仿宋" w:hAnsi="仿宋" w:eastAsia="仿宋" w:cs="仿宋"/>
                <w:spacing w:val="-2"/>
                <w:kern w:val="0"/>
                <w:sz w:val="28"/>
                <w:szCs w:val="28"/>
              </w:rPr>
              <w:t>计算价格评分：各有效投标供应商的评标</w:t>
            </w:r>
            <w:r>
              <w:rPr>
                <w:rFonts w:hint="eastAsia" w:ascii="仿宋" w:hAnsi="仿宋" w:eastAsia="仿宋" w:cs="仿宋"/>
                <w:spacing w:val="-1"/>
                <w:kern w:val="0"/>
                <w:sz w:val="28"/>
                <w:szCs w:val="28"/>
              </w:rPr>
              <w:t>价中，取得最低者作为基准价，各有效投标供应商的价格评分统一按照下列公式计</w:t>
            </w:r>
            <w:r>
              <w:rPr>
                <w:rFonts w:hint="eastAsia" w:ascii="仿宋" w:hAnsi="仿宋" w:eastAsia="仿宋" w:cs="仿宋"/>
                <w:spacing w:val="-9"/>
                <w:kern w:val="0"/>
                <w:sz w:val="28"/>
                <w:szCs w:val="28"/>
              </w:rPr>
              <w:t>算：</w:t>
            </w:r>
            <w:r>
              <w:rPr>
                <w:rFonts w:hint="eastAsia" w:ascii="仿宋" w:hAnsi="仿宋" w:eastAsia="仿宋" w:cs="仿宋"/>
                <w:spacing w:val="-5"/>
                <w:kern w:val="0"/>
                <w:sz w:val="28"/>
                <w:szCs w:val="28"/>
              </w:rPr>
              <w:t>价格评分=（基准价／评标价）</w:t>
            </w:r>
            <w:r>
              <w:rPr>
                <w:rFonts w:hint="eastAsia" w:ascii="仿宋" w:hAnsi="仿宋" w:eastAsia="仿宋" w:cs="仿宋"/>
                <w:spacing w:val="-73"/>
                <w:kern w:val="0"/>
                <w:sz w:val="28"/>
                <w:szCs w:val="28"/>
              </w:rPr>
              <w:t xml:space="preserve"> </w:t>
            </w:r>
            <w:r>
              <w:rPr>
                <w:rFonts w:hint="eastAsia" w:ascii="仿宋" w:hAnsi="仿宋" w:eastAsia="仿宋" w:cs="仿宋"/>
                <w:spacing w:val="-5"/>
                <w:kern w:val="0"/>
                <w:sz w:val="28"/>
                <w:szCs w:val="28"/>
              </w:rPr>
              <w:t>×</w:t>
            </w:r>
            <w:r>
              <w:rPr>
                <w:rFonts w:hint="eastAsia" w:ascii="仿宋" w:hAnsi="仿宋" w:eastAsia="仿宋" w:cs="仿宋"/>
                <w:spacing w:val="-5"/>
                <w:kern w:val="0"/>
                <w:sz w:val="28"/>
                <w:szCs w:val="28"/>
                <w:lang w:val="en-US" w:eastAsia="zh-CN"/>
              </w:rPr>
              <w:t>3</w:t>
            </w:r>
            <w:r>
              <w:rPr>
                <w:rFonts w:hint="eastAsia" w:ascii="仿宋" w:hAnsi="仿宋" w:eastAsia="仿宋" w:cs="仿宋"/>
                <w:spacing w:val="-5"/>
                <w:kern w:val="0"/>
                <w:sz w:val="28"/>
                <w:szCs w:val="28"/>
              </w:rPr>
              <w:t>0</w:t>
            </w:r>
          </w:p>
        </w:tc>
        <w:tc>
          <w:tcPr>
            <w:tcW w:w="1134" w:type="dxa"/>
            <w:noWrap w:val="0"/>
            <w:vAlign w:val="center"/>
          </w:tcPr>
          <w:p>
            <w:pPr>
              <w:spacing w:before="91" w:line="181" w:lineRule="auto"/>
              <w:jc w:val="center"/>
              <w:rPr>
                <w:rFonts w:hint="eastAsia" w:ascii="仿宋" w:hAnsi="仿宋" w:eastAsia="仿宋" w:cs="仿宋"/>
                <w:bCs/>
                <w:kern w:val="0"/>
                <w:sz w:val="28"/>
                <w:szCs w:val="28"/>
              </w:rPr>
            </w:pPr>
            <w:r>
              <w:rPr>
                <w:rFonts w:hint="eastAsia" w:ascii="仿宋" w:hAnsi="仿宋" w:eastAsia="仿宋" w:cs="仿宋"/>
                <w:bCs/>
                <w:kern w:val="0"/>
                <w:sz w:val="28"/>
                <w:szCs w:val="28"/>
                <w:lang w:val="en-US" w:eastAsia="zh-CN"/>
              </w:rPr>
              <w:t>3</w:t>
            </w:r>
            <w:r>
              <w:rPr>
                <w:rFonts w:hint="eastAsia" w:ascii="仿宋" w:hAnsi="仿宋" w:eastAsia="仿宋" w:cs="仿宋"/>
                <w:bCs/>
                <w:kern w:val="0"/>
                <w:sz w:val="28"/>
                <w:szCs w:val="28"/>
              </w:rPr>
              <w:t>0</w:t>
            </w:r>
          </w:p>
        </w:tc>
        <w:tc>
          <w:tcPr>
            <w:tcW w:w="1099" w:type="dxa"/>
            <w:noWrap w:val="0"/>
            <w:vAlign w:val="center"/>
          </w:tcPr>
          <w:p>
            <w:pPr>
              <w:jc w:val="center"/>
              <w:rPr>
                <w:rFonts w:hint="eastAsia" w:ascii="仿宋" w:hAnsi="仿宋" w:eastAsia="仿宋" w:cs="仿宋"/>
                <w:b/>
                <w:bCs/>
                <w:kern w:val="0"/>
                <w:sz w:val="28"/>
                <w:szCs w:val="28"/>
              </w:rPr>
            </w:pPr>
          </w:p>
        </w:tc>
      </w:tr>
    </w:tbl>
    <w:p>
      <w:pPr>
        <w:pStyle w:val="9"/>
      </w:pPr>
      <w:r>
        <w:rPr>
          <w:rFonts w:hint="eastAsia" w:ascii="仿宋_GB2312" w:hAnsi="仿宋_GB2312" w:eastAsia="仿宋_GB2312" w:cs="仿宋_GB2312"/>
          <w:b/>
          <w:bCs/>
          <w:sz w:val="24"/>
        </w:rPr>
        <w:t>注：各项分值及内容可按实际采购项目情况调整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FAFE4B1-CF10-4671-A74C-76D880311225}"/>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4FCD612-2340-4905-B611-4B192B375655}"/>
  </w:font>
  <w:font w:name="楷体_GB2312">
    <w:altName w:val="楷体"/>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embedRegular r:id="rId3" w:fontKey="{D1615C9B-9E24-4AD8-8BE0-D70108F24229}"/>
  </w:font>
  <w:font w:name="仿宋_GB2312">
    <w:panose1 w:val="02010609030101010101"/>
    <w:charset w:val="86"/>
    <w:family w:val="modern"/>
    <w:pitch w:val="default"/>
    <w:sig w:usb0="00000001" w:usb1="080E0000" w:usb2="00000000" w:usb3="00000000" w:csb0="00040000" w:csb1="00000000"/>
    <w:embedRegular r:id="rId4" w:fontKey="{33B89939-BD0E-49AA-966D-6586DD512D0A}"/>
  </w:font>
  <w:font w:name="仿宋">
    <w:panose1 w:val="02010609060101010101"/>
    <w:charset w:val="86"/>
    <w:family w:val="modern"/>
    <w:pitch w:val="default"/>
    <w:sig w:usb0="800002BF" w:usb1="38CF7CFA" w:usb2="00000016" w:usb3="00000000" w:csb0="00040001" w:csb1="00000000"/>
    <w:embedRegular r:id="rId5" w:fontKey="{9470C4A5-8388-4296-A6D9-02400F619F6D}"/>
  </w:font>
  <w:font w:name="方正仿宋_GB2312">
    <w:panose1 w:val="02000000000000000000"/>
    <w:charset w:val="86"/>
    <w:family w:val="auto"/>
    <w:pitch w:val="default"/>
    <w:sig w:usb0="A00002BF" w:usb1="184F6CFA" w:usb2="00000012" w:usb3="00000000" w:csb0="00040001" w:csb1="00000000"/>
    <w:embedRegular r:id="rId6" w:fontKey="{7D10255B-9D59-4D08-860E-986B657DF3E5}"/>
  </w:font>
  <w:font w:name="方正公文小标宋">
    <w:panose1 w:val="02000500000000000000"/>
    <w:charset w:val="86"/>
    <w:family w:val="auto"/>
    <w:pitch w:val="default"/>
    <w:sig w:usb0="A00002BF" w:usb1="38CF7CFA" w:usb2="00000016" w:usb3="00000000" w:csb0="00040001" w:csb1="00000000"/>
    <w:embedRegular r:id="rId7" w:fontKey="{D4A49593-9111-4CC3-AC9D-65238C20AAFE}"/>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bullet"/>
      <w:pStyle w:val="21"/>
      <w:lvlText w:val=""/>
      <w:lvlJc w:val="left"/>
      <w:pPr>
        <w:tabs>
          <w:tab w:val="left" w:pos="995"/>
        </w:tabs>
        <w:ind w:left="995" w:hanging="360"/>
      </w:pPr>
      <w:rPr>
        <w:rFonts w:hint="default" w:ascii="Wingdings" w:hAnsi="Wingdings"/>
      </w:rPr>
    </w:lvl>
    <w:lvl w:ilvl="1" w:tentative="0">
      <w:start w:val="1"/>
      <w:numFmt w:val="bullet"/>
      <w:lvlText w:val=""/>
      <w:lvlJc w:val="left"/>
      <w:pPr>
        <w:tabs>
          <w:tab w:val="left" w:pos="1055"/>
        </w:tabs>
        <w:ind w:left="1055" w:hanging="420"/>
      </w:pPr>
      <w:rPr>
        <w:rFonts w:hint="default" w:ascii="Symbol" w:hAnsi="Symbol"/>
        <w:color w:val="auto"/>
      </w:rPr>
    </w:lvl>
    <w:lvl w:ilvl="2" w:tentative="0">
      <w:start w:val="1"/>
      <w:numFmt w:val="bullet"/>
      <w:lvlText w:val=""/>
      <w:lvlJc w:val="left"/>
      <w:pPr>
        <w:tabs>
          <w:tab w:val="left" w:pos="1475"/>
        </w:tabs>
        <w:ind w:left="1475" w:hanging="420"/>
      </w:pPr>
      <w:rPr>
        <w:rFonts w:hint="default" w:ascii="Wingdings" w:hAnsi="Wingdings"/>
      </w:rPr>
    </w:lvl>
    <w:lvl w:ilvl="3" w:tentative="0">
      <w:start w:val="1"/>
      <w:numFmt w:val="bullet"/>
      <w:lvlText w:val=""/>
      <w:lvlJc w:val="left"/>
      <w:pPr>
        <w:tabs>
          <w:tab w:val="left" w:pos="1895"/>
        </w:tabs>
        <w:ind w:left="1895" w:hanging="420"/>
      </w:pPr>
      <w:rPr>
        <w:rFonts w:hint="default" w:ascii="Wingdings" w:hAnsi="Wingdings"/>
      </w:rPr>
    </w:lvl>
    <w:lvl w:ilvl="4" w:tentative="0">
      <w:start w:val="1"/>
      <w:numFmt w:val="bullet"/>
      <w:lvlText w:val=""/>
      <w:lvlJc w:val="left"/>
      <w:pPr>
        <w:tabs>
          <w:tab w:val="left" w:pos="2315"/>
        </w:tabs>
        <w:ind w:left="2315" w:hanging="420"/>
      </w:pPr>
      <w:rPr>
        <w:rFonts w:hint="default" w:ascii="Wingdings" w:hAnsi="Wingdings"/>
      </w:rPr>
    </w:lvl>
    <w:lvl w:ilvl="5" w:tentative="0">
      <w:start w:val="1"/>
      <w:numFmt w:val="bullet"/>
      <w:lvlText w:val=""/>
      <w:lvlJc w:val="left"/>
      <w:pPr>
        <w:tabs>
          <w:tab w:val="left" w:pos="2735"/>
        </w:tabs>
        <w:ind w:left="2735" w:hanging="420"/>
      </w:pPr>
      <w:rPr>
        <w:rFonts w:hint="default" w:ascii="Wingdings" w:hAnsi="Wingdings"/>
      </w:rPr>
    </w:lvl>
    <w:lvl w:ilvl="6" w:tentative="0">
      <w:start w:val="1"/>
      <w:numFmt w:val="bullet"/>
      <w:lvlText w:val=""/>
      <w:lvlJc w:val="left"/>
      <w:pPr>
        <w:tabs>
          <w:tab w:val="left" w:pos="3155"/>
        </w:tabs>
        <w:ind w:left="3155" w:hanging="420"/>
      </w:pPr>
      <w:rPr>
        <w:rFonts w:hint="default" w:ascii="Wingdings" w:hAnsi="Wingdings"/>
      </w:rPr>
    </w:lvl>
    <w:lvl w:ilvl="7" w:tentative="0">
      <w:start w:val="1"/>
      <w:numFmt w:val="bullet"/>
      <w:lvlText w:val=""/>
      <w:lvlJc w:val="left"/>
      <w:pPr>
        <w:tabs>
          <w:tab w:val="left" w:pos="3575"/>
        </w:tabs>
        <w:ind w:left="3575" w:hanging="420"/>
      </w:pPr>
      <w:rPr>
        <w:rFonts w:hint="default" w:ascii="Wingdings" w:hAnsi="Wingdings"/>
      </w:rPr>
    </w:lvl>
    <w:lvl w:ilvl="8" w:tentative="0">
      <w:start w:val="1"/>
      <w:numFmt w:val="bullet"/>
      <w:lvlText w:val=""/>
      <w:lvlJc w:val="left"/>
      <w:pPr>
        <w:tabs>
          <w:tab w:val="left" w:pos="3995"/>
        </w:tabs>
        <w:ind w:left="3995"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hMGI3ZDFhOGZkNGFjMmIyZGVmODBmN2U5ZmVlMDIifQ=="/>
  </w:docVars>
  <w:rsids>
    <w:rsidRoot w:val="365407B3"/>
    <w:rsid w:val="03D709C2"/>
    <w:rsid w:val="06980683"/>
    <w:rsid w:val="08324EDD"/>
    <w:rsid w:val="147C2080"/>
    <w:rsid w:val="1E487F57"/>
    <w:rsid w:val="24533EA6"/>
    <w:rsid w:val="30687C71"/>
    <w:rsid w:val="30754E18"/>
    <w:rsid w:val="341E1D1F"/>
    <w:rsid w:val="365407B3"/>
    <w:rsid w:val="3D681FCA"/>
    <w:rsid w:val="40950258"/>
    <w:rsid w:val="41643AD4"/>
    <w:rsid w:val="45AB670F"/>
    <w:rsid w:val="466E2510"/>
    <w:rsid w:val="4B7F13DE"/>
    <w:rsid w:val="4CAE2EA4"/>
    <w:rsid w:val="506F7122"/>
    <w:rsid w:val="54D06D13"/>
    <w:rsid w:val="5E2F3E40"/>
    <w:rsid w:val="645071DB"/>
    <w:rsid w:val="6AA162E3"/>
    <w:rsid w:val="6D204EBE"/>
    <w:rsid w:val="730C6818"/>
    <w:rsid w:val="75F71F92"/>
    <w:rsid w:val="7B736A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9"/>
    <w:pPr>
      <w:keepNext/>
      <w:keepLines/>
      <w:spacing w:before="340" w:after="330" w:line="578" w:lineRule="auto"/>
      <w:outlineLvl w:val="0"/>
    </w:pPr>
    <w:rPr>
      <w:b/>
      <w:bCs/>
      <w:kern w:val="44"/>
      <w:sz w:val="44"/>
      <w:szCs w:val="44"/>
    </w:rPr>
  </w:style>
  <w:style w:type="paragraph" w:styleId="5">
    <w:name w:val="heading 2"/>
    <w:basedOn w:val="1"/>
    <w:next w:val="6"/>
    <w:qFormat/>
    <w:uiPriority w:val="0"/>
    <w:pPr>
      <w:keepNext/>
      <w:keepLines/>
      <w:spacing w:before="260" w:after="260" w:line="415" w:lineRule="auto"/>
      <w:outlineLvl w:val="1"/>
    </w:pPr>
    <w:rPr>
      <w:rFonts w:ascii="Arial" w:hAnsi="Arial" w:eastAsia="黑体" w:cs="Arial"/>
      <w:b/>
      <w:bCs/>
      <w:sz w:val="32"/>
      <w:szCs w:val="32"/>
    </w:rPr>
  </w:style>
  <w:style w:type="paragraph" w:styleId="7">
    <w:name w:val="heading 3"/>
    <w:basedOn w:val="1"/>
    <w:next w:val="1"/>
    <w:qFormat/>
    <w:uiPriority w:val="9"/>
    <w:pPr>
      <w:keepNext/>
      <w:keepLines/>
      <w:spacing w:before="260" w:after="260" w:line="416" w:lineRule="auto"/>
      <w:outlineLvl w:val="2"/>
    </w:pPr>
    <w:rPr>
      <w:b/>
      <w:bCs/>
      <w:sz w:val="32"/>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6">
    <w:name w:val="Normal Indent"/>
    <w:basedOn w:val="1"/>
    <w:next w:val="1"/>
    <w:qFormat/>
    <w:uiPriority w:val="0"/>
    <w:pPr>
      <w:ind w:firstLine="420" w:firstLineChars="200"/>
    </w:pPr>
  </w:style>
  <w:style w:type="paragraph" w:styleId="8">
    <w:name w:val="annotation text"/>
    <w:basedOn w:val="1"/>
    <w:qFormat/>
    <w:uiPriority w:val="0"/>
    <w:pPr>
      <w:jc w:val="left"/>
    </w:pPr>
  </w:style>
  <w:style w:type="paragraph" w:styleId="9">
    <w:name w:val="Body Text"/>
    <w:basedOn w:val="1"/>
    <w:qFormat/>
    <w:uiPriority w:val="99"/>
    <w:pPr>
      <w:spacing w:after="120"/>
    </w:pPr>
  </w:style>
  <w:style w:type="paragraph" w:styleId="10">
    <w:name w:val="footer"/>
    <w:basedOn w:val="1"/>
    <w:unhideWhenUsed/>
    <w:qFormat/>
    <w:uiPriority w:val="0"/>
    <w:pPr>
      <w:tabs>
        <w:tab w:val="center" w:pos="4153"/>
        <w:tab w:val="right" w:pos="8306"/>
      </w:tabs>
      <w:snapToGrid w:val="0"/>
      <w:jc w:val="left"/>
    </w:pPr>
    <w:rPr>
      <w:sz w:val="18"/>
      <w:szCs w:val="18"/>
    </w:rPr>
  </w:style>
  <w:style w:type="paragraph" w:styleId="11">
    <w:name w:val="toc 1"/>
    <w:basedOn w:val="1"/>
    <w:next w:val="1"/>
    <w:qFormat/>
    <w:uiPriority w:val="0"/>
  </w:style>
  <w:style w:type="paragraph" w:styleId="12">
    <w:name w:val="toc 2"/>
    <w:basedOn w:val="1"/>
    <w:next w:val="1"/>
    <w:qFormat/>
    <w:uiPriority w:val="39"/>
    <w:pPr>
      <w:tabs>
        <w:tab w:val="left" w:pos="567"/>
        <w:tab w:val="right" w:leader="dot" w:pos="8505"/>
        <w:tab w:val="right" w:leader="dot" w:pos="9628"/>
      </w:tabs>
      <w:spacing w:line="440" w:lineRule="exact"/>
    </w:pPr>
  </w:style>
  <w:style w:type="paragraph" w:styleId="13">
    <w:name w:val="Title"/>
    <w:basedOn w:val="1"/>
    <w:next w:val="1"/>
    <w:qFormat/>
    <w:uiPriority w:val="0"/>
    <w:pPr>
      <w:spacing w:before="120" w:after="60" w:line="440" w:lineRule="exact"/>
      <w:jc w:val="center"/>
    </w:pPr>
    <w:rPr>
      <w:rFonts w:ascii="宋体" w:hAnsi="宋体"/>
      <w:bCs/>
      <w:color w:val="FF0000"/>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
    <w:name w:val="_Style 3"/>
    <w:basedOn w:val="1"/>
    <w:next w:val="18"/>
    <w:qFormat/>
    <w:uiPriority w:val="0"/>
    <w:pPr>
      <w:ind w:firstLine="420" w:firstLineChars="200"/>
    </w:pPr>
    <w:rPr>
      <w:rFonts w:ascii="等线" w:hAnsi="等线" w:eastAsia="等线"/>
      <w:sz w:val="20"/>
    </w:rPr>
  </w:style>
  <w:style w:type="paragraph" w:customStyle="1" w:styleId="18">
    <w:name w:val="List Paragraph1"/>
    <w:basedOn w:val="1"/>
    <w:qFormat/>
    <w:uiPriority w:val="99"/>
    <w:pPr>
      <w:ind w:firstLine="420" w:firstLineChars="200"/>
    </w:pPr>
  </w:style>
  <w:style w:type="paragraph" w:customStyle="1" w:styleId="19">
    <w:name w:val="Table Text"/>
    <w:basedOn w:val="1"/>
    <w:semiHidden/>
    <w:qFormat/>
    <w:uiPriority w:val="0"/>
    <w:rPr>
      <w:rFonts w:ascii="宋体" w:hAnsi="宋体" w:cs="宋体"/>
      <w:sz w:val="22"/>
      <w:szCs w:val="22"/>
      <w:lang w:eastAsia="en-US"/>
    </w:rPr>
  </w:style>
  <w:style w:type="table" w:customStyle="1" w:styleId="20">
    <w:name w:val="Table Normal"/>
    <w:semiHidden/>
    <w:unhideWhenUsed/>
    <w:qFormat/>
    <w:uiPriority w:val="0"/>
    <w:tblPr>
      <w:tblCellMar>
        <w:top w:w="0" w:type="dxa"/>
        <w:left w:w="0" w:type="dxa"/>
        <w:bottom w:w="0" w:type="dxa"/>
        <w:right w:w="0" w:type="dxa"/>
      </w:tblCellMar>
    </w:tblPr>
  </w:style>
  <w:style w:type="paragraph" w:customStyle="1" w:styleId="21">
    <w:name w:val="列表项目"/>
    <w:basedOn w:val="1"/>
    <w:qFormat/>
    <w:uiPriority w:val="0"/>
    <w:pPr>
      <w:numPr>
        <w:ilvl w:val="0"/>
        <w:numId w:val="1"/>
      </w:numPr>
      <w:tabs>
        <w:tab w:val="left" w:pos="420"/>
      </w:tabs>
      <w:spacing w:line="288" w:lineRule="auto"/>
      <w:ind w:left="840" w:leftChars="200" w:hanging="420" w:hangingChars="200"/>
    </w:pPr>
    <w:rPr>
      <w:szCs w:val="22"/>
    </w:rPr>
  </w:style>
  <w:style w:type="paragraph" w:customStyle="1" w:styleId="22">
    <w:name w:val="a"/>
    <w:basedOn w:val="1"/>
    <w:qFormat/>
    <w:uiPriority w:val="0"/>
    <w:pPr>
      <w:widowControl/>
      <w:spacing w:before="100" w:beforeAutospacing="1" w:after="100" w:afterAutospacing="1"/>
      <w:jc w:val="left"/>
    </w:pPr>
    <w:rPr>
      <w:rFonts w:ascii="宋体" w:hAnsi="宋体" w:cs="宋体"/>
      <w:kern w:val="0"/>
      <w:sz w:val="24"/>
      <w:szCs w:val="22"/>
    </w:rPr>
  </w:style>
  <w:style w:type="paragraph" w:customStyle="1" w:styleId="23">
    <w:name w:val="注释"/>
    <w:basedOn w:val="1"/>
    <w:next w:val="1"/>
    <w:qFormat/>
    <w:uiPriority w:val="0"/>
    <w:pPr>
      <w:tabs>
        <w:tab w:val="left" w:pos="420"/>
      </w:tabs>
      <w:ind w:firstLine="360"/>
    </w:pPr>
    <w:rPr>
      <w:sz w:val="18"/>
      <w:szCs w:val="18"/>
    </w:rPr>
  </w:style>
  <w:style w:type="paragraph" w:customStyle="1" w:styleId="24">
    <w:name w:val="表格表头"/>
    <w:basedOn w:val="25"/>
    <w:next w:val="25"/>
    <w:qFormat/>
    <w:uiPriority w:val="0"/>
    <w:pPr>
      <w:tabs>
        <w:tab w:val="left" w:pos="420"/>
      </w:tabs>
    </w:pPr>
    <w:rPr>
      <w:b/>
    </w:rPr>
  </w:style>
  <w:style w:type="paragraph" w:customStyle="1" w:styleId="25">
    <w:name w:val="表格正文"/>
    <w:basedOn w:val="1"/>
    <w:qFormat/>
    <w:uiPriority w:val="0"/>
    <w:pPr>
      <w:tabs>
        <w:tab w:val="left" w:pos="420"/>
      </w:tabs>
    </w:pPr>
    <w:rPr>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6906</Words>
  <Characters>7123</Characters>
  <Lines>0</Lines>
  <Paragraphs>0</Paragraphs>
  <TotalTime>7</TotalTime>
  <ScaleCrop>false</ScaleCrop>
  <LinksUpToDate>false</LinksUpToDate>
  <CharactersWithSpaces>7646</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2023-10-23T09:43:00Z</dcterms:created>
  <dc:creator>wujf</dc:creator>
  <cp:lastModifiedBy>刘斯维</cp:lastModifiedBy>
  <dcterms:modified xsi:type="dcterms:W3CDTF">2024-11-19T07:19:20Z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F7155A07140142008A632F718ADA8830_13</vt:lpwstr>
  </property>
</Properties>
</file>