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589" w:rsidRDefault="001A6102">
      <w:pPr>
        <w:wordWrap w:val="0"/>
        <w:adjustRightInd w:val="0"/>
        <w:snapToGrid w:val="0"/>
        <w:spacing w:beforeLines="150" w:before="360" w:line="400" w:lineRule="exact"/>
        <w:jc w:val="right"/>
        <w:rPr>
          <w:rFonts w:ascii="宋体" w:hAnsi="宋体" w:cs="仿宋_GB2312"/>
          <w:b/>
          <w:bCs/>
          <w:kern w:val="0"/>
          <w:sz w:val="30"/>
          <w:szCs w:val="30"/>
        </w:rPr>
      </w:pPr>
      <w:r>
        <w:rPr>
          <w:rFonts w:ascii="宋体" w:hAnsi="宋体" w:cs="仿宋_GB2312" w:hint="eastAsia"/>
          <w:b/>
          <w:bCs/>
          <w:kern w:val="0"/>
          <w:sz w:val="30"/>
          <w:szCs w:val="30"/>
        </w:rPr>
        <w:t>委托编号：</w:t>
      </w:r>
      <w:r>
        <w:rPr>
          <w:rFonts w:ascii="宋体" w:hAnsi="宋体" w:cs="仿宋_GB2312"/>
          <w:b/>
          <w:bCs/>
          <w:kern w:val="0"/>
          <w:sz w:val="30"/>
          <w:szCs w:val="30"/>
        </w:rPr>
        <w:t>YZ23GZ0157-44010116005001</w:t>
      </w:r>
    </w:p>
    <w:p w:rsidR="003B7589" w:rsidRDefault="003B7589">
      <w:pPr>
        <w:adjustRightInd w:val="0"/>
        <w:snapToGrid w:val="0"/>
        <w:spacing w:beforeLines="150" w:before="360" w:line="400" w:lineRule="exact"/>
        <w:jc w:val="right"/>
        <w:rPr>
          <w:rFonts w:ascii="宋体" w:hAnsi="宋体" w:cs="仿宋_GB2312"/>
          <w:b/>
          <w:bCs/>
          <w:kern w:val="0"/>
          <w:sz w:val="52"/>
          <w:szCs w:val="52"/>
        </w:rPr>
      </w:pPr>
    </w:p>
    <w:p w:rsidR="003B7589" w:rsidRDefault="001A6102">
      <w:pPr>
        <w:adjustRightInd w:val="0"/>
        <w:snapToGrid w:val="0"/>
        <w:spacing w:beforeLines="100" w:before="240" w:line="300" w:lineRule="auto"/>
        <w:jc w:val="center"/>
        <w:rPr>
          <w:rFonts w:ascii="宋体" w:hAnsi="宋体" w:cs="仿宋_GB2312"/>
          <w:b/>
          <w:bCs/>
          <w:kern w:val="0"/>
          <w:sz w:val="52"/>
          <w:szCs w:val="52"/>
        </w:rPr>
      </w:pPr>
      <w:r>
        <w:rPr>
          <w:rFonts w:ascii="宋体" w:hAnsi="宋体" w:cs="仿宋_GB2312" w:hint="eastAsia"/>
          <w:b/>
          <w:bCs/>
          <w:kern w:val="0"/>
          <w:sz w:val="52"/>
          <w:szCs w:val="52"/>
        </w:rPr>
        <w:t>南方</w:t>
      </w:r>
      <w:proofErr w:type="gramStart"/>
      <w:r>
        <w:rPr>
          <w:rFonts w:ascii="宋体" w:hAnsi="宋体" w:cs="仿宋_GB2312" w:hint="eastAsia"/>
          <w:b/>
          <w:bCs/>
          <w:kern w:val="0"/>
          <w:sz w:val="52"/>
          <w:szCs w:val="52"/>
        </w:rPr>
        <w:t>智媒大厦</w:t>
      </w:r>
      <w:proofErr w:type="gramEnd"/>
      <w:r>
        <w:rPr>
          <w:rFonts w:ascii="宋体" w:hAnsi="宋体" w:cs="仿宋_GB2312" w:hint="eastAsia"/>
          <w:b/>
          <w:bCs/>
          <w:kern w:val="0"/>
          <w:sz w:val="52"/>
          <w:szCs w:val="52"/>
        </w:rPr>
        <w:t>办公网络建设项目</w:t>
      </w:r>
    </w:p>
    <w:p w:rsidR="003B7589" w:rsidRDefault="003B7589">
      <w:pPr>
        <w:adjustRightInd w:val="0"/>
        <w:snapToGrid w:val="0"/>
        <w:spacing w:line="360" w:lineRule="auto"/>
        <w:jc w:val="center"/>
        <w:rPr>
          <w:rFonts w:ascii="宋体" w:hAnsi="宋体" w:cs="仿宋_GB2312"/>
          <w:b/>
          <w:bCs/>
          <w:spacing w:val="20"/>
          <w:sz w:val="52"/>
          <w:szCs w:val="52"/>
        </w:rPr>
      </w:pPr>
    </w:p>
    <w:p w:rsidR="003B7589" w:rsidRDefault="001A6102">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招</w:t>
      </w:r>
    </w:p>
    <w:p w:rsidR="003B7589" w:rsidRDefault="001A6102">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标</w:t>
      </w:r>
    </w:p>
    <w:p w:rsidR="003B7589" w:rsidRDefault="001A6102">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文</w:t>
      </w:r>
    </w:p>
    <w:p w:rsidR="003B7589" w:rsidRDefault="001A6102">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件</w:t>
      </w:r>
    </w:p>
    <w:p w:rsidR="003B7589" w:rsidRDefault="001A6102">
      <w:pPr>
        <w:adjustRightInd w:val="0"/>
        <w:snapToGrid w:val="0"/>
        <w:spacing w:line="300" w:lineRule="auto"/>
        <w:jc w:val="center"/>
        <w:rPr>
          <w:rFonts w:ascii="宋体" w:hAnsi="宋体" w:cs="仿宋_GB2312"/>
          <w:b/>
          <w:kern w:val="0"/>
          <w:sz w:val="36"/>
          <w:szCs w:val="20"/>
        </w:rPr>
      </w:pPr>
      <w:r>
        <w:rPr>
          <w:rFonts w:ascii="宋体" w:hAnsi="宋体" w:cs="仿宋_GB2312" w:hint="eastAsia"/>
          <w:b/>
          <w:kern w:val="0"/>
          <w:sz w:val="36"/>
          <w:szCs w:val="20"/>
        </w:rPr>
        <w:t xml:space="preserve"> </w:t>
      </w:r>
    </w:p>
    <w:p w:rsidR="003B7589" w:rsidRDefault="001A6102">
      <w:pPr>
        <w:adjustRightInd w:val="0"/>
        <w:snapToGrid w:val="0"/>
        <w:spacing w:line="360" w:lineRule="auto"/>
        <w:ind w:leftChars="600" w:left="1260"/>
        <w:rPr>
          <w:rFonts w:ascii="宋体" w:hAnsi="宋体" w:cs="仿宋_GB2312"/>
          <w:b/>
          <w:bCs/>
          <w:kern w:val="0"/>
          <w:sz w:val="32"/>
          <w:szCs w:val="32"/>
        </w:rPr>
      </w:pPr>
      <w:r>
        <w:rPr>
          <w:rFonts w:ascii="宋体" w:hAnsi="宋体" w:cs="仿宋_GB2312" w:hint="eastAsia"/>
          <w:b/>
          <w:bCs/>
          <w:kern w:val="0"/>
          <w:sz w:val="32"/>
          <w:szCs w:val="32"/>
        </w:rPr>
        <w:t>项目编号：0835-230F45701571</w:t>
      </w:r>
    </w:p>
    <w:p w:rsidR="003B7589" w:rsidRDefault="001A6102">
      <w:pPr>
        <w:adjustRightInd w:val="0"/>
        <w:snapToGrid w:val="0"/>
        <w:spacing w:line="360" w:lineRule="auto"/>
        <w:ind w:leftChars="600" w:left="1260"/>
        <w:rPr>
          <w:rFonts w:ascii="宋体" w:hAnsi="宋体" w:cs="仿宋_GB2312"/>
          <w:b/>
          <w:bCs/>
          <w:kern w:val="13"/>
          <w:sz w:val="32"/>
          <w:szCs w:val="20"/>
        </w:rPr>
      </w:pPr>
      <w:r>
        <w:rPr>
          <w:rFonts w:ascii="宋体" w:hAnsi="宋体" w:cs="仿宋_GB2312" w:hint="eastAsia"/>
          <w:b/>
          <w:bCs/>
          <w:kern w:val="13"/>
          <w:sz w:val="32"/>
          <w:szCs w:val="20"/>
        </w:rPr>
        <w:t>委托单位：广东南方报业传媒集团有限公司</w:t>
      </w:r>
    </w:p>
    <w:p w:rsidR="003B7589" w:rsidRDefault="001A6102">
      <w:pPr>
        <w:spacing w:line="360" w:lineRule="auto"/>
        <w:ind w:firstLineChars="400" w:firstLine="1285"/>
        <w:rPr>
          <w:rFonts w:ascii="宋体" w:hAnsi="宋体" w:cs="仿宋_GB2312"/>
          <w:b/>
          <w:bCs/>
          <w:kern w:val="13"/>
          <w:sz w:val="32"/>
          <w:szCs w:val="20"/>
        </w:rPr>
      </w:pPr>
      <w:r>
        <w:rPr>
          <w:rFonts w:ascii="宋体" w:hAnsi="宋体" w:cs="仿宋_GB2312" w:hint="eastAsia"/>
          <w:b/>
          <w:bCs/>
          <w:kern w:val="13"/>
          <w:sz w:val="32"/>
          <w:szCs w:val="20"/>
        </w:rPr>
        <w:t>采购代理机构：广东元正招标采购有限公司</w:t>
      </w:r>
    </w:p>
    <w:p w:rsidR="003B7589" w:rsidRDefault="001A6102">
      <w:pPr>
        <w:spacing w:line="300" w:lineRule="auto"/>
        <w:ind w:firstLineChars="395" w:firstLine="1269"/>
        <w:rPr>
          <w:rFonts w:ascii="宋体" w:hAnsi="宋体" w:cs="仿宋_GB2312"/>
          <w:b/>
          <w:bCs/>
          <w:kern w:val="13"/>
          <w:sz w:val="32"/>
          <w:szCs w:val="20"/>
        </w:rPr>
      </w:pPr>
      <w:r>
        <w:rPr>
          <w:rFonts w:ascii="宋体" w:hAnsi="宋体" w:cs="仿宋_GB2312" w:hint="eastAsia"/>
          <w:b/>
          <w:bCs/>
          <w:kern w:val="13"/>
          <w:sz w:val="32"/>
          <w:szCs w:val="20"/>
        </w:rPr>
        <w:t>发布日期：二〇二三年三月二十三日</w:t>
      </w:r>
    </w:p>
    <w:p w:rsidR="003B7589" w:rsidRDefault="003B7589">
      <w:pPr>
        <w:spacing w:line="360" w:lineRule="auto"/>
        <w:jc w:val="center"/>
        <w:rPr>
          <w:rFonts w:ascii="宋体" w:hAnsi="宋体" w:cs="仿宋_GB2312"/>
          <w:b/>
          <w:sz w:val="32"/>
          <w:szCs w:val="32"/>
        </w:rPr>
      </w:pPr>
    </w:p>
    <w:p w:rsidR="003B7589" w:rsidRDefault="001A6102">
      <w:pPr>
        <w:spacing w:line="360" w:lineRule="auto"/>
        <w:jc w:val="center"/>
        <w:rPr>
          <w:rFonts w:ascii="宋体" w:hAnsi="宋体" w:cs="仿宋_GB2312"/>
          <w:b/>
          <w:sz w:val="32"/>
          <w:szCs w:val="32"/>
        </w:rPr>
      </w:pPr>
      <w:r>
        <w:rPr>
          <w:rFonts w:ascii="宋体" w:hAnsi="宋体" w:cs="仿宋_GB2312"/>
          <w:b/>
          <w:sz w:val="32"/>
          <w:szCs w:val="32"/>
        </w:rPr>
        <w:br w:type="page"/>
      </w:r>
      <w:r>
        <w:rPr>
          <w:rFonts w:ascii="宋体" w:hAnsi="宋体" w:cs="仿宋_GB2312" w:hint="eastAsia"/>
          <w:b/>
          <w:sz w:val="32"/>
          <w:szCs w:val="32"/>
        </w:rPr>
        <w:lastRenderedPageBreak/>
        <w:t xml:space="preserve"> 温馨提示</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网上公示的采购文件仅供浏览用，以投标人报名并购买后版本为准。</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投标文件格式为通用版，请按招标项目实际需要填写。</w:t>
      </w:r>
    </w:p>
    <w:p w:rsidR="003B7589" w:rsidRDefault="001A6102">
      <w:pPr>
        <w:numPr>
          <w:ilvl w:val="0"/>
          <w:numId w:val="5"/>
        </w:numPr>
        <w:tabs>
          <w:tab w:val="left" w:pos="720"/>
          <w:tab w:val="left" w:pos="5812"/>
        </w:tabs>
        <w:spacing w:line="336" w:lineRule="auto"/>
        <w:ind w:left="720" w:hanging="720"/>
        <w:rPr>
          <w:rFonts w:ascii="宋体" w:hAnsi="宋体" w:cs="仿宋_GB2312"/>
          <w:sz w:val="24"/>
        </w:rPr>
      </w:pPr>
      <w:r>
        <w:rPr>
          <w:rFonts w:ascii="宋体" w:hAnsi="宋体" w:cs="仿宋_GB2312" w:hint="eastAsia"/>
          <w:sz w:val="24"/>
        </w:rPr>
        <w:t>购买招标文件后，投标人应密切关注相关公告网站和广东元正招标采购有限公司网站（www.gdbidding.com）上发布的澄清公告。</w:t>
      </w:r>
    </w:p>
    <w:p w:rsidR="003B7589" w:rsidRDefault="001A6102">
      <w:pPr>
        <w:numPr>
          <w:ilvl w:val="0"/>
          <w:numId w:val="5"/>
        </w:numPr>
        <w:spacing w:line="336" w:lineRule="auto"/>
        <w:ind w:left="720" w:hanging="720"/>
        <w:rPr>
          <w:rFonts w:ascii="宋体" w:hAnsi="宋体" w:cs="仿宋_GB2312"/>
          <w:sz w:val="24"/>
        </w:rPr>
      </w:pPr>
      <w:r>
        <w:rPr>
          <w:rFonts w:ascii="宋体" w:hAnsi="宋体" w:cs="仿宋_GB2312" w:hint="eastAsia"/>
          <w:sz w:val="24"/>
        </w:rPr>
        <w:t>投标/投标人请注意区分投标保证金及中标/中标服务费收款账号的区别，务必将保证金按采购文件的要求存入指定的保证金专用账户，中标/中标服务费存入中标/中标通知书中指定的服务费账户。</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投标/报价保证金需按招标文件要求递交</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如无另行说明，投标/报价文件递交时间为投标/报价文件递交截止时间之前30分钟内。</w:t>
      </w:r>
    </w:p>
    <w:p w:rsidR="003B7589" w:rsidRDefault="001A6102">
      <w:pPr>
        <w:numPr>
          <w:ilvl w:val="0"/>
          <w:numId w:val="5"/>
        </w:numPr>
        <w:tabs>
          <w:tab w:val="left" w:pos="720"/>
        </w:tabs>
        <w:spacing w:line="336" w:lineRule="auto"/>
        <w:ind w:left="720" w:rightChars="-138" w:right="-290" w:hanging="720"/>
        <w:rPr>
          <w:rFonts w:ascii="宋体" w:hAnsi="宋体" w:cs="仿宋_GB2312"/>
          <w:sz w:val="24"/>
        </w:rPr>
      </w:pPr>
      <w:r>
        <w:rPr>
          <w:rFonts w:ascii="宋体" w:hAnsi="宋体" w:cs="仿宋_GB2312" w:hint="eastAsia"/>
          <w:sz w:val="24"/>
        </w:rPr>
        <w:t>投标截止时间后，本公司不接收任何投标文件，因此，</w:t>
      </w:r>
      <w:proofErr w:type="gramStart"/>
      <w:r>
        <w:rPr>
          <w:rFonts w:ascii="宋体" w:hAnsi="宋体" w:cs="仿宋_GB2312" w:hint="eastAsia"/>
          <w:sz w:val="24"/>
        </w:rPr>
        <w:t>请适当</w:t>
      </w:r>
      <w:proofErr w:type="gramEnd"/>
      <w:r>
        <w:rPr>
          <w:rFonts w:ascii="宋体" w:hAnsi="宋体" w:cs="仿宋_GB2312" w:hint="eastAsia"/>
          <w:sz w:val="24"/>
        </w:rPr>
        <w:t>提前到达。</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为了提高采购效率，节约社会交易成本与时间，希望购买了采购文件而决定不参加本次投标/报价的投标人，在投标/报价文件递交截止时间的3日前，按《投标/报价邀请函》中的联系方式，以书面形式告知我司。对您的支持与配合，谨此致谢。</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因场地有限，我司无法提供停车位，不便之处敬请谅解。如有需要，请到周边的停车场停车，建议改乘公共汽车或出租车等交通工具。</w:t>
      </w:r>
    </w:p>
    <w:p w:rsidR="003B7589" w:rsidRDefault="001A6102">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招标代理机构的法律地位决定了其对投标人购买招标文件时提交的相关资料的真伪不做出判断，如投标人发现相关资料被盗用或复制，建议投标人遵循法律途径解决，追究侵权者责任。</w:t>
      </w:r>
    </w:p>
    <w:p w:rsidR="003B7589" w:rsidRDefault="001A6102">
      <w:pPr>
        <w:spacing w:line="336" w:lineRule="auto"/>
        <w:jc w:val="center"/>
        <w:rPr>
          <w:rFonts w:ascii="宋体" w:hAnsi="宋体" w:cs="仿宋_GB2312"/>
          <w:sz w:val="24"/>
        </w:rPr>
      </w:pPr>
      <w:r>
        <w:rPr>
          <w:rFonts w:ascii="宋体" w:hAnsi="宋体" w:cs="仿宋_GB2312" w:hint="eastAsia"/>
          <w:sz w:val="24"/>
        </w:rPr>
        <w:t>（本提示内容非采购文件的组成部分，仅为善意提醒。如有不一致，以采购文件为准）</w:t>
      </w:r>
    </w:p>
    <w:p w:rsidR="003B7589" w:rsidRDefault="001A6102">
      <w:pPr>
        <w:tabs>
          <w:tab w:val="left" w:pos="851"/>
        </w:tabs>
        <w:spacing w:line="360" w:lineRule="auto"/>
        <w:ind w:left="972" w:hangingChars="405" w:hanging="972"/>
        <w:jc w:val="center"/>
        <w:rPr>
          <w:rFonts w:ascii="黑体" w:eastAsia="黑体" w:hAnsi="黑体"/>
          <w:b/>
          <w:sz w:val="28"/>
          <w:szCs w:val="28"/>
        </w:rPr>
      </w:pPr>
      <w:r>
        <w:rPr>
          <w:rFonts w:ascii="宋体" w:hAnsi="宋体" w:cs="仿宋_GB2312"/>
          <w:sz w:val="24"/>
        </w:rPr>
        <w:br w:type="page"/>
      </w:r>
      <w:r>
        <w:rPr>
          <w:rFonts w:ascii="宋体" w:hAnsi="宋体" w:hint="eastAsia"/>
          <w:b/>
          <w:sz w:val="30"/>
          <w:szCs w:val="30"/>
        </w:rPr>
        <w:lastRenderedPageBreak/>
        <w:t>提示1：南方招标与采购</w:t>
      </w:r>
      <w:proofErr w:type="gramStart"/>
      <w:r>
        <w:rPr>
          <w:rFonts w:ascii="宋体" w:hAnsi="宋体" w:hint="eastAsia"/>
          <w:b/>
          <w:sz w:val="30"/>
          <w:szCs w:val="30"/>
        </w:rPr>
        <w:t>网交易</w:t>
      </w:r>
      <w:proofErr w:type="gramEnd"/>
      <w:r>
        <w:rPr>
          <w:rFonts w:ascii="宋体" w:hAnsi="宋体" w:hint="eastAsia"/>
          <w:b/>
          <w:sz w:val="30"/>
          <w:szCs w:val="30"/>
        </w:rPr>
        <w:t>平台注册登记指南和流程</w:t>
      </w:r>
    </w:p>
    <w:p w:rsidR="003B7589" w:rsidRDefault="001A6102">
      <w:pPr>
        <w:numPr>
          <w:ilvl w:val="0"/>
          <w:numId w:val="6"/>
        </w:numPr>
        <w:tabs>
          <w:tab w:val="left" w:pos="567"/>
        </w:tabs>
        <w:spacing w:line="360" w:lineRule="auto"/>
        <w:rPr>
          <w:rFonts w:ascii="宋体" w:hAnsi="宋体"/>
          <w:b/>
        </w:rPr>
      </w:pPr>
      <w:r>
        <w:rPr>
          <w:rFonts w:ascii="宋体" w:hAnsi="宋体" w:hint="eastAsia"/>
          <w:b/>
        </w:rPr>
        <w:t>登陆“南方招标与采购网交易平台”网址：</w:t>
      </w:r>
      <w:hyperlink r:id="rId9" w:history="1">
        <w:r>
          <w:rPr>
            <w:rStyle w:val="afd"/>
            <w:rFonts w:ascii="宋体" w:hAnsi="宋体" w:hint="eastAsia"/>
            <w:b/>
            <w:color w:val="auto"/>
          </w:rPr>
          <w:t>http://www.eebidding.com</w:t>
        </w:r>
      </w:hyperlink>
      <w:r>
        <w:rPr>
          <w:rFonts w:ascii="宋体" w:hAnsi="宋体" w:hint="eastAsia"/>
          <w:b/>
        </w:rPr>
        <w:t>，或</w:t>
      </w:r>
      <w:proofErr w:type="gramStart"/>
      <w:r>
        <w:rPr>
          <w:rFonts w:ascii="宋体" w:hAnsi="宋体" w:hint="eastAsia"/>
          <w:b/>
        </w:rPr>
        <w:t>手机扫码进行</w:t>
      </w:r>
      <w:proofErr w:type="gramEnd"/>
      <w:r>
        <w:rPr>
          <w:rFonts w:ascii="宋体" w:hAnsi="宋体" w:hint="eastAsia"/>
          <w:b/>
        </w:rPr>
        <w:t>注册。</w:t>
      </w:r>
    </w:p>
    <w:p w:rsidR="003B7589" w:rsidRDefault="001A6102">
      <w:pPr>
        <w:tabs>
          <w:tab w:val="left" w:pos="567"/>
        </w:tabs>
        <w:spacing w:line="360" w:lineRule="auto"/>
        <w:ind w:leftChars="171" w:left="359" w:firstLineChars="98" w:firstLine="207"/>
        <w:rPr>
          <w:rFonts w:ascii="宋体" w:hAnsi="宋体"/>
          <w:b/>
        </w:rPr>
      </w:pPr>
      <w:r>
        <w:rPr>
          <w:rFonts w:ascii="宋体" w:hAnsi="宋体" w:hint="eastAsia"/>
          <w:b/>
        </w:rPr>
        <w:t>投标人注册二维码：</w:t>
      </w:r>
    </w:p>
    <w:p w:rsidR="003B7589" w:rsidRDefault="001A6102">
      <w:pPr>
        <w:tabs>
          <w:tab w:val="left" w:pos="567"/>
        </w:tabs>
        <w:spacing w:line="360" w:lineRule="auto"/>
        <w:ind w:left="360"/>
        <w:rPr>
          <w:rFonts w:ascii="宋体" w:hAnsi="宋体"/>
          <w:b/>
        </w:rPr>
      </w:pPr>
      <w:r>
        <w:rPr>
          <w:rFonts w:ascii="宋体" w:hAnsi="宋体" w:hint="eastAsia"/>
          <w:b/>
          <w:noProof/>
        </w:rPr>
        <w:drawing>
          <wp:inline distT="0" distB="0" distL="0" distR="0">
            <wp:extent cx="2352675" cy="2314575"/>
            <wp:effectExtent l="0" t="0" r="0" b="0"/>
            <wp:docPr id="2" name="图片 2" descr="QQ图片201805031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5031136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52675" cy="2314575"/>
                    </a:xfrm>
                    <a:prstGeom prst="rect">
                      <a:avLst/>
                    </a:prstGeom>
                    <a:noFill/>
                    <a:ln>
                      <a:noFill/>
                    </a:ln>
                  </pic:spPr>
                </pic:pic>
              </a:graphicData>
            </a:graphic>
          </wp:inline>
        </w:drawing>
      </w:r>
    </w:p>
    <w:p w:rsidR="003B7589" w:rsidRDefault="001A6102">
      <w:pPr>
        <w:numPr>
          <w:ilvl w:val="0"/>
          <w:numId w:val="6"/>
        </w:numPr>
        <w:tabs>
          <w:tab w:val="left" w:pos="567"/>
        </w:tabs>
        <w:spacing w:line="360" w:lineRule="auto"/>
        <w:rPr>
          <w:rFonts w:ascii="宋体" w:hAnsi="宋体"/>
          <w:b/>
        </w:rPr>
      </w:pPr>
      <w:r>
        <w:rPr>
          <w:rFonts w:ascii="宋体" w:hAnsi="宋体" w:hint="eastAsia"/>
          <w:b/>
        </w:rPr>
        <w:t>在首页“免费注册”栏下，如图所示</w:t>
      </w:r>
    </w:p>
    <w:p w:rsidR="003B7589" w:rsidRDefault="001A6102">
      <w:pPr>
        <w:spacing w:line="360" w:lineRule="auto"/>
        <w:ind w:leftChars="-2" w:left="-4" w:firstLineChars="31" w:firstLine="65"/>
        <w:rPr>
          <w:rFonts w:ascii="宋体" w:hAnsi="宋体"/>
          <w:b/>
        </w:rPr>
      </w:pPr>
      <w:r>
        <w:rPr>
          <w:rFonts w:ascii="宋体" w:hAnsi="宋体" w:hint="eastAsia"/>
          <w:b/>
          <w:noProof/>
        </w:rPr>
        <w:drawing>
          <wp:inline distT="0" distB="0" distL="0" distR="0">
            <wp:extent cx="5400675" cy="2609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00675" cy="2609850"/>
                    </a:xfrm>
                    <a:prstGeom prst="rect">
                      <a:avLst/>
                    </a:prstGeom>
                    <a:noFill/>
                    <a:ln>
                      <a:noFill/>
                    </a:ln>
                  </pic:spPr>
                </pic:pic>
              </a:graphicData>
            </a:graphic>
          </wp:inline>
        </w:drawing>
      </w:r>
    </w:p>
    <w:p w:rsidR="003B7589" w:rsidRDefault="001A6102">
      <w:pPr>
        <w:numPr>
          <w:ilvl w:val="0"/>
          <w:numId w:val="6"/>
        </w:numPr>
        <w:tabs>
          <w:tab w:val="left" w:pos="567"/>
        </w:tabs>
        <w:spacing w:line="360" w:lineRule="auto"/>
        <w:rPr>
          <w:rFonts w:ascii="宋体" w:hAnsi="宋体"/>
          <w:b/>
        </w:rPr>
      </w:pPr>
      <w:r>
        <w:rPr>
          <w:rFonts w:ascii="宋体" w:hAnsi="宋体" w:hint="eastAsia"/>
          <w:b/>
        </w:rPr>
        <w:t>选择注册类型“投标人”，如图所示</w:t>
      </w:r>
    </w:p>
    <w:p w:rsidR="003B7589" w:rsidRDefault="001A6102">
      <w:pPr>
        <w:spacing w:line="360" w:lineRule="auto"/>
        <w:ind w:leftChars="-2" w:left="-4" w:firstLineChars="31" w:firstLine="65"/>
        <w:rPr>
          <w:rFonts w:ascii="宋体" w:hAnsi="宋体"/>
          <w:b/>
        </w:rPr>
      </w:pPr>
      <w:r>
        <w:rPr>
          <w:rFonts w:ascii="宋体" w:hAnsi="宋体" w:hint="eastAsia"/>
          <w:b/>
          <w:noProof/>
        </w:rPr>
        <w:lastRenderedPageBreak/>
        <w:drawing>
          <wp:inline distT="0" distB="0" distL="0" distR="0">
            <wp:extent cx="539115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91150" cy="3048000"/>
                    </a:xfrm>
                    <a:prstGeom prst="rect">
                      <a:avLst/>
                    </a:prstGeom>
                    <a:noFill/>
                    <a:ln>
                      <a:noFill/>
                    </a:ln>
                  </pic:spPr>
                </pic:pic>
              </a:graphicData>
            </a:graphic>
          </wp:inline>
        </w:drawing>
      </w:r>
    </w:p>
    <w:p w:rsidR="003B7589" w:rsidRDefault="001A6102">
      <w:pPr>
        <w:numPr>
          <w:ilvl w:val="0"/>
          <w:numId w:val="6"/>
        </w:numPr>
        <w:tabs>
          <w:tab w:val="left" w:pos="567"/>
          <w:tab w:val="left" w:pos="709"/>
        </w:tabs>
        <w:spacing w:line="360" w:lineRule="auto"/>
        <w:rPr>
          <w:rFonts w:ascii="宋体" w:hAnsi="宋体"/>
          <w:b/>
        </w:rPr>
      </w:pPr>
      <w:r>
        <w:rPr>
          <w:rFonts w:ascii="宋体" w:hAnsi="宋体" w:hint="eastAsia"/>
          <w:b/>
        </w:rPr>
        <w:t>按要求填写相关资料信息，如下：</w:t>
      </w:r>
    </w:p>
    <w:p w:rsidR="003B7589" w:rsidRDefault="001A6102">
      <w:pPr>
        <w:spacing w:line="360" w:lineRule="auto"/>
        <w:ind w:left="360"/>
        <w:rPr>
          <w:rFonts w:ascii="宋体" w:hAnsi="宋体"/>
          <w:b/>
        </w:rPr>
      </w:pPr>
      <w:r>
        <w:rPr>
          <w:rFonts w:ascii="宋体" w:hAnsi="宋体" w:hint="eastAsia"/>
          <w:b/>
          <w:noProof/>
        </w:rPr>
        <w:drawing>
          <wp:inline distT="0" distB="0" distL="0" distR="0">
            <wp:extent cx="3752850" cy="535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52850" cy="5353050"/>
                    </a:xfrm>
                    <a:prstGeom prst="rect">
                      <a:avLst/>
                    </a:prstGeom>
                    <a:noFill/>
                    <a:ln>
                      <a:noFill/>
                    </a:ln>
                  </pic:spPr>
                </pic:pic>
              </a:graphicData>
            </a:graphic>
          </wp:inline>
        </w:drawing>
      </w:r>
    </w:p>
    <w:p w:rsidR="003B7589" w:rsidRDefault="001A6102">
      <w:pPr>
        <w:numPr>
          <w:ilvl w:val="0"/>
          <w:numId w:val="6"/>
        </w:numPr>
        <w:tabs>
          <w:tab w:val="left" w:pos="567"/>
        </w:tabs>
        <w:spacing w:line="360" w:lineRule="auto"/>
        <w:rPr>
          <w:rFonts w:ascii="宋体" w:hAnsi="宋体"/>
          <w:b/>
        </w:rPr>
      </w:pPr>
      <w:r>
        <w:rPr>
          <w:rFonts w:ascii="宋体" w:hAnsi="宋体" w:hint="eastAsia"/>
          <w:b/>
        </w:rPr>
        <w:lastRenderedPageBreak/>
        <w:t>投标人报名后按上述要求指引到南方招标与采购</w:t>
      </w:r>
      <w:proofErr w:type="gramStart"/>
      <w:r>
        <w:rPr>
          <w:rFonts w:ascii="宋体" w:hAnsi="宋体" w:hint="eastAsia"/>
          <w:b/>
        </w:rPr>
        <w:t>网交易</w:t>
      </w:r>
      <w:proofErr w:type="gramEnd"/>
      <w:r>
        <w:rPr>
          <w:rFonts w:ascii="宋体" w:hAnsi="宋体" w:hint="eastAsia"/>
          <w:b/>
        </w:rPr>
        <w:t>平台注册登记（</w:t>
      </w:r>
      <w:hyperlink r:id="rId14" w:history="1">
        <w:r>
          <w:rPr>
            <w:rFonts w:ascii="宋体" w:hAnsi="宋体" w:hint="eastAsia"/>
            <w:b/>
            <w:u w:val="single"/>
          </w:rPr>
          <w:t>http://www.eebidding.com</w:t>
        </w:r>
      </w:hyperlink>
      <w:r>
        <w:rPr>
          <w:rFonts w:ascii="宋体" w:hAnsi="宋体" w:hint="eastAsia"/>
          <w:b/>
        </w:rPr>
        <w:t>）；有关注册过程有问题，请咨询如下：</w:t>
      </w:r>
    </w:p>
    <w:p w:rsidR="003B7589" w:rsidRDefault="001A6102">
      <w:pPr>
        <w:spacing w:line="336" w:lineRule="auto"/>
        <w:rPr>
          <w:rFonts w:ascii="宋体" w:hAnsi="宋体"/>
          <w:b/>
        </w:rPr>
      </w:pPr>
      <w:r>
        <w:rPr>
          <w:rFonts w:ascii="宋体" w:hAnsi="宋体" w:hint="eastAsia"/>
          <w:b/>
        </w:rPr>
        <w:t>联系人：温小姐，电话：020-87258495-</w:t>
      </w:r>
      <w:r>
        <w:rPr>
          <w:rFonts w:ascii="宋体" w:hAnsi="宋体"/>
          <w:b/>
        </w:rPr>
        <w:t>935</w:t>
      </w:r>
      <w:r>
        <w:rPr>
          <w:rFonts w:ascii="宋体" w:hAnsi="宋体" w:hint="eastAsia"/>
          <w:b/>
        </w:rPr>
        <w:t>)。</w:t>
      </w:r>
    </w:p>
    <w:p w:rsidR="003B7589" w:rsidRDefault="001A6102">
      <w:pPr>
        <w:spacing w:line="336" w:lineRule="auto"/>
        <w:rPr>
          <w:rFonts w:ascii="宋体" w:hAnsi="宋体"/>
          <w:b/>
        </w:rPr>
      </w:pPr>
      <w:r>
        <w:rPr>
          <w:rFonts w:ascii="宋体" w:hAnsi="宋体" w:hint="eastAsia"/>
          <w:b/>
        </w:rPr>
        <w:t>⑥  投标人注册成功后需在南方招标与采购</w:t>
      </w:r>
      <w:proofErr w:type="gramStart"/>
      <w:r>
        <w:rPr>
          <w:rFonts w:ascii="宋体" w:hAnsi="宋体" w:hint="eastAsia"/>
          <w:b/>
        </w:rPr>
        <w:t>网交易</w:t>
      </w:r>
      <w:proofErr w:type="gramEnd"/>
      <w:r>
        <w:rPr>
          <w:rFonts w:ascii="宋体" w:hAnsi="宋体" w:hint="eastAsia"/>
          <w:b/>
        </w:rPr>
        <w:t>平台上进行在线登记：</w:t>
      </w:r>
    </w:p>
    <w:p w:rsidR="003B7589" w:rsidRDefault="001A6102">
      <w:pPr>
        <w:spacing w:line="336" w:lineRule="auto"/>
        <w:rPr>
          <w:rFonts w:ascii="宋体" w:hAnsi="宋体"/>
          <w:b/>
        </w:rPr>
      </w:pPr>
      <w:r>
        <w:rPr>
          <w:rFonts w:ascii="宋体" w:hAnsi="宋体" w:hint="eastAsia"/>
          <w:b/>
        </w:rPr>
        <w:t>a. 选择所投项目，点击“在线登记”：</w:t>
      </w:r>
    </w:p>
    <w:p w:rsidR="003B7589" w:rsidRDefault="001A6102">
      <w:pPr>
        <w:spacing w:line="336" w:lineRule="auto"/>
        <w:rPr>
          <w:rFonts w:ascii="宋体" w:hAnsi="宋体" w:cs="仿宋_GB2312"/>
          <w:sz w:val="24"/>
        </w:rPr>
      </w:pPr>
      <w:r>
        <w:rPr>
          <w:rFonts w:ascii="宋体" w:hAnsi="宋体" w:cs="仿宋_GB2312"/>
          <w:noProof/>
          <w:sz w:val="24"/>
        </w:rPr>
        <w:drawing>
          <wp:inline distT="0" distB="0" distL="0" distR="0">
            <wp:extent cx="5248275" cy="1362075"/>
            <wp:effectExtent l="0" t="0" r="0" b="0"/>
            <wp:docPr id="6" name="图片 6" descr="在线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在线登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48275" cy="1362075"/>
                    </a:xfrm>
                    <a:prstGeom prst="rect">
                      <a:avLst/>
                    </a:prstGeom>
                    <a:noFill/>
                    <a:ln>
                      <a:noFill/>
                    </a:ln>
                  </pic:spPr>
                </pic:pic>
              </a:graphicData>
            </a:graphic>
          </wp:inline>
        </w:drawing>
      </w:r>
    </w:p>
    <w:p w:rsidR="003B7589" w:rsidRDefault="003B7589">
      <w:pPr>
        <w:spacing w:line="336" w:lineRule="auto"/>
        <w:rPr>
          <w:rFonts w:ascii="宋体" w:hAnsi="宋体"/>
          <w:b/>
        </w:rPr>
      </w:pPr>
    </w:p>
    <w:p w:rsidR="003B7589" w:rsidRDefault="001A6102">
      <w:pPr>
        <w:spacing w:line="336" w:lineRule="auto"/>
        <w:rPr>
          <w:rFonts w:ascii="宋体" w:hAnsi="宋体"/>
          <w:b/>
        </w:rPr>
      </w:pPr>
      <w:proofErr w:type="gramStart"/>
      <w:r>
        <w:rPr>
          <w:rFonts w:ascii="宋体" w:hAnsi="宋体" w:hint="eastAsia"/>
          <w:b/>
        </w:rPr>
        <w:t>b</w:t>
      </w:r>
      <w:proofErr w:type="gramEnd"/>
      <w:r>
        <w:rPr>
          <w:rFonts w:ascii="宋体" w:hAnsi="宋体" w:hint="eastAsia"/>
          <w:b/>
        </w:rPr>
        <w:t>. 购买标书</w:t>
      </w:r>
    </w:p>
    <w:p w:rsidR="003B7589" w:rsidRDefault="001A6102">
      <w:pPr>
        <w:spacing w:line="336" w:lineRule="auto"/>
        <w:rPr>
          <w:rFonts w:ascii="宋体" w:hAnsi="宋体"/>
          <w:b/>
        </w:rPr>
      </w:pPr>
      <w:r>
        <w:rPr>
          <w:rFonts w:ascii="宋体" w:hAnsi="宋体"/>
          <w:b/>
          <w:noProof/>
        </w:rPr>
        <w:drawing>
          <wp:inline distT="0" distB="0" distL="0" distR="0">
            <wp:extent cx="5276850" cy="10001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6850" cy="1000125"/>
                    </a:xfrm>
                    <a:prstGeom prst="rect">
                      <a:avLst/>
                    </a:prstGeom>
                    <a:noFill/>
                    <a:ln>
                      <a:noFill/>
                    </a:ln>
                  </pic:spPr>
                </pic:pic>
              </a:graphicData>
            </a:graphic>
          </wp:inline>
        </w:drawing>
      </w:r>
    </w:p>
    <w:p w:rsidR="003B7589" w:rsidRDefault="001A6102">
      <w:pPr>
        <w:spacing w:line="336" w:lineRule="auto"/>
        <w:rPr>
          <w:rFonts w:ascii="宋体" w:hAnsi="宋体"/>
          <w:b/>
        </w:rPr>
      </w:pPr>
      <w:r>
        <w:rPr>
          <w:rFonts w:ascii="宋体" w:hAnsi="宋体"/>
          <w:b/>
          <w:noProof/>
        </w:rPr>
        <w:drawing>
          <wp:inline distT="0" distB="0" distL="0" distR="0">
            <wp:extent cx="5267325" cy="22383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238375"/>
                    </a:xfrm>
                    <a:prstGeom prst="rect">
                      <a:avLst/>
                    </a:prstGeom>
                    <a:noFill/>
                    <a:ln>
                      <a:noFill/>
                    </a:ln>
                  </pic:spPr>
                </pic:pic>
              </a:graphicData>
            </a:graphic>
          </wp:inline>
        </w:drawing>
      </w:r>
    </w:p>
    <w:p w:rsidR="003B7589" w:rsidRDefault="001A6102">
      <w:pPr>
        <w:spacing w:line="336" w:lineRule="auto"/>
        <w:rPr>
          <w:rFonts w:ascii="宋体" w:hAnsi="宋体"/>
          <w:b/>
        </w:rPr>
      </w:pPr>
      <w:r>
        <w:rPr>
          <w:rFonts w:ascii="宋体" w:hAnsi="宋体" w:hint="eastAsia"/>
          <w:b/>
        </w:rPr>
        <w:t>注：电汇购买及现场报名的投标人，支付方式统一选择“现金”支付。</w:t>
      </w:r>
    </w:p>
    <w:p w:rsidR="003B7589" w:rsidRDefault="003B7589">
      <w:pPr>
        <w:spacing w:line="336" w:lineRule="auto"/>
        <w:rPr>
          <w:rFonts w:ascii="宋体" w:hAnsi="宋体"/>
          <w:b/>
        </w:rPr>
      </w:pPr>
    </w:p>
    <w:p w:rsidR="003B7589" w:rsidRDefault="001A6102">
      <w:pPr>
        <w:spacing w:line="336" w:lineRule="auto"/>
        <w:rPr>
          <w:rFonts w:ascii="宋体" w:hAnsi="宋体"/>
          <w:b/>
        </w:rPr>
      </w:pPr>
      <w:r>
        <w:rPr>
          <w:rFonts w:ascii="宋体" w:hAnsi="宋体" w:hint="eastAsia"/>
          <w:b/>
        </w:rPr>
        <w:t>⑦ 为保证投标项目流程顺利进行及信息数据的完整性，投标人请按上述第⑥点要求在投标截止时间前完成注册及登记工作。</w:t>
      </w:r>
    </w:p>
    <w:p w:rsidR="003B7589" w:rsidRDefault="001A6102">
      <w:pPr>
        <w:spacing w:line="360" w:lineRule="auto"/>
        <w:jc w:val="center"/>
        <w:rPr>
          <w:rFonts w:ascii="黑体" w:eastAsia="黑体" w:hAnsi="黑体"/>
          <w:b/>
          <w:sz w:val="28"/>
          <w:szCs w:val="28"/>
        </w:rPr>
      </w:pPr>
      <w:r>
        <w:rPr>
          <w:rFonts w:ascii="宋体" w:hAnsi="宋体"/>
          <w:b/>
        </w:rPr>
        <w:br w:type="page"/>
      </w:r>
      <w:r>
        <w:rPr>
          <w:rFonts w:ascii="黑体" w:eastAsia="黑体" w:hAnsi="黑体" w:hint="eastAsia"/>
          <w:b/>
          <w:sz w:val="28"/>
          <w:szCs w:val="28"/>
        </w:rPr>
        <w:lastRenderedPageBreak/>
        <w:t>提示2：“信用中国”网站信用查询指南</w:t>
      </w:r>
      <w:r>
        <w:rPr>
          <w:rFonts w:ascii="黑体" w:eastAsia="黑体" w:hAnsi="黑体" w:hint="eastAsia"/>
          <w:b/>
          <w:szCs w:val="21"/>
        </w:rPr>
        <w:t>（如遇网站更新，请以最新网站页面为准）</w:t>
      </w:r>
    </w:p>
    <w:p w:rsidR="003B7589" w:rsidRDefault="001A6102">
      <w:pPr>
        <w:spacing w:line="360" w:lineRule="auto"/>
        <w:rPr>
          <w:rFonts w:ascii="宋体" w:hAnsi="宋体"/>
          <w:b/>
          <w:szCs w:val="21"/>
        </w:rPr>
      </w:pPr>
      <w:r>
        <w:rPr>
          <w:rFonts w:ascii="宋体" w:hAnsi="宋体" w:hint="eastAsia"/>
          <w:b/>
          <w:szCs w:val="21"/>
        </w:rPr>
        <w:fldChar w:fldCharType="begin"/>
      </w:r>
      <w:r>
        <w:rPr>
          <w:rFonts w:ascii="宋体" w:hAnsi="宋体" w:hint="eastAsia"/>
          <w:b/>
          <w:szCs w:val="21"/>
        </w:rPr>
        <w:instrText xml:space="preserve"> = 1 \* GB3 </w:instrText>
      </w:r>
      <w:r>
        <w:rPr>
          <w:rFonts w:ascii="宋体" w:hAnsi="宋体" w:hint="eastAsia"/>
          <w:b/>
          <w:szCs w:val="21"/>
        </w:rPr>
        <w:fldChar w:fldCharType="separate"/>
      </w:r>
      <w:r>
        <w:rPr>
          <w:rFonts w:ascii="宋体" w:hAnsi="宋体" w:hint="eastAsia"/>
          <w:b/>
          <w:szCs w:val="21"/>
        </w:rPr>
        <w:t>①</w:t>
      </w:r>
      <w:r>
        <w:rPr>
          <w:rFonts w:ascii="宋体" w:hAnsi="宋体" w:hint="eastAsia"/>
          <w:b/>
          <w:szCs w:val="21"/>
        </w:rPr>
        <w:fldChar w:fldCharType="end"/>
      </w:r>
      <w:r>
        <w:rPr>
          <w:rFonts w:ascii="宋体" w:hAnsi="宋体" w:hint="eastAsia"/>
          <w:b/>
          <w:szCs w:val="21"/>
        </w:rPr>
        <w:t>登陆“信用中国”网址</w:t>
      </w:r>
      <w:hyperlink r:id="rId18" w:history="1">
        <w:r>
          <w:rPr>
            <w:rStyle w:val="afd"/>
            <w:rFonts w:hAnsi="宋体" w:hint="eastAsia"/>
            <w:b/>
            <w:color w:val="auto"/>
          </w:rPr>
          <w:t>www.creditchina.gov.cn</w:t>
        </w:r>
      </w:hyperlink>
    </w:p>
    <w:p w:rsidR="003B7589" w:rsidRDefault="001A6102">
      <w:pPr>
        <w:spacing w:line="276" w:lineRule="auto"/>
        <w:rPr>
          <w:rFonts w:ascii="宋体" w:hAnsi="宋体"/>
          <w:b/>
        </w:rPr>
      </w:pPr>
      <w:r>
        <w:rPr>
          <w:rFonts w:ascii="宋体" w:hAnsi="宋体" w:hint="eastAsia"/>
          <w:b/>
        </w:rPr>
        <w:fldChar w:fldCharType="begin"/>
      </w:r>
      <w:r>
        <w:rPr>
          <w:rFonts w:ascii="宋体" w:hAnsi="宋体" w:hint="eastAsia"/>
          <w:b/>
        </w:rPr>
        <w:instrText xml:space="preserve"> = 2 \* GB3 </w:instrText>
      </w:r>
      <w:r>
        <w:rPr>
          <w:rFonts w:ascii="宋体" w:hAnsi="宋体" w:hint="eastAsia"/>
          <w:b/>
        </w:rPr>
        <w:fldChar w:fldCharType="separate"/>
      </w:r>
      <w:r>
        <w:rPr>
          <w:rFonts w:ascii="宋体" w:hAnsi="宋体" w:hint="eastAsia"/>
          <w:b/>
        </w:rPr>
        <w:t>②</w:t>
      </w:r>
      <w:r>
        <w:rPr>
          <w:rFonts w:ascii="宋体" w:hAnsi="宋体" w:hint="eastAsia"/>
          <w:b/>
        </w:rPr>
        <w:fldChar w:fldCharType="end"/>
      </w:r>
      <w:r>
        <w:rPr>
          <w:rFonts w:ascii="宋体" w:hAnsi="宋体" w:hint="eastAsia"/>
          <w:b/>
        </w:rPr>
        <w:t>在首页点击“信用服务”</w:t>
      </w:r>
    </w:p>
    <w:p w:rsidR="003B7589" w:rsidRDefault="001A6102">
      <w:pPr>
        <w:spacing w:line="276" w:lineRule="auto"/>
        <w:rPr>
          <w:rFonts w:ascii="仿宋_GB2312" w:eastAsia="仿宋_GB2312"/>
          <w:b/>
          <w:sz w:val="32"/>
          <w:szCs w:val="32"/>
        </w:rPr>
      </w:pPr>
      <w:r>
        <w:rPr>
          <w:noProof/>
        </w:rPr>
        <w:drawing>
          <wp:inline distT="0" distB="0" distL="0" distR="0">
            <wp:extent cx="5838825" cy="39528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8825" cy="3952875"/>
                    </a:xfrm>
                    <a:prstGeom prst="rect">
                      <a:avLst/>
                    </a:prstGeom>
                    <a:noFill/>
                    <a:ln>
                      <a:noFill/>
                    </a:ln>
                  </pic:spPr>
                </pic:pic>
              </a:graphicData>
            </a:graphic>
          </wp:inline>
        </w:drawing>
      </w:r>
    </w:p>
    <w:p w:rsidR="003B7589" w:rsidRDefault="001A6102">
      <w:pPr>
        <w:spacing w:line="276" w:lineRule="auto"/>
        <w:rPr>
          <w:rFonts w:ascii="宋体" w:hAnsi="宋体"/>
          <w:b/>
          <w:sz w:val="22"/>
          <w:szCs w:val="28"/>
        </w:rPr>
      </w:pPr>
      <w:r>
        <w:rPr>
          <w:rFonts w:ascii="宋体" w:hAnsi="宋体" w:hint="eastAsia"/>
          <w:b/>
          <w:sz w:val="22"/>
          <w:szCs w:val="28"/>
        </w:rPr>
        <w:fldChar w:fldCharType="begin"/>
      </w:r>
      <w:r>
        <w:rPr>
          <w:rFonts w:ascii="宋体" w:hAnsi="宋体" w:hint="eastAsia"/>
          <w:b/>
          <w:sz w:val="22"/>
          <w:szCs w:val="28"/>
        </w:rPr>
        <w:instrText xml:space="preserve"> = 3 \* GB3 </w:instrText>
      </w:r>
      <w:r>
        <w:rPr>
          <w:rFonts w:ascii="宋体" w:hAnsi="宋体" w:hint="eastAsia"/>
          <w:b/>
          <w:sz w:val="22"/>
          <w:szCs w:val="28"/>
        </w:rPr>
        <w:fldChar w:fldCharType="separate"/>
      </w:r>
      <w:r>
        <w:rPr>
          <w:rFonts w:ascii="宋体" w:hAnsi="宋体" w:hint="eastAsia"/>
          <w:b/>
          <w:sz w:val="22"/>
          <w:szCs w:val="28"/>
        </w:rPr>
        <w:t>③</w:t>
      </w:r>
      <w:r>
        <w:rPr>
          <w:rFonts w:ascii="宋体" w:hAnsi="宋体" w:hint="eastAsia"/>
          <w:b/>
          <w:sz w:val="22"/>
          <w:szCs w:val="28"/>
        </w:rPr>
        <w:fldChar w:fldCharType="end"/>
      </w:r>
      <w:r>
        <w:rPr>
          <w:rFonts w:ascii="宋体" w:hAnsi="宋体" w:hint="eastAsia"/>
          <w:b/>
          <w:sz w:val="22"/>
          <w:szCs w:val="28"/>
        </w:rPr>
        <w:t>进入信用分类查询，分别点击“失信被执行人”、 “政府采购严重违法失信行为记录名单”和“重大税收违法失信主体”</w:t>
      </w:r>
    </w:p>
    <w:p w:rsidR="003B7589" w:rsidRDefault="001A6102">
      <w:pPr>
        <w:spacing w:line="276" w:lineRule="auto"/>
        <w:rPr>
          <w:rFonts w:ascii="宋体" w:hAnsi="宋体"/>
          <w:b/>
          <w:sz w:val="22"/>
          <w:szCs w:val="28"/>
        </w:rPr>
      </w:pPr>
      <w:r>
        <w:rPr>
          <w:noProof/>
        </w:rPr>
        <w:drawing>
          <wp:inline distT="0" distB="0" distL="0" distR="0">
            <wp:extent cx="5762625" cy="31718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171825"/>
                    </a:xfrm>
                    <a:prstGeom prst="rect">
                      <a:avLst/>
                    </a:prstGeom>
                    <a:noFill/>
                    <a:ln>
                      <a:noFill/>
                    </a:ln>
                  </pic:spPr>
                </pic:pic>
              </a:graphicData>
            </a:graphic>
          </wp:inline>
        </w:drawing>
      </w:r>
    </w:p>
    <w:p w:rsidR="003B7589" w:rsidRDefault="001A6102">
      <w:pPr>
        <w:spacing w:line="276" w:lineRule="auto"/>
        <w:rPr>
          <w:rFonts w:ascii="宋体" w:hAnsi="宋体"/>
          <w:b/>
          <w:sz w:val="22"/>
          <w:szCs w:val="28"/>
        </w:rPr>
      </w:pPr>
      <w:r>
        <w:rPr>
          <w:rFonts w:ascii="宋体" w:hAnsi="宋体" w:hint="eastAsia"/>
          <w:b/>
          <w:sz w:val="22"/>
          <w:szCs w:val="28"/>
        </w:rPr>
        <w:fldChar w:fldCharType="begin"/>
      </w:r>
      <w:r>
        <w:rPr>
          <w:rFonts w:ascii="宋体" w:hAnsi="宋体" w:hint="eastAsia"/>
          <w:b/>
          <w:sz w:val="22"/>
          <w:szCs w:val="28"/>
        </w:rPr>
        <w:instrText xml:space="preserve"> = 4 \* GB3 </w:instrText>
      </w:r>
      <w:r>
        <w:rPr>
          <w:rFonts w:ascii="宋体" w:hAnsi="宋体" w:hint="eastAsia"/>
          <w:b/>
          <w:sz w:val="22"/>
          <w:szCs w:val="28"/>
        </w:rPr>
        <w:fldChar w:fldCharType="separate"/>
      </w:r>
      <w:r>
        <w:rPr>
          <w:rFonts w:ascii="宋体" w:hAnsi="宋体" w:hint="eastAsia"/>
          <w:b/>
          <w:sz w:val="22"/>
          <w:szCs w:val="28"/>
        </w:rPr>
        <w:t>④</w:t>
      </w:r>
      <w:r>
        <w:rPr>
          <w:rFonts w:ascii="宋体" w:hAnsi="宋体" w:hint="eastAsia"/>
          <w:b/>
          <w:sz w:val="22"/>
          <w:szCs w:val="28"/>
        </w:rPr>
        <w:fldChar w:fldCharType="end"/>
      </w:r>
      <w:r>
        <w:rPr>
          <w:rFonts w:ascii="宋体" w:hAnsi="宋体" w:hint="eastAsia"/>
          <w:b/>
          <w:sz w:val="22"/>
          <w:szCs w:val="28"/>
        </w:rPr>
        <w:t>分别打印“失信被执行人”、 “政府采购严重违法失信行为记录名单”和“重大税收违法失信主体”信用信息详情页面</w:t>
      </w:r>
    </w:p>
    <w:p w:rsidR="003B7589" w:rsidRDefault="001A6102">
      <w:pPr>
        <w:spacing w:line="276" w:lineRule="auto"/>
      </w:pPr>
      <w:r>
        <w:rPr>
          <w:noProof/>
        </w:rPr>
        <w:lastRenderedPageBreak/>
        <w:drawing>
          <wp:inline distT="0" distB="0" distL="0" distR="0">
            <wp:extent cx="5400675" cy="35909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00675" cy="3590925"/>
                    </a:xfrm>
                    <a:prstGeom prst="rect">
                      <a:avLst/>
                    </a:prstGeom>
                    <a:noFill/>
                    <a:ln>
                      <a:noFill/>
                    </a:ln>
                  </pic:spPr>
                </pic:pic>
              </a:graphicData>
            </a:graphic>
          </wp:inline>
        </w:drawing>
      </w:r>
    </w:p>
    <w:p w:rsidR="003B7589" w:rsidRDefault="001A6102">
      <w:pPr>
        <w:spacing w:line="276" w:lineRule="auto"/>
      </w:pPr>
      <w:r>
        <w:rPr>
          <w:noProof/>
        </w:rPr>
        <w:drawing>
          <wp:inline distT="0" distB="0" distL="0" distR="0">
            <wp:extent cx="5372100" cy="34194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72100" cy="3419475"/>
                    </a:xfrm>
                    <a:prstGeom prst="rect">
                      <a:avLst/>
                    </a:prstGeom>
                    <a:noFill/>
                    <a:ln>
                      <a:noFill/>
                    </a:ln>
                  </pic:spPr>
                </pic:pic>
              </a:graphicData>
            </a:graphic>
          </wp:inline>
        </w:drawing>
      </w:r>
    </w:p>
    <w:p w:rsidR="003B7589" w:rsidRDefault="001A6102">
      <w:pPr>
        <w:spacing w:line="276" w:lineRule="auto"/>
      </w:pPr>
      <w:r>
        <w:rPr>
          <w:noProof/>
        </w:rPr>
        <w:lastRenderedPageBreak/>
        <w:drawing>
          <wp:inline distT="0" distB="0" distL="0" distR="0">
            <wp:extent cx="5762625" cy="40290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2625" cy="4029075"/>
                    </a:xfrm>
                    <a:prstGeom prst="rect">
                      <a:avLst/>
                    </a:prstGeom>
                    <a:noFill/>
                    <a:ln>
                      <a:noFill/>
                    </a:ln>
                  </pic:spPr>
                </pic:pic>
              </a:graphicData>
            </a:graphic>
          </wp:inline>
        </w:drawing>
      </w:r>
    </w:p>
    <w:p w:rsidR="003B7589" w:rsidRDefault="003B7589">
      <w:pPr>
        <w:spacing w:line="276" w:lineRule="auto"/>
        <w:rPr>
          <w:rFonts w:ascii="仿宋_GB2312" w:eastAsia="仿宋_GB2312"/>
          <w:b/>
          <w:sz w:val="32"/>
          <w:szCs w:val="32"/>
        </w:rPr>
      </w:pPr>
    </w:p>
    <w:p w:rsidR="003B7589" w:rsidRDefault="001A6102">
      <w:pPr>
        <w:spacing w:line="360" w:lineRule="auto"/>
        <w:jc w:val="center"/>
        <w:rPr>
          <w:rFonts w:ascii="宋体" w:hAnsi="宋体" w:cs="仿宋_GB2312"/>
          <w:sz w:val="28"/>
          <w:szCs w:val="28"/>
        </w:rPr>
      </w:pPr>
      <w:r>
        <w:rPr>
          <w:rFonts w:ascii="宋体" w:hAnsi="宋体"/>
          <w:b/>
          <w:sz w:val="30"/>
          <w:szCs w:val="30"/>
        </w:rPr>
        <w:br w:type="page"/>
      </w:r>
      <w:r>
        <w:rPr>
          <w:rFonts w:ascii="宋体" w:hAnsi="宋体" w:cs="仿宋_GB2312" w:hint="eastAsia"/>
          <w:b/>
          <w:sz w:val="44"/>
        </w:rPr>
        <w:lastRenderedPageBreak/>
        <w:t>目   录</w:t>
      </w:r>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r>
        <w:rPr>
          <w:rFonts w:ascii="宋体" w:hAnsi="宋体" w:cs="仿宋_GB2312"/>
          <w:smallCaps/>
          <w:sz w:val="40"/>
          <w:szCs w:val="24"/>
        </w:rPr>
        <w:fldChar w:fldCharType="begin"/>
      </w:r>
      <w:r>
        <w:rPr>
          <w:rFonts w:ascii="宋体" w:hAnsi="宋体" w:cs="仿宋_GB2312"/>
          <w:smallCaps/>
          <w:sz w:val="40"/>
          <w:szCs w:val="24"/>
        </w:rPr>
        <w:instrText xml:space="preserve"> TOC \o "1-2" \h \z \u </w:instrText>
      </w:r>
      <w:r>
        <w:rPr>
          <w:rFonts w:ascii="宋体" w:hAnsi="宋体" w:cs="仿宋_GB2312"/>
          <w:smallCaps/>
          <w:sz w:val="40"/>
          <w:szCs w:val="24"/>
        </w:rPr>
        <w:fldChar w:fldCharType="separate"/>
      </w:r>
      <w:hyperlink w:anchor="_Toc129339057" w:history="1">
        <w:r>
          <w:rPr>
            <w:rStyle w:val="afd"/>
            <w:rFonts w:ascii="宋体" w:hAnsi="宋体" w:cs="仿宋_GB2312" w:hint="eastAsia"/>
            <w:sz w:val="28"/>
          </w:rPr>
          <w:t>第一部分</w:t>
        </w:r>
        <w:r>
          <w:rPr>
            <w:rStyle w:val="afd"/>
            <w:rFonts w:ascii="宋体" w:hAnsi="宋体" w:cs="仿宋_GB2312"/>
            <w:sz w:val="28"/>
          </w:rPr>
          <w:t xml:space="preserve"> </w:t>
        </w:r>
        <w:r>
          <w:rPr>
            <w:rStyle w:val="afd"/>
            <w:rFonts w:ascii="宋体" w:hAnsi="宋体" w:cs="仿宋_GB2312" w:hint="eastAsia"/>
            <w:sz w:val="28"/>
          </w:rPr>
          <w:t>投标邀请函</w:t>
        </w:r>
        <w:r>
          <w:rPr>
            <w:sz w:val="28"/>
          </w:rPr>
          <w:tab/>
        </w:r>
        <w:r>
          <w:rPr>
            <w:sz w:val="28"/>
          </w:rPr>
          <w:fldChar w:fldCharType="begin"/>
        </w:r>
        <w:r>
          <w:rPr>
            <w:sz w:val="28"/>
          </w:rPr>
          <w:instrText xml:space="preserve"> PAGEREF _Toc129339057 \h </w:instrText>
        </w:r>
        <w:r>
          <w:rPr>
            <w:sz w:val="28"/>
          </w:rPr>
        </w:r>
        <w:r>
          <w:rPr>
            <w:sz w:val="28"/>
          </w:rPr>
          <w:fldChar w:fldCharType="separate"/>
        </w:r>
        <w:r>
          <w:rPr>
            <w:sz w:val="28"/>
          </w:rPr>
          <w:t>9</w:t>
        </w:r>
        <w:r>
          <w:rPr>
            <w:sz w:val="28"/>
          </w:rPr>
          <w:fldChar w:fldCharType="end"/>
        </w:r>
      </w:hyperlink>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hyperlink w:anchor="_Toc129339058" w:history="1">
        <w:r>
          <w:rPr>
            <w:rStyle w:val="afd"/>
            <w:rFonts w:ascii="宋体" w:hAnsi="宋体" w:cs="仿宋_GB2312" w:hint="eastAsia"/>
            <w:sz w:val="28"/>
          </w:rPr>
          <w:t>第二部分</w:t>
        </w:r>
        <w:r>
          <w:rPr>
            <w:rStyle w:val="afd"/>
            <w:rFonts w:ascii="宋体" w:hAnsi="宋体" w:cs="仿宋_GB2312"/>
            <w:sz w:val="28"/>
          </w:rPr>
          <w:t xml:space="preserve">  </w:t>
        </w:r>
        <w:r>
          <w:rPr>
            <w:rStyle w:val="afd"/>
            <w:rFonts w:ascii="宋体" w:hAnsi="宋体" w:cs="仿宋_GB2312" w:hint="eastAsia"/>
            <w:sz w:val="28"/>
          </w:rPr>
          <w:t>采购项目内容（用户需求书）</w:t>
        </w:r>
        <w:r>
          <w:rPr>
            <w:sz w:val="28"/>
          </w:rPr>
          <w:tab/>
        </w:r>
        <w:r>
          <w:rPr>
            <w:sz w:val="28"/>
          </w:rPr>
          <w:fldChar w:fldCharType="begin"/>
        </w:r>
        <w:r>
          <w:rPr>
            <w:sz w:val="28"/>
          </w:rPr>
          <w:instrText xml:space="preserve"> PAGEREF _Toc129339058 \h </w:instrText>
        </w:r>
        <w:r>
          <w:rPr>
            <w:sz w:val="28"/>
          </w:rPr>
        </w:r>
        <w:r>
          <w:rPr>
            <w:sz w:val="28"/>
          </w:rPr>
          <w:fldChar w:fldCharType="separate"/>
        </w:r>
        <w:r>
          <w:rPr>
            <w:sz w:val="28"/>
          </w:rPr>
          <w:t>12</w:t>
        </w:r>
        <w:r>
          <w:rPr>
            <w:sz w:val="28"/>
          </w:rPr>
          <w:fldChar w:fldCharType="end"/>
        </w:r>
      </w:hyperlink>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hyperlink w:anchor="_Toc129339059" w:history="1">
        <w:r>
          <w:rPr>
            <w:rStyle w:val="afd"/>
            <w:rFonts w:ascii="宋体" w:hAnsi="宋体" w:cs="仿宋_GB2312" w:hint="eastAsia"/>
            <w:sz w:val="28"/>
          </w:rPr>
          <w:t>第三部分　投标人须知</w:t>
        </w:r>
        <w:r>
          <w:rPr>
            <w:sz w:val="28"/>
          </w:rPr>
          <w:tab/>
        </w:r>
        <w:r>
          <w:rPr>
            <w:sz w:val="28"/>
          </w:rPr>
          <w:fldChar w:fldCharType="begin"/>
        </w:r>
        <w:r>
          <w:rPr>
            <w:sz w:val="28"/>
          </w:rPr>
          <w:instrText xml:space="preserve"> PAGEREF _Toc129339059 \h </w:instrText>
        </w:r>
        <w:r>
          <w:rPr>
            <w:sz w:val="28"/>
          </w:rPr>
        </w:r>
        <w:r>
          <w:rPr>
            <w:sz w:val="28"/>
          </w:rPr>
          <w:fldChar w:fldCharType="separate"/>
        </w:r>
        <w:r>
          <w:rPr>
            <w:sz w:val="28"/>
          </w:rPr>
          <w:t>33</w:t>
        </w:r>
        <w:r>
          <w:rPr>
            <w:sz w:val="28"/>
          </w:rPr>
          <w:fldChar w:fldCharType="end"/>
        </w:r>
      </w:hyperlink>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hyperlink w:anchor="_Toc129339060" w:history="1">
        <w:r>
          <w:rPr>
            <w:rStyle w:val="afd"/>
            <w:rFonts w:ascii="宋体" w:hAnsi="宋体" w:cs="仿宋_GB2312" w:hint="eastAsia"/>
            <w:sz w:val="28"/>
            <w:lang w:val="en-GB"/>
          </w:rPr>
          <w:t>附表</w:t>
        </w:r>
        <w:r>
          <w:rPr>
            <w:rStyle w:val="afd"/>
            <w:rFonts w:ascii="宋体" w:hAnsi="宋体" w:cs="仿宋_GB2312"/>
            <w:sz w:val="28"/>
            <w:lang w:val="en-GB"/>
          </w:rPr>
          <w:t>1</w:t>
        </w:r>
        <w:r>
          <w:rPr>
            <w:rStyle w:val="afd"/>
            <w:rFonts w:ascii="宋体" w:hAnsi="宋体" w:cs="仿宋_GB2312" w:hint="eastAsia"/>
            <w:sz w:val="28"/>
            <w:lang w:val="en-GB"/>
          </w:rPr>
          <w:t>：初步审查表</w:t>
        </w:r>
        <w:r>
          <w:rPr>
            <w:sz w:val="28"/>
          </w:rPr>
          <w:tab/>
        </w:r>
        <w:r>
          <w:rPr>
            <w:sz w:val="28"/>
          </w:rPr>
          <w:fldChar w:fldCharType="begin"/>
        </w:r>
        <w:r>
          <w:rPr>
            <w:sz w:val="28"/>
          </w:rPr>
          <w:instrText xml:space="preserve"> PAGEREF _Toc129339060 \h </w:instrText>
        </w:r>
        <w:r>
          <w:rPr>
            <w:sz w:val="28"/>
          </w:rPr>
        </w:r>
        <w:r>
          <w:rPr>
            <w:sz w:val="28"/>
          </w:rPr>
          <w:fldChar w:fldCharType="separate"/>
        </w:r>
        <w:r>
          <w:rPr>
            <w:sz w:val="28"/>
          </w:rPr>
          <w:t>50</w:t>
        </w:r>
        <w:r>
          <w:rPr>
            <w:sz w:val="28"/>
          </w:rPr>
          <w:fldChar w:fldCharType="end"/>
        </w:r>
      </w:hyperlink>
    </w:p>
    <w:p w:rsidR="003B7589" w:rsidRDefault="001A6102">
      <w:pPr>
        <w:pStyle w:val="22"/>
        <w:tabs>
          <w:tab w:val="right" w:leader="dot" w:pos="9060"/>
        </w:tabs>
        <w:spacing w:line="360" w:lineRule="auto"/>
        <w:rPr>
          <w:rFonts w:asciiTheme="minorHAnsi" w:eastAsiaTheme="minorEastAsia" w:hAnsiTheme="minorHAnsi" w:cstheme="minorBidi"/>
          <w:smallCaps w:val="0"/>
          <w:sz w:val="32"/>
          <w:szCs w:val="22"/>
        </w:rPr>
      </w:pPr>
      <w:hyperlink w:anchor="_Toc129339061" w:history="1">
        <w:r>
          <w:rPr>
            <w:rStyle w:val="afd"/>
            <w:rFonts w:ascii="宋体" w:hAnsi="宋体" w:cs="仿宋_GB2312" w:hint="eastAsia"/>
            <w:b/>
            <w:bCs/>
            <w:sz w:val="28"/>
          </w:rPr>
          <w:t>附表</w:t>
        </w:r>
        <w:r>
          <w:rPr>
            <w:rStyle w:val="afd"/>
            <w:rFonts w:ascii="宋体" w:hAnsi="宋体" w:cs="仿宋_GB2312"/>
            <w:b/>
            <w:bCs/>
            <w:sz w:val="28"/>
          </w:rPr>
          <w:t>2</w:t>
        </w:r>
        <w:r>
          <w:rPr>
            <w:rStyle w:val="afd"/>
            <w:rFonts w:ascii="宋体" w:hAnsi="宋体" w:cs="仿宋_GB2312" w:hint="eastAsia"/>
            <w:b/>
            <w:bCs/>
            <w:sz w:val="28"/>
          </w:rPr>
          <w:t>：技术评价表（</w:t>
        </w:r>
        <w:r>
          <w:rPr>
            <w:rStyle w:val="afd"/>
            <w:rFonts w:ascii="宋体" w:hAnsi="宋体" w:cs="仿宋_GB2312"/>
            <w:b/>
            <w:bCs/>
            <w:sz w:val="28"/>
          </w:rPr>
          <w:t>50</w:t>
        </w:r>
        <w:r>
          <w:rPr>
            <w:rStyle w:val="afd"/>
            <w:rFonts w:ascii="宋体" w:hAnsi="宋体" w:cs="仿宋_GB2312" w:hint="eastAsia"/>
            <w:b/>
            <w:bCs/>
            <w:sz w:val="28"/>
          </w:rPr>
          <w:t>分）</w:t>
        </w:r>
        <w:r>
          <w:rPr>
            <w:sz w:val="28"/>
          </w:rPr>
          <w:tab/>
        </w:r>
        <w:r>
          <w:rPr>
            <w:sz w:val="28"/>
          </w:rPr>
          <w:fldChar w:fldCharType="begin"/>
        </w:r>
        <w:r>
          <w:rPr>
            <w:sz w:val="28"/>
          </w:rPr>
          <w:instrText xml:space="preserve"> PAGEREF _Toc129339061 \h </w:instrText>
        </w:r>
        <w:r>
          <w:rPr>
            <w:sz w:val="28"/>
          </w:rPr>
        </w:r>
        <w:r>
          <w:rPr>
            <w:sz w:val="28"/>
          </w:rPr>
          <w:fldChar w:fldCharType="separate"/>
        </w:r>
        <w:r>
          <w:rPr>
            <w:sz w:val="28"/>
          </w:rPr>
          <w:t>51</w:t>
        </w:r>
        <w:r>
          <w:rPr>
            <w:sz w:val="28"/>
          </w:rPr>
          <w:fldChar w:fldCharType="end"/>
        </w:r>
      </w:hyperlink>
    </w:p>
    <w:p w:rsidR="003B7589" w:rsidRDefault="001A6102">
      <w:pPr>
        <w:pStyle w:val="22"/>
        <w:tabs>
          <w:tab w:val="right" w:leader="dot" w:pos="9060"/>
        </w:tabs>
        <w:spacing w:line="360" w:lineRule="auto"/>
        <w:rPr>
          <w:rFonts w:asciiTheme="minorHAnsi" w:eastAsiaTheme="minorEastAsia" w:hAnsiTheme="minorHAnsi" w:cstheme="minorBidi"/>
          <w:smallCaps w:val="0"/>
          <w:sz w:val="32"/>
          <w:szCs w:val="22"/>
        </w:rPr>
      </w:pPr>
      <w:hyperlink w:anchor="_Toc129339062" w:history="1">
        <w:r>
          <w:rPr>
            <w:rStyle w:val="afd"/>
            <w:rFonts w:ascii="宋体" w:hAnsi="宋体" w:cs="仿宋_GB2312" w:hint="eastAsia"/>
            <w:b/>
            <w:bCs/>
            <w:sz w:val="28"/>
          </w:rPr>
          <w:t>附表</w:t>
        </w:r>
        <w:r>
          <w:rPr>
            <w:rStyle w:val="afd"/>
            <w:rFonts w:ascii="宋体" w:hAnsi="宋体" w:cs="仿宋_GB2312"/>
            <w:b/>
            <w:bCs/>
            <w:sz w:val="28"/>
          </w:rPr>
          <w:t>3</w:t>
        </w:r>
        <w:r>
          <w:rPr>
            <w:rStyle w:val="afd"/>
            <w:rFonts w:ascii="宋体" w:hAnsi="宋体" w:cs="仿宋_GB2312" w:hint="eastAsia"/>
            <w:b/>
            <w:bCs/>
            <w:sz w:val="28"/>
          </w:rPr>
          <w:t>：商务评价表（</w:t>
        </w:r>
        <w:r>
          <w:rPr>
            <w:rStyle w:val="afd"/>
            <w:rFonts w:ascii="宋体" w:hAnsi="宋体" w:cs="仿宋_GB2312"/>
            <w:b/>
            <w:bCs/>
            <w:sz w:val="28"/>
          </w:rPr>
          <w:t>20</w:t>
        </w:r>
        <w:r>
          <w:rPr>
            <w:rStyle w:val="afd"/>
            <w:rFonts w:ascii="宋体" w:hAnsi="宋体" w:cs="仿宋_GB2312" w:hint="eastAsia"/>
            <w:b/>
            <w:bCs/>
            <w:sz w:val="28"/>
          </w:rPr>
          <w:t>分）</w:t>
        </w:r>
        <w:r>
          <w:rPr>
            <w:sz w:val="28"/>
          </w:rPr>
          <w:tab/>
        </w:r>
        <w:r>
          <w:rPr>
            <w:sz w:val="28"/>
          </w:rPr>
          <w:fldChar w:fldCharType="begin"/>
        </w:r>
        <w:r>
          <w:rPr>
            <w:sz w:val="28"/>
          </w:rPr>
          <w:instrText xml:space="preserve"> PAGEREF _Toc129339062 \h </w:instrText>
        </w:r>
        <w:r>
          <w:rPr>
            <w:sz w:val="28"/>
          </w:rPr>
        </w:r>
        <w:r>
          <w:rPr>
            <w:sz w:val="28"/>
          </w:rPr>
          <w:fldChar w:fldCharType="separate"/>
        </w:r>
        <w:r>
          <w:rPr>
            <w:sz w:val="28"/>
          </w:rPr>
          <w:t>53</w:t>
        </w:r>
        <w:r>
          <w:rPr>
            <w:sz w:val="28"/>
          </w:rPr>
          <w:fldChar w:fldCharType="end"/>
        </w:r>
      </w:hyperlink>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hyperlink w:anchor="_Toc129339063" w:history="1">
        <w:r>
          <w:rPr>
            <w:rStyle w:val="afd"/>
            <w:rFonts w:ascii="宋体" w:hAnsi="宋体" w:cs="仿宋_GB2312" w:hint="eastAsia"/>
            <w:sz w:val="28"/>
            <w:lang w:val="en-GB"/>
          </w:rPr>
          <w:t>附表</w:t>
        </w:r>
        <w:r>
          <w:rPr>
            <w:rStyle w:val="afd"/>
            <w:rFonts w:ascii="宋体" w:hAnsi="宋体" w:cs="仿宋_GB2312"/>
            <w:sz w:val="28"/>
            <w:lang w:val="en-GB"/>
          </w:rPr>
          <w:t>4</w:t>
        </w:r>
        <w:r>
          <w:rPr>
            <w:rStyle w:val="afd"/>
            <w:rFonts w:ascii="宋体" w:hAnsi="宋体" w:cs="仿宋_GB2312" w:hint="eastAsia"/>
            <w:sz w:val="28"/>
            <w:lang w:val="en-GB"/>
          </w:rPr>
          <w:t>：价格评价表（</w:t>
        </w:r>
        <w:r>
          <w:rPr>
            <w:rStyle w:val="afd"/>
            <w:rFonts w:ascii="宋体" w:hAnsi="宋体" w:cs="仿宋_GB2312"/>
            <w:sz w:val="28"/>
            <w:lang w:val="en-GB"/>
          </w:rPr>
          <w:t>30</w:t>
        </w:r>
        <w:r>
          <w:rPr>
            <w:rStyle w:val="afd"/>
            <w:rFonts w:ascii="宋体" w:hAnsi="宋体" w:cs="仿宋_GB2312" w:hint="eastAsia"/>
            <w:sz w:val="28"/>
            <w:lang w:val="en-GB"/>
          </w:rPr>
          <w:t>分）</w:t>
        </w:r>
        <w:r>
          <w:rPr>
            <w:sz w:val="28"/>
          </w:rPr>
          <w:tab/>
        </w:r>
        <w:r>
          <w:rPr>
            <w:sz w:val="28"/>
          </w:rPr>
          <w:fldChar w:fldCharType="begin"/>
        </w:r>
        <w:r>
          <w:rPr>
            <w:sz w:val="28"/>
          </w:rPr>
          <w:instrText xml:space="preserve"> PAGEREF _Toc129339063 \h </w:instrText>
        </w:r>
        <w:r>
          <w:rPr>
            <w:sz w:val="28"/>
          </w:rPr>
        </w:r>
        <w:r>
          <w:rPr>
            <w:sz w:val="28"/>
          </w:rPr>
          <w:fldChar w:fldCharType="separate"/>
        </w:r>
        <w:r>
          <w:rPr>
            <w:sz w:val="28"/>
          </w:rPr>
          <w:t>55</w:t>
        </w:r>
        <w:r>
          <w:rPr>
            <w:sz w:val="28"/>
          </w:rPr>
          <w:fldChar w:fldCharType="end"/>
        </w:r>
      </w:hyperlink>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hyperlink w:anchor="_Toc129339064" w:history="1">
        <w:r>
          <w:rPr>
            <w:rStyle w:val="afd"/>
            <w:rFonts w:ascii="黑体" w:eastAsia="黑体" w:hAnsi="黑体" w:hint="eastAsia"/>
            <w:kern w:val="44"/>
            <w:sz w:val="28"/>
          </w:rPr>
          <w:t>第四部分</w:t>
        </w:r>
        <w:r>
          <w:rPr>
            <w:rStyle w:val="afd"/>
            <w:rFonts w:ascii="黑体" w:eastAsia="黑体" w:hAnsi="黑体"/>
            <w:kern w:val="44"/>
            <w:sz w:val="28"/>
          </w:rPr>
          <w:t xml:space="preserve">  </w:t>
        </w:r>
        <w:r>
          <w:rPr>
            <w:rStyle w:val="afd"/>
            <w:rFonts w:ascii="黑体" w:eastAsia="黑体" w:hAnsi="黑体" w:hint="eastAsia"/>
            <w:kern w:val="44"/>
            <w:sz w:val="28"/>
          </w:rPr>
          <w:t>合同（样本）</w:t>
        </w:r>
        <w:r>
          <w:rPr>
            <w:sz w:val="28"/>
          </w:rPr>
          <w:tab/>
        </w:r>
        <w:r>
          <w:rPr>
            <w:sz w:val="28"/>
          </w:rPr>
          <w:fldChar w:fldCharType="begin"/>
        </w:r>
        <w:r>
          <w:rPr>
            <w:sz w:val="28"/>
          </w:rPr>
          <w:instrText xml:space="preserve"> PAGEREF _Toc129339064 \h </w:instrText>
        </w:r>
        <w:r>
          <w:rPr>
            <w:sz w:val="28"/>
          </w:rPr>
        </w:r>
        <w:r>
          <w:rPr>
            <w:sz w:val="28"/>
          </w:rPr>
          <w:fldChar w:fldCharType="separate"/>
        </w:r>
        <w:r>
          <w:rPr>
            <w:sz w:val="28"/>
          </w:rPr>
          <w:t>56</w:t>
        </w:r>
        <w:r>
          <w:rPr>
            <w:sz w:val="28"/>
          </w:rPr>
          <w:fldChar w:fldCharType="end"/>
        </w:r>
      </w:hyperlink>
    </w:p>
    <w:p w:rsidR="003B7589" w:rsidRDefault="001A6102">
      <w:pPr>
        <w:pStyle w:val="11"/>
        <w:tabs>
          <w:tab w:val="right" w:leader="dot" w:pos="9060"/>
        </w:tabs>
        <w:spacing w:before="0" w:after="0" w:line="360" w:lineRule="auto"/>
        <w:rPr>
          <w:rFonts w:asciiTheme="minorHAnsi" w:eastAsiaTheme="minorEastAsia" w:hAnsiTheme="minorHAnsi" w:cstheme="minorBidi"/>
          <w:b w:val="0"/>
          <w:bCs w:val="0"/>
          <w:caps w:val="0"/>
          <w:sz w:val="32"/>
          <w:szCs w:val="22"/>
        </w:rPr>
      </w:pPr>
      <w:hyperlink w:anchor="_Toc129339065" w:history="1">
        <w:r>
          <w:rPr>
            <w:rStyle w:val="afd"/>
            <w:rFonts w:ascii="宋体" w:hAnsi="宋体" w:cs="仿宋_GB2312" w:hint="eastAsia"/>
            <w:sz w:val="28"/>
          </w:rPr>
          <w:t>第五部分　投标文件格式</w:t>
        </w:r>
        <w:r>
          <w:rPr>
            <w:sz w:val="28"/>
          </w:rPr>
          <w:tab/>
        </w:r>
        <w:r>
          <w:rPr>
            <w:sz w:val="28"/>
          </w:rPr>
          <w:fldChar w:fldCharType="begin"/>
        </w:r>
        <w:r>
          <w:rPr>
            <w:sz w:val="28"/>
          </w:rPr>
          <w:instrText xml:space="preserve"> PAGEREF _Toc129339065 \h </w:instrText>
        </w:r>
        <w:r>
          <w:rPr>
            <w:sz w:val="28"/>
          </w:rPr>
        </w:r>
        <w:r>
          <w:rPr>
            <w:sz w:val="28"/>
          </w:rPr>
          <w:fldChar w:fldCharType="separate"/>
        </w:r>
        <w:r>
          <w:rPr>
            <w:sz w:val="28"/>
          </w:rPr>
          <w:t>63</w:t>
        </w:r>
        <w:r>
          <w:rPr>
            <w:sz w:val="28"/>
          </w:rPr>
          <w:fldChar w:fldCharType="end"/>
        </w:r>
      </w:hyperlink>
    </w:p>
    <w:p w:rsidR="003B7589" w:rsidRDefault="001A6102">
      <w:pPr>
        <w:pStyle w:val="22"/>
        <w:tabs>
          <w:tab w:val="right" w:leader="dot" w:pos="9060"/>
        </w:tabs>
        <w:spacing w:line="360" w:lineRule="auto"/>
        <w:rPr>
          <w:rFonts w:asciiTheme="minorHAnsi" w:eastAsiaTheme="minorEastAsia" w:hAnsiTheme="minorHAnsi" w:cstheme="minorBidi"/>
          <w:smallCaps w:val="0"/>
          <w:sz w:val="32"/>
          <w:szCs w:val="22"/>
        </w:rPr>
      </w:pPr>
      <w:hyperlink w:anchor="_Toc129339066" w:history="1">
        <w:r>
          <w:rPr>
            <w:rStyle w:val="afd"/>
            <w:rFonts w:ascii="宋体" w:hAnsi="宋体" w:cs="仿宋_GB2312" w:hint="eastAsia"/>
            <w:b/>
            <w:sz w:val="28"/>
          </w:rPr>
          <w:t>一、自查表</w:t>
        </w:r>
        <w:r>
          <w:rPr>
            <w:sz w:val="28"/>
          </w:rPr>
          <w:tab/>
        </w:r>
        <w:r>
          <w:rPr>
            <w:sz w:val="28"/>
          </w:rPr>
          <w:fldChar w:fldCharType="begin"/>
        </w:r>
        <w:r>
          <w:rPr>
            <w:sz w:val="28"/>
          </w:rPr>
          <w:instrText xml:space="preserve"> PAGEREF _Toc129339066 \h </w:instrText>
        </w:r>
        <w:r>
          <w:rPr>
            <w:sz w:val="28"/>
          </w:rPr>
        </w:r>
        <w:r>
          <w:rPr>
            <w:sz w:val="28"/>
          </w:rPr>
          <w:fldChar w:fldCharType="separate"/>
        </w:r>
        <w:r>
          <w:rPr>
            <w:sz w:val="28"/>
          </w:rPr>
          <w:t>66</w:t>
        </w:r>
        <w:r>
          <w:rPr>
            <w:sz w:val="28"/>
          </w:rPr>
          <w:fldChar w:fldCharType="end"/>
        </w:r>
      </w:hyperlink>
    </w:p>
    <w:p w:rsidR="003B7589" w:rsidRDefault="001A6102">
      <w:pPr>
        <w:pStyle w:val="22"/>
        <w:tabs>
          <w:tab w:val="right" w:leader="dot" w:pos="9060"/>
        </w:tabs>
        <w:spacing w:line="360" w:lineRule="auto"/>
        <w:rPr>
          <w:rFonts w:asciiTheme="minorHAnsi" w:eastAsiaTheme="minorEastAsia" w:hAnsiTheme="minorHAnsi" w:cstheme="minorBidi"/>
          <w:smallCaps w:val="0"/>
          <w:sz w:val="32"/>
          <w:szCs w:val="22"/>
        </w:rPr>
      </w:pPr>
      <w:hyperlink w:anchor="_Toc129339067" w:history="1">
        <w:r>
          <w:rPr>
            <w:rStyle w:val="afd"/>
            <w:rFonts w:ascii="宋体" w:hAnsi="宋体" w:cs="仿宋_GB2312" w:hint="eastAsia"/>
            <w:b/>
            <w:bCs/>
            <w:sz w:val="28"/>
          </w:rPr>
          <w:t>二、资格性文件</w:t>
        </w:r>
        <w:r>
          <w:rPr>
            <w:sz w:val="28"/>
          </w:rPr>
          <w:tab/>
        </w:r>
        <w:r>
          <w:rPr>
            <w:sz w:val="28"/>
          </w:rPr>
          <w:fldChar w:fldCharType="begin"/>
        </w:r>
        <w:r>
          <w:rPr>
            <w:sz w:val="28"/>
          </w:rPr>
          <w:instrText xml:space="preserve"> PAGEREF _Toc129339067 \h </w:instrText>
        </w:r>
        <w:r>
          <w:rPr>
            <w:sz w:val="28"/>
          </w:rPr>
        </w:r>
        <w:r>
          <w:rPr>
            <w:sz w:val="28"/>
          </w:rPr>
          <w:fldChar w:fldCharType="separate"/>
        </w:r>
        <w:r>
          <w:rPr>
            <w:sz w:val="28"/>
          </w:rPr>
          <w:t>68</w:t>
        </w:r>
        <w:r>
          <w:rPr>
            <w:sz w:val="28"/>
          </w:rPr>
          <w:fldChar w:fldCharType="end"/>
        </w:r>
      </w:hyperlink>
    </w:p>
    <w:p w:rsidR="003B7589" w:rsidRDefault="001A6102">
      <w:pPr>
        <w:pStyle w:val="22"/>
        <w:tabs>
          <w:tab w:val="right" w:leader="dot" w:pos="9060"/>
        </w:tabs>
        <w:spacing w:line="360" w:lineRule="auto"/>
        <w:rPr>
          <w:rFonts w:asciiTheme="minorHAnsi" w:eastAsiaTheme="minorEastAsia" w:hAnsiTheme="minorHAnsi" w:cstheme="minorBidi"/>
          <w:smallCaps w:val="0"/>
          <w:sz w:val="32"/>
          <w:szCs w:val="22"/>
        </w:rPr>
      </w:pPr>
      <w:hyperlink w:anchor="_Toc129339068" w:history="1">
        <w:r>
          <w:rPr>
            <w:rStyle w:val="afd"/>
            <w:rFonts w:ascii="宋体" w:hAnsi="宋体" w:hint="eastAsia"/>
            <w:b/>
            <w:sz w:val="28"/>
          </w:rPr>
          <w:t>三、商务、技术部分</w:t>
        </w:r>
        <w:r>
          <w:rPr>
            <w:sz w:val="28"/>
          </w:rPr>
          <w:tab/>
        </w:r>
        <w:r>
          <w:rPr>
            <w:sz w:val="28"/>
          </w:rPr>
          <w:fldChar w:fldCharType="begin"/>
        </w:r>
        <w:r>
          <w:rPr>
            <w:sz w:val="28"/>
          </w:rPr>
          <w:instrText xml:space="preserve"> PAGEREF _Toc129339068 \h </w:instrText>
        </w:r>
        <w:r>
          <w:rPr>
            <w:sz w:val="28"/>
          </w:rPr>
        </w:r>
        <w:r>
          <w:rPr>
            <w:sz w:val="28"/>
          </w:rPr>
          <w:fldChar w:fldCharType="separate"/>
        </w:r>
        <w:r>
          <w:rPr>
            <w:sz w:val="28"/>
          </w:rPr>
          <w:t>78</w:t>
        </w:r>
        <w:r>
          <w:rPr>
            <w:sz w:val="28"/>
          </w:rPr>
          <w:fldChar w:fldCharType="end"/>
        </w:r>
      </w:hyperlink>
    </w:p>
    <w:p w:rsidR="003B7589" w:rsidRDefault="001A6102">
      <w:pPr>
        <w:pStyle w:val="22"/>
        <w:tabs>
          <w:tab w:val="right" w:leader="dot" w:pos="9060"/>
        </w:tabs>
        <w:spacing w:line="360" w:lineRule="auto"/>
        <w:rPr>
          <w:rFonts w:asciiTheme="minorHAnsi" w:eastAsiaTheme="minorEastAsia" w:hAnsiTheme="minorHAnsi" w:cstheme="minorBidi"/>
          <w:smallCaps w:val="0"/>
          <w:sz w:val="32"/>
          <w:szCs w:val="22"/>
        </w:rPr>
      </w:pPr>
      <w:hyperlink w:anchor="_Toc129339069" w:history="1">
        <w:r>
          <w:rPr>
            <w:rStyle w:val="afd"/>
            <w:rFonts w:ascii="宋体" w:hAnsi="宋体" w:hint="eastAsia"/>
            <w:b/>
            <w:sz w:val="28"/>
          </w:rPr>
          <w:t>四、价格部分</w:t>
        </w:r>
        <w:r>
          <w:rPr>
            <w:sz w:val="28"/>
          </w:rPr>
          <w:tab/>
        </w:r>
        <w:r>
          <w:rPr>
            <w:sz w:val="28"/>
          </w:rPr>
          <w:fldChar w:fldCharType="begin"/>
        </w:r>
        <w:r>
          <w:rPr>
            <w:sz w:val="28"/>
          </w:rPr>
          <w:instrText xml:space="preserve"> PAGEREF _Toc129339069 \h </w:instrText>
        </w:r>
        <w:r>
          <w:rPr>
            <w:sz w:val="28"/>
          </w:rPr>
        </w:r>
        <w:r>
          <w:rPr>
            <w:sz w:val="28"/>
          </w:rPr>
          <w:fldChar w:fldCharType="separate"/>
        </w:r>
        <w:r>
          <w:rPr>
            <w:sz w:val="28"/>
          </w:rPr>
          <w:t>88</w:t>
        </w:r>
        <w:r>
          <w:rPr>
            <w:sz w:val="28"/>
          </w:rPr>
          <w:fldChar w:fldCharType="end"/>
        </w:r>
      </w:hyperlink>
    </w:p>
    <w:p w:rsidR="003B7589" w:rsidRDefault="001A6102">
      <w:pPr>
        <w:pStyle w:val="10"/>
        <w:spacing w:before="0" w:after="0" w:line="360" w:lineRule="auto"/>
        <w:ind w:firstLine="0"/>
        <w:jc w:val="left"/>
        <w:rPr>
          <w:rFonts w:ascii="宋体" w:hAnsi="宋体" w:cs="仿宋_GB2312"/>
          <w:smallCaps/>
          <w:kern w:val="2"/>
          <w:sz w:val="32"/>
          <w:szCs w:val="32"/>
        </w:rPr>
      </w:pPr>
      <w:r>
        <w:rPr>
          <w:rFonts w:ascii="宋体" w:hAnsi="宋体" w:cs="仿宋_GB2312"/>
          <w:smallCaps/>
          <w:kern w:val="2"/>
          <w:sz w:val="40"/>
          <w:szCs w:val="24"/>
        </w:rPr>
        <w:fldChar w:fldCharType="end"/>
      </w:r>
    </w:p>
    <w:p w:rsidR="003B7589" w:rsidRDefault="001A6102">
      <w:pPr>
        <w:pStyle w:val="10"/>
        <w:spacing w:beforeLines="50" w:before="120" w:afterLines="50" w:after="120" w:line="360" w:lineRule="auto"/>
        <w:ind w:firstLine="0"/>
        <w:jc w:val="center"/>
        <w:rPr>
          <w:rFonts w:ascii="宋体" w:hAnsi="宋体" w:cs="仿宋_GB2312"/>
          <w:bCs/>
          <w:sz w:val="32"/>
          <w:szCs w:val="32"/>
        </w:rPr>
      </w:pPr>
      <w:r>
        <w:rPr>
          <w:rFonts w:ascii="宋体" w:hAnsi="宋体" w:cs="仿宋_GB2312" w:hint="eastAsia"/>
          <w:smallCaps/>
          <w:kern w:val="2"/>
          <w:sz w:val="32"/>
          <w:szCs w:val="32"/>
        </w:rPr>
        <w:br w:type="page"/>
      </w:r>
      <w:bookmarkStart w:id="0" w:name="_Toc129339057"/>
      <w:bookmarkStart w:id="1" w:name="_Toc14952599"/>
      <w:r>
        <w:rPr>
          <w:rFonts w:ascii="宋体" w:hAnsi="宋体" w:cs="仿宋_GB2312" w:hint="eastAsia"/>
          <w:bCs/>
          <w:sz w:val="32"/>
          <w:szCs w:val="32"/>
        </w:rPr>
        <w:lastRenderedPageBreak/>
        <w:t>第一部分 投标邀请函</w:t>
      </w:r>
      <w:bookmarkEnd w:id="0"/>
      <w:bookmarkEnd w:id="1"/>
    </w:p>
    <w:p w:rsidR="003B7589" w:rsidRDefault="001A6102">
      <w:pPr>
        <w:spacing w:line="360" w:lineRule="auto"/>
        <w:rPr>
          <w:rFonts w:ascii="宋体" w:hAnsi="宋体" w:cs="仿宋_GB2312"/>
          <w:kern w:val="0"/>
          <w:sz w:val="24"/>
        </w:rPr>
      </w:pPr>
      <w:r>
        <w:rPr>
          <w:rFonts w:ascii="宋体" w:hAnsi="宋体" w:cs="仿宋_GB2312" w:hint="eastAsia"/>
          <w:kern w:val="0"/>
          <w:sz w:val="24"/>
        </w:rPr>
        <w:t>各（潜在）投标人：</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sz w:val="24"/>
        </w:rPr>
        <w:t>受</w:t>
      </w:r>
      <w:r>
        <w:rPr>
          <w:rFonts w:ascii="宋体" w:hAnsi="宋体" w:cs="仿宋_GB2312" w:hint="eastAsia"/>
          <w:sz w:val="24"/>
          <w:u w:val="single"/>
        </w:rPr>
        <w:t>广东南方报业传媒集团有限公司</w:t>
      </w:r>
      <w:r>
        <w:rPr>
          <w:rFonts w:ascii="宋体" w:hAnsi="宋体" w:cs="仿宋_GB2312" w:hint="eastAsia"/>
          <w:sz w:val="24"/>
        </w:rPr>
        <w:t>的委托，对</w:t>
      </w:r>
      <w:r>
        <w:rPr>
          <w:rFonts w:ascii="宋体" w:hAnsi="宋体" w:cs="仿宋_GB2312" w:hint="eastAsia"/>
          <w:sz w:val="24"/>
          <w:u w:val="single"/>
        </w:rPr>
        <w:t>南方</w:t>
      </w:r>
      <w:proofErr w:type="gramStart"/>
      <w:r>
        <w:rPr>
          <w:rFonts w:ascii="宋体" w:hAnsi="宋体" w:cs="仿宋_GB2312" w:hint="eastAsia"/>
          <w:sz w:val="24"/>
          <w:u w:val="single"/>
        </w:rPr>
        <w:t>智媒大厦</w:t>
      </w:r>
      <w:proofErr w:type="gramEnd"/>
      <w:r>
        <w:rPr>
          <w:rFonts w:ascii="宋体" w:hAnsi="宋体" w:cs="仿宋_GB2312" w:hint="eastAsia"/>
          <w:sz w:val="24"/>
          <w:u w:val="single"/>
        </w:rPr>
        <w:t>办公网络建设项目</w:t>
      </w:r>
      <w:r>
        <w:rPr>
          <w:rFonts w:ascii="宋体" w:hAnsi="宋体" w:cs="仿宋_GB2312" w:hint="eastAsia"/>
          <w:sz w:val="24"/>
        </w:rPr>
        <w:t>进行国内公开招标采购，</w:t>
      </w:r>
      <w:r>
        <w:rPr>
          <w:rFonts w:ascii="宋体" w:hAnsi="宋体" w:cs="仿宋_GB2312" w:hint="eastAsia"/>
          <w:sz w:val="24"/>
          <w:lang w:val="zh-CN"/>
        </w:rPr>
        <w:t>欢迎符合资格条件</w:t>
      </w:r>
      <w:r>
        <w:rPr>
          <w:rFonts w:ascii="宋体" w:hAnsi="宋体" w:cs="仿宋_GB2312" w:hint="eastAsia"/>
          <w:sz w:val="24"/>
        </w:rPr>
        <w:t>的投标人投标。</w:t>
      </w:r>
    </w:p>
    <w:p w:rsidR="003B7589" w:rsidRDefault="001A6102">
      <w:pPr>
        <w:adjustRightInd w:val="0"/>
        <w:snapToGrid w:val="0"/>
        <w:spacing w:line="360" w:lineRule="auto"/>
        <w:ind w:firstLineChars="200" w:firstLine="480"/>
        <w:rPr>
          <w:rFonts w:ascii="宋体" w:hAnsi="宋体"/>
          <w:b/>
          <w:bCs/>
          <w:kern w:val="0"/>
          <w:sz w:val="24"/>
        </w:rPr>
      </w:pPr>
      <w:r>
        <w:rPr>
          <w:rFonts w:ascii="宋体" w:hAnsi="宋体" w:hint="eastAsia"/>
          <w:sz w:val="24"/>
        </w:rPr>
        <w:t>投标人认为招标文件的内容损害其权益的，可以在有关规定的期限内以书面形式（加盖单位公章，电话咨询或传真或电</w:t>
      </w:r>
      <w:proofErr w:type="gramStart"/>
      <w:r>
        <w:rPr>
          <w:rFonts w:ascii="宋体" w:hAnsi="宋体" w:hint="eastAsia"/>
          <w:sz w:val="24"/>
        </w:rPr>
        <w:t>邮形式</w:t>
      </w:r>
      <w:proofErr w:type="gramEnd"/>
      <w:r>
        <w:rPr>
          <w:rFonts w:ascii="宋体" w:hAnsi="宋体" w:hint="eastAsia"/>
          <w:sz w:val="24"/>
        </w:rPr>
        <w:t>无效）向采购人或者我公司提出异议，投标人对采购文件提出异议的，应当按照国家有关规定附送有关证明材料。</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hint="eastAsia"/>
          <w:sz w:val="24"/>
          <w:lang w:val="zh-CN"/>
        </w:rPr>
        <w:t>一、采购项目编号：0835-230F45701571</w:t>
      </w:r>
    </w:p>
    <w:p w:rsidR="003B7589" w:rsidRDefault="001A6102">
      <w:pPr>
        <w:adjustRightInd w:val="0"/>
        <w:snapToGrid w:val="0"/>
        <w:spacing w:line="360" w:lineRule="auto"/>
        <w:ind w:firstLineChars="200" w:firstLine="480"/>
        <w:rPr>
          <w:rFonts w:ascii="宋体" w:hAnsi="宋体"/>
          <w:sz w:val="24"/>
          <w:lang w:val="zh-CN"/>
        </w:rPr>
      </w:pPr>
      <w:r>
        <w:rPr>
          <w:rFonts w:ascii="宋体" w:hAnsi="宋体" w:hint="eastAsia"/>
          <w:sz w:val="24"/>
          <w:lang w:val="zh-CN"/>
        </w:rPr>
        <w:t>二、采购项目名称：</w:t>
      </w:r>
      <w:r>
        <w:rPr>
          <w:rFonts w:ascii="宋体" w:hAnsi="宋体" w:cs="仿宋_GB2312" w:hint="eastAsia"/>
          <w:sz w:val="24"/>
        </w:rPr>
        <w:t>南方</w:t>
      </w:r>
      <w:proofErr w:type="gramStart"/>
      <w:r>
        <w:rPr>
          <w:rFonts w:ascii="宋体" w:hAnsi="宋体" w:cs="仿宋_GB2312" w:hint="eastAsia"/>
          <w:sz w:val="24"/>
        </w:rPr>
        <w:t>智媒大厦</w:t>
      </w:r>
      <w:proofErr w:type="gramEnd"/>
      <w:r>
        <w:rPr>
          <w:rFonts w:ascii="宋体" w:hAnsi="宋体" w:cs="仿宋_GB2312" w:hint="eastAsia"/>
          <w:sz w:val="24"/>
        </w:rPr>
        <w:t>办公网络建设项目</w:t>
      </w:r>
    </w:p>
    <w:p w:rsidR="003B7589" w:rsidRDefault="001A6102">
      <w:pPr>
        <w:adjustRightInd w:val="0"/>
        <w:snapToGrid w:val="0"/>
        <w:spacing w:line="360" w:lineRule="auto"/>
        <w:ind w:firstLineChars="200" w:firstLine="480"/>
        <w:rPr>
          <w:rFonts w:ascii="宋体" w:hAnsi="宋体"/>
          <w:sz w:val="24"/>
          <w:lang w:val="zh-CN"/>
        </w:rPr>
      </w:pPr>
      <w:r>
        <w:rPr>
          <w:rFonts w:ascii="宋体" w:hAnsi="宋体" w:hint="eastAsia"/>
          <w:sz w:val="24"/>
          <w:lang w:val="zh-CN"/>
        </w:rPr>
        <w:t>三、项目预算：</w:t>
      </w:r>
      <w:r>
        <w:rPr>
          <w:rFonts w:ascii="宋体" w:hAnsi="宋体"/>
          <w:sz w:val="24"/>
          <w:lang w:val="zh-CN"/>
        </w:rPr>
        <w:t>157</w:t>
      </w:r>
      <w:r>
        <w:rPr>
          <w:rFonts w:ascii="宋体" w:hAnsi="宋体" w:hint="eastAsia"/>
          <w:sz w:val="24"/>
          <w:lang w:val="zh-CN"/>
        </w:rPr>
        <w:t>万元</w:t>
      </w:r>
    </w:p>
    <w:p w:rsidR="003B7589" w:rsidRDefault="001A6102">
      <w:pPr>
        <w:autoSpaceDE w:val="0"/>
        <w:autoSpaceDN w:val="0"/>
        <w:adjustRightInd w:val="0"/>
        <w:snapToGrid w:val="0"/>
        <w:spacing w:line="360" w:lineRule="auto"/>
        <w:ind w:leftChars="203" w:left="843" w:hangingChars="198" w:hanging="417"/>
        <w:rPr>
          <w:rFonts w:ascii="宋体" w:hAnsi="宋体"/>
          <w:b/>
          <w:szCs w:val="21"/>
          <w:lang w:val="zh-CN"/>
        </w:rPr>
      </w:pPr>
      <w:r>
        <w:rPr>
          <w:rFonts w:ascii="宋体" w:hAnsi="宋体" w:hint="eastAsia"/>
          <w:b/>
          <w:szCs w:val="21"/>
          <w:lang w:val="zh-CN"/>
        </w:rPr>
        <w:t>注：1、投标人必须对项目内全部内容进行投标，不允许只对其中部分内容进行投标。</w:t>
      </w:r>
    </w:p>
    <w:p w:rsidR="003B7589" w:rsidRDefault="001A6102">
      <w:pPr>
        <w:autoSpaceDE w:val="0"/>
        <w:autoSpaceDN w:val="0"/>
        <w:adjustRightInd w:val="0"/>
        <w:snapToGrid w:val="0"/>
        <w:spacing w:line="360" w:lineRule="auto"/>
        <w:ind w:leftChars="401" w:left="842" w:firstLineChars="3" w:firstLine="6"/>
        <w:rPr>
          <w:rFonts w:ascii="宋体" w:hAnsi="宋体"/>
          <w:b/>
          <w:szCs w:val="21"/>
          <w:lang w:val="zh-CN"/>
        </w:rPr>
      </w:pPr>
      <w:r>
        <w:rPr>
          <w:rFonts w:ascii="宋体" w:hAnsi="宋体" w:hint="eastAsia"/>
          <w:b/>
          <w:szCs w:val="21"/>
          <w:lang w:val="zh-CN"/>
        </w:rPr>
        <w:t>2、投标人投标报价超过项目预算的，将导致其投标被否决。</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hint="eastAsia"/>
          <w:sz w:val="24"/>
          <w:lang w:val="zh-CN"/>
        </w:rPr>
        <w:t>四、投标人资格要求：</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1.</w:t>
      </w:r>
      <w:r>
        <w:rPr>
          <w:rFonts w:ascii="宋体" w:hAnsi="宋体" w:cs="仿宋_GB2312" w:hint="eastAsia"/>
          <w:sz w:val="24"/>
          <w:lang w:val="zh-CN"/>
        </w:rPr>
        <w:t>具有独立承担民事责任的能力；（提供营业执照或事业单位法人证书，或社会团体法人登记证书，或执业许可证等证明文件）</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2.</w:t>
      </w:r>
      <w:r>
        <w:rPr>
          <w:rFonts w:hint="eastAsia"/>
          <w:sz w:val="24"/>
        </w:rPr>
        <w:t>具有</w:t>
      </w:r>
      <w:r>
        <w:rPr>
          <w:rFonts w:ascii="宋体" w:hAnsi="宋体" w:cs="仿宋_GB2312"/>
          <w:sz w:val="24"/>
          <w:lang w:val="zh-CN"/>
        </w:rPr>
        <w:t>2021</w:t>
      </w:r>
      <w:r>
        <w:rPr>
          <w:rFonts w:ascii="宋体" w:hAnsi="宋体" w:cs="仿宋_GB2312" w:hint="eastAsia"/>
          <w:sz w:val="24"/>
          <w:lang w:val="zh-CN"/>
        </w:rPr>
        <w:t>年度或</w:t>
      </w:r>
      <w:r>
        <w:rPr>
          <w:rFonts w:ascii="宋体" w:hAnsi="宋体" w:cs="仿宋_GB2312"/>
          <w:sz w:val="24"/>
          <w:lang w:val="zh-CN"/>
        </w:rPr>
        <w:t>2022</w:t>
      </w:r>
      <w:r>
        <w:rPr>
          <w:rFonts w:ascii="宋体" w:hAnsi="宋体" w:cs="仿宋_GB2312" w:hint="eastAsia"/>
          <w:sz w:val="24"/>
          <w:lang w:val="zh-CN"/>
        </w:rPr>
        <w:t>年度财务报表或银行出具的资信证明材料复印件（202</w:t>
      </w:r>
      <w:r>
        <w:rPr>
          <w:rFonts w:ascii="宋体" w:hAnsi="宋体" w:cs="仿宋_GB2312"/>
          <w:sz w:val="24"/>
          <w:lang w:val="zh-CN"/>
        </w:rPr>
        <w:t>3</w:t>
      </w:r>
      <w:r>
        <w:rPr>
          <w:rFonts w:ascii="宋体" w:hAnsi="宋体" w:cs="仿宋_GB2312" w:hint="eastAsia"/>
          <w:sz w:val="24"/>
          <w:lang w:val="zh-CN"/>
        </w:rPr>
        <w:t>年新成立公司须提供银行出具的资信证明材料复印件）</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3.</w:t>
      </w:r>
      <w:r>
        <w:rPr>
          <w:rFonts w:ascii="宋体" w:hAnsi="宋体" w:cs="仿宋_GB2312" w:hint="eastAsia"/>
          <w:sz w:val="24"/>
          <w:lang w:val="zh-CN"/>
        </w:rPr>
        <w:t>投标人未被列入“信用中国”网站(www.creditchina.gov.cn)“失信被执行人”或“政府采购严重违法失信行为记录名单”或“重大税收违法失信主体”。（以采购代理机构于投标截止日当天在“信用中国”网站（www.creditchina.gov.cn）查询结果为准，如相关失信记录已失效，投标人需提供相关证明资料）；</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4.</w:t>
      </w:r>
      <w:r>
        <w:rPr>
          <w:rFonts w:ascii="宋体" w:hAnsi="宋体" w:cs="仿宋_GB2312" w:hint="eastAsia"/>
          <w:sz w:val="24"/>
          <w:lang w:val="zh-CN"/>
        </w:rPr>
        <w:t>单位负责人为同一人或者存在直接控股、管理关系的不同投标人，不得同时参加本采购项目投标。</w:t>
      </w:r>
    </w:p>
    <w:p w:rsidR="003B7589" w:rsidRDefault="001A6102">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5</w:t>
      </w:r>
      <w:r>
        <w:rPr>
          <w:rFonts w:ascii="宋体" w:hAnsi="宋体" w:cs="仿宋_GB2312" w:hint="eastAsia"/>
          <w:sz w:val="24"/>
          <w:lang w:val="zh-CN"/>
        </w:rPr>
        <w:t>.为本项目提供整体设计、规范编制或者项目管理、监理、检测等服务的投标人，不得再参与本项目投标。</w:t>
      </w:r>
    </w:p>
    <w:p w:rsidR="003B7589" w:rsidRDefault="001A6102">
      <w:pPr>
        <w:adjustRightInd w:val="0"/>
        <w:snapToGrid w:val="0"/>
        <w:spacing w:line="360" w:lineRule="auto"/>
        <w:ind w:leftChars="67" w:left="141" w:firstLineChars="151" w:firstLine="362"/>
        <w:rPr>
          <w:rFonts w:ascii="宋体" w:hAnsi="宋体" w:cs="仿宋_GB2312"/>
          <w:sz w:val="24"/>
          <w:lang w:val="zh-CN"/>
        </w:rPr>
      </w:pPr>
      <w:r>
        <w:rPr>
          <w:rFonts w:ascii="宋体" w:hAnsi="宋体" w:cs="仿宋_GB2312"/>
          <w:sz w:val="24"/>
          <w:lang w:val="zh-CN"/>
        </w:rPr>
        <w:t>6</w:t>
      </w:r>
      <w:r>
        <w:rPr>
          <w:rFonts w:ascii="宋体" w:hAnsi="宋体" w:cs="仿宋_GB2312" w:hint="eastAsia"/>
          <w:sz w:val="24"/>
          <w:lang w:val="zh-CN"/>
        </w:rPr>
        <w:t>.投标人已登记报名并获取本项目招标文件。</w:t>
      </w:r>
    </w:p>
    <w:p w:rsidR="003B7589" w:rsidRDefault="001A6102">
      <w:pPr>
        <w:adjustRightInd w:val="0"/>
        <w:snapToGrid w:val="0"/>
        <w:spacing w:line="360" w:lineRule="auto"/>
        <w:ind w:leftChars="67" w:left="141" w:firstLineChars="151" w:firstLine="362"/>
        <w:rPr>
          <w:rFonts w:ascii="宋体" w:hAnsi="宋体" w:cs="仿宋_GB2312"/>
          <w:sz w:val="24"/>
          <w:lang w:val="zh-CN"/>
        </w:rPr>
      </w:pPr>
      <w:r>
        <w:rPr>
          <w:rFonts w:ascii="宋体" w:hAnsi="宋体" w:cs="仿宋_GB2312" w:hint="eastAsia"/>
          <w:sz w:val="24"/>
          <w:lang w:val="zh-CN"/>
        </w:rPr>
        <w:lastRenderedPageBreak/>
        <w:t>五、符合资格的</w:t>
      </w:r>
      <w:r>
        <w:rPr>
          <w:rFonts w:ascii="宋体" w:hAnsi="宋体" w:cs="仿宋_GB2312" w:hint="eastAsia"/>
          <w:sz w:val="24"/>
        </w:rPr>
        <w:t>投标人应当在202</w:t>
      </w:r>
      <w:r>
        <w:rPr>
          <w:rFonts w:ascii="宋体" w:hAnsi="宋体" w:cs="仿宋_GB2312"/>
          <w:sz w:val="24"/>
        </w:rPr>
        <w:t>3</w:t>
      </w:r>
      <w:r>
        <w:rPr>
          <w:rFonts w:ascii="宋体" w:hAnsi="宋体" w:cs="仿宋_GB2312" w:hint="eastAsia"/>
          <w:sz w:val="24"/>
        </w:rPr>
        <w:t>年</w:t>
      </w:r>
      <w:r>
        <w:rPr>
          <w:rFonts w:ascii="宋体" w:hAnsi="宋体" w:cs="仿宋_GB2312"/>
          <w:sz w:val="24"/>
        </w:rPr>
        <w:t>3</w:t>
      </w:r>
      <w:r>
        <w:rPr>
          <w:rFonts w:ascii="宋体" w:hAnsi="宋体" w:cs="仿宋_GB2312" w:hint="eastAsia"/>
          <w:sz w:val="24"/>
        </w:rPr>
        <w:t>月</w:t>
      </w:r>
      <w:r>
        <w:rPr>
          <w:rFonts w:ascii="宋体" w:hAnsi="宋体" w:cs="仿宋_GB2312"/>
          <w:sz w:val="24"/>
        </w:rPr>
        <w:t>23</w:t>
      </w:r>
      <w:r>
        <w:rPr>
          <w:rFonts w:ascii="宋体" w:hAnsi="宋体" w:cs="仿宋_GB2312" w:hint="eastAsia"/>
          <w:sz w:val="24"/>
        </w:rPr>
        <w:t>日起至202</w:t>
      </w:r>
      <w:r>
        <w:rPr>
          <w:rFonts w:ascii="宋体" w:hAnsi="宋体" w:cs="仿宋_GB2312"/>
          <w:sz w:val="24"/>
        </w:rPr>
        <w:t>3</w:t>
      </w:r>
      <w:r>
        <w:rPr>
          <w:rFonts w:ascii="宋体" w:hAnsi="宋体" w:cs="仿宋_GB2312" w:hint="eastAsia"/>
          <w:sz w:val="24"/>
        </w:rPr>
        <w:t>年</w:t>
      </w:r>
      <w:r>
        <w:rPr>
          <w:rFonts w:ascii="宋体" w:hAnsi="宋体" w:cs="仿宋_GB2312"/>
          <w:sz w:val="24"/>
        </w:rPr>
        <w:t>4</w:t>
      </w:r>
      <w:r>
        <w:rPr>
          <w:rFonts w:ascii="宋体" w:hAnsi="宋体" w:cs="仿宋_GB2312" w:hint="eastAsia"/>
          <w:sz w:val="24"/>
        </w:rPr>
        <w:t>月</w:t>
      </w:r>
      <w:r>
        <w:rPr>
          <w:rFonts w:ascii="宋体" w:hAnsi="宋体" w:cs="仿宋_GB2312"/>
          <w:sz w:val="24"/>
        </w:rPr>
        <w:t>3</w:t>
      </w:r>
      <w:r>
        <w:rPr>
          <w:rFonts w:ascii="宋体" w:hAnsi="宋体" w:cs="仿宋_GB2312" w:hint="eastAsia"/>
          <w:sz w:val="24"/>
        </w:rPr>
        <w:t>日期间（办公时间内：上午8:30至12:00，下午13:30至17:30，法定节假日除外）选择以下方式购买招标文件，招标文件每套售价</w:t>
      </w:r>
      <w:r>
        <w:rPr>
          <w:rFonts w:ascii="宋体" w:hAnsi="宋体" w:cs="仿宋_GB2312"/>
          <w:sz w:val="24"/>
        </w:rPr>
        <w:t>150</w:t>
      </w:r>
      <w:r>
        <w:rPr>
          <w:rFonts w:ascii="宋体" w:hAnsi="宋体" w:cs="仿宋_GB2312" w:hint="eastAsia"/>
          <w:sz w:val="24"/>
        </w:rPr>
        <w:t>元（人民币），售后不退。</w:t>
      </w:r>
    </w:p>
    <w:p w:rsidR="003B7589" w:rsidRDefault="001A6102">
      <w:pPr>
        <w:adjustRightInd w:val="0"/>
        <w:snapToGrid w:val="0"/>
        <w:spacing w:line="360" w:lineRule="auto"/>
        <w:ind w:leftChars="67" w:left="141" w:firstLineChars="151" w:firstLine="364"/>
        <w:rPr>
          <w:rFonts w:ascii="宋体" w:hAnsi="宋体" w:cs="仿宋_GB2312"/>
          <w:b/>
          <w:sz w:val="24"/>
        </w:rPr>
      </w:pPr>
      <w:r>
        <w:rPr>
          <w:rFonts w:ascii="宋体" w:hAnsi="宋体" w:cs="仿宋_GB2312" w:hint="eastAsia"/>
          <w:b/>
          <w:sz w:val="24"/>
        </w:rPr>
        <w:t>1.线上报名：</w:t>
      </w:r>
    </w:p>
    <w:p w:rsidR="003B7589" w:rsidRDefault="001A6102">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收款人：广东元正招标采购有限公司</w:t>
      </w:r>
    </w:p>
    <w:p w:rsidR="003B7589" w:rsidRDefault="001A6102">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开户行：建设银行广州永福支行</w:t>
      </w:r>
    </w:p>
    <w:p w:rsidR="003B7589" w:rsidRDefault="001A6102">
      <w:pPr>
        <w:adjustRightInd w:val="0"/>
        <w:snapToGrid w:val="0"/>
        <w:spacing w:line="360" w:lineRule="auto"/>
        <w:ind w:leftChars="67" w:left="141" w:firstLineChars="151" w:firstLine="362"/>
        <w:jc w:val="left"/>
        <w:rPr>
          <w:rFonts w:ascii="宋体" w:hAnsi="宋体" w:cs="仿宋_GB2312"/>
          <w:sz w:val="24"/>
        </w:rPr>
      </w:pPr>
      <w:proofErr w:type="gramStart"/>
      <w:r>
        <w:rPr>
          <w:rFonts w:ascii="宋体" w:hAnsi="宋体" w:cs="仿宋_GB2312" w:hint="eastAsia"/>
          <w:sz w:val="24"/>
        </w:rPr>
        <w:t>帐号</w:t>
      </w:r>
      <w:proofErr w:type="gramEnd"/>
      <w:r>
        <w:rPr>
          <w:rFonts w:ascii="宋体" w:hAnsi="宋体" w:cs="仿宋_GB2312" w:hint="eastAsia"/>
          <w:sz w:val="24"/>
        </w:rPr>
        <w:t>：4400 1490 9070 5300 3335</w:t>
      </w:r>
    </w:p>
    <w:p w:rsidR="003B7589" w:rsidRDefault="001A6102">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并请注明事由：</w:t>
      </w:r>
      <w:r>
        <w:rPr>
          <w:rFonts w:ascii="宋体" w:hAnsi="宋体" w:cs="仿宋_GB2312" w:hint="eastAsia"/>
          <w:sz w:val="24"/>
          <w:lang w:val="zh-CN"/>
        </w:rPr>
        <w:t>0835-230F45701571</w:t>
      </w:r>
      <w:r>
        <w:rPr>
          <w:rFonts w:ascii="宋体" w:hAnsi="宋体" w:cs="仿宋_GB2312" w:hint="eastAsia"/>
          <w:sz w:val="24"/>
        </w:rPr>
        <w:t>标书款</w:t>
      </w:r>
    </w:p>
    <w:p w:rsidR="003B7589" w:rsidRDefault="001A6102">
      <w:pPr>
        <w:adjustRightInd w:val="0"/>
        <w:snapToGrid w:val="0"/>
        <w:spacing w:line="360" w:lineRule="auto"/>
        <w:ind w:leftChars="67" w:left="141" w:firstLineChars="151" w:firstLine="362"/>
        <w:jc w:val="left"/>
        <w:rPr>
          <w:rFonts w:ascii="宋体" w:hAnsi="宋体" w:cs="仿宋_GB2312"/>
          <w:b/>
          <w:sz w:val="24"/>
        </w:rPr>
      </w:pPr>
      <w:r>
        <w:rPr>
          <w:rFonts w:ascii="宋体" w:hAnsi="宋体" w:cs="仿宋_GB2312" w:hint="eastAsia"/>
          <w:sz w:val="24"/>
        </w:rPr>
        <w:t>汇款成功后，投标人登入南方招标与采购交易平台“下载中心”（https://www.eebidding.com/f/list-39.html）下载填写《报名登记表》加盖公章后连同汇款底单发送至</w:t>
      </w:r>
      <w:r>
        <w:rPr>
          <w:rFonts w:ascii="宋体" w:hAnsi="宋体" w:cs="仿宋_GB2312"/>
          <w:sz w:val="24"/>
        </w:rPr>
        <w:t>494005340</w:t>
      </w:r>
      <w:r>
        <w:rPr>
          <w:rFonts w:ascii="宋体" w:hAnsi="宋体" w:cs="仿宋_GB2312" w:hint="eastAsia"/>
          <w:sz w:val="24"/>
        </w:rPr>
        <w:t>@</w:t>
      </w:r>
      <w:r>
        <w:rPr>
          <w:rFonts w:ascii="宋体" w:hAnsi="宋体" w:cs="仿宋_GB2312"/>
          <w:sz w:val="24"/>
        </w:rPr>
        <w:t>qq</w:t>
      </w:r>
      <w:r>
        <w:rPr>
          <w:rFonts w:ascii="宋体" w:hAnsi="宋体" w:cs="仿宋_GB2312" w:hint="eastAsia"/>
          <w:sz w:val="24"/>
        </w:rPr>
        <w:t>.com获取文件。</w:t>
      </w:r>
    </w:p>
    <w:p w:rsidR="003B7589" w:rsidRDefault="001A6102">
      <w:pPr>
        <w:adjustRightInd w:val="0"/>
        <w:snapToGrid w:val="0"/>
        <w:spacing w:line="360" w:lineRule="auto"/>
        <w:ind w:leftChars="67" w:left="141" w:firstLineChars="151" w:firstLine="364"/>
        <w:jc w:val="left"/>
        <w:rPr>
          <w:rFonts w:ascii="宋体" w:hAnsi="宋体" w:cs="仿宋_GB2312"/>
          <w:sz w:val="24"/>
        </w:rPr>
      </w:pPr>
      <w:r>
        <w:rPr>
          <w:rFonts w:ascii="宋体" w:hAnsi="宋体"/>
          <w:b/>
          <w:sz w:val="24"/>
        </w:rPr>
        <w:t>2</w:t>
      </w:r>
      <w:r>
        <w:rPr>
          <w:rFonts w:ascii="宋体" w:hAnsi="宋体" w:hint="eastAsia"/>
          <w:b/>
          <w:sz w:val="24"/>
        </w:rPr>
        <w:t>、南方招标与采购交易平台线上购买：</w:t>
      </w:r>
      <w:r>
        <w:rPr>
          <w:rFonts w:ascii="宋体" w:hAnsi="宋体" w:cs="仿宋_GB2312" w:hint="eastAsia"/>
          <w:sz w:val="24"/>
        </w:rPr>
        <w:t>详见操作指引</w:t>
      </w:r>
      <w:r>
        <w:rPr>
          <w:rFonts w:ascii="宋体" w:hAnsi="宋体" w:cs="仿宋_GB2312"/>
          <w:sz w:val="24"/>
        </w:rPr>
        <w:t>http://www.eebidding.com/f/view-38-eca12ed202bd49278fda48895fafafdc.html</w:t>
      </w:r>
    </w:p>
    <w:p w:rsidR="003B7589" w:rsidRDefault="001A6102">
      <w:pPr>
        <w:adjustRightInd w:val="0"/>
        <w:snapToGrid w:val="0"/>
        <w:spacing w:line="360" w:lineRule="auto"/>
        <w:ind w:leftChars="67" w:left="141" w:firstLineChars="159" w:firstLine="382"/>
        <w:rPr>
          <w:rFonts w:ascii="宋体" w:hAnsi="宋体" w:cs="仿宋_GB2312"/>
          <w:sz w:val="24"/>
        </w:rPr>
      </w:pPr>
      <w:r>
        <w:rPr>
          <w:rFonts w:ascii="宋体" w:hAnsi="宋体" w:cs="仿宋_GB2312" w:hint="eastAsia"/>
          <w:sz w:val="24"/>
        </w:rPr>
        <w:t>（备注：已完成报名的投标人请按照招标文件</w:t>
      </w:r>
      <w:proofErr w:type="gramStart"/>
      <w:r>
        <w:rPr>
          <w:rFonts w:ascii="宋体" w:hAnsi="宋体" w:cs="仿宋_GB2312" w:hint="eastAsia"/>
          <w:sz w:val="24"/>
        </w:rPr>
        <w:t>“</w:t>
      </w:r>
      <w:proofErr w:type="gramEnd"/>
      <w:r>
        <w:rPr>
          <w:rFonts w:ascii="宋体" w:hAnsi="宋体" w:cs="仿宋_GB2312" w:hint="eastAsia"/>
          <w:sz w:val="24"/>
        </w:rPr>
        <w:t>提示1：“南方招标与采购网交易平台注册登记指南和流程”进行投标人注册及登记报名等工作。）</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六、投标截止时间：202</w:t>
      </w:r>
      <w:r>
        <w:rPr>
          <w:rFonts w:ascii="宋体" w:hAnsi="宋体" w:cs="仿宋_GB2312"/>
          <w:sz w:val="24"/>
        </w:rPr>
        <w:t>3</w:t>
      </w:r>
      <w:r>
        <w:rPr>
          <w:rFonts w:ascii="宋体" w:hAnsi="宋体" w:cs="仿宋_GB2312" w:hint="eastAsia"/>
          <w:sz w:val="24"/>
        </w:rPr>
        <w:t>年</w:t>
      </w:r>
      <w:r w:rsidR="001660A4">
        <w:rPr>
          <w:rFonts w:ascii="宋体" w:hAnsi="宋体" w:cs="仿宋_GB2312"/>
          <w:sz w:val="24"/>
        </w:rPr>
        <w:t>4</w:t>
      </w:r>
      <w:r>
        <w:rPr>
          <w:rFonts w:ascii="宋体" w:hAnsi="宋体" w:cs="仿宋_GB2312" w:hint="eastAsia"/>
          <w:sz w:val="24"/>
        </w:rPr>
        <w:t>月</w:t>
      </w:r>
      <w:r w:rsidR="001660A4">
        <w:rPr>
          <w:rFonts w:ascii="宋体" w:hAnsi="宋体" w:cs="仿宋_GB2312"/>
          <w:sz w:val="24"/>
        </w:rPr>
        <w:t>4</w:t>
      </w:r>
      <w:r>
        <w:rPr>
          <w:rFonts w:ascii="宋体" w:hAnsi="宋体" w:cs="仿宋_GB2312" w:hint="eastAsia"/>
          <w:sz w:val="24"/>
        </w:rPr>
        <w:t>日</w:t>
      </w:r>
      <w:r w:rsidR="001660A4">
        <w:rPr>
          <w:rFonts w:ascii="宋体" w:hAnsi="宋体" w:cs="仿宋_GB2312"/>
          <w:sz w:val="24"/>
        </w:rPr>
        <w:t>9</w:t>
      </w:r>
      <w:r>
        <w:rPr>
          <w:rFonts w:ascii="宋体" w:hAnsi="宋体" w:cs="仿宋_GB2312" w:hint="eastAsia"/>
          <w:sz w:val="24"/>
        </w:rPr>
        <w:t>时30分(注：</w:t>
      </w:r>
      <w:r w:rsidR="001660A4">
        <w:rPr>
          <w:rFonts w:ascii="宋体" w:hAnsi="宋体" w:cs="仿宋_GB2312"/>
          <w:sz w:val="24"/>
        </w:rPr>
        <w:t>9</w:t>
      </w:r>
      <w:r>
        <w:rPr>
          <w:rFonts w:ascii="宋体" w:hAnsi="宋体" w:cs="仿宋_GB2312" w:hint="eastAsia"/>
          <w:sz w:val="24"/>
        </w:rPr>
        <w:t>时00分开始受理投标文件)</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七、投标文件送达地点：广州市越秀区先烈中路102号华盛大厦北塔2</w:t>
      </w:r>
      <w:r>
        <w:rPr>
          <w:rFonts w:ascii="宋体" w:hAnsi="宋体" w:cs="仿宋_GB2312"/>
          <w:sz w:val="24"/>
        </w:rPr>
        <w:t>5</w:t>
      </w:r>
      <w:r>
        <w:rPr>
          <w:rFonts w:ascii="宋体" w:hAnsi="宋体" w:cs="仿宋_GB2312" w:hint="eastAsia"/>
          <w:sz w:val="24"/>
        </w:rPr>
        <w:t>楼广东元正招标采购有限公司</w:t>
      </w:r>
    </w:p>
    <w:p w:rsidR="003B7589" w:rsidRDefault="001A6102">
      <w:pPr>
        <w:adjustRightInd w:val="0"/>
        <w:snapToGrid w:val="0"/>
        <w:spacing w:line="360" w:lineRule="auto"/>
        <w:ind w:firstLineChars="210" w:firstLine="504"/>
        <w:rPr>
          <w:rFonts w:ascii="宋体" w:hAnsi="宋体" w:cs="仿宋_GB2312"/>
          <w:sz w:val="24"/>
        </w:rPr>
      </w:pPr>
      <w:r>
        <w:rPr>
          <w:rFonts w:ascii="宋体" w:hAnsi="宋体" w:cs="仿宋_GB2312" w:hint="eastAsia"/>
          <w:sz w:val="24"/>
        </w:rPr>
        <w:t>八、开标评标时间：202</w:t>
      </w:r>
      <w:r>
        <w:rPr>
          <w:rFonts w:ascii="宋体" w:hAnsi="宋体" w:cs="仿宋_GB2312"/>
          <w:sz w:val="24"/>
        </w:rPr>
        <w:t>3</w:t>
      </w:r>
      <w:r>
        <w:rPr>
          <w:rFonts w:ascii="宋体" w:hAnsi="宋体" w:cs="仿宋_GB2312" w:hint="eastAsia"/>
          <w:sz w:val="24"/>
        </w:rPr>
        <w:t>年</w:t>
      </w:r>
      <w:r w:rsidR="001660A4">
        <w:rPr>
          <w:rFonts w:ascii="宋体" w:hAnsi="宋体" w:cs="仿宋_GB2312"/>
          <w:sz w:val="24"/>
        </w:rPr>
        <w:t>4</w:t>
      </w:r>
      <w:r>
        <w:rPr>
          <w:rFonts w:ascii="宋体" w:hAnsi="宋体" w:cs="仿宋_GB2312" w:hint="eastAsia"/>
          <w:sz w:val="24"/>
        </w:rPr>
        <w:t>月</w:t>
      </w:r>
      <w:r w:rsidR="001660A4">
        <w:rPr>
          <w:rFonts w:ascii="宋体" w:hAnsi="宋体" w:cs="仿宋_GB2312"/>
          <w:sz w:val="24"/>
        </w:rPr>
        <w:t>4</w:t>
      </w:r>
      <w:r>
        <w:rPr>
          <w:rFonts w:ascii="宋体" w:hAnsi="宋体" w:cs="仿宋_GB2312" w:hint="eastAsia"/>
          <w:sz w:val="24"/>
        </w:rPr>
        <w:t>日</w:t>
      </w:r>
      <w:r w:rsidR="001660A4">
        <w:rPr>
          <w:rFonts w:ascii="宋体" w:hAnsi="宋体" w:cs="仿宋_GB2312"/>
          <w:sz w:val="24"/>
        </w:rPr>
        <w:t>9</w:t>
      </w:r>
      <w:r>
        <w:rPr>
          <w:rFonts w:ascii="宋体" w:hAnsi="宋体" w:cs="仿宋_GB2312" w:hint="eastAsia"/>
          <w:sz w:val="24"/>
        </w:rPr>
        <w:t>时</w:t>
      </w:r>
      <w:r>
        <w:rPr>
          <w:rFonts w:ascii="宋体" w:hAnsi="宋体" w:cs="仿宋_GB2312"/>
          <w:sz w:val="24"/>
        </w:rPr>
        <w:t>30</w:t>
      </w:r>
      <w:r>
        <w:rPr>
          <w:rFonts w:ascii="宋体" w:hAnsi="宋体" w:cs="仿宋_GB2312" w:hint="eastAsia"/>
          <w:sz w:val="24"/>
        </w:rPr>
        <w:t>分（北京时间）</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九、开标评标地点：广州市越秀区先烈中路102号华盛大厦北塔2</w:t>
      </w:r>
      <w:r>
        <w:rPr>
          <w:rFonts w:ascii="宋体" w:hAnsi="宋体" w:cs="仿宋_GB2312"/>
          <w:sz w:val="24"/>
        </w:rPr>
        <w:t>5</w:t>
      </w:r>
      <w:r>
        <w:rPr>
          <w:rFonts w:ascii="宋体" w:hAnsi="宋体" w:cs="仿宋_GB2312" w:hint="eastAsia"/>
          <w:sz w:val="24"/>
        </w:rPr>
        <w:t>楼广东元正招标采购有限公司</w:t>
      </w:r>
    </w:p>
    <w:p w:rsidR="003B7589" w:rsidRDefault="001A6102">
      <w:pPr>
        <w:spacing w:line="360" w:lineRule="auto"/>
        <w:ind w:firstLineChars="200" w:firstLine="480"/>
        <w:rPr>
          <w:rFonts w:ascii="宋体" w:hAnsi="宋体" w:cs="仿宋_GB2312"/>
          <w:sz w:val="24"/>
        </w:rPr>
      </w:pPr>
      <w:r>
        <w:rPr>
          <w:rFonts w:ascii="宋体" w:hAnsi="宋体" w:cs="仿宋_GB2312" w:hint="eastAsia"/>
          <w:sz w:val="24"/>
        </w:rPr>
        <w:t>十、本次招标在上述规定的时间和地点进行公开开标，届时投标人的法定代表或其授权代表务必出席开标会及递交投标文件，并携带身份证明文件以备查核。要求其代表在整个开标会议程中完整履行签到、确认开标结果等职责，如有遗漏可能会被认定为投标无效。</w:t>
      </w:r>
    </w:p>
    <w:p w:rsidR="003B7589" w:rsidRDefault="001A6102">
      <w:pPr>
        <w:spacing w:line="360" w:lineRule="auto"/>
        <w:ind w:firstLineChars="200" w:firstLine="480"/>
        <w:rPr>
          <w:rFonts w:ascii="宋体" w:hAnsi="宋体" w:cs="仿宋_GB2312"/>
          <w:sz w:val="24"/>
        </w:rPr>
      </w:pPr>
      <w:r>
        <w:rPr>
          <w:rFonts w:ascii="宋体" w:hAnsi="宋体" w:cs="仿宋_GB2312" w:hint="eastAsia"/>
          <w:sz w:val="24"/>
        </w:rPr>
        <w:t>十一、采购人和采购代理机构联系方式：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712"/>
      </w:tblGrid>
      <w:tr w:rsidR="003B7589">
        <w:trPr>
          <w:jc w:val="center"/>
        </w:trPr>
        <w:tc>
          <w:tcPr>
            <w:tcW w:w="4815"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采购代理机构联系人：蔡先生</w:t>
            </w:r>
          </w:p>
        </w:tc>
        <w:tc>
          <w:tcPr>
            <w:tcW w:w="4712"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采购人：广东南方报业传媒集团有限公司</w:t>
            </w:r>
          </w:p>
        </w:tc>
      </w:tr>
      <w:tr w:rsidR="003B7589">
        <w:trPr>
          <w:trHeight w:val="372"/>
          <w:jc w:val="center"/>
        </w:trPr>
        <w:tc>
          <w:tcPr>
            <w:tcW w:w="4815" w:type="dxa"/>
            <w:vAlign w:val="center"/>
          </w:tcPr>
          <w:p w:rsidR="003B7589" w:rsidRDefault="001A6102">
            <w:pPr>
              <w:spacing w:line="360" w:lineRule="auto"/>
              <w:rPr>
                <w:rFonts w:ascii="宋体" w:hAnsi="宋体" w:cs="仿宋_GB2312"/>
                <w:sz w:val="24"/>
              </w:rPr>
            </w:pPr>
            <w:r>
              <w:rPr>
                <w:rFonts w:ascii="宋体" w:hAnsi="宋体" w:cs="仿宋_GB2312" w:hint="eastAsia"/>
                <w:sz w:val="24"/>
              </w:rPr>
              <w:lastRenderedPageBreak/>
              <w:t>电话：020-87258495-</w:t>
            </w:r>
            <w:r>
              <w:rPr>
                <w:rFonts w:ascii="宋体" w:hAnsi="宋体" w:cs="仿宋_GB2312"/>
                <w:sz w:val="24"/>
              </w:rPr>
              <w:t>102</w:t>
            </w:r>
          </w:p>
        </w:tc>
        <w:tc>
          <w:tcPr>
            <w:tcW w:w="4712"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联系人：</w:t>
            </w:r>
            <w:r>
              <w:rPr>
                <w:rFonts w:ascii="宋体" w:hAnsi="宋体" w:cs="仿宋_GB2312"/>
                <w:sz w:val="24"/>
              </w:rPr>
              <w:t xml:space="preserve"> </w:t>
            </w:r>
            <w:r>
              <w:rPr>
                <w:rFonts w:ascii="宋体" w:hAnsi="宋体" w:cs="仿宋_GB2312" w:hint="eastAsia"/>
                <w:color w:val="000000"/>
                <w:sz w:val="24"/>
              </w:rPr>
              <w:t>蔡小姐</w:t>
            </w:r>
          </w:p>
        </w:tc>
      </w:tr>
      <w:tr w:rsidR="003B7589">
        <w:trPr>
          <w:trHeight w:val="281"/>
          <w:jc w:val="center"/>
        </w:trPr>
        <w:tc>
          <w:tcPr>
            <w:tcW w:w="4815"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传真：020-87284598</w:t>
            </w:r>
          </w:p>
        </w:tc>
        <w:tc>
          <w:tcPr>
            <w:tcW w:w="4712"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电话：020-</w:t>
            </w:r>
            <w:r>
              <w:rPr>
                <w:rFonts w:ascii="宋体" w:hAnsi="宋体" w:cs="仿宋_GB2312" w:hint="eastAsia"/>
                <w:color w:val="000000"/>
                <w:sz w:val="24"/>
              </w:rPr>
              <w:t>83002023</w:t>
            </w:r>
          </w:p>
        </w:tc>
      </w:tr>
      <w:tr w:rsidR="003B7589">
        <w:trPr>
          <w:jc w:val="center"/>
        </w:trPr>
        <w:tc>
          <w:tcPr>
            <w:tcW w:w="4815" w:type="dxa"/>
            <w:vAlign w:val="center"/>
          </w:tcPr>
          <w:p w:rsidR="003B7589" w:rsidRDefault="001A6102">
            <w:pPr>
              <w:snapToGrid w:val="0"/>
              <w:ind w:left="1200" w:hangingChars="500" w:hanging="1200"/>
              <w:rPr>
                <w:rFonts w:ascii="宋体" w:hAnsi="宋体" w:cs="仿宋_GB2312"/>
                <w:sz w:val="24"/>
              </w:rPr>
            </w:pPr>
            <w:r>
              <w:rPr>
                <w:rFonts w:ascii="宋体" w:hAnsi="宋体" w:cs="仿宋_GB2312" w:hint="eastAsia"/>
                <w:sz w:val="24"/>
              </w:rPr>
              <w:t>联系地址：广州市越秀区先烈中路102号华盛大厦北塔26楼</w:t>
            </w:r>
          </w:p>
        </w:tc>
        <w:tc>
          <w:tcPr>
            <w:tcW w:w="4712" w:type="dxa"/>
            <w:vAlign w:val="center"/>
          </w:tcPr>
          <w:p w:rsidR="003B7589" w:rsidRDefault="001A6102">
            <w:pPr>
              <w:snapToGrid w:val="0"/>
              <w:ind w:left="1200" w:hangingChars="500" w:hanging="1200"/>
              <w:rPr>
                <w:rFonts w:ascii="宋体" w:hAnsi="宋体" w:cs="仿宋_GB2312"/>
                <w:sz w:val="24"/>
              </w:rPr>
            </w:pPr>
            <w:r>
              <w:rPr>
                <w:rFonts w:ascii="宋体" w:hAnsi="宋体" w:cs="仿宋_GB2312" w:hint="eastAsia"/>
                <w:sz w:val="24"/>
              </w:rPr>
              <w:t>联系地址：广州市越秀区广州大道中2</w:t>
            </w:r>
            <w:r>
              <w:rPr>
                <w:rFonts w:ascii="宋体" w:hAnsi="宋体" w:cs="仿宋_GB2312"/>
                <w:sz w:val="24"/>
              </w:rPr>
              <w:t>89</w:t>
            </w:r>
            <w:r>
              <w:rPr>
                <w:rFonts w:ascii="宋体" w:hAnsi="宋体" w:cs="仿宋_GB2312" w:hint="eastAsia"/>
                <w:sz w:val="24"/>
              </w:rPr>
              <w:t>号</w:t>
            </w:r>
          </w:p>
        </w:tc>
      </w:tr>
      <w:tr w:rsidR="003B7589">
        <w:trPr>
          <w:trHeight w:val="222"/>
          <w:jc w:val="center"/>
        </w:trPr>
        <w:tc>
          <w:tcPr>
            <w:tcW w:w="4815"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邮编：510075</w:t>
            </w:r>
          </w:p>
        </w:tc>
        <w:tc>
          <w:tcPr>
            <w:tcW w:w="4712" w:type="dxa"/>
            <w:vAlign w:val="center"/>
          </w:tcPr>
          <w:p w:rsidR="003B7589" w:rsidRDefault="001A6102">
            <w:pPr>
              <w:snapToGrid w:val="0"/>
              <w:rPr>
                <w:rFonts w:ascii="宋体" w:hAnsi="宋体" w:cs="仿宋_GB2312"/>
                <w:sz w:val="24"/>
              </w:rPr>
            </w:pPr>
            <w:r>
              <w:rPr>
                <w:rFonts w:ascii="宋体" w:hAnsi="宋体" w:cs="仿宋_GB2312" w:hint="eastAsia"/>
                <w:sz w:val="24"/>
              </w:rPr>
              <w:t>传真：-</w:t>
            </w:r>
          </w:p>
        </w:tc>
      </w:tr>
      <w:tr w:rsidR="003B7589">
        <w:trPr>
          <w:trHeight w:val="222"/>
          <w:jc w:val="center"/>
        </w:trPr>
        <w:tc>
          <w:tcPr>
            <w:tcW w:w="4815" w:type="dxa"/>
            <w:vAlign w:val="center"/>
          </w:tcPr>
          <w:p w:rsidR="003B7589" w:rsidRDefault="001A6102">
            <w:pPr>
              <w:spacing w:line="360" w:lineRule="auto"/>
              <w:rPr>
                <w:rFonts w:ascii="宋体" w:hAnsi="宋体" w:cs="仿宋_GB2312"/>
                <w:sz w:val="24"/>
              </w:rPr>
            </w:pPr>
            <w:r>
              <w:rPr>
                <w:rFonts w:ascii="宋体" w:hAnsi="宋体" w:cs="仿宋_GB2312" w:hint="eastAsia"/>
                <w:sz w:val="24"/>
              </w:rPr>
              <w:t>邮箱：</w:t>
            </w:r>
            <w:r>
              <w:rPr>
                <w:rFonts w:ascii="宋体" w:hAnsi="宋体" w:cs="仿宋_GB2312"/>
                <w:sz w:val="24"/>
              </w:rPr>
              <w:t>494005340@qq.com</w:t>
            </w:r>
          </w:p>
        </w:tc>
        <w:tc>
          <w:tcPr>
            <w:tcW w:w="4712" w:type="dxa"/>
            <w:vAlign w:val="center"/>
          </w:tcPr>
          <w:p w:rsidR="003B7589" w:rsidRDefault="003B7589">
            <w:pPr>
              <w:snapToGrid w:val="0"/>
              <w:rPr>
                <w:rFonts w:ascii="宋体" w:hAnsi="宋体" w:cs="仿宋_GB2312"/>
                <w:sz w:val="24"/>
              </w:rPr>
            </w:pPr>
          </w:p>
        </w:tc>
      </w:tr>
    </w:tbl>
    <w:p w:rsidR="003B7589" w:rsidRDefault="001A6102">
      <w:pPr>
        <w:spacing w:beforeLines="50" w:before="120" w:line="360" w:lineRule="auto"/>
        <w:ind w:firstLineChars="200" w:firstLine="480"/>
        <w:rPr>
          <w:rFonts w:ascii="宋体" w:hAnsi="宋体" w:cs="仿宋_GB2312"/>
          <w:sz w:val="24"/>
        </w:rPr>
      </w:pPr>
      <w:r>
        <w:rPr>
          <w:rFonts w:ascii="宋体" w:hAnsi="宋体" w:cs="仿宋_GB2312" w:hint="eastAsia"/>
          <w:sz w:val="24"/>
        </w:rPr>
        <w:t>十二、采购信息查询</w:t>
      </w:r>
    </w:p>
    <w:p w:rsidR="003B7589" w:rsidRDefault="001A6102">
      <w:pPr>
        <w:adjustRightInd w:val="0"/>
        <w:snapToGrid w:val="0"/>
        <w:spacing w:line="300" w:lineRule="auto"/>
        <w:ind w:leftChars="342" w:left="718"/>
        <w:rPr>
          <w:rFonts w:ascii="宋体" w:hAnsi="宋体"/>
          <w:b/>
          <w:sz w:val="24"/>
        </w:rPr>
      </w:pPr>
      <w:r>
        <w:rPr>
          <w:rFonts w:ascii="宋体" w:hAnsi="宋体"/>
          <w:b/>
          <w:sz w:val="24"/>
        </w:rPr>
        <w:t>http://www.gdbidding.com/ (</w:t>
      </w:r>
      <w:r>
        <w:rPr>
          <w:rFonts w:ascii="宋体" w:hAnsi="宋体" w:hint="eastAsia"/>
          <w:b/>
          <w:sz w:val="24"/>
        </w:rPr>
        <w:t>广东元正招标采购有限公司网</w:t>
      </w:r>
      <w:r>
        <w:rPr>
          <w:rFonts w:ascii="宋体" w:hAnsi="宋体"/>
          <w:b/>
          <w:sz w:val="24"/>
        </w:rPr>
        <w:t>)</w:t>
      </w:r>
    </w:p>
    <w:p w:rsidR="003B7589" w:rsidRDefault="001A6102">
      <w:pPr>
        <w:adjustRightInd w:val="0"/>
        <w:snapToGrid w:val="0"/>
        <w:spacing w:line="300" w:lineRule="auto"/>
        <w:ind w:leftChars="342" w:left="718"/>
        <w:rPr>
          <w:rFonts w:ascii="宋体" w:hAnsi="宋体" w:cs="仿宋_GB2312"/>
          <w:b/>
          <w:sz w:val="24"/>
        </w:rPr>
      </w:pPr>
      <w:hyperlink r:id="rId24" w:history="1">
        <w:r>
          <w:rPr>
            <w:rFonts w:ascii="宋体" w:hAnsi="宋体"/>
            <w:b/>
            <w:sz w:val="24"/>
          </w:rPr>
          <w:t>http://www.eebidding.com/</w:t>
        </w:r>
      </w:hyperlink>
      <w:r>
        <w:rPr>
          <w:rFonts w:ascii="宋体" w:hAnsi="宋体" w:cs="仿宋_GB2312"/>
          <w:b/>
          <w:sz w:val="24"/>
        </w:rPr>
        <w:t xml:space="preserve"> </w:t>
      </w:r>
      <w:r>
        <w:rPr>
          <w:rFonts w:ascii="宋体" w:hAnsi="宋体" w:cs="仿宋_GB2312" w:hint="eastAsia"/>
          <w:b/>
          <w:sz w:val="24"/>
        </w:rPr>
        <w:t>（南方招标与采购交易平台）</w:t>
      </w:r>
    </w:p>
    <w:p w:rsidR="003B7589" w:rsidRDefault="001A6102">
      <w:pPr>
        <w:adjustRightInd w:val="0"/>
        <w:snapToGrid w:val="0"/>
        <w:spacing w:line="300" w:lineRule="auto"/>
        <w:ind w:leftChars="342" w:left="718"/>
        <w:rPr>
          <w:rFonts w:ascii="宋体" w:hAnsi="宋体"/>
          <w:b/>
          <w:sz w:val="24"/>
        </w:rPr>
      </w:pPr>
      <w:r>
        <w:rPr>
          <w:rFonts w:ascii="宋体" w:hAnsi="宋体" w:hint="eastAsia"/>
          <w:b/>
          <w:sz w:val="24"/>
        </w:rPr>
        <w:t>http://</w:t>
      </w:r>
      <w:r>
        <w:rPr>
          <w:rFonts w:ascii="宋体" w:hAnsi="宋体"/>
          <w:b/>
          <w:sz w:val="24"/>
        </w:rPr>
        <w:t>zbtb</w:t>
      </w:r>
      <w:r>
        <w:rPr>
          <w:rFonts w:ascii="宋体" w:hAnsi="宋体" w:hint="eastAsia"/>
          <w:b/>
          <w:sz w:val="24"/>
        </w:rPr>
        <w:t>.southcn.com/（</w:t>
      </w:r>
      <w:r>
        <w:rPr>
          <w:rFonts w:ascii="宋体" w:hAnsi="宋体" w:hint="eastAsia"/>
          <w:b/>
          <w:sz w:val="24"/>
          <w:lang w:val="zh-CN"/>
        </w:rPr>
        <w:t>南方网招标投标</w:t>
      </w:r>
      <w:r>
        <w:rPr>
          <w:rFonts w:ascii="宋体" w:hAnsi="宋体" w:hint="eastAsia"/>
          <w:b/>
          <w:sz w:val="24"/>
        </w:rPr>
        <w:t>）</w:t>
      </w:r>
    </w:p>
    <w:p w:rsidR="003B7589" w:rsidRDefault="001A6102">
      <w:pPr>
        <w:adjustRightInd w:val="0"/>
        <w:snapToGrid w:val="0"/>
        <w:spacing w:line="300" w:lineRule="auto"/>
        <w:ind w:leftChars="342" w:left="718"/>
        <w:rPr>
          <w:rFonts w:ascii="宋体" w:hAnsi="宋体" w:cs="仿宋_GB2312"/>
          <w:b/>
          <w:sz w:val="24"/>
        </w:rPr>
      </w:pPr>
      <w:r>
        <w:rPr>
          <w:rFonts w:ascii="宋体" w:hAnsi="宋体" w:hint="eastAsia"/>
          <w:b/>
          <w:sz w:val="24"/>
        </w:rPr>
        <w:t>http://</w:t>
      </w:r>
      <w:r>
        <w:rPr>
          <w:rFonts w:ascii="宋体" w:hAnsi="宋体" w:cs="仿宋_GB2312"/>
          <w:b/>
          <w:sz w:val="24"/>
        </w:rPr>
        <w:t>www.cebpubservice.com/（</w:t>
      </w:r>
      <w:r>
        <w:rPr>
          <w:rFonts w:ascii="宋体" w:hAnsi="宋体" w:cs="仿宋_GB2312" w:hint="eastAsia"/>
          <w:b/>
          <w:sz w:val="24"/>
        </w:rPr>
        <w:t>中国招标投标公共服务平台</w:t>
      </w:r>
      <w:r>
        <w:rPr>
          <w:rFonts w:ascii="宋体" w:hAnsi="宋体" w:cs="仿宋_GB2312"/>
          <w:b/>
          <w:sz w:val="24"/>
        </w:rPr>
        <w:t>）</w:t>
      </w:r>
    </w:p>
    <w:p w:rsidR="003B7589" w:rsidRDefault="003B7589">
      <w:pPr>
        <w:adjustRightInd w:val="0"/>
        <w:snapToGrid w:val="0"/>
        <w:spacing w:line="300" w:lineRule="auto"/>
        <w:ind w:leftChars="342" w:left="718"/>
        <w:rPr>
          <w:rFonts w:ascii="宋体" w:hAnsi="宋体" w:cs="仿宋_GB2312"/>
          <w:b/>
          <w:sz w:val="24"/>
        </w:rPr>
      </w:pPr>
    </w:p>
    <w:p w:rsidR="003B7589" w:rsidRDefault="001A6102">
      <w:pPr>
        <w:spacing w:line="360" w:lineRule="auto"/>
        <w:jc w:val="right"/>
        <w:rPr>
          <w:rFonts w:ascii="宋体" w:hAnsi="宋体" w:cs="仿宋_GB2312"/>
          <w:sz w:val="24"/>
        </w:rPr>
      </w:pPr>
      <w:r>
        <w:rPr>
          <w:rFonts w:ascii="宋体" w:hAnsi="宋体" w:cs="仿宋_GB2312" w:hint="eastAsia"/>
          <w:sz w:val="24"/>
        </w:rPr>
        <w:t>广东元正招标采购有限公司</w:t>
      </w:r>
    </w:p>
    <w:p w:rsidR="003B7589" w:rsidRDefault="001A6102">
      <w:pPr>
        <w:rPr>
          <w:rFonts w:ascii="宋体" w:hAnsi="宋体" w:cs="仿宋_GB2312"/>
          <w:sz w:val="24"/>
        </w:rPr>
      </w:pPr>
      <w:r>
        <w:rPr>
          <w:rFonts w:ascii="宋体" w:hAnsi="宋体" w:cs="仿宋_GB2312" w:hint="eastAsia"/>
          <w:sz w:val="24"/>
        </w:rPr>
        <w:t xml:space="preserve">                                                       202</w:t>
      </w:r>
      <w:r>
        <w:rPr>
          <w:rFonts w:ascii="宋体" w:hAnsi="宋体" w:cs="仿宋_GB2312"/>
          <w:sz w:val="24"/>
        </w:rPr>
        <w:t>3</w:t>
      </w:r>
      <w:r>
        <w:rPr>
          <w:rFonts w:ascii="宋体" w:hAnsi="宋体" w:cs="仿宋_GB2312" w:hint="eastAsia"/>
          <w:sz w:val="24"/>
        </w:rPr>
        <w:t>年</w:t>
      </w:r>
      <w:r w:rsidR="001660A4">
        <w:rPr>
          <w:rFonts w:ascii="宋体" w:hAnsi="宋体" w:cs="仿宋_GB2312"/>
          <w:sz w:val="24"/>
        </w:rPr>
        <w:t>3</w:t>
      </w:r>
      <w:r>
        <w:rPr>
          <w:rFonts w:ascii="宋体" w:hAnsi="宋体" w:cs="仿宋_GB2312" w:hint="eastAsia"/>
          <w:sz w:val="24"/>
        </w:rPr>
        <w:t>月</w:t>
      </w:r>
      <w:r w:rsidR="001660A4">
        <w:rPr>
          <w:rFonts w:ascii="宋体" w:hAnsi="宋体" w:cs="仿宋_GB2312"/>
          <w:sz w:val="24"/>
        </w:rPr>
        <w:t>23</w:t>
      </w:r>
      <w:r>
        <w:rPr>
          <w:rFonts w:ascii="宋体" w:hAnsi="宋体" w:cs="仿宋_GB2312" w:hint="eastAsia"/>
          <w:sz w:val="24"/>
        </w:rPr>
        <w:t>日</w:t>
      </w:r>
    </w:p>
    <w:p w:rsidR="003B7589" w:rsidRDefault="001A6102">
      <w:pPr>
        <w:pStyle w:val="10"/>
        <w:spacing w:beforeLines="50" w:before="120" w:afterLines="50" w:after="120" w:line="360" w:lineRule="auto"/>
        <w:ind w:firstLine="0"/>
        <w:jc w:val="center"/>
        <w:rPr>
          <w:rFonts w:ascii="宋体" w:hAnsi="宋体" w:cs="仿宋_GB2312"/>
          <w:b w:val="0"/>
          <w:bCs/>
          <w:sz w:val="32"/>
          <w:szCs w:val="32"/>
        </w:rPr>
      </w:pPr>
      <w:r>
        <w:rPr>
          <w:rFonts w:ascii="宋体" w:hAnsi="宋体" w:cs="仿宋_GB2312" w:hint="eastAsia"/>
          <w:b w:val="0"/>
        </w:rPr>
        <w:br w:type="page"/>
      </w:r>
      <w:bookmarkStart w:id="2" w:name="_Toc312332985"/>
      <w:bookmarkStart w:id="3" w:name="_Toc129339058"/>
      <w:bookmarkStart w:id="4" w:name="_Toc14952600"/>
      <w:r>
        <w:rPr>
          <w:rFonts w:ascii="宋体" w:hAnsi="宋体" w:cs="仿宋_GB2312" w:hint="eastAsia"/>
          <w:bCs/>
          <w:sz w:val="32"/>
          <w:szCs w:val="32"/>
        </w:rPr>
        <w:lastRenderedPageBreak/>
        <w:t>第二部分  采购项目内容</w:t>
      </w:r>
      <w:bookmarkEnd w:id="2"/>
      <w:r>
        <w:rPr>
          <w:rFonts w:ascii="宋体" w:hAnsi="宋体" w:cs="仿宋_GB2312" w:hint="eastAsia"/>
          <w:bCs/>
          <w:sz w:val="32"/>
          <w:szCs w:val="32"/>
        </w:rPr>
        <w:t>（用户需求书）</w:t>
      </w:r>
      <w:bookmarkEnd w:id="3"/>
      <w:bookmarkEnd w:id="4"/>
    </w:p>
    <w:p w:rsidR="003B7589" w:rsidRDefault="001A6102">
      <w:pPr>
        <w:spacing w:beforeLines="50" w:before="120" w:afterLines="50" w:after="120" w:line="360" w:lineRule="auto"/>
        <w:rPr>
          <w:rFonts w:ascii="宋体" w:hAnsi="宋体"/>
          <w:b/>
          <w:bCs/>
          <w:sz w:val="28"/>
          <w:szCs w:val="28"/>
        </w:rPr>
      </w:pPr>
      <w:bookmarkStart w:id="5" w:name="_Toc312332986"/>
      <w:r>
        <w:rPr>
          <w:rFonts w:ascii="宋体" w:hAnsi="宋体" w:hint="eastAsia"/>
          <w:b/>
          <w:bCs/>
          <w:sz w:val="28"/>
          <w:szCs w:val="28"/>
        </w:rPr>
        <w:t>说明：</w:t>
      </w:r>
    </w:p>
    <w:p w:rsidR="003B7589" w:rsidRDefault="001A6102">
      <w:pPr>
        <w:numPr>
          <w:ilvl w:val="0"/>
          <w:numId w:val="7"/>
        </w:numPr>
        <w:spacing w:line="360" w:lineRule="auto"/>
        <w:rPr>
          <w:rFonts w:ascii="宋体" w:hAnsi="宋体"/>
          <w:sz w:val="24"/>
        </w:rPr>
      </w:pPr>
      <w:r>
        <w:rPr>
          <w:rFonts w:ascii="宋体" w:hAnsi="宋体" w:hint="eastAsia"/>
          <w:sz w:val="24"/>
        </w:rPr>
        <w:t>“★”号条款是本项目招标文件规定的实质性条款，也是评标委员会评审时的重要参考指标，不满足将导致投标无效。“▲”号条款为重要评分项，如不满足将导致扣分。</w:t>
      </w:r>
    </w:p>
    <w:p w:rsidR="003B7589" w:rsidRDefault="001A6102">
      <w:pPr>
        <w:numPr>
          <w:ilvl w:val="0"/>
          <w:numId w:val="7"/>
        </w:numPr>
        <w:spacing w:line="360" w:lineRule="auto"/>
        <w:rPr>
          <w:rFonts w:ascii="宋体" w:hAnsi="宋体"/>
          <w:sz w:val="24"/>
        </w:rPr>
      </w:pPr>
      <w:r>
        <w:rPr>
          <w:rFonts w:ascii="宋体" w:hAnsi="宋体" w:hint="eastAsia"/>
          <w:sz w:val="24"/>
        </w:rPr>
        <w:t>本招标文件在技术要求中指出的工艺、材料、设备，参照的商标或</w:t>
      </w:r>
      <w:proofErr w:type="gramStart"/>
      <w:r>
        <w:rPr>
          <w:rFonts w:ascii="宋体" w:hAnsi="宋体" w:hint="eastAsia"/>
          <w:sz w:val="24"/>
        </w:rPr>
        <w:t>品牌仅</w:t>
      </w:r>
      <w:proofErr w:type="gramEnd"/>
      <w:r>
        <w:rPr>
          <w:rFonts w:ascii="宋体" w:hAnsi="宋体" w:hint="eastAsia"/>
          <w:sz w:val="24"/>
        </w:rPr>
        <w:t>作为说明并没有限制性，</w:t>
      </w:r>
      <w:r>
        <w:rPr>
          <w:rFonts w:ascii="宋体" w:hAnsi="宋体" w:hint="eastAsia"/>
          <w:sz w:val="24"/>
          <w:u w:val="single"/>
        </w:rPr>
        <w:t>如出现了则默认添加“或相当于”字样</w:t>
      </w:r>
      <w:r>
        <w:rPr>
          <w:rFonts w:ascii="宋体" w:hAnsi="宋体" w:hint="eastAsia"/>
          <w:sz w:val="24"/>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w:t>
      </w:r>
      <w:proofErr w:type="gramStart"/>
      <w:r>
        <w:rPr>
          <w:rFonts w:ascii="宋体" w:hAnsi="宋体" w:hint="eastAsia"/>
          <w:sz w:val="24"/>
        </w:rPr>
        <w:t>作出</w:t>
      </w:r>
      <w:proofErr w:type="gramEnd"/>
      <w:r>
        <w:rPr>
          <w:rFonts w:ascii="宋体" w:hAnsi="宋体" w:hint="eastAsia"/>
          <w:sz w:val="24"/>
        </w:rPr>
        <w:t>说明，并提交推荐标准或实施规范的中文版。</w:t>
      </w:r>
    </w:p>
    <w:p w:rsidR="003B7589" w:rsidRDefault="001A6102">
      <w:pPr>
        <w:numPr>
          <w:ilvl w:val="0"/>
          <w:numId w:val="7"/>
        </w:numPr>
        <w:spacing w:line="360" w:lineRule="auto"/>
        <w:rPr>
          <w:rFonts w:ascii="宋体" w:hAnsi="宋体"/>
          <w:sz w:val="24"/>
        </w:rPr>
      </w:pPr>
      <w:r>
        <w:rPr>
          <w:rFonts w:ascii="宋体" w:hAnsi="宋体" w:cs="宋体" w:hint="eastAsia"/>
          <w:b/>
          <w:bCs/>
          <w:sz w:val="24"/>
        </w:rPr>
        <w:t>采购人根据价格测算情况，设定了本项目的采购预算，评标委员会认为投标人的报价明显低于其他通过初步审查的投标人的报价，有可能影响产品质量或者不能诚信履约的，将要求其在评标现场在评标委员会规定的时间内提供书面说明，必要时提交相关证明材料；投标人不能证明其报价合理性的，评标委员会将其作为无效投标处理。建议报价较低的投标人提前准备设备材料等原始发票、人工、税费等相关证明材料以备评标委员会核查。</w:t>
      </w:r>
    </w:p>
    <w:p w:rsidR="003B7589" w:rsidRDefault="003B7589">
      <w:pPr>
        <w:spacing w:line="360" w:lineRule="auto"/>
        <w:ind w:left="420"/>
        <w:rPr>
          <w:rFonts w:ascii="宋体" w:hAnsi="宋体"/>
          <w:sz w:val="24"/>
        </w:rPr>
      </w:pPr>
    </w:p>
    <w:p w:rsidR="003B7589" w:rsidRDefault="001A6102">
      <w:pPr>
        <w:spacing w:line="360" w:lineRule="auto"/>
        <w:ind w:firstLineChars="200" w:firstLine="480"/>
        <w:rPr>
          <w:rFonts w:ascii="宋体" w:hAnsi="宋体" w:cs="仿宋"/>
          <w:sz w:val="24"/>
          <w:szCs w:val="21"/>
        </w:rPr>
      </w:pPr>
      <w:r>
        <w:rPr>
          <w:rFonts w:ascii="宋体" w:hAnsi="宋体"/>
          <w:sz w:val="24"/>
        </w:rPr>
        <w:br w:type="page"/>
      </w:r>
      <w:bookmarkStart w:id="6" w:name="_Toc22238368"/>
      <w:bookmarkStart w:id="7" w:name="_Toc56432229"/>
    </w:p>
    <w:p w:rsidR="003B7589" w:rsidRDefault="001A6102">
      <w:pPr>
        <w:numPr>
          <w:ilvl w:val="0"/>
          <w:numId w:val="8"/>
        </w:numPr>
        <w:rPr>
          <w:rFonts w:ascii="宋体" w:hAnsi="宋体"/>
          <w:b/>
          <w:bCs/>
          <w:sz w:val="30"/>
          <w:szCs w:val="30"/>
        </w:rPr>
      </w:pPr>
      <w:r>
        <w:rPr>
          <w:rFonts w:ascii="宋体" w:hAnsi="宋体" w:hint="eastAsia"/>
          <w:b/>
          <w:bCs/>
          <w:sz w:val="30"/>
          <w:szCs w:val="30"/>
        </w:rPr>
        <w:lastRenderedPageBreak/>
        <w:t>弱电间环境建设</w:t>
      </w:r>
    </w:p>
    <w:p w:rsidR="003B7589" w:rsidRDefault="001A6102">
      <w:pPr>
        <w:ind w:firstLineChars="200" w:firstLine="560"/>
        <w:rPr>
          <w:rFonts w:ascii="宋体" w:hAnsi="宋体"/>
          <w:sz w:val="28"/>
          <w:szCs w:val="28"/>
        </w:rPr>
      </w:pPr>
      <w:r>
        <w:rPr>
          <w:rFonts w:ascii="宋体" w:hAnsi="宋体" w:hint="eastAsia"/>
          <w:sz w:val="28"/>
          <w:szCs w:val="28"/>
        </w:rPr>
        <w:t>提供南方</w:t>
      </w:r>
      <w:proofErr w:type="gramStart"/>
      <w:r>
        <w:rPr>
          <w:rFonts w:ascii="宋体" w:hAnsi="宋体" w:hint="eastAsia"/>
          <w:sz w:val="28"/>
          <w:szCs w:val="28"/>
        </w:rPr>
        <w:t>智媒大厦</w:t>
      </w:r>
      <w:proofErr w:type="gramEnd"/>
      <w:r>
        <w:rPr>
          <w:rFonts w:ascii="宋体" w:hAnsi="宋体" w:hint="eastAsia"/>
          <w:sz w:val="28"/>
          <w:szCs w:val="28"/>
        </w:rPr>
        <w:t>南塔三个弱电</w:t>
      </w:r>
      <w:proofErr w:type="gramStart"/>
      <w:r>
        <w:rPr>
          <w:rFonts w:ascii="宋体" w:hAnsi="宋体" w:hint="eastAsia"/>
          <w:sz w:val="28"/>
          <w:szCs w:val="28"/>
        </w:rPr>
        <w:t>间基础</w:t>
      </w:r>
      <w:proofErr w:type="gramEnd"/>
      <w:r>
        <w:rPr>
          <w:rFonts w:ascii="宋体" w:hAnsi="宋体" w:hint="eastAsia"/>
          <w:sz w:val="28"/>
          <w:szCs w:val="28"/>
        </w:rPr>
        <w:t>环境建设，包括弱电间配电、抗静电活动地板、防雷、网络机柜、环境监控等相关设备及安装。主要内容如下：</w:t>
      </w:r>
    </w:p>
    <w:tbl>
      <w:tblPr>
        <w:tblW w:w="7928" w:type="dxa"/>
        <w:tblInd w:w="98" w:type="dxa"/>
        <w:tblLook w:val="04A0" w:firstRow="1" w:lastRow="0" w:firstColumn="1" w:lastColumn="0" w:noHBand="0" w:noVBand="1"/>
      </w:tblPr>
      <w:tblGrid>
        <w:gridCol w:w="819"/>
        <w:gridCol w:w="1927"/>
        <w:gridCol w:w="5182"/>
      </w:tblGrid>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b/>
                <w:bCs/>
                <w:color w:val="000000"/>
                <w:kern w:val="0"/>
                <w:sz w:val="24"/>
                <w:lang w:bidi="ar"/>
              </w:rPr>
            </w:pPr>
            <w:r>
              <w:rPr>
                <w:rFonts w:ascii="宋体" w:hAnsi="宋体" w:cs="宋体" w:hint="eastAsia"/>
                <w:b/>
                <w:bCs/>
                <w:color w:val="000000"/>
                <w:kern w:val="0"/>
                <w:sz w:val="24"/>
                <w:lang w:bidi="ar"/>
              </w:rPr>
              <w:t>序号</w:t>
            </w: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b/>
                <w:bCs/>
                <w:color w:val="000000"/>
                <w:kern w:val="0"/>
                <w:sz w:val="24"/>
                <w:lang w:bidi="ar"/>
              </w:rPr>
            </w:pPr>
            <w:r>
              <w:rPr>
                <w:rFonts w:ascii="宋体" w:hAnsi="宋体" w:cs="宋体" w:hint="eastAsia"/>
                <w:b/>
                <w:bCs/>
                <w:color w:val="000000"/>
                <w:kern w:val="0"/>
                <w:sz w:val="24"/>
                <w:lang w:bidi="ar"/>
              </w:rPr>
              <w:t>子项名称</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b/>
                <w:bCs/>
                <w:color w:val="000000"/>
                <w:sz w:val="24"/>
              </w:rPr>
            </w:pPr>
            <w:r>
              <w:rPr>
                <w:rFonts w:ascii="宋体" w:hAnsi="宋体" w:cs="宋体" w:hint="eastAsia"/>
                <w:b/>
                <w:bCs/>
                <w:color w:val="000000"/>
                <w:sz w:val="24"/>
              </w:rPr>
              <w:t>主要内容</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numPr>
                <w:ilvl w:val="0"/>
                <w:numId w:val="9"/>
              </w:numPr>
              <w:jc w:val="center"/>
              <w:textAlignment w:val="center"/>
              <w:rPr>
                <w:rFonts w:ascii="宋体" w:hAnsi="宋体" w:cs="宋体"/>
                <w:color w:val="000000"/>
                <w:sz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配电</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color w:val="000000"/>
                <w:sz w:val="24"/>
              </w:rPr>
            </w:pPr>
            <w:r>
              <w:rPr>
                <w:rFonts w:ascii="宋体" w:hAnsi="宋体" w:cs="宋体" w:hint="eastAsia"/>
                <w:color w:val="000000"/>
                <w:sz w:val="24"/>
              </w:rPr>
              <w:t>安装三个专用配电箱、相关电缆、开关，漏电保护开关、插座等，预留至少2个机柜用电的安装位置。</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numPr>
                <w:ilvl w:val="0"/>
                <w:numId w:val="9"/>
              </w:numPr>
              <w:jc w:val="center"/>
              <w:textAlignment w:val="center"/>
              <w:rPr>
                <w:rFonts w:ascii="宋体" w:hAnsi="宋体" w:cs="宋体"/>
                <w:color w:val="000000"/>
                <w:sz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活动地板</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color w:val="000000"/>
                <w:sz w:val="24"/>
              </w:rPr>
            </w:pPr>
            <w:r>
              <w:rPr>
                <w:rFonts w:ascii="宋体" w:hAnsi="宋体" w:cs="宋体" w:hint="eastAsia"/>
                <w:color w:val="000000"/>
                <w:sz w:val="24"/>
              </w:rPr>
              <w:t>安装抗静电活动地板，全钢600*600*150，共约23平方米，接地铜排。</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numPr>
                <w:ilvl w:val="0"/>
                <w:numId w:val="9"/>
              </w:numPr>
              <w:jc w:val="center"/>
              <w:textAlignment w:val="center"/>
              <w:rPr>
                <w:rFonts w:ascii="宋体" w:hAnsi="宋体" w:cs="宋体"/>
                <w:color w:val="000000"/>
                <w:sz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机柜</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color w:val="000000"/>
                <w:sz w:val="24"/>
              </w:rPr>
            </w:pPr>
            <w:r>
              <w:rPr>
                <w:rFonts w:ascii="宋体" w:hAnsi="宋体" w:cs="宋体" w:hint="eastAsia"/>
                <w:color w:val="000000"/>
                <w:sz w:val="24"/>
              </w:rPr>
              <w:t>安装4个800*800*42U 前后网孔，每机柜带2条数字显示PDU（10个10A插孔 3*2.5电缆进线 16A工业插头）</w:t>
            </w:r>
            <w:proofErr w:type="gramStart"/>
            <w:r>
              <w:rPr>
                <w:rFonts w:ascii="宋体" w:hAnsi="宋体" w:cs="宋体" w:hint="eastAsia"/>
                <w:color w:val="000000"/>
                <w:sz w:val="24"/>
              </w:rPr>
              <w:t>前后双</w:t>
            </w:r>
            <w:proofErr w:type="gramEnd"/>
            <w:r>
              <w:rPr>
                <w:rFonts w:ascii="宋体" w:hAnsi="宋体" w:cs="宋体" w:hint="eastAsia"/>
                <w:color w:val="000000"/>
                <w:sz w:val="24"/>
              </w:rPr>
              <w:t>开门，可靠接地、防雷。</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numPr>
                <w:ilvl w:val="0"/>
                <w:numId w:val="9"/>
              </w:numPr>
              <w:jc w:val="center"/>
              <w:textAlignment w:val="center"/>
              <w:rPr>
                <w:rFonts w:ascii="宋体" w:hAnsi="宋体" w:cs="宋体"/>
                <w:color w:val="000000"/>
                <w:sz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环境监控</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color w:val="000000"/>
                <w:sz w:val="24"/>
              </w:rPr>
            </w:pPr>
            <w:r>
              <w:rPr>
                <w:rFonts w:ascii="宋体" w:hAnsi="宋体" w:cs="宋体" w:hint="eastAsia"/>
                <w:color w:val="000000"/>
                <w:sz w:val="24"/>
              </w:rPr>
              <w:t>提供温湿度、功耗、供电、漏水监测、视频监控、烟感、视频监控（6个），1个控制终端，须保存3个月以上视频。预留标准接口，可以对接主流DCIM平台，提供远程控制智能插座30个，具有远程查看所有监控数据能力，自定义短信报警。</w:t>
            </w:r>
          </w:p>
        </w:tc>
      </w:tr>
    </w:tbl>
    <w:p w:rsidR="003B7589" w:rsidRDefault="001A6102">
      <w:pPr>
        <w:spacing w:line="480" w:lineRule="exact"/>
        <w:ind w:firstLineChars="200" w:firstLine="560"/>
        <w:rPr>
          <w:rFonts w:ascii="宋体" w:hAnsi="宋体" w:cs="仿宋_GB2312"/>
          <w:kern w:val="0"/>
          <w:sz w:val="28"/>
          <w:szCs w:val="28"/>
        </w:rPr>
      </w:pPr>
      <w:r>
        <w:rPr>
          <w:rFonts w:ascii="宋体" w:hAnsi="宋体" w:cs="仿宋_GB2312" w:hint="eastAsia"/>
          <w:kern w:val="0"/>
          <w:sz w:val="28"/>
          <w:szCs w:val="28"/>
        </w:rPr>
        <w:t>以上安装实施过程中的各项辅材，由实施方自理。投标时需要提供所有材料的品牌和型号、规格清单。验收时需要提供详细的标准施工安装图纸。</w:t>
      </w:r>
    </w:p>
    <w:p w:rsidR="003B7589" w:rsidRDefault="001A6102">
      <w:pPr>
        <w:spacing w:line="480" w:lineRule="exact"/>
        <w:ind w:firstLineChars="200" w:firstLine="560"/>
        <w:rPr>
          <w:rFonts w:ascii="宋体" w:hAnsi="宋体" w:cs="仿宋_GB2312"/>
          <w:kern w:val="0"/>
          <w:sz w:val="28"/>
          <w:szCs w:val="28"/>
          <w:lang w:val="zh-CN"/>
        </w:rPr>
      </w:pPr>
      <w:r>
        <w:rPr>
          <w:rFonts w:ascii="宋体" w:hAnsi="宋体" w:cs="仿宋_GB2312" w:hint="eastAsia"/>
          <w:kern w:val="0"/>
          <w:sz w:val="28"/>
          <w:szCs w:val="28"/>
          <w:lang w:val="zh-CN"/>
        </w:rPr>
        <w:t>施工</w:t>
      </w:r>
      <w:r>
        <w:rPr>
          <w:rFonts w:ascii="宋体" w:hAnsi="宋体" w:cs="仿宋_GB2312" w:hint="eastAsia"/>
          <w:kern w:val="0"/>
          <w:sz w:val="28"/>
          <w:szCs w:val="28"/>
        </w:rPr>
        <w:t>安装</w:t>
      </w:r>
      <w:r>
        <w:rPr>
          <w:rFonts w:ascii="宋体" w:hAnsi="宋体" w:cs="仿宋_GB2312" w:hint="eastAsia"/>
          <w:kern w:val="0"/>
          <w:sz w:val="28"/>
          <w:szCs w:val="28"/>
          <w:lang w:val="zh-CN"/>
        </w:rPr>
        <w:t>的主要依据和规范：</w:t>
      </w:r>
    </w:p>
    <w:p w:rsidR="003B7589" w:rsidRDefault="001A6102">
      <w:pPr>
        <w:numPr>
          <w:ilvl w:val="0"/>
          <w:numId w:val="10"/>
        </w:numPr>
        <w:spacing w:line="480" w:lineRule="exact"/>
        <w:ind w:left="0" w:firstLineChars="200" w:firstLine="560"/>
        <w:rPr>
          <w:rFonts w:ascii="宋体" w:hAnsi="宋体" w:cs="仿宋_GB2312"/>
          <w:sz w:val="28"/>
          <w:szCs w:val="28"/>
          <w:lang w:val="zh-CN"/>
        </w:rPr>
      </w:pPr>
      <w:r>
        <w:rPr>
          <w:rFonts w:ascii="宋体" w:hAnsi="宋体" w:cs="仿宋_GB2312" w:hint="eastAsia"/>
          <w:sz w:val="28"/>
          <w:szCs w:val="28"/>
          <w:lang w:val="zh-CN"/>
        </w:rPr>
        <w:t>《数据中心基础设施施工及验收规范》【GB50462-2015】</w:t>
      </w:r>
    </w:p>
    <w:p w:rsidR="003B7589" w:rsidRDefault="001A6102">
      <w:pPr>
        <w:numPr>
          <w:ilvl w:val="0"/>
          <w:numId w:val="10"/>
        </w:numPr>
        <w:spacing w:line="480" w:lineRule="exact"/>
        <w:ind w:left="0" w:firstLineChars="200" w:firstLine="560"/>
        <w:rPr>
          <w:rFonts w:ascii="宋体" w:hAnsi="宋体" w:cs="仿宋_GB2312"/>
          <w:sz w:val="28"/>
          <w:szCs w:val="28"/>
          <w:lang w:val="zh-CN"/>
        </w:rPr>
      </w:pPr>
      <w:r>
        <w:rPr>
          <w:rFonts w:ascii="宋体" w:hAnsi="宋体" w:cs="仿宋_GB2312" w:hint="eastAsia"/>
          <w:sz w:val="28"/>
          <w:szCs w:val="28"/>
          <w:lang w:val="zh-CN"/>
        </w:rPr>
        <w:t>《智能建筑设计标准》【GB50314-2015】</w:t>
      </w:r>
    </w:p>
    <w:p w:rsidR="003B7589" w:rsidRDefault="003B7589">
      <w:pPr>
        <w:rPr>
          <w:rFonts w:ascii="宋体" w:hAnsi="宋体"/>
          <w:sz w:val="28"/>
          <w:szCs w:val="28"/>
        </w:rPr>
      </w:pPr>
    </w:p>
    <w:p w:rsidR="003B7589" w:rsidRDefault="001A6102">
      <w:pPr>
        <w:numPr>
          <w:ilvl w:val="0"/>
          <w:numId w:val="8"/>
        </w:numPr>
        <w:rPr>
          <w:rFonts w:ascii="宋体" w:hAnsi="宋体"/>
          <w:b/>
          <w:bCs/>
          <w:sz w:val="30"/>
          <w:szCs w:val="30"/>
        </w:rPr>
      </w:pPr>
      <w:r>
        <w:rPr>
          <w:rFonts w:ascii="宋体" w:hAnsi="宋体" w:hint="eastAsia"/>
          <w:b/>
          <w:bCs/>
          <w:sz w:val="30"/>
          <w:szCs w:val="30"/>
        </w:rPr>
        <w:t>网络布线部分</w:t>
      </w:r>
    </w:p>
    <w:p w:rsidR="003B7589" w:rsidRDefault="001A6102">
      <w:pPr>
        <w:ind w:left="420" w:firstLineChars="200" w:firstLine="560"/>
        <w:rPr>
          <w:rFonts w:ascii="宋体" w:hAnsi="宋体"/>
          <w:sz w:val="28"/>
          <w:szCs w:val="28"/>
        </w:rPr>
      </w:pPr>
      <w:r>
        <w:rPr>
          <w:rFonts w:ascii="宋体" w:hAnsi="宋体" w:hint="eastAsia"/>
          <w:sz w:val="28"/>
          <w:szCs w:val="28"/>
        </w:rPr>
        <w:t>本项目需要完成办公区的水平布线、门禁、无线网络接入点位，机柜间链路等网络布线项，包括理线器、配线架的安装，线缆上配线架，数据信息点的两端跳线，全链路测试、标识、信息点安装施工图纸等文档编制。主要项如下（提供的材料不得低于表中的数量,以实际使用数量为准）：</w:t>
      </w:r>
    </w:p>
    <w:tbl>
      <w:tblPr>
        <w:tblW w:w="8023" w:type="dxa"/>
        <w:tblInd w:w="98" w:type="dxa"/>
        <w:tblLook w:val="04A0" w:firstRow="1" w:lastRow="0" w:firstColumn="1" w:lastColumn="0" w:noHBand="0" w:noVBand="1"/>
      </w:tblPr>
      <w:tblGrid>
        <w:gridCol w:w="819"/>
        <w:gridCol w:w="2094"/>
        <w:gridCol w:w="3300"/>
        <w:gridCol w:w="830"/>
        <w:gridCol w:w="980"/>
      </w:tblGrid>
      <w:tr w:rsidR="003B7589">
        <w:trPr>
          <w:trHeight w:val="616"/>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序号</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名称</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b/>
                <w:bCs/>
                <w:color w:val="000000"/>
                <w:sz w:val="24"/>
              </w:rPr>
            </w:pPr>
            <w:r>
              <w:rPr>
                <w:rFonts w:ascii="宋体" w:hAnsi="宋体" w:cs="宋体" w:hint="eastAsia"/>
                <w:b/>
                <w:bCs/>
                <w:color w:val="000000"/>
                <w:sz w:val="24"/>
              </w:rPr>
              <w:t>主要参数要求</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单位</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至少数量</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color w:val="000000"/>
                <w:sz w:val="24"/>
                <w:lang w:bidi="ar"/>
              </w:rPr>
              <w:t>网络双绞</w:t>
            </w:r>
            <w:r>
              <w:rPr>
                <w:rFonts w:ascii="宋体" w:hAnsi="宋体" w:cs="宋体"/>
                <w:color w:val="000000"/>
                <w:sz w:val="24"/>
                <w:szCs w:val="20"/>
                <w:lang w:bidi="ar"/>
              </w:rPr>
              <w:t>线</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color w:val="000000"/>
                <w:sz w:val="24"/>
                <w:lang w:bidi="ar"/>
              </w:rPr>
              <w:t>六类</w:t>
            </w:r>
            <w:r>
              <w:rPr>
                <w:rFonts w:ascii="宋体" w:hAnsi="宋体" w:cs="宋体"/>
                <w:color w:val="000000"/>
                <w:sz w:val="24"/>
                <w:szCs w:val="20"/>
                <w:lang w:bidi="ar"/>
              </w:rPr>
              <w:t>/非屏蔽</w:t>
            </w:r>
            <w:r>
              <w:rPr>
                <w:rFonts w:ascii="宋体" w:hAnsi="宋体" w:cs="宋体" w:hint="eastAsia"/>
                <w:color w:val="000000"/>
                <w:sz w:val="24"/>
                <w:szCs w:val="20"/>
                <w:lang w:bidi="ar"/>
              </w:rPr>
              <w:t>，</w:t>
            </w:r>
            <w:r>
              <w:rPr>
                <w:rFonts w:ascii="宋体" w:hAnsi="宋体" w:cs="宋体"/>
                <w:color w:val="000000"/>
                <w:sz w:val="24"/>
                <w:szCs w:val="20"/>
                <w:lang w:bidi="ar"/>
              </w:rPr>
              <w:t>23AWG</w:t>
            </w:r>
            <w:r>
              <w:rPr>
                <w:rFonts w:ascii="宋体" w:hAnsi="宋体" w:cs="宋体" w:hint="eastAsia"/>
                <w:color w:val="000000"/>
                <w:sz w:val="24"/>
                <w:szCs w:val="20"/>
                <w:lang w:bidi="ar"/>
              </w:rPr>
              <w:t>，</w:t>
            </w:r>
            <w:proofErr w:type="gramStart"/>
            <w:r>
              <w:rPr>
                <w:rFonts w:ascii="宋体" w:hAnsi="宋体" w:cs="宋体" w:hint="eastAsia"/>
                <w:color w:val="000000"/>
                <w:sz w:val="24"/>
                <w:szCs w:val="20"/>
                <w:lang w:bidi="ar"/>
              </w:rPr>
              <w:t>低烟无卤</w:t>
            </w:r>
            <w:proofErr w:type="gramEnd"/>
            <w:r>
              <w:rPr>
                <w:rFonts w:ascii="宋体" w:hAnsi="宋体" w:cs="宋体" w:hint="eastAsia"/>
                <w:color w:val="000000"/>
                <w:sz w:val="24"/>
                <w:szCs w:val="20"/>
                <w:lang w:bidi="ar"/>
              </w:rPr>
              <w:t>阻燃</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sz w:val="24"/>
              </w:rPr>
              <w:t>米</w:t>
            </w:r>
          </w:p>
        </w:tc>
        <w:tc>
          <w:tcPr>
            <w:tcW w:w="980" w:type="dxa"/>
            <w:tcBorders>
              <w:top w:val="nil"/>
              <w:left w:val="single" w:sz="4" w:space="0" w:color="000000"/>
              <w:bottom w:val="nil"/>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10000</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2</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color w:val="000000"/>
                <w:sz w:val="24"/>
                <w:lang w:bidi="ar"/>
              </w:rPr>
              <w:t xml:space="preserve">RJ45 </w:t>
            </w:r>
            <w:r>
              <w:rPr>
                <w:rFonts w:ascii="宋体" w:hAnsi="宋体" w:cs="宋体"/>
                <w:color w:val="000000"/>
                <w:sz w:val="24"/>
                <w:szCs w:val="20"/>
                <w:lang w:bidi="ar"/>
              </w:rPr>
              <w:t>配线架</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hint="eastAsia"/>
                <w:color w:val="000000"/>
                <w:kern w:val="0"/>
                <w:sz w:val="24"/>
                <w:lang w:bidi="ar"/>
              </w:rPr>
              <w:t>六类24口非屏蔽配线架</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proofErr w:type="gramStart"/>
            <w:r>
              <w:rPr>
                <w:rFonts w:ascii="宋体" w:hAnsi="宋体" w:cs="宋体" w:hint="eastAsia"/>
                <w:color w:val="000000"/>
                <w:kern w:val="0"/>
                <w:sz w:val="24"/>
                <w:lang w:bidi="ar"/>
              </w:rPr>
              <w:t>个</w:t>
            </w:r>
            <w:proofErr w:type="gramEnd"/>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61</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color w:val="000000"/>
                <w:sz w:val="24"/>
                <w:lang w:bidi="ar"/>
              </w:rPr>
              <w:t>RJ45-RJ45</w:t>
            </w:r>
            <w:r>
              <w:rPr>
                <w:rFonts w:ascii="宋体" w:hAnsi="宋体" w:cs="宋体"/>
                <w:color w:val="000000"/>
                <w:sz w:val="24"/>
                <w:szCs w:val="20"/>
                <w:lang w:bidi="ar"/>
              </w:rPr>
              <w:t>快速跳线</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color w:val="000000"/>
                <w:sz w:val="24"/>
                <w:lang w:bidi="ar"/>
              </w:rPr>
              <w:t>六类</w:t>
            </w:r>
            <w:r>
              <w:rPr>
                <w:rFonts w:ascii="宋体" w:hAnsi="宋体" w:cs="宋体"/>
                <w:color w:val="000000"/>
                <w:sz w:val="24"/>
                <w:szCs w:val="20"/>
                <w:lang w:bidi="ar"/>
              </w:rPr>
              <w:t>/非屏蔽/7ft</w:t>
            </w:r>
            <w:r>
              <w:rPr>
                <w:rFonts w:ascii="宋体" w:hAnsi="宋体" w:cs="宋体" w:hint="eastAsia"/>
                <w:color w:val="000000"/>
                <w:sz w:val="24"/>
                <w:szCs w:val="20"/>
                <w:lang w:bidi="ar"/>
              </w:rPr>
              <w:t>，原厂跳线</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条</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1505</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proofErr w:type="gramStart"/>
            <w:r>
              <w:rPr>
                <w:rFonts w:ascii="宋体" w:hAnsi="宋体" w:cs="宋体" w:hint="eastAsia"/>
                <w:color w:val="000000"/>
                <w:kern w:val="0"/>
                <w:sz w:val="24"/>
                <w:lang w:bidi="ar"/>
              </w:rPr>
              <w:t>理线器</w:t>
            </w:r>
            <w:proofErr w:type="gramEnd"/>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hint="eastAsia"/>
                <w:color w:val="000000"/>
                <w:kern w:val="0"/>
                <w:sz w:val="24"/>
                <w:lang w:bidi="ar"/>
              </w:rPr>
              <w:t>金属/1U高</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proofErr w:type="gramStart"/>
            <w:r>
              <w:rPr>
                <w:rFonts w:ascii="宋体" w:hAnsi="宋体" w:cs="宋体" w:hint="eastAsia"/>
                <w:color w:val="000000"/>
                <w:kern w:val="0"/>
                <w:sz w:val="24"/>
                <w:lang w:bidi="ar"/>
              </w:rPr>
              <w:t>个</w:t>
            </w:r>
            <w:proofErr w:type="gramEnd"/>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30</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sz w:val="24"/>
              </w:rPr>
              <w:t>5</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rPr>
            </w:pPr>
            <w:r>
              <w:rPr>
                <w:rFonts w:ascii="宋体" w:hAnsi="宋体" w:cs="宋体"/>
                <w:color w:val="000000"/>
                <w:sz w:val="24"/>
                <w:lang w:bidi="ar"/>
              </w:rPr>
              <w:t>测试、文挡、标识</w:t>
            </w:r>
            <w:r>
              <w:rPr>
                <w:rFonts w:ascii="宋体" w:hAnsi="宋体" w:cs="宋体"/>
                <w:color w:val="000000"/>
                <w:sz w:val="24"/>
                <w:szCs w:val="20"/>
                <w:lang w:bidi="ar"/>
              </w:rPr>
              <w:t>费</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color w:val="000000"/>
                <w:sz w:val="24"/>
              </w:rPr>
            </w:pPr>
            <w:r>
              <w:rPr>
                <w:rFonts w:ascii="宋体" w:hAnsi="宋体" w:cs="宋体" w:hint="eastAsia"/>
                <w:color w:val="000000"/>
                <w:sz w:val="24"/>
              </w:rPr>
              <w:t>链路按6类标准进行测试，和标识、编号</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点</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kern w:val="0"/>
                <w:sz w:val="24"/>
                <w:lang w:bidi="ar"/>
              </w:rPr>
              <w:t>1377</w:t>
            </w:r>
          </w:p>
        </w:tc>
      </w:tr>
      <w:tr w:rsidR="003B7589">
        <w:trPr>
          <w:trHeight w:val="561"/>
        </w:trPr>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sz w:val="24"/>
              </w:rPr>
            </w:pPr>
            <w:r>
              <w:rPr>
                <w:rFonts w:ascii="宋体" w:hAnsi="宋体" w:cs="宋体" w:hint="eastAsia"/>
                <w:color w:val="000000"/>
                <w:sz w:val="24"/>
              </w:rPr>
              <w:t>5</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left"/>
              <w:textAlignment w:val="center"/>
              <w:rPr>
                <w:rFonts w:ascii="宋体" w:hAnsi="宋体" w:cs="宋体"/>
                <w:color w:val="000000"/>
                <w:sz w:val="24"/>
                <w:lang w:bidi="ar"/>
              </w:rPr>
            </w:pPr>
            <w:r>
              <w:rPr>
                <w:rFonts w:ascii="宋体" w:hAnsi="宋体" w:cs="宋体" w:hint="eastAsia"/>
                <w:color w:val="000000"/>
                <w:sz w:val="24"/>
                <w:lang w:bidi="ar"/>
              </w:rPr>
              <w:t>无线AP安装</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jc w:val="left"/>
              <w:rPr>
                <w:rFonts w:ascii="宋体" w:hAnsi="宋体" w:cs="宋体"/>
                <w:color w:val="000000"/>
                <w:sz w:val="24"/>
              </w:rPr>
            </w:pPr>
            <w:r>
              <w:rPr>
                <w:rFonts w:ascii="宋体" w:hAnsi="宋体" w:cs="宋体" w:hint="eastAsia"/>
                <w:color w:val="000000"/>
                <w:sz w:val="24"/>
              </w:rPr>
              <w:t>40余个AP按照标准吸顶安装</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项</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1A6102">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r>
    </w:tbl>
    <w:p w:rsidR="003B7589" w:rsidRDefault="001A6102">
      <w:pPr>
        <w:ind w:firstLineChars="200" w:firstLine="560"/>
        <w:rPr>
          <w:rFonts w:ascii="宋体" w:hAnsi="宋体"/>
          <w:sz w:val="28"/>
          <w:szCs w:val="28"/>
        </w:rPr>
      </w:pPr>
      <w:r>
        <w:rPr>
          <w:rFonts w:ascii="宋体" w:hAnsi="宋体" w:cs="仿宋_GB2312" w:hint="eastAsia"/>
          <w:kern w:val="0"/>
          <w:sz w:val="28"/>
          <w:szCs w:val="28"/>
        </w:rPr>
        <w:t>以上安装实施过程中的各项线管辅材、墙面或者地面开挖和复原等，由实施方自理。按六类链路标准进行设计、安装和验收。同一链路上的各个零部件须统一品牌，保证兼容性。投标时需要提供所有材料的品牌、型号或者规格清单。</w:t>
      </w:r>
    </w:p>
    <w:p w:rsidR="003B7589" w:rsidRDefault="001A6102">
      <w:pPr>
        <w:spacing w:line="480" w:lineRule="exact"/>
        <w:ind w:firstLineChars="200" w:firstLine="560"/>
        <w:rPr>
          <w:rFonts w:ascii="宋体" w:hAnsi="宋体" w:cs="仿宋_GB2312"/>
          <w:kern w:val="0"/>
          <w:sz w:val="28"/>
          <w:szCs w:val="28"/>
          <w:lang w:val="zh-CN"/>
        </w:rPr>
      </w:pPr>
      <w:r>
        <w:rPr>
          <w:rFonts w:ascii="宋体" w:hAnsi="宋体" w:cs="仿宋_GB2312" w:hint="eastAsia"/>
          <w:kern w:val="0"/>
          <w:sz w:val="28"/>
          <w:szCs w:val="28"/>
          <w:lang w:val="zh-CN"/>
        </w:rPr>
        <w:t>施工</w:t>
      </w:r>
      <w:r>
        <w:rPr>
          <w:rFonts w:ascii="宋体" w:hAnsi="宋体" w:cs="仿宋_GB2312" w:hint="eastAsia"/>
          <w:kern w:val="0"/>
          <w:sz w:val="28"/>
          <w:szCs w:val="28"/>
        </w:rPr>
        <w:t>安装</w:t>
      </w:r>
      <w:r>
        <w:rPr>
          <w:rFonts w:ascii="宋体" w:hAnsi="宋体" w:cs="仿宋_GB2312" w:hint="eastAsia"/>
          <w:kern w:val="0"/>
          <w:sz w:val="28"/>
          <w:szCs w:val="28"/>
          <w:lang w:val="zh-CN"/>
        </w:rPr>
        <w:t>的主要依据和规范：</w:t>
      </w:r>
    </w:p>
    <w:p w:rsidR="003B7589" w:rsidRDefault="001A6102">
      <w:pPr>
        <w:numPr>
          <w:ilvl w:val="0"/>
          <w:numId w:val="10"/>
        </w:numPr>
        <w:spacing w:line="480" w:lineRule="exact"/>
        <w:ind w:left="0" w:firstLineChars="200" w:firstLine="560"/>
        <w:rPr>
          <w:rFonts w:ascii="宋体" w:hAnsi="宋体" w:cs="仿宋_GB2312"/>
          <w:sz w:val="28"/>
          <w:szCs w:val="28"/>
          <w:lang w:val="zh-CN"/>
        </w:rPr>
      </w:pPr>
      <w:r>
        <w:rPr>
          <w:rFonts w:ascii="宋体" w:hAnsi="宋体" w:cs="仿宋_GB2312" w:hint="eastAsia"/>
          <w:sz w:val="28"/>
          <w:szCs w:val="28"/>
          <w:lang w:val="zh-CN"/>
        </w:rPr>
        <w:t>《综合布线系统工程设计规范》【GB50311-2016】</w:t>
      </w:r>
    </w:p>
    <w:p w:rsidR="003B7589" w:rsidRDefault="001A6102">
      <w:pPr>
        <w:numPr>
          <w:ilvl w:val="0"/>
          <w:numId w:val="10"/>
        </w:numPr>
        <w:spacing w:line="480" w:lineRule="exact"/>
        <w:ind w:left="0" w:firstLineChars="200" w:firstLine="560"/>
        <w:rPr>
          <w:rFonts w:ascii="宋体" w:hAnsi="宋体" w:cs="仿宋_GB2312"/>
          <w:sz w:val="28"/>
          <w:szCs w:val="28"/>
          <w:lang w:val="zh-CN"/>
        </w:rPr>
      </w:pPr>
      <w:r>
        <w:rPr>
          <w:rFonts w:ascii="宋体" w:hAnsi="宋体" w:cs="仿宋_GB2312" w:hint="eastAsia"/>
          <w:sz w:val="28"/>
          <w:szCs w:val="28"/>
          <w:lang w:val="zh-CN"/>
        </w:rPr>
        <w:t>《</w:t>
      </w:r>
      <w:bookmarkStart w:id="8" w:name="_Hlk77581339"/>
      <w:r>
        <w:rPr>
          <w:rFonts w:ascii="宋体" w:hAnsi="宋体" w:cs="仿宋_GB2312" w:hint="eastAsia"/>
          <w:sz w:val="28"/>
          <w:szCs w:val="28"/>
          <w:lang w:val="zh-CN"/>
        </w:rPr>
        <w:t>综合布线工程验收规范</w:t>
      </w:r>
      <w:bookmarkEnd w:id="8"/>
      <w:r>
        <w:rPr>
          <w:rFonts w:ascii="宋体" w:hAnsi="宋体" w:cs="仿宋_GB2312" w:hint="eastAsia"/>
          <w:sz w:val="28"/>
          <w:szCs w:val="28"/>
          <w:lang w:val="zh-CN"/>
        </w:rPr>
        <w:t>》【GB/T50312-2016】</w:t>
      </w:r>
    </w:p>
    <w:p w:rsidR="003B7589" w:rsidRDefault="003B7589">
      <w:pPr>
        <w:rPr>
          <w:rFonts w:ascii="宋体" w:hAnsi="宋体"/>
          <w:sz w:val="28"/>
          <w:szCs w:val="28"/>
        </w:rPr>
      </w:pPr>
    </w:p>
    <w:p w:rsidR="003B7589" w:rsidRDefault="001A6102">
      <w:pPr>
        <w:numPr>
          <w:ilvl w:val="0"/>
          <w:numId w:val="8"/>
        </w:numPr>
        <w:rPr>
          <w:rFonts w:ascii="宋体" w:hAnsi="宋体"/>
          <w:b/>
          <w:bCs/>
          <w:sz w:val="30"/>
          <w:szCs w:val="30"/>
        </w:rPr>
      </w:pPr>
      <w:r>
        <w:rPr>
          <w:rFonts w:ascii="宋体" w:hAnsi="宋体" w:hint="eastAsia"/>
          <w:b/>
          <w:bCs/>
          <w:sz w:val="30"/>
          <w:szCs w:val="30"/>
        </w:rPr>
        <w:t>办公网络设备</w:t>
      </w:r>
    </w:p>
    <w:p w:rsidR="003B7589" w:rsidRDefault="001A6102">
      <w:pPr>
        <w:pStyle w:val="a8"/>
        <w:numPr>
          <w:ilvl w:val="0"/>
          <w:numId w:val="11"/>
        </w:numPr>
        <w:jc w:val="left"/>
        <w:rPr>
          <w:rFonts w:ascii="宋体" w:hAnsi="宋体"/>
          <w:sz w:val="28"/>
          <w:szCs w:val="28"/>
        </w:rPr>
      </w:pPr>
      <w:r>
        <w:rPr>
          <w:rFonts w:ascii="宋体" w:hAnsi="宋体" w:hint="eastAsia"/>
          <w:sz w:val="28"/>
          <w:szCs w:val="28"/>
        </w:rPr>
        <w:t>万兆</w:t>
      </w:r>
      <w:r>
        <w:rPr>
          <w:rFonts w:ascii="宋体" w:hAnsi="宋体"/>
          <w:sz w:val="28"/>
          <w:szCs w:val="28"/>
        </w:rPr>
        <w:t>汇聚</w:t>
      </w:r>
      <w:r>
        <w:rPr>
          <w:rFonts w:ascii="宋体" w:hAnsi="宋体" w:hint="eastAsia"/>
          <w:sz w:val="28"/>
          <w:szCs w:val="28"/>
        </w:rPr>
        <w:t>交换机2台</w:t>
      </w:r>
      <w:r>
        <w:rPr>
          <w:rFonts w:ascii="宋体" w:hAnsi="宋体"/>
          <w:sz w:val="28"/>
          <w:szCs w:val="28"/>
        </w:rPr>
        <w:t>：</w:t>
      </w:r>
    </w:p>
    <w:tbl>
      <w:tblPr>
        <w:tblW w:w="5000" w:type="pct"/>
        <w:tblLook w:val="04A0" w:firstRow="1" w:lastRow="0" w:firstColumn="1" w:lastColumn="0" w:noHBand="0" w:noVBand="1"/>
      </w:tblPr>
      <w:tblGrid>
        <w:gridCol w:w="1220"/>
        <w:gridCol w:w="1401"/>
        <w:gridCol w:w="6429"/>
      </w:tblGrid>
      <w:tr w:rsidR="003B7589">
        <w:trPr>
          <w:trHeight w:val="300"/>
        </w:trPr>
        <w:tc>
          <w:tcPr>
            <w:tcW w:w="674" w:type="pct"/>
            <w:tcBorders>
              <w:top w:val="single" w:sz="8" w:space="0" w:color="auto"/>
              <w:left w:val="single" w:sz="8" w:space="0" w:color="auto"/>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b/>
                <w:bCs/>
                <w:color w:val="000000"/>
                <w:kern w:val="0"/>
                <w:sz w:val="24"/>
              </w:rPr>
            </w:pPr>
            <w:r>
              <w:rPr>
                <w:rFonts w:asciiTheme="minorEastAsia" w:hAnsiTheme="minorEastAsia" w:cs="宋体" w:hint="eastAsia"/>
                <w:b/>
                <w:bCs/>
                <w:color w:val="000000"/>
                <w:kern w:val="0"/>
                <w:sz w:val="24"/>
              </w:rPr>
              <w:t>序号</w:t>
            </w:r>
          </w:p>
        </w:tc>
        <w:tc>
          <w:tcPr>
            <w:tcW w:w="774" w:type="pct"/>
            <w:tcBorders>
              <w:top w:val="single" w:sz="8" w:space="0" w:color="auto"/>
              <w:left w:val="nil"/>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b/>
                <w:bCs/>
                <w:color w:val="000000"/>
                <w:kern w:val="0"/>
                <w:sz w:val="24"/>
              </w:rPr>
            </w:pPr>
            <w:r>
              <w:rPr>
                <w:rFonts w:asciiTheme="minorEastAsia" w:hAnsiTheme="minorEastAsia" w:cs="宋体" w:hint="eastAsia"/>
                <w:b/>
                <w:bCs/>
                <w:color w:val="000000"/>
                <w:kern w:val="0"/>
                <w:sz w:val="24"/>
              </w:rPr>
              <w:t>分类</w:t>
            </w:r>
          </w:p>
        </w:tc>
        <w:tc>
          <w:tcPr>
            <w:tcW w:w="3552"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b/>
                <w:bCs/>
                <w:color w:val="000000"/>
                <w:kern w:val="0"/>
                <w:sz w:val="24"/>
              </w:rPr>
            </w:pPr>
            <w:r>
              <w:rPr>
                <w:rFonts w:asciiTheme="minorEastAsia" w:hAnsiTheme="minorEastAsia" w:cs="宋体" w:hint="eastAsia"/>
                <w:b/>
                <w:bCs/>
                <w:color w:val="000000"/>
                <w:kern w:val="0"/>
                <w:sz w:val="24"/>
              </w:rPr>
              <w:t>详细技术参数</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交换容量</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▲交换容量≥</w:t>
            </w:r>
            <w:r>
              <w:rPr>
                <w:rFonts w:asciiTheme="minorEastAsia" w:hAnsiTheme="minorEastAsia" w:cs="宋体" w:hint="eastAsia"/>
                <w:color w:val="000000"/>
                <w:kern w:val="0"/>
                <w:sz w:val="24"/>
              </w:rPr>
              <w:t>2.56Tbps</w:t>
            </w:r>
            <w:r>
              <w:rPr>
                <w:rFonts w:asciiTheme="minorEastAsia" w:hAnsiTheme="minorEastAsia" w:cs="宋体" w:hint="eastAsia"/>
                <w:color w:val="000000"/>
                <w:kern w:val="0"/>
                <w:sz w:val="24"/>
              </w:rPr>
              <w:t>，转发性能≥</w:t>
            </w:r>
            <w:r>
              <w:rPr>
                <w:rFonts w:asciiTheme="minorEastAsia" w:hAnsiTheme="minorEastAsia" w:cs="宋体" w:hint="eastAsia"/>
                <w:color w:val="000000"/>
                <w:kern w:val="0"/>
                <w:sz w:val="24"/>
              </w:rPr>
              <w:t>720Mpps</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硬件规格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高度</w:t>
            </w:r>
            <w:r>
              <w:rPr>
                <w:rFonts w:asciiTheme="minorEastAsia" w:hAnsiTheme="minorEastAsia" w:cs="宋体" w:hint="eastAsia"/>
                <w:color w:val="000000"/>
                <w:kern w:val="0"/>
                <w:sz w:val="24"/>
              </w:rPr>
              <w:t>1U</w:t>
            </w:r>
            <w:r>
              <w:rPr>
                <w:rFonts w:asciiTheme="minorEastAsia" w:hAnsiTheme="minorEastAsia" w:cs="宋体" w:hint="eastAsia"/>
                <w:color w:val="000000"/>
                <w:kern w:val="0"/>
                <w:sz w:val="24"/>
              </w:rPr>
              <w:t>，固定接口交换机</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支持双电源，双风扇模块，支持前后、后前风道</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4</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工作环境温度</w:t>
            </w:r>
            <w:r>
              <w:rPr>
                <w:rFonts w:asciiTheme="minorEastAsia" w:hAnsiTheme="minorEastAsia" w:cs="宋体" w:hint="eastAsia"/>
                <w:color w:val="000000"/>
                <w:kern w:val="0"/>
                <w:sz w:val="24"/>
              </w:rPr>
              <w:t>-5</w:t>
            </w:r>
            <w:r>
              <w:rPr>
                <w:rFonts w:asciiTheme="minorEastAsia" w:hAnsiTheme="minorEastAsia" w:cs="宋体" w:hint="eastAsia"/>
                <w:color w:val="000000"/>
                <w:kern w:val="0"/>
                <w:sz w:val="24"/>
              </w:rPr>
              <w:t>º</w:t>
            </w:r>
            <w:r>
              <w:rPr>
                <w:rFonts w:asciiTheme="minorEastAsia" w:hAnsiTheme="minorEastAsia" w:cs="宋体" w:hint="eastAsia"/>
                <w:color w:val="000000"/>
                <w:kern w:val="0"/>
                <w:sz w:val="24"/>
              </w:rPr>
              <w:t>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45</w:t>
            </w:r>
            <w:r>
              <w:rPr>
                <w:rFonts w:asciiTheme="minorEastAsia" w:hAnsiTheme="minorEastAsia" w:cs="宋体" w:hint="eastAsia"/>
                <w:color w:val="000000"/>
                <w:kern w:val="0"/>
                <w:sz w:val="24"/>
              </w:rPr>
              <w:t>º</w:t>
            </w:r>
            <w:r>
              <w:rPr>
                <w:rFonts w:asciiTheme="minorEastAsia" w:hAnsiTheme="minorEastAsia" w:cs="宋体" w:hint="eastAsia"/>
                <w:color w:val="000000"/>
                <w:kern w:val="0"/>
                <w:sz w:val="24"/>
              </w:rPr>
              <w:t>C</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5</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个扩展插槽，</w:t>
            </w:r>
            <w:proofErr w:type="gramStart"/>
            <w:r>
              <w:rPr>
                <w:rFonts w:asciiTheme="minorEastAsia" w:hAnsiTheme="minorEastAsia" w:cs="宋体" w:hint="eastAsia"/>
                <w:color w:val="000000"/>
                <w:kern w:val="0"/>
                <w:sz w:val="24"/>
              </w:rPr>
              <w:t>提供官网链接</w:t>
            </w:r>
            <w:proofErr w:type="gramEnd"/>
            <w:r>
              <w:rPr>
                <w:rFonts w:asciiTheme="minorEastAsia" w:hAnsiTheme="minorEastAsia" w:cs="宋体" w:hint="eastAsia"/>
                <w:color w:val="000000"/>
                <w:kern w:val="0"/>
                <w:sz w:val="24"/>
              </w:rPr>
              <w:t>证明</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6</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软件规格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整机最大路由地址表≥</w:t>
            </w:r>
            <w:r>
              <w:rPr>
                <w:rFonts w:asciiTheme="minorEastAsia" w:hAnsiTheme="minorEastAsia" w:cs="宋体" w:hint="eastAsia"/>
                <w:color w:val="000000"/>
                <w:kern w:val="0"/>
                <w:sz w:val="24"/>
              </w:rPr>
              <w:t>64K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ARP</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64K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128K</w:t>
            </w:r>
          </w:p>
        </w:tc>
      </w:tr>
      <w:tr w:rsidR="003B7589">
        <w:trPr>
          <w:trHeight w:val="876"/>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7</w:t>
            </w:r>
          </w:p>
        </w:tc>
        <w:tc>
          <w:tcPr>
            <w:tcW w:w="774" w:type="pct"/>
            <w:tcBorders>
              <w:top w:val="nil"/>
              <w:left w:val="nil"/>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端口配置要求</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w:t>
            </w:r>
            <w:proofErr w:type="gramStart"/>
            <w:r>
              <w:rPr>
                <w:rFonts w:asciiTheme="minorEastAsia" w:hAnsiTheme="minorEastAsia" w:cs="宋体" w:hint="eastAsia"/>
                <w:color w:val="000000"/>
                <w:kern w:val="0"/>
                <w:sz w:val="24"/>
              </w:rPr>
              <w:t>实配</w:t>
            </w:r>
            <w:proofErr w:type="gramEnd"/>
            <w:r>
              <w:rPr>
                <w:rFonts w:asciiTheme="minorEastAsia" w:hAnsiTheme="minorEastAsia" w:cs="宋体" w:hint="eastAsia"/>
                <w:color w:val="000000"/>
                <w:kern w:val="0"/>
                <w:sz w:val="24"/>
              </w:rPr>
              <w:t xml:space="preserve">10 GE </w:t>
            </w:r>
            <w:r>
              <w:rPr>
                <w:rFonts w:asciiTheme="minorEastAsia" w:hAnsiTheme="minorEastAsia" w:cs="宋体" w:hint="eastAsia"/>
                <w:color w:val="000000"/>
                <w:kern w:val="0"/>
                <w:sz w:val="24"/>
              </w:rPr>
              <w:t>光接口≥</w:t>
            </w:r>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40 GE</w:t>
            </w:r>
            <w:r>
              <w:rPr>
                <w:rFonts w:asciiTheme="minorEastAsia" w:hAnsiTheme="minorEastAsia" w:cs="宋体" w:hint="eastAsia"/>
                <w:color w:val="000000"/>
                <w:kern w:val="0"/>
                <w:sz w:val="24"/>
              </w:rPr>
              <w:t>光接口≥</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个，扩展插槽≥</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个，千兆单模</w:t>
            </w:r>
            <w:r>
              <w:rPr>
                <w:rFonts w:asciiTheme="minorEastAsia" w:hAnsiTheme="minorEastAsia" w:cs="宋体" w:hint="eastAsia"/>
                <w:color w:val="000000"/>
                <w:kern w:val="0"/>
                <w:sz w:val="24"/>
              </w:rPr>
              <w:t>10KM</w:t>
            </w:r>
            <w:r>
              <w:rPr>
                <w:rFonts w:asciiTheme="minorEastAsia" w:hAnsiTheme="minorEastAsia" w:cs="宋体" w:hint="eastAsia"/>
                <w:color w:val="000000"/>
                <w:kern w:val="0"/>
                <w:sz w:val="24"/>
              </w:rPr>
              <w:t>模块≥</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个，万兆多模模块≥</w:t>
            </w:r>
            <w:r>
              <w:rPr>
                <w:rFonts w:asciiTheme="minorEastAsia" w:hAnsiTheme="minorEastAsia" w:cs="宋体" w:hint="eastAsia"/>
                <w:color w:val="000000"/>
                <w:kern w:val="0"/>
                <w:sz w:val="24"/>
              </w:rPr>
              <w:t>16</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40G</w:t>
            </w:r>
            <w:r>
              <w:rPr>
                <w:rFonts w:asciiTheme="minorEastAsia" w:hAnsiTheme="minorEastAsia" w:cs="宋体" w:hint="eastAsia"/>
                <w:color w:val="000000"/>
                <w:kern w:val="0"/>
                <w:sz w:val="24"/>
              </w:rPr>
              <w:t>堆叠线缆≥</w:t>
            </w:r>
            <w:r>
              <w:rPr>
                <w:rFonts w:asciiTheme="minorEastAsia" w:hAnsiTheme="minorEastAsia" w:cs="宋体" w:hint="eastAsia"/>
                <w:color w:val="000000"/>
                <w:kern w:val="0"/>
                <w:sz w:val="24"/>
              </w:rPr>
              <w:t>1</w:t>
            </w:r>
            <w:r>
              <w:rPr>
                <w:rFonts w:asciiTheme="minorEastAsia" w:hAnsiTheme="minorEastAsia" w:cs="宋体" w:hint="eastAsia"/>
                <w:color w:val="000000"/>
                <w:kern w:val="0"/>
                <w:sz w:val="24"/>
              </w:rPr>
              <w:t>个。</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8</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三层功能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IPv4</w:t>
            </w:r>
            <w:r>
              <w:rPr>
                <w:rFonts w:asciiTheme="minorEastAsia" w:hAnsiTheme="minorEastAsia" w:cs="宋体" w:hint="eastAsia"/>
                <w:color w:val="000000"/>
                <w:kern w:val="0"/>
                <w:sz w:val="24"/>
              </w:rPr>
              <w:t>静态路由、</w:t>
            </w:r>
            <w:r>
              <w:rPr>
                <w:rFonts w:asciiTheme="minorEastAsia" w:hAnsiTheme="minorEastAsia" w:cs="宋体" w:hint="eastAsia"/>
                <w:color w:val="000000"/>
                <w:kern w:val="0"/>
                <w:sz w:val="24"/>
              </w:rPr>
              <w:t>RIP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OSPF</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ISIS</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BGP</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9</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IPv6</w:t>
            </w:r>
            <w:r>
              <w:rPr>
                <w:rFonts w:asciiTheme="minorEastAsia" w:hAnsiTheme="minorEastAsia" w:cs="宋体" w:hint="eastAsia"/>
                <w:color w:val="000000"/>
                <w:kern w:val="0"/>
                <w:sz w:val="24"/>
              </w:rPr>
              <w:t>静态路由、</w:t>
            </w:r>
            <w:r>
              <w:rPr>
                <w:rFonts w:asciiTheme="minorEastAsia" w:hAnsiTheme="minorEastAsia" w:cs="宋体" w:hint="eastAsia"/>
                <w:color w:val="000000"/>
                <w:kern w:val="0"/>
                <w:sz w:val="24"/>
              </w:rPr>
              <w:t>RIPng</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OSPFv3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ISISv6</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BGP4+</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10</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noWrap/>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IPv4</w:t>
            </w:r>
            <w:r>
              <w:rPr>
                <w:rFonts w:asciiTheme="minorEastAsia" w:hAnsiTheme="minorEastAsia" w:cs="宋体" w:hint="eastAsia"/>
                <w:color w:val="000000"/>
                <w:kern w:val="0"/>
                <w:sz w:val="24"/>
              </w:rPr>
              <w:t>和</w:t>
            </w:r>
            <w:r>
              <w:rPr>
                <w:rFonts w:asciiTheme="minorEastAsia" w:hAnsiTheme="minorEastAsia" w:cs="宋体" w:hint="eastAsia"/>
                <w:color w:val="000000"/>
                <w:kern w:val="0"/>
                <w:sz w:val="24"/>
              </w:rPr>
              <w:t>IPv6</w:t>
            </w:r>
            <w:r>
              <w:rPr>
                <w:rFonts w:asciiTheme="minorEastAsia" w:hAnsiTheme="minorEastAsia" w:cs="宋体" w:hint="eastAsia"/>
                <w:color w:val="000000"/>
                <w:kern w:val="0"/>
                <w:sz w:val="24"/>
              </w:rPr>
              <w:t>环境下的策略路由</w:t>
            </w:r>
            <w:r>
              <w:rPr>
                <w:rFonts w:asciiTheme="minorEastAsia" w:hAnsiTheme="minorEastAsia" w:cs="宋体" w:hint="eastAsia"/>
                <w:color w:val="000000"/>
                <w:kern w:val="0"/>
                <w:sz w:val="24"/>
              </w:rPr>
              <w:t xml:space="preserve"> </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11</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noWrap/>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IPv6</w:t>
            </w:r>
            <w:r>
              <w:rPr>
                <w:rFonts w:asciiTheme="minorEastAsia" w:hAnsiTheme="minorEastAsia" w:cs="宋体" w:hint="eastAsia"/>
                <w:color w:val="000000"/>
                <w:kern w:val="0"/>
                <w:sz w:val="24"/>
              </w:rPr>
              <w:t>手动隧道、</w:t>
            </w:r>
            <w:r>
              <w:rPr>
                <w:rFonts w:asciiTheme="minorEastAsia" w:hAnsiTheme="minorEastAsia" w:cs="宋体" w:hint="eastAsia"/>
                <w:color w:val="000000"/>
                <w:kern w:val="0"/>
                <w:sz w:val="24"/>
              </w:rPr>
              <w:t>6to4</w:t>
            </w:r>
            <w:r>
              <w:rPr>
                <w:rFonts w:asciiTheme="minorEastAsia" w:hAnsiTheme="minorEastAsia" w:cs="宋体" w:hint="eastAsia"/>
                <w:color w:val="000000"/>
                <w:kern w:val="0"/>
                <w:sz w:val="24"/>
              </w:rPr>
              <w:t>隧道和</w:t>
            </w:r>
            <w:r>
              <w:rPr>
                <w:rFonts w:asciiTheme="minorEastAsia" w:hAnsiTheme="minorEastAsia" w:cs="宋体" w:hint="eastAsia"/>
                <w:color w:val="000000"/>
                <w:kern w:val="0"/>
                <w:sz w:val="24"/>
              </w:rPr>
              <w:t>ISATAP</w:t>
            </w:r>
            <w:r>
              <w:rPr>
                <w:rFonts w:asciiTheme="minorEastAsia" w:hAnsiTheme="minorEastAsia" w:cs="宋体" w:hint="eastAsia"/>
                <w:color w:val="000000"/>
                <w:kern w:val="0"/>
                <w:sz w:val="24"/>
              </w:rPr>
              <w:t>隧道</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12</w:t>
            </w:r>
          </w:p>
        </w:tc>
        <w:tc>
          <w:tcPr>
            <w:tcW w:w="774" w:type="pct"/>
            <w:tcBorders>
              <w:top w:val="nil"/>
              <w:left w:val="nil"/>
              <w:bottom w:val="single" w:sz="8" w:space="0" w:color="auto"/>
              <w:right w:val="single" w:sz="8" w:space="0" w:color="auto"/>
            </w:tcBorders>
            <w:shd w:val="clear" w:color="000000" w:fill="FFFFFF"/>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防火墙插卡</w:t>
            </w:r>
          </w:p>
        </w:tc>
        <w:tc>
          <w:tcPr>
            <w:tcW w:w="3552" w:type="pct"/>
            <w:tcBorders>
              <w:top w:val="nil"/>
              <w:left w:val="nil"/>
              <w:bottom w:val="single" w:sz="8" w:space="0" w:color="auto"/>
              <w:right w:val="single" w:sz="8" w:space="0" w:color="auto"/>
            </w:tcBorders>
            <w:shd w:val="clear" w:color="auto" w:fill="auto"/>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要求设备支持防火墙插卡，集成多种安全模块，保障网络信息安全，提供第三方权威机构测试报告</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13</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CPU</w:t>
            </w:r>
            <w:r>
              <w:rPr>
                <w:rFonts w:asciiTheme="minorEastAsia" w:hAnsiTheme="minorEastAsia" w:cs="宋体" w:hint="eastAsia"/>
                <w:color w:val="000000"/>
                <w:kern w:val="0"/>
                <w:sz w:val="24"/>
              </w:rPr>
              <w:t>保护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CPU</w:t>
            </w:r>
            <w:r>
              <w:rPr>
                <w:rFonts w:asciiTheme="minorEastAsia" w:hAnsiTheme="minorEastAsia" w:cs="宋体" w:hint="eastAsia"/>
                <w:color w:val="000000"/>
                <w:kern w:val="0"/>
                <w:sz w:val="24"/>
              </w:rPr>
              <w:t>保护功能</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14</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安全启动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要求支持安全启动，在系统启动过程中支持安全检测，防止对系统镜像进行修改和伪造数据</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15</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ERPS</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ERPS</w:t>
            </w:r>
            <w:r>
              <w:rPr>
                <w:rFonts w:asciiTheme="minorEastAsia" w:hAnsiTheme="minorEastAsia" w:cs="宋体" w:hint="eastAsia"/>
                <w:color w:val="000000"/>
                <w:kern w:val="0"/>
                <w:sz w:val="24"/>
              </w:rPr>
              <w:t>功能，收敛时间小于</w:t>
            </w:r>
            <w:r>
              <w:rPr>
                <w:rFonts w:asciiTheme="minorEastAsia" w:hAnsiTheme="minorEastAsia" w:cs="宋体" w:hint="eastAsia"/>
                <w:color w:val="000000"/>
                <w:kern w:val="0"/>
                <w:sz w:val="24"/>
              </w:rPr>
              <w:t xml:space="preserve">50ms </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16</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VxLAN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二层互通，支持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集中式网关互通功能，支持</w:t>
            </w:r>
            <w:r>
              <w:rPr>
                <w:rFonts w:asciiTheme="minorEastAsia" w:hAnsiTheme="minorEastAsia" w:cs="宋体" w:hint="eastAsia"/>
                <w:color w:val="000000"/>
                <w:kern w:val="0"/>
                <w:sz w:val="24"/>
              </w:rPr>
              <w:t>EVPN</w:t>
            </w:r>
            <w:r>
              <w:rPr>
                <w:rFonts w:asciiTheme="minorEastAsia" w:hAnsiTheme="minorEastAsia" w:cs="宋体" w:hint="eastAsia"/>
                <w:color w:val="000000"/>
                <w:kern w:val="0"/>
                <w:sz w:val="24"/>
              </w:rPr>
              <w:t>分布式网关二三层互通功能</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17</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MPLS</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MPLS L2VPN</w:t>
            </w:r>
            <w:r>
              <w:rPr>
                <w:rFonts w:asciiTheme="minorEastAsia" w:hAnsiTheme="minorEastAsia" w:cs="宋体" w:hint="eastAsia"/>
                <w:color w:val="000000"/>
                <w:kern w:val="0"/>
                <w:sz w:val="24"/>
              </w:rPr>
              <w:t>功能，</w:t>
            </w:r>
            <w:r>
              <w:rPr>
                <w:rFonts w:asciiTheme="minorEastAsia" w:hAnsiTheme="minorEastAsia" w:cs="宋体" w:hint="eastAsia"/>
                <w:color w:val="000000"/>
                <w:kern w:val="0"/>
                <w:sz w:val="24"/>
              </w:rPr>
              <w:t>MPLS L3VPN</w:t>
            </w:r>
            <w:r>
              <w:rPr>
                <w:rFonts w:asciiTheme="minorEastAsia" w:hAnsiTheme="minorEastAsia" w:cs="宋体" w:hint="eastAsia"/>
                <w:color w:val="000000"/>
                <w:kern w:val="0"/>
                <w:sz w:val="24"/>
              </w:rPr>
              <w:t>功能，</w:t>
            </w:r>
            <w:r>
              <w:rPr>
                <w:rFonts w:asciiTheme="minorEastAsia" w:hAnsiTheme="minorEastAsia" w:cs="宋体" w:hint="eastAsia"/>
                <w:color w:val="000000"/>
                <w:kern w:val="0"/>
                <w:sz w:val="24"/>
              </w:rPr>
              <w:t>MPLS SR</w:t>
            </w:r>
            <w:r>
              <w:rPr>
                <w:rFonts w:asciiTheme="minorEastAsia" w:hAnsiTheme="minorEastAsia" w:cs="宋体" w:hint="eastAsia"/>
                <w:color w:val="000000"/>
                <w:kern w:val="0"/>
                <w:sz w:val="24"/>
              </w:rPr>
              <w:t>功能</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18</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可靠性</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BFD FOR VRRP</w:t>
            </w:r>
            <w:r>
              <w:rPr>
                <w:rFonts w:asciiTheme="minorEastAsia" w:hAnsiTheme="minorEastAsia" w:cs="宋体" w:hint="eastAsia"/>
                <w:color w:val="000000"/>
                <w:kern w:val="0"/>
                <w:sz w:val="24"/>
              </w:rPr>
              <w:t>功能，支持</w:t>
            </w:r>
            <w:r>
              <w:rPr>
                <w:rFonts w:asciiTheme="minorEastAsia" w:hAnsiTheme="minorEastAsia" w:cs="宋体" w:hint="eastAsia"/>
                <w:color w:val="000000"/>
                <w:kern w:val="0"/>
                <w:sz w:val="24"/>
              </w:rPr>
              <w:t>RRPP</w:t>
            </w:r>
            <w:r>
              <w:rPr>
                <w:rFonts w:asciiTheme="minorEastAsia" w:hAnsiTheme="minorEastAsia" w:cs="宋体" w:hint="eastAsia"/>
                <w:color w:val="000000"/>
                <w:kern w:val="0"/>
                <w:sz w:val="24"/>
              </w:rPr>
              <w:t>（快速环网保护协议），环网故障恢复时间不超过</w:t>
            </w:r>
            <w:r>
              <w:rPr>
                <w:rFonts w:asciiTheme="minorEastAsia" w:hAnsiTheme="minorEastAsia" w:cs="宋体" w:hint="eastAsia"/>
                <w:color w:val="000000"/>
                <w:kern w:val="0"/>
                <w:sz w:val="24"/>
              </w:rPr>
              <w:t>50ms</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19</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访问控制策略</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支持基于第二层、第三层和第四层的</w:t>
            </w:r>
            <w:r>
              <w:rPr>
                <w:rFonts w:asciiTheme="minorEastAsia" w:hAnsiTheme="minorEastAsia" w:cs="宋体" w:hint="eastAsia"/>
                <w:color w:val="000000"/>
                <w:kern w:val="0"/>
                <w:sz w:val="24"/>
              </w:rPr>
              <w:t>ACL</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20</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支持基于端口和</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 xml:space="preserve"> ACL</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21</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IPv6 ACL</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22</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支持出方向</w:t>
            </w:r>
            <w:r>
              <w:rPr>
                <w:rFonts w:asciiTheme="minorEastAsia" w:hAnsiTheme="minorEastAsia" w:cs="宋体" w:hint="eastAsia"/>
                <w:color w:val="000000"/>
                <w:kern w:val="0"/>
                <w:sz w:val="24"/>
              </w:rPr>
              <w:t>ACL</w:t>
            </w:r>
            <w:r>
              <w:rPr>
                <w:rFonts w:asciiTheme="minorEastAsia" w:hAnsiTheme="minorEastAsia" w:cs="宋体" w:hint="eastAsia"/>
                <w:color w:val="000000"/>
                <w:kern w:val="0"/>
                <w:sz w:val="24"/>
              </w:rPr>
              <w:t>，以便于灵活实现数据包过滤</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23</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802.1x</w:t>
            </w:r>
            <w:r>
              <w:rPr>
                <w:rFonts w:asciiTheme="minorEastAsia" w:hAnsiTheme="minorEastAsia" w:cs="宋体" w:hint="eastAsia"/>
                <w:color w:val="000000"/>
                <w:kern w:val="0"/>
                <w:sz w:val="24"/>
              </w:rPr>
              <w:t>认证，支持集中式</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地址认证</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24</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堆叠</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最大堆叠台数</w:t>
            </w:r>
            <w:r>
              <w:rPr>
                <w:rFonts w:asciiTheme="minorEastAsia" w:hAnsiTheme="minorEastAsia" w:cs="宋体" w:hint="eastAsia"/>
                <w:color w:val="000000"/>
                <w:kern w:val="0"/>
                <w:sz w:val="24"/>
              </w:rPr>
              <w:t>&gt;=9</w:t>
            </w:r>
            <w:r>
              <w:rPr>
                <w:rFonts w:asciiTheme="minorEastAsia" w:hAnsiTheme="minorEastAsia" w:cs="宋体" w:hint="eastAsia"/>
                <w:color w:val="000000"/>
                <w:kern w:val="0"/>
                <w:sz w:val="24"/>
              </w:rPr>
              <w:t>台</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25</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支持通过标准以太端口进行堆叠</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26</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支持完善的堆叠分裂检测机制，堆叠分裂后能自动完成</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和</w:t>
            </w:r>
            <w:r>
              <w:rPr>
                <w:rFonts w:asciiTheme="minorEastAsia" w:hAnsiTheme="minorEastAsia" w:cs="宋体" w:hint="eastAsia"/>
                <w:color w:val="000000"/>
                <w:kern w:val="0"/>
                <w:sz w:val="24"/>
              </w:rPr>
              <w:t>IP</w:t>
            </w:r>
            <w:r>
              <w:rPr>
                <w:rFonts w:asciiTheme="minorEastAsia" w:hAnsiTheme="minorEastAsia" w:cs="宋体" w:hint="eastAsia"/>
                <w:color w:val="000000"/>
                <w:kern w:val="0"/>
                <w:sz w:val="24"/>
              </w:rPr>
              <w:t>地址的重配置，无需手动干预</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27</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VLAN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w:t>
            </w:r>
            <w:proofErr w:type="gramStart"/>
            <w:r>
              <w:rPr>
                <w:rFonts w:asciiTheme="minorEastAsia" w:hAnsiTheme="minorEastAsia" w:cs="宋体" w:hint="eastAsia"/>
                <w:color w:val="000000"/>
                <w:kern w:val="0"/>
                <w:sz w:val="24"/>
              </w:rPr>
              <w:t>基于协议</w:t>
            </w:r>
            <w:proofErr w:type="gramEnd"/>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；支持基于</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28</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最大</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数</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不是</w:t>
            </w:r>
            <w:r>
              <w:rPr>
                <w:rFonts w:asciiTheme="minorEastAsia" w:hAnsiTheme="minorEastAsia" w:cs="宋体" w:hint="eastAsia"/>
                <w:color w:val="000000"/>
                <w:kern w:val="0"/>
                <w:sz w:val="24"/>
              </w:rPr>
              <w:t>VLAN ID)&gt;=4094</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29</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链路聚合</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支持链路聚合基本功能及聚合零丢包</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30</w:t>
            </w:r>
          </w:p>
        </w:tc>
        <w:tc>
          <w:tcPr>
            <w:tcW w:w="774"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镜像功能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支持本地端口镜像和远程端口镜像；支持流镜像</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31</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组播</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v1/v2</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32</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Snooping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Snooping v1/v2</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33</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配置和维护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SNMP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RMON</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SSHV2</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34</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OAM(802.1AG</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 xml:space="preserve"> 802.3AH)</w:t>
            </w:r>
            <w:r>
              <w:rPr>
                <w:rFonts w:asciiTheme="minorEastAsia" w:hAnsiTheme="minorEastAsia" w:cs="宋体" w:hint="eastAsia"/>
                <w:color w:val="000000"/>
                <w:kern w:val="0"/>
                <w:sz w:val="24"/>
              </w:rPr>
              <w:t>以太网运行、维护和管理标准</w:t>
            </w:r>
          </w:p>
        </w:tc>
      </w:tr>
      <w:tr w:rsidR="003B7589">
        <w:trPr>
          <w:trHeight w:val="588"/>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35</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为保证更好的兼容性，要求与本项目认证平台同一品牌</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36</w:t>
            </w:r>
          </w:p>
        </w:tc>
        <w:tc>
          <w:tcPr>
            <w:tcW w:w="774"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提供统一网管平台或接入现有华三</w:t>
            </w:r>
            <w:r>
              <w:rPr>
                <w:rFonts w:asciiTheme="minorEastAsia" w:hAnsiTheme="minorEastAsia" w:cs="宋体" w:hint="eastAsia"/>
                <w:color w:val="000000"/>
                <w:kern w:val="0"/>
                <w:sz w:val="24"/>
              </w:rPr>
              <w:t>iMC</w:t>
            </w:r>
            <w:r>
              <w:rPr>
                <w:rFonts w:asciiTheme="minorEastAsia" w:hAnsiTheme="minorEastAsia" w:cs="宋体" w:hint="eastAsia"/>
                <w:color w:val="000000"/>
                <w:kern w:val="0"/>
                <w:sz w:val="24"/>
              </w:rPr>
              <w:t>网管平台（按需增加授权数）。</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37</w:t>
            </w:r>
          </w:p>
        </w:tc>
        <w:tc>
          <w:tcPr>
            <w:tcW w:w="774" w:type="pct"/>
            <w:tcBorders>
              <w:top w:val="nil"/>
              <w:left w:val="nil"/>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资质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提供工信部入网证和检测报告</w:t>
            </w:r>
          </w:p>
        </w:tc>
      </w:tr>
      <w:tr w:rsidR="003B7589">
        <w:trPr>
          <w:trHeight w:val="300"/>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38</w:t>
            </w:r>
          </w:p>
        </w:tc>
        <w:tc>
          <w:tcPr>
            <w:tcW w:w="774" w:type="pct"/>
            <w:tcBorders>
              <w:top w:val="nil"/>
              <w:left w:val="nil"/>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color w:val="000000"/>
                <w:kern w:val="0"/>
                <w:sz w:val="24"/>
              </w:rPr>
            </w:pPr>
            <w:proofErr w:type="gramStart"/>
            <w:r>
              <w:rPr>
                <w:rFonts w:asciiTheme="minorEastAsia" w:hAnsiTheme="minorEastAsia" w:cs="宋体" w:hint="eastAsia"/>
                <w:color w:val="000000"/>
                <w:kern w:val="0"/>
                <w:sz w:val="24"/>
              </w:rPr>
              <w:t>维保</w:t>
            </w:r>
            <w:proofErr w:type="gramEnd"/>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提供</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年原厂</w:t>
            </w:r>
            <w:r>
              <w:rPr>
                <w:rFonts w:asciiTheme="minorEastAsia" w:hAnsiTheme="minorEastAsia" w:cs="宋体" w:hint="eastAsia"/>
                <w:color w:val="000000"/>
                <w:kern w:val="0"/>
                <w:sz w:val="24"/>
              </w:rPr>
              <w:t>7*</w:t>
            </w:r>
            <w:proofErr w:type="gramStart"/>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小时维保售后服务</w:t>
            </w:r>
            <w:proofErr w:type="gramEnd"/>
          </w:p>
        </w:tc>
      </w:tr>
      <w:tr w:rsidR="003B7589">
        <w:trPr>
          <w:trHeight w:val="876"/>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39</w:t>
            </w:r>
          </w:p>
        </w:tc>
        <w:tc>
          <w:tcPr>
            <w:tcW w:w="774" w:type="pct"/>
            <w:tcBorders>
              <w:top w:val="nil"/>
              <w:left w:val="nil"/>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市场排名</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投标产品须是主流厂商产品，要求所投厂商的数据中心交换机在</w:t>
            </w:r>
            <w:r>
              <w:rPr>
                <w:rFonts w:asciiTheme="minorEastAsia" w:hAnsiTheme="minorEastAsia" w:cs="宋体" w:hint="eastAsia"/>
                <w:color w:val="000000"/>
                <w:kern w:val="0"/>
                <w:sz w:val="24"/>
              </w:rPr>
              <w:t>2022</w:t>
            </w:r>
            <w:r>
              <w:rPr>
                <w:rFonts w:asciiTheme="minorEastAsia" w:hAnsiTheme="minorEastAsia" w:cs="宋体" w:hint="eastAsia"/>
                <w:color w:val="000000"/>
                <w:kern w:val="0"/>
                <w:sz w:val="24"/>
              </w:rPr>
              <w:t>年</w:t>
            </w:r>
            <w:r>
              <w:rPr>
                <w:rFonts w:asciiTheme="minorEastAsia" w:hAnsiTheme="minorEastAsia" w:cs="宋体" w:hint="eastAsia"/>
                <w:color w:val="000000"/>
                <w:kern w:val="0"/>
                <w:sz w:val="24"/>
              </w:rPr>
              <w:t>H1</w:t>
            </w:r>
            <w:r>
              <w:rPr>
                <w:rFonts w:asciiTheme="minorEastAsia" w:hAnsiTheme="minorEastAsia" w:cs="宋体" w:hint="eastAsia"/>
                <w:color w:val="000000"/>
                <w:kern w:val="0"/>
                <w:sz w:val="24"/>
              </w:rPr>
              <w:t>中国市场份额（销售额）排名前三，提供</w:t>
            </w:r>
            <w:r>
              <w:rPr>
                <w:rFonts w:asciiTheme="minorEastAsia" w:hAnsiTheme="minorEastAsia" w:cs="宋体" w:hint="eastAsia"/>
                <w:color w:val="000000"/>
                <w:kern w:val="0"/>
                <w:sz w:val="24"/>
              </w:rPr>
              <w:t>IDC</w:t>
            </w:r>
            <w:r>
              <w:rPr>
                <w:rFonts w:asciiTheme="minorEastAsia" w:hAnsiTheme="minorEastAsia" w:cs="宋体" w:hint="eastAsia"/>
                <w:color w:val="000000"/>
                <w:kern w:val="0"/>
                <w:sz w:val="24"/>
              </w:rPr>
              <w:t>报告并加盖原厂公章。</w:t>
            </w:r>
          </w:p>
        </w:tc>
      </w:tr>
      <w:tr w:rsidR="003B7589">
        <w:trPr>
          <w:trHeight w:val="876"/>
        </w:trPr>
        <w:tc>
          <w:tcPr>
            <w:tcW w:w="674"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40</w:t>
            </w:r>
          </w:p>
        </w:tc>
        <w:tc>
          <w:tcPr>
            <w:tcW w:w="774" w:type="pct"/>
            <w:tcBorders>
              <w:top w:val="nil"/>
              <w:left w:val="nil"/>
              <w:bottom w:val="single" w:sz="8" w:space="0" w:color="auto"/>
              <w:right w:val="single" w:sz="8" w:space="0" w:color="auto"/>
            </w:tcBorders>
            <w:shd w:val="clear" w:color="000000" w:fill="FFFFFF"/>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授权及售后服务承诺函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▲提供原厂商针对本项目的授权函及售后服务承诺函（六年）</w:t>
            </w:r>
          </w:p>
        </w:tc>
      </w:tr>
    </w:tbl>
    <w:p w:rsidR="003B7589" w:rsidRDefault="003B7589">
      <w:pPr>
        <w:rPr>
          <w:rFonts w:asciiTheme="minorEastAsia" w:hAnsiTheme="minorEastAsia"/>
          <w:sz w:val="24"/>
        </w:rPr>
      </w:pPr>
    </w:p>
    <w:p w:rsidR="003B7589" w:rsidRDefault="001A6102">
      <w:pPr>
        <w:pStyle w:val="a8"/>
        <w:numPr>
          <w:ilvl w:val="0"/>
          <w:numId w:val="11"/>
        </w:numPr>
        <w:jc w:val="left"/>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千兆汇聚交换机</w:t>
      </w:r>
      <w:r>
        <w:rPr>
          <w:rFonts w:asciiTheme="minorEastAsia" w:hAnsiTheme="minorEastAsia" w:hint="eastAsia"/>
          <w:b/>
          <w:bCs/>
          <w:color w:val="000000" w:themeColor="text1"/>
          <w:sz w:val="28"/>
          <w:szCs w:val="28"/>
        </w:rPr>
        <w:t>2</w:t>
      </w:r>
      <w:r>
        <w:rPr>
          <w:rFonts w:asciiTheme="minorEastAsia" w:hAnsiTheme="minorEastAsia" w:hint="eastAsia"/>
          <w:b/>
          <w:bCs/>
          <w:color w:val="000000" w:themeColor="text1"/>
          <w:sz w:val="28"/>
          <w:szCs w:val="28"/>
        </w:rPr>
        <w:t>台</w:t>
      </w:r>
    </w:p>
    <w:tbl>
      <w:tblPr>
        <w:tblW w:w="5000" w:type="pct"/>
        <w:tblLook w:val="04A0" w:firstRow="1" w:lastRow="0" w:firstColumn="1" w:lastColumn="0" w:noHBand="0" w:noVBand="1"/>
      </w:tblPr>
      <w:tblGrid>
        <w:gridCol w:w="1227"/>
        <w:gridCol w:w="1394"/>
        <w:gridCol w:w="6429"/>
      </w:tblGrid>
      <w:tr w:rsidR="003B7589">
        <w:trPr>
          <w:trHeight w:val="588"/>
        </w:trPr>
        <w:tc>
          <w:tcPr>
            <w:tcW w:w="678" w:type="pct"/>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序号</w:t>
            </w:r>
          </w:p>
        </w:tc>
        <w:tc>
          <w:tcPr>
            <w:tcW w:w="770"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分类</w:t>
            </w:r>
          </w:p>
        </w:tc>
        <w:tc>
          <w:tcPr>
            <w:tcW w:w="3552"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详细技术参数</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交换容量</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▲交换容量≥</w:t>
            </w:r>
            <w:r>
              <w:rPr>
                <w:rFonts w:asciiTheme="minorEastAsia" w:hAnsiTheme="minorEastAsia" w:cs="宋体" w:hint="eastAsia"/>
                <w:color w:val="000000"/>
                <w:kern w:val="0"/>
                <w:sz w:val="24"/>
              </w:rPr>
              <w:t>2.4Tbps</w:t>
            </w:r>
            <w:r>
              <w:rPr>
                <w:rFonts w:asciiTheme="minorEastAsia" w:hAnsiTheme="minorEastAsia" w:cs="宋体" w:hint="eastAsia"/>
                <w:color w:val="000000"/>
                <w:kern w:val="0"/>
                <w:sz w:val="24"/>
              </w:rPr>
              <w:t>，转发性能≥</w:t>
            </w:r>
            <w:r>
              <w:rPr>
                <w:rFonts w:asciiTheme="minorEastAsia" w:hAnsiTheme="minorEastAsia" w:cs="宋体" w:hint="eastAsia"/>
                <w:color w:val="000000"/>
                <w:kern w:val="0"/>
                <w:sz w:val="24"/>
              </w:rPr>
              <w:t>513Mpps</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硬件规格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高度</w:t>
            </w:r>
            <w:r>
              <w:rPr>
                <w:rFonts w:asciiTheme="minorEastAsia" w:hAnsiTheme="minorEastAsia" w:cs="宋体" w:hint="eastAsia"/>
                <w:color w:val="000000"/>
                <w:kern w:val="0"/>
                <w:sz w:val="24"/>
              </w:rPr>
              <w:t>1U</w:t>
            </w:r>
            <w:r>
              <w:rPr>
                <w:rFonts w:asciiTheme="minorEastAsia" w:hAnsiTheme="minorEastAsia" w:cs="宋体" w:hint="eastAsia"/>
                <w:color w:val="000000"/>
                <w:kern w:val="0"/>
                <w:sz w:val="24"/>
              </w:rPr>
              <w:t>，固定接口交换机</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支持双电源，双风扇模块，支持前后、后前风道</w:t>
            </w:r>
          </w:p>
        </w:tc>
      </w:tr>
      <w:tr w:rsidR="003B7589">
        <w:trPr>
          <w:trHeight w:val="312"/>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4</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工作环境温度</w:t>
            </w:r>
            <w:r>
              <w:rPr>
                <w:rFonts w:asciiTheme="minorEastAsia" w:hAnsiTheme="minorEastAsia" w:cs="宋体" w:hint="eastAsia"/>
                <w:color w:val="000000"/>
                <w:kern w:val="0"/>
                <w:sz w:val="24"/>
              </w:rPr>
              <w:t>-5</w:t>
            </w:r>
            <w:r>
              <w:rPr>
                <w:rFonts w:asciiTheme="minorEastAsia" w:hAnsiTheme="minorEastAsia" w:cs="Calibri" w:hint="eastAsia"/>
                <w:color w:val="000000"/>
                <w:kern w:val="0"/>
                <w:sz w:val="24"/>
              </w:rPr>
              <w:t>º</w:t>
            </w:r>
            <w:r>
              <w:rPr>
                <w:rFonts w:asciiTheme="minorEastAsia" w:hAnsiTheme="minorEastAsia" w:cs="宋体" w:hint="eastAsia"/>
                <w:color w:val="000000"/>
                <w:kern w:val="0"/>
                <w:sz w:val="24"/>
              </w:rPr>
              <w:t>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45</w:t>
            </w:r>
            <w:r>
              <w:rPr>
                <w:rFonts w:asciiTheme="minorEastAsia" w:hAnsiTheme="minorEastAsia" w:cs="Calibri" w:hint="eastAsia"/>
                <w:color w:val="000000"/>
                <w:kern w:val="0"/>
                <w:sz w:val="24"/>
              </w:rPr>
              <w:t>º</w:t>
            </w:r>
            <w:r>
              <w:rPr>
                <w:rFonts w:asciiTheme="minorEastAsia" w:hAnsiTheme="minorEastAsia" w:cs="宋体" w:hint="eastAsia"/>
                <w:color w:val="000000"/>
                <w:kern w:val="0"/>
                <w:sz w:val="24"/>
              </w:rPr>
              <w:t xml:space="preserve">C </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5</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个扩展插槽</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6</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软件规格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整机最大路由地址表≥</w:t>
            </w:r>
            <w:r>
              <w:rPr>
                <w:rFonts w:asciiTheme="minorEastAsia" w:hAnsiTheme="minorEastAsia" w:cs="宋体" w:hint="eastAsia"/>
                <w:color w:val="000000"/>
                <w:kern w:val="0"/>
                <w:sz w:val="24"/>
              </w:rPr>
              <w:t>128K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ARP</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128K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256K</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7</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端口配置要求</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w:t>
            </w:r>
            <w:proofErr w:type="gramStart"/>
            <w:r>
              <w:rPr>
                <w:rFonts w:asciiTheme="minorEastAsia" w:hAnsiTheme="minorEastAsia" w:cs="宋体" w:hint="eastAsia"/>
                <w:color w:val="000000"/>
                <w:kern w:val="0"/>
                <w:sz w:val="24"/>
              </w:rPr>
              <w:t>实配</w:t>
            </w:r>
            <w:proofErr w:type="gramEnd"/>
            <w:r>
              <w:rPr>
                <w:rFonts w:asciiTheme="minorEastAsia" w:hAnsiTheme="minorEastAsia" w:cs="宋体" w:hint="eastAsia"/>
                <w:color w:val="000000"/>
                <w:kern w:val="0"/>
                <w:sz w:val="24"/>
              </w:rPr>
              <w:t xml:space="preserve">1000BaseT </w:t>
            </w:r>
            <w:r>
              <w:rPr>
                <w:rFonts w:asciiTheme="minorEastAsia" w:hAnsiTheme="minorEastAsia" w:cs="宋体" w:hint="eastAsia"/>
                <w:color w:val="000000"/>
                <w:kern w:val="0"/>
                <w:sz w:val="24"/>
              </w:rPr>
              <w:t>以太接口≥</w:t>
            </w:r>
            <w:r>
              <w:rPr>
                <w:rFonts w:asciiTheme="minorEastAsia" w:hAnsiTheme="minorEastAsia" w:cs="宋体" w:hint="eastAsia"/>
                <w:color w:val="000000"/>
                <w:kern w:val="0"/>
                <w:sz w:val="24"/>
              </w:rPr>
              <w:t>48</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 xml:space="preserve">1/10 GE </w:t>
            </w:r>
            <w:r>
              <w:rPr>
                <w:rFonts w:asciiTheme="minorEastAsia" w:hAnsiTheme="minorEastAsia" w:cs="宋体" w:hint="eastAsia"/>
                <w:color w:val="000000"/>
                <w:kern w:val="0"/>
                <w:sz w:val="24"/>
              </w:rPr>
              <w:t>光接口≥</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个，扩展插槽≥</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个，万兆堆叠线缆≥</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8</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三层功能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IPv4/IPv6</w:t>
            </w:r>
            <w:r>
              <w:rPr>
                <w:rFonts w:asciiTheme="minorEastAsia" w:hAnsiTheme="minorEastAsia" w:cs="宋体" w:hint="eastAsia"/>
                <w:color w:val="000000"/>
                <w:kern w:val="0"/>
                <w:sz w:val="24"/>
              </w:rPr>
              <w:t>静态路由、</w:t>
            </w:r>
            <w:r>
              <w:rPr>
                <w:rFonts w:asciiTheme="minorEastAsia" w:hAnsiTheme="minorEastAsia" w:cs="宋体" w:hint="eastAsia"/>
                <w:color w:val="000000"/>
                <w:kern w:val="0"/>
                <w:sz w:val="24"/>
              </w:rPr>
              <w:t>RIP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OSPF</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ISIS</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BGP</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9</w:t>
            </w:r>
          </w:p>
        </w:tc>
        <w:tc>
          <w:tcPr>
            <w:tcW w:w="770" w:type="pct"/>
            <w:tcBorders>
              <w:top w:val="nil"/>
              <w:left w:val="nil"/>
              <w:bottom w:val="single" w:sz="8" w:space="0" w:color="auto"/>
              <w:right w:val="single" w:sz="8" w:space="0" w:color="auto"/>
            </w:tcBorders>
            <w:shd w:val="clear" w:color="auto" w:fill="auto"/>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color w:val="000000"/>
                <w:kern w:val="0"/>
                <w:sz w:val="24"/>
              </w:rPr>
              <w:t>防火墙插卡</w:t>
            </w:r>
          </w:p>
        </w:tc>
        <w:tc>
          <w:tcPr>
            <w:tcW w:w="3552" w:type="pct"/>
            <w:tcBorders>
              <w:top w:val="nil"/>
              <w:left w:val="nil"/>
              <w:bottom w:val="single" w:sz="8" w:space="0" w:color="auto"/>
              <w:right w:val="single" w:sz="8" w:space="0" w:color="auto"/>
            </w:tcBorders>
            <w:shd w:val="clear" w:color="auto" w:fill="auto"/>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要求设备支持防火墙插卡，集成多种安全模块，保障网络信息安全</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10</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CPU</w:t>
            </w:r>
            <w:r>
              <w:rPr>
                <w:rFonts w:asciiTheme="minorEastAsia" w:hAnsiTheme="minorEastAsia" w:cs="宋体" w:hint="eastAsia"/>
                <w:bCs/>
                <w:color w:val="000000"/>
                <w:kern w:val="0"/>
                <w:sz w:val="24"/>
              </w:rPr>
              <w:t>保护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CPU</w:t>
            </w:r>
            <w:r>
              <w:rPr>
                <w:rFonts w:asciiTheme="minorEastAsia" w:hAnsiTheme="minorEastAsia" w:cs="宋体" w:hint="eastAsia"/>
                <w:color w:val="000000"/>
                <w:kern w:val="0"/>
                <w:sz w:val="24"/>
              </w:rPr>
              <w:t>保护功能</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11</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安全启动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要求支持安全启动，在系统启动过程中支持安全检测，防止对系统镜像进行修改和伪造数据</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12</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ERPS</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ERPS</w:t>
            </w:r>
            <w:r>
              <w:rPr>
                <w:rFonts w:asciiTheme="minorEastAsia" w:hAnsiTheme="minorEastAsia" w:cs="宋体" w:hint="eastAsia"/>
                <w:color w:val="000000"/>
                <w:kern w:val="0"/>
                <w:sz w:val="24"/>
              </w:rPr>
              <w:t>功能，收敛时间小于</w:t>
            </w:r>
            <w:r>
              <w:rPr>
                <w:rFonts w:asciiTheme="minorEastAsia" w:hAnsiTheme="minorEastAsia" w:cs="宋体" w:hint="eastAsia"/>
                <w:color w:val="000000"/>
                <w:kern w:val="0"/>
                <w:sz w:val="24"/>
              </w:rPr>
              <w:t>50ms</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13</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VxLAN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二层互通</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集中式网关互通功能</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EVPN</w:t>
            </w:r>
            <w:r>
              <w:rPr>
                <w:rFonts w:asciiTheme="minorEastAsia" w:hAnsiTheme="minorEastAsia" w:cs="宋体" w:hint="eastAsia"/>
                <w:color w:val="000000"/>
                <w:kern w:val="0"/>
                <w:sz w:val="24"/>
              </w:rPr>
              <w:t>分布式网关二三层互通功能</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14</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可靠性</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BFD FOR VRRP</w:t>
            </w:r>
            <w:r>
              <w:rPr>
                <w:rFonts w:asciiTheme="minorEastAsia" w:hAnsiTheme="minorEastAsia" w:cs="宋体" w:hint="eastAsia"/>
                <w:color w:val="000000"/>
                <w:kern w:val="0"/>
                <w:sz w:val="24"/>
              </w:rPr>
              <w:t>功能</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15</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RRPP</w:t>
            </w:r>
            <w:r>
              <w:rPr>
                <w:rFonts w:asciiTheme="minorEastAsia" w:hAnsiTheme="minorEastAsia" w:cs="宋体" w:hint="eastAsia"/>
                <w:color w:val="000000"/>
                <w:kern w:val="0"/>
                <w:sz w:val="24"/>
              </w:rPr>
              <w:t>（快速环网保护协议），环网故障恢复时间不超过</w:t>
            </w:r>
            <w:r>
              <w:rPr>
                <w:rFonts w:asciiTheme="minorEastAsia" w:hAnsiTheme="minorEastAsia" w:cs="宋体" w:hint="eastAsia"/>
                <w:color w:val="000000"/>
                <w:kern w:val="0"/>
                <w:sz w:val="24"/>
              </w:rPr>
              <w:t>50ms</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16</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访问控制策略</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支持基于第二层、第三层和第四层的</w:t>
            </w:r>
            <w:r>
              <w:rPr>
                <w:rFonts w:asciiTheme="minorEastAsia" w:hAnsiTheme="minorEastAsia" w:cs="宋体" w:hint="eastAsia"/>
                <w:color w:val="000000"/>
                <w:kern w:val="0"/>
                <w:sz w:val="24"/>
              </w:rPr>
              <w:t>ACL</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17</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支持基于端口和</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 xml:space="preserve"> ACL</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18</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堆叠</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最大堆叠台数</w:t>
            </w:r>
            <w:r>
              <w:rPr>
                <w:rFonts w:asciiTheme="minorEastAsia" w:hAnsiTheme="minorEastAsia" w:cs="宋体" w:hint="eastAsia"/>
                <w:color w:val="000000"/>
                <w:kern w:val="0"/>
                <w:sz w:val="24"/>
              </w:rPr>
              <w:t>&gt;=9</w:t>
            </w:r>
            <w:r>
              <w:rPr>
                <w:rFonts w:asciiTheme="minorEastAsia" w:hAnsiTheme="minorEastAsia" w:cs="宋体" w:hint="eastAsia"/>
                <w:color w:val="000000"/>
                <w:kern w:val="0"/>
                <w:sz w:val="24"/>
              </w:rPr>
              <w:t>台</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19</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支持通过标准以太端口进行堆叠</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20</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支持完善的堆叠分裂检测机制，堆叠分裂后能自动完成</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和</w:t>
            </w:r>
            <w:r>
              <w:rPr>
                <w:rFonts w:asciiTheme="minorEastAsia" w:hAnsiTheme="minorEastAsia" w:cs="宋体" w:hint="eastAsia"/>
                <w:color w:val="000000"/>
                <w:kern w:val="0"/>
                <w:sz w:val="24"/>
              </w:rPr>
              <w:t>IP</w:t>
            </w:r>
            <w:r>
              <w:rPr>
                <w:rFonts w:asciiTheme="minorEastAsia" w:hAnsiTheme="minorEastAsia" w:cs="宋体" w:hint="eastAsia"/>
                <w:color w:val="000000"/>
                <w:kern w:val="0"/>
                <w:sz w:val="24"/>
              </w:rPr>
              <w:t>地址的重配置，无需手动干预</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21</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VLAN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w:t>
            </w:r>
            <w:proofErr w:type="gramStart"/>
            <w:r>
              <w:rPr>
                <w:rFonts w:asciiTheme="minorEastAsia" w:hAnsiTheme="minorEastAsia" w:cs="宋体" w:hint="eastAsia"/>
                <w:color w:val="000000"/>
                <w:kern w:val="0"/>
                <w:sz w:val="24"/>
              </w:rPr>
              <w:t>基于协议</w:t>
            </w:r>
            <w:proofErr w:type="gramEnd"/>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；支持基于</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22</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最大</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数</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不是</w:t>
            </w:r>
            <w:r>
              <w:rPr>
                <w:rFonts w:asciiTheme="minorEastAsia" w:hAnsiTheme="minorEastAsia" w:cs="宋体" w:hint="eastAsia"/>
                <w:color w:val="000000"/>
                <w:kern w:val="0"/>
                <w:sz w:val="24"/>
              </w:rPr>
              <w:t>VLAN ID)&gt;=4094</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23</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链路聚合</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支持链路聚合基本功能及聚合零丢包</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24</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镜像功能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支持本地端口镜像和远程端口镜像；支持流镜像</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25</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绿色节能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符合</w:t>
            </w:r>
            <w:r>
              <w:rPr>
                <w:rFonts w:asciiTheme="minorEastAsia" w:hAnsiTheme="minorEastAsia" w:cs="宋体" w:hint="eastAsia"/>
                <w:color w:val="000000"/>
                <w:kern w:val="0"/>
                <w:sz w:val="24"/>
              </w:rPr>
              <w:t>IEEE 802.3az</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EEE</w:t>
            </w:r>
            <w:r>
              <w:rPr>
                <w:rFonts w:asciiTheme="minorEastAsia" w:hAnsiTheme="minorEastAsia" w:cs="宋体" w:hint="eastAsia"/>
                <w:color w:val="000000"/>
                <w:kern w:val="0"/>
                <w:sz w:val="24"/>
              </w:rPr>
              <w:t>）节能标准</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26</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支持端口休眠，关闭没有应用的端口，节省能源</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27</w:t>
            </w:r>
          </w:p>
        </w:tc>
        <w:tc>
          <w:tcPr>
            <w:tcW w:w="770"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组播</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v1/v2</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28</w:t>
            </w:r>
          </w:p>
        </w:tc>
        <w:tc>
          <w:tcPr>
            <w:tcW w:w="770"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Snooping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Snooping v1/v2</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29</w:t>
            </w:r>
          </w:p>
        </w:tc>
        <w:tc>
          <w:tcPr>
            <w:tcW w:w="770" w:type="pct"/>
            <w:vMerge w:val="restart"/>
            <w:tcBorders>
              <w:top w:val="nil"/>
              <w:left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配置和维护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SNMP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RMON</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SSHV2</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30</w:t>
            </w:r>
          </w:p>
        </w:tc>
        <w:tc>
          <w:tcPr>
            <w:tcW w:w="770" w:type="pct"/>
            <w:vMerge/>
            <w:tcBorders>
              <w:left w:val="single" w:sz="8" w:space="0" w:color="auto"/>
              <w:right w:val="single" w:sz="8" w:space="0" w:color="auto"/>
            </w:tcBorders>
            <w:vAlign w:val="center"/>
          </w:tcPr>
          <w:p w:rsidR="003B7589" w:rsidRDefault="003B7589">
            <w:pPr>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OAM(802.1AG</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 xml:space="preserve"> 802.3AH)</w:t>
            </w:r>
            <w:r>
              <w:rPr>
                <w:rFonts w:asciiTheme="minorEastAsia" w:hAnsiTheme="minorEastAsia" w:cs="宋体" w:hint="eastAsia"/>
                <w:color w:val="000000"/>
                <w:kern w:val="0"/>
                <w:sz w:val="24"/>
              </w:rPr>
              <w:t>以太网运行、维护和管理标准</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31</w:t>
            </w:r>
          </w:p>
        </w:tc>
        <w:tc>
          <w:tcPr>
            <w:tcW w:w="770" w:type="pct"/>
            <w:vMerge/>
            <w:tcBorders>
              <w:left w:val="single" w:sz="8" w:space="0" w:color="auto"/>
              <w:right w:val="single" w:sz="8" w:space="0" w:color="auto"/>
            </w:tcBorders>
            <w:shd w:val="clear" w:color="auto" w:fill="auto"/>
            <w:vAlign w:val="center"/>
          </w:tcPr>
          <w:p w:rsidR="003B7589" w:rsidRDefault="003B7589">
            <w:pPr>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为保证更好的兼容性，要求与本项目认证平台同一品牌</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32</w:t>
            </w:r>
          </w:p>
        </w:tc>
        <w:tc>
          <w:tcPr>
            <w:tcW w:w="770" w:type="pct"/>
            <w:vMerge/>
            <w:tcBorders>
              <w:left w:val="single" w:sz="8" w:space="0" w:color="auto"/>
              <w:bottom w:val="single" w:sz="8" w:space="0" w:color="auto"/>
              <w:right w:val="single" w:sz="8" w:space="0" w:color="auto"/>
            </w:tcBorders>
            <w:shd w:val="clear" w:color="auto" w:fill="auto"/>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提供统一网管平台或接入现有华三</w:t>
            </w:r>
            <w:r>
              <w:rPr>
                <w:rFonts w:asciiTheme="minorEastAsia" w:hAnsiTheme="minorEastAsia" w:cs="宋体" w:hint="eastAsia"/>
                <w:color w:val="000000"/>
                <w:kern w:val="0"/>
                <w:sz w:val="24"/>
              </w:rPr>
              <w:t>iMC</w:t>
            </w:r>
            <w:r>
              <w:rPr>
                <w:rFonts w:asciiTheme="minorEastAsia" w:hAnsiTheme="minorEastAsia" w:cs="宋体" w:hint="eastAsia"/>
                <w:color w:val="000000"/>
                <w:kern w:val="0"/>
                <w:sz w:val="24"/>
              </w:rPr>
              <w:t>网管平台（按需增加授权数）。</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33</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资质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提供工信部入网证和检测报告</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34</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proofErr w:type="gramStart"/>
            <w:r>
              <w:rPr>
                <w:rFonts w:asciiTheme="minorEastAsia" w:hAnsiTheme="minorEastAsia" w:cs="宋体" w:hint="eastAsia"/>
                <w:bCs/>
                <w:color w:val="000000"/>
                <w:kern w:val="0"/>
                <w:sz w:val="24"/>
              </w:rPr>
              <w:t>维保</w:t>
            </w:r>
            <w:proofErr w:type="gramEnd"/>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年原厂</w:t>
            </w:r>
            <w:r>
              <w:rPr>
                <w:rFonts w:asciiTheme="minorEastAsia" w:hAnsiTheme="minorEastAsia" w:cs="宋体" w:hint="eastAsia"/>
                <w:color w:val="000000"/>
                <w:kern w:val="0"/>
                <w:sz w:val="24"/>
              </w:rPr>
              <w:t>7*</w:t>
            </w:r>
            <w:proofErr w:type="gramStart"/>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小时维保售后服务</w:t>
            </w:r>
            <w:proofErr w:type="gramEnd"/>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35</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市场排名</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投标产品须是主流厂商产品，要求所投厂商的数据中心交换机在</w:t>
            </w:r>
            <w:r>
              <w:rPr>
                <w:rFonts w:asciiTheme="minorEastAsia" w:hAnsiTheme="minorEastAsia" w:cs="宋体" w:hint="eastAsia"/>
                <w:color w:val="000000"/>
                <w:kern w:val="0"/>
                <w:sz w:val="24"/>
              </w:rPr>
              <w:t>2022</w:t>
            </w:r>
            <w:r>
              <w:rPr>
                <w:rFonts w:asciiTheme="minorEastAsia" w:hAnsiTheme="minorEastAsia" w:cs="宋体" w:hint="eastAsia"/>
                <w:color w:val="000000"/>
                <w:kern w:val="0"/>
                <w:sz w:val="24"/>
              </w:rPr>
              <w:t>年</w:t>
            </w:r>
            <w:r>
              <w:rPr>
                <w:rFonts w:asciiTheme="minorEastAsia" w:hAnsiTheme="minorEastAsia" w:cs="宋体" w:hint="eastAsia"/>
                <w:color w:val="000000"/>
                <w:kern w:val="0"/>
                <w:sz w:val="24"/>
              </w:rPr>
              <w:t>H1</w:t>
            </w:r>
            <w:r>
              <w:rPr>
                <w:rFonts w:asciiTheme="minorEastAsia" w:hAnsiTheme="minorEastAsia" w:cs="宋体" w:hint="eastAsia"/>
                <w:color w:val="000000"/>
                <w:kern w:val="0"/>
                <w:sz w:val="24"/>
              </w:rPr>
              <w:t>中国市场份额（销售额）排名前三，提供</w:t>
            </w:r>
            <w:r>
              <w:rPr>
                <w:rFonts w:asciiTheme="minorEastAsia" w:hAnsiTheme="minorEastAsia" w:cs="宋体" w:hint="eastAsia"/>
                <w:color w:val="000000"/>
                <w:kern w:val="0"/>
                <w:sz w:val="24"/>
              </w:rPr>
              <w:t>IDC</w:t>
            </w:r>
            <w:r>
              <w:rPr>
                <w:rFonts w:asciiTheme="minorEastAsia" w:hAnsiTheme="minorEastAsia" w:cs="宋体" w:hint="eastAsia"/>
                <w:color w:val="000000"/>
                <w:kern w:val="0"/>
                <w:sz w:val="24"/>
              </w:rPr>
              <w:t>报告并加盖原厂公章。</w:t>
            </w:r>
          </w:p>
        </w:tc>
      </w:tr>
      <w:tr w:rsidR="003B7589">
        <w:trPr>
          <w:trHeight w:val="1164"/>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36</w:t>
            </w:r>
          </w:p>
        </w:tc>
        <w:tc>
          <w:tcPr>
            <w:tcW w:w="770"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授权及售后服务承诺函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▲提供原厂商针对本项目的授权函及售后服务承诺函（六年）</w:t>
            </w:r>
          </w:p>
        </w:tc>
      </w:tr>
    </w:tbl>
    <w:p w:rsidR="003B7589" w:rsidRDefault="003B7589">
      <w:pPr>
        <w:rPr>
          <w:rFonts w:asciiTheme="minorEastAsia" w:hAnsiTheme="minorEastAsia"/>
          <w:sz w:val="24"/>
        </w:rPr>
      </w:pPr>
    </w:p>
    <w:p w:rsidR="003B7589" w:rsidRDefault="003B7589">
      <w:pPr>
        <w:rPr>
          <w:rFonts w:asciiTheme="minorEastAsia" w:hAnsiTheme="minorEastAsia"/>
          <w:sz w:val="24"/>
        </w:rPr>
      </w:pPr>
    </w:p>
    <w:p w:rsidR="003B7589" w:rsidRDefault="001A6102">
      <w:pPr>
        <w:pStyle w:val="a8"/>
        <w:numPr>
          <w:ilvl w:val="0"/>
          <w:numId w:val="11"/>
        </w:numPr>
        <w:jc w:val="left"/>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接入交换机</w:t>
      </w:r>
      <w:r>
        <w:rPr>
          <w:rFonts w:asciiTheme="minorEastAsia" w:hAnsiTheme="minorEastAsia" w:hint="eastAsia"/>
          <w:b/>
          <w:bCs/>
          <w:color w:val="000000" w:themeColor="text1"/>
          <w:sz w:val="28"/>
          <w:szCs w:val="28"/>
        </w:rPr>
        <w:t>15</w:t>
      </w:r>
      <w:r>
        <w:rPr>
          <w:rFonts w:asciiTheme="minorEastAsia" w:hAnsiTheme="minorEastAsia" w:hint="eastAsia"/>
          <w:b/>
          <w:bCs/>
          <w:color w:val="000000" w:themeColor="text1"/>
          <w:sz w:val="28"/>
          <w:szCs w:val="28"/>
        </w:rPr>
        <w:t>台</w:t>
      </w:r>
    </w:p>
    <w:tbl>
      <w:tblPr>
        <w:tblW w:w="5000" w:type="pct"/>
        <w:tblLook w:val="04A0" w:firstRow="1" w:lastRow="0" w:firstColumn="1" w:lastColumn="0" w:noHBand="0" w:noVBand="1"/>
      </w:tblPr>
      <w:tblGrid>
        <w:gridCol w:w="1213"/>
        <w:gridCol w:w="1408"/>
        <w:gridCol w:w="6429"/>
      </w:tblGrid>
      <w:tr w:rsidR="003B7589">
        <w:trPr>
          <w:trHeight w:val="588"/>
        </w:trPr>
        <w:tc>
          <w:tcPr>
            <w:tcW w:w="670" w:type="pct"/>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序号</w:t>
            </w:r>
          </w:p>
        </w:tc>
        <w:tc>
          <w:tcPr>
            <w:tcW w:w="778"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分类</w:t>
            </w:r>
          </w:p>
        </w:tc>
        <w:tc>
          <w:tcPr>
            <w:tcW w:w="3552"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详细技术参数</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交换容量</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▲交换容量≥</w:t>
            </w:r>
            <w:r>
              <w:rPr>
                <w:rFonts w:asciiTheme="minorEastAsia" w:hAnsiTheme="minorEastAsia" w:cs="宋体" w:hint="eastAsia"/>
                <w:color w:val="000000"/>
                <w:kern w:val="0"/>
                <w:sz w:val="24"/>
              </w:rPr>
              <w:t>756 Gbps</w:t>
            </w:r>
            <w:r>
              <w:rPr>
                <w:rFonts w:asciiTheme="minorEastAsia" w:hAnsiTheme="minorEastAsia" w:cs="宋体" w:hint="eastAsia"/>
                <w:color w:val="000000"/>
                <w:kern w:val="0"/>
                <w:sz w:val="24"/>
              </w:rPr>
              <w:t>，转发性能≥</w:t>
            </w:r>
            <w:r>
              <w:rPr>
                <w:rFonts w:asciiTheme="minorEastAsia" w:hAnsiTheme="minorEastAsia" w:cs="宋体" w:hint="eastAsia"/>
                <w:color w:val="000000"/>
                <w:kern w:val="0"/>
                <w:sz w:val="24"/>
              </w:rPr>
              <w:t>252 Mpps</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硬件规格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高度</w:t>
            </w:r>
            <w:r>
              <w:rPr>
                <w:rFonts w:asciiTheme="minorEastAsia" w:hAnsiTheme="minorEastAsia" w:cs="宋体" w:hint="eastAsia"/>
                <w:color w:val="000000"/>
                <w:kern w:val="0"/>
                <w:sz w:val="24"/>
              </w:rPr>
              <w:t>1U</w:t>
            </w:r>
            <w:r>
              <w:rPr>
                <w:rFonts w:asciiTheme="minorEastAsia" w:hAnsiTheme="minorEastAsia" w:cs="宋体" w:hint="eastAsia"/>
                <w:color w:val="000000"/>
                <w:kern w:val="0"/>
                <w:sz w:val="24"/>
              </w:rPr>
              <w:t>，固定接口交换机</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支持双电源，双风扇模块，支持前后、后前风道</w:t>
            </w:r>
          </w:p>
        </w:tc>
      </w:tr>
      <w:tr w:rsidR="003B7589">
        <w:trPr>
          <w:trHeight w:val="312"/>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4</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工作环境温度</w:t>
            </w:r>
            <w:r>
              <w:rPr>
                <w:rFonts w:asciiTheme="minorEastAsia" w:hAnsiTheme="minorEastAsia" w:cs="宋体" w:hint="eastAsia"/>
                <w:color w:val="000000"/>
                <w:kern w:val="0"/>
                <w:sz w:val="24"/>
              </w:rPr>
              <w:t>-5</w:t>
            </w:r>
            <w:r>
              <w:rPr>
                <w:rFonts w:asciiTheme="minorEastAsia" w:hAnsiTheme="minorEastAsia" w:cs="Calibri" w:hint="eastAsia"/>
                <w:color w:val="000000"/>
                <w:kern w:val="0"/>
                <w:sz w:val="24"/>
              </w:rPr>
              <w:t>º</w:t>
            </w:r>
            <w:r>
              <w:rPr>
                <w:rFonts w:asciiTheme="minorEastAsia" w:hAnsiTheme="minorEastAsia" w:cs="宋体" w:hint="eastAsia"/>
                <w:color w:val="000000"/>
                <w:kern w:val="0"/>
                <w:sz w:val="24"/>
              </w:rPr>
              <w:t>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45</w:t>
            </w:r>
            <w:r>
              <w:rPr>
                <w:rFonts w:asciiTheme="minorEastAsia" w:hAnsiTheme="minorEastAsia" w:cs="Calibri" w:hint="eastAsia"/>
                <w:color w:val="000000"/>
                <w:kern w:val="0"/>
                <w:sz w:val="24"/>
              </w:rPr>
              <w:t>º</w:t>
            </w:r>
            <w:r>
              <w:rPr>
                <w:rFonts w:asciiTheme="minorEastAsia" w:hAnsiTheme="minorEastAsia" w:cs="宋体" w:hint="eastAsia"/>
                <w:color w:val="000000"/>
                <w:kern w:val="0"/>
                <w:sz w:val="24"/>
              </w:rPr>
              <w:t xml:space="preserve">C </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5</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1</w:t>
            </w:r>
            <w:r>
              <w:rPr>
                <w:rFonts w:asciiTheme="minorEastAsia" w:hAnsiTheme="minorEastAsia" w:cs="宋体" w:hint="eastAsia"/>
                <w:color w:val="000000"/>
                <w:kern w:val="0"/>
                <w:sz w:val="24"/>
              </w:rPr>
              <w:t>个扩展插槽</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6</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软件规格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整机最大路由地址表≥</w:t>
            </w:r>
            <w:r>
              <w:rPr>
                <w:rFonts w:asciiTheme="minorEastAsia" w:hAnsiTheme="minorEastAsia" w:cs="宋体" w:hint="eastAsia"/>
                <w:color w:val="000000"/>
                <w:kern w:val="0"/>
                <w:sz w:val="24"/>
              </w:rPr>
              <w:t>32K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ARP</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32K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64</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7</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端口配置要求</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w:t>
            </w:r>
            <w:proofErr w:type="gramStart"/>
            <w:r>
              <w:rPr>
                <w:rFonts w:asciiTheme="minorEastAsia" w:hAnsiTheme="minorEastAsia" w:cs="宋体" w:hint="eastAsia"/>
                <w:color w:val="000000"/>
                <w:kern w:val="0"/>
                <w:sz w:val="24"/>
              </w:rPr>
              <w:t>实配</w:t>
            </w:r>
            <w:proofErr w:type="gramEnd"/>
            <w:r>
              <w:rPr>
                <w:rFonts w:asciiTheme="minorEastAsia" w:hAnsiTheme="minorEastAsia" w:cs="宋体" w:hint="eastAsia"/>
                <w:color w:val="000000"/>
                <w:kern w:val="0"/>
                <w:sz w:val="24"/>
              </w:rPr>
              <w:t>100/1000Base-T</w:t>
            </w:r>
            <w:r>
              <w:rPr>
                <w:rFonts w:asciiTheme="minorEastAsia" w:hAnsiTheme="minorEastAsia" w:cs="宋体" w:hint="eastAsia"/>
                <w:color w:val="000000"/>
                <w:kern w:val="0"/>
                <w:sz w:val="24"/>
              </w:rPr>
              <w:t>以太网口≥</w:t>
            </w:r>
            <w:r>
              <w:rPr>
                <w:rFonts w:asciiTheme="minorEastAsia" w:hAnsiTheme="minorEastAsia" w:cs="宋体" w:hint="eastAsia"/>
                <w:color w:val="000000"/>
                <w:kern w:val="0"/>
                <w:sz w:val="24"/>
              </w:rPr>
              <w:t>48</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 xml:space="preserve">1/10 GE </w:t>
            </w:r>
            <w:r>
              <w:rPr>
                <w:rFonts w:asciiTheme="minorEastAsia" w:hAnsiTheme="minorEastAsia" w:cs="宋体" w:hint="eastAsia"/>
                <w:color w:val="000000"/>
                <w:kern w:val="0"/>
                <w:sz w:val="24"/>
              </w:rPr>
              <w:t>光接口≥</w:t>
            </w:r>
            <w:r>
              <w:rPr>
                <w:rFonts w:asciiTheme="minorEastAsia" w:hAnsiTheme="minorEastAsia" w:cs="宋体" w:hint="eastAsia"/>
                <w:color w:val="000000"/>
                <w:kern w:val="0"/>
                <w:sz w:val="24"/>
              </w:rPr>
              <w:t>4</w:t>
            </w:r>
            <w:r>
              <w:rPr>
                <w:rFonts w:asciiTheme="minorEastAsia" w:hAnsiTheme="minorEastAsia" w:cs="宋体" w:hint="eastAsia"/>
                <w:color w:val="000000"/>
                <w:kern w:val="0"/>
                <w:sz w:val="24"/>
              </w:rPr>
              <w:t>个，扩展插槽≥</w:t>
            </w:r>
            <w:r>
              <w:rPr>
                <w:rFonts w:asciiTheme="minorEastAsia" w:hAnsiTheme="minorEastAsia" w:cs="宋体" w:hint="eastAsia"/>
                <w:color w:val="000000"/>
                <w:kern w:val="0"/>
                <w:sz w:val="24"/>
              </w:rPr>
              <w:t>1</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 xml:space="preserve"> </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8</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三层功能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IPv4/IPv6</w:t>
            </w:r>
            <w:r>
              <w:rPr>
                <w:rFonts w:asciiTheme="minorEastAsia" w:hAnsiTheme="minorEastAsia" w:cs="宋体" w:hint="eastAsia"/>
                <w:color w:val="000000"/>
                <w:kern w:val="0"/>
                <w:sz w:val="24"/>
              </w:rPr>
              <w:t>静态路由、</w:t>
            </w:r>
            <w:r>
              <w:rPr>
                <w:rFonts w:asciiTheme="minorEastAsia" w:hAnsiTheme="minorEastAsia" w:cs="宋体" w:hint="eastAsia"/>
                <w:color w:val="000000"/>
                <w:kern w:val="0"/>
                <w:sz w:val="24"/>
              </w:rPr>
              <w:t>RIP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OSPF</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ISIS</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BGP</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9</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多类型插卡</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要求设备支持不同种类的业务插卡（例如端口扩展板卡）</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10</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CPU</w:t>
            </w:r>
            <w:r>
              <w:rPr>
                <w:rFonts w:asciiTheme="minorEastAsia" w:hAnsiTheme="minorEastAsia" w:cs="宋体" w:hint="eastAsia"/>
                <w:bCs/>
                <w:color w:val="000000"/>
                <w:kern w:val="0"/>
                <w:sz w:val="24"/>
              </w:rPr>
              <w:t>保护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CPU</w:t>
            </w:r>
            <w:r>
              <w:rPr>
                <w:rFonts w:asciiTheme="minorEastAsia" w:hAnsiTheme="minorEastAsia" w:cs="宋体" w:hint="eastAsia"/>
                <w:color w:val="000000"/>
                <w:kern w:val="0"/>
                <w:sz w:val="24"/>
              </w:rPr>
              <w:t>保护功能</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11</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安全启动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要求支持安全启动，在系统启动过程中支持安全检测，防止对系统镜像进行修改和伪造数据</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12</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ERPS</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ERPS</w:t>
            </w:r>
            <w:r>
              <w:rPr>
                <w:rFonts w:asciiTheme="minorEastAsia" w:hAnsiTheme="minorEastAsia" w:cs="宋体" w:hint="eastAsia"/>
                <w:color w:val="000000"/>
                <w:kern w:val="0"/>
                <w:sz w:val="24"/>
              </w:rPr>
              <w:t>功能，收敛时间小于</w:t>
            </w:r>
            <w:r>
              <w:rPr>
                <w:rFonts w:asciiTheme="minorEastAsia" w:hAnsiTheme="minorEastAsia" w:cs="宋体" w:hint="eastAsia"/>
                <w:color w:val="000000"/>
                <w:kern w:val="0"/>
                <w:sz w:val="24"/>
              </w:rPr>
              <w:t>50ms</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r>
              <w:rPr>
                <w:rFonts w:asciiTheme="minorEastAsia" w:hAnsiTheme="minorEastAsia" w:cs="宋体"/>
                <w:color w:val="000000"/>
                <w:kern w:val="0"/>
                <w:sz w:val="24"/>
              </w:rPr>
              <w:t>3</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VxLAN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二层互通</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集中式网关互通功能</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EVPN</w:t>
            </w:r>
            <w:r>
              <w:rPr>
                <w:rFonts w:asciiTheme="minorEastAsia" w:hAnsiTheme="minorEastAsia" w:cs="宋体" w:hint="eastAsia"/>
                <w:color w:val="000000"/>
                <w:kern w:val="0"/>
                <w:sz w:val="24"/>
              </w:rPr>
              <w:t>分布式网关二三层互通功能</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r>
              <w:rPr>
                <w:rFonts w:asciiTheme="minorEastAsia" w:hAnsiTheme="minorEastAsia" w:cs="宋体"/>
                <w:color w:val="000000"/>
                <w:kern w:val="0"/>
                <w:sz w:val="24"/>
              </w:rPr>
              <w:t>4</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可靠性</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BFD FOR VRRP</w:t>
            </w:r>
            <w:r>
              <w:rPr>
                <w:rFonts w:asciiTheme="minorEastAsia" w:hAnsiTheme="minorEastAsia" w:cs="宋体" w:hint="eastAsia"/>
                <w:color w:val="000000"/>
                <w:kern w:val="0"/>
                <w:sz w:val="24"/>
              </w:rPr>
              <w:t>功能</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r>
              <w:rPr>
                <w:rFonts w:asciiTheme="minorEastAsia" w:hAnsiTheme="minorEastAsia" w:cs="宋体"/>
                <w:color w:val="000000"/>
                <w:kern w:val="0"/>
                <w:sz w:val="24"/>
              </w:rPr>
              <w:t>5</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RRPP</w:t>
            </w:r>
            <w:r>
              <w:rPr>
                <w:rFonts w:asciiTheme="minorEastAsia" w:hAnsiTheme="minorEastAsia" w:cs="宋体" w:hint="eastAsia"/>
                <w:color w:val="000000"/>
                <w:kern w:val="0"/>
                <w:sz w:val="24"/>
              </w:rPr>
              <w:t>（快速环网保护协议），环网故障恢复时间不超过</w:t>
            </w:r>
            <w:r>
              <w:rPr>
                <w:rFonts w:asciiTheme="minorEastAsia" w:hAnsiTheme="minorEastAsia" w:cs="宋体" w:hint="eastAsia"/>
                <w:color w:val="000000"/>
                <w:kern w:val="0"/>
                <w:sz w:val="24"/>
              </w:rPr>
              <w:t>50ms</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r>
              <w:rPr>
                <w:rFonts w:asciiTheme="minorEastAsia" w:hAnsiTheme="minorEastAsia" w:cs="宋体"/>
                <w:color w:val="000000"/>
                <w:kern w:val="0"/>
                <w:sz w:val="24"/>
              </w:rPr>
              <w:t>6</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访问控制策略</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支持基于第二层、第三层和第四层的</w:t>
            </w:r>
            <w:r>
              <w:rPr>
                <w:rFonts w:asciiTheme="minorEastAsia" w:hAnsiTheme="minorEastAsia" w:cs="宋体" w:hint="eastAsia"/>
                <w:color w:val="000000"/>
                <w:kern w:val="0"/>
                <w:sz w:val="24"/>
              </w:rPr>
              <w:t>ACL</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r>
              <w:rPr>
                <w:rFonts w:asciiTheme="minorEastAsia" w:hAnsiTheme="minorEastAsia" w:cs="宋体"/>
                <w:color w:val="000000"/>
                <w:kern w:val="0"/>
                <w:sz w:val="24"/>
              </w:rPr>
              <w:t>7</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支持基于端口和</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 xml:space="preserve"> ACL</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r>
              <w:rPr>
                <w:rFonts w:asciiTheme="minorEastAsia" w:hAnsiTheme="minorEastAsia" w:cs="宋体"/>
                <w:color w:val="000000"/>
                <w:kern w:val="0"/>
                <w:sz w:val="24"/>
              </w:rPr>
              <w:t>8</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堆叠</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最大堆叠台数</w:t>
            </w:r>
            <w:r>
              <w:rPr>
                <w:rFonts w:asciiTheme="minorEastAsia" w:hAnsiTheme="minorEastAsia" w:cs="宋体" w:hint="eastAsia"/>
                <w:color w:val="000000"/>
                <w:kern w:val="0"/>
                <w:sz w:val="24"/>
              </w:rPr>
              <w:t>&gt;=9</w:t>
            </w:r>
            <w:r>
              <w:rPr>
                <w:rFonts w:asciiTheme="minorEastAsia" w:hAnsiTheme="minorEastAsia" w:cs="宋体" w:hint="eastAsia"/>
                <w:color w:val="000000"/>
                <w:kern w:val="0"/>
                <w:sz w:val="24"/>
              </w:rPr>
              <w:t>台</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color w:val="000000"/>
                <w:kern w:val="0"/>
                <w:sz w:val="24"/>
              </w:rPr>
              <w:t>19</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支持通过标准以太端口进行堆叠</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0</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支持完善的堆叠分裂检测机制，堆叠分裂后能自动完成</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和</w:t>
            </w:r>
            <w:r>
              <w:rPr>
                <w:rFonts w:asciiTheme="minorEastAsia" w:hAnsiTheme="minorEastAsia" w:cs="宋体" w:hint="eastAsia"/>
                <w:color w:val="000000"/>
                <w:kern w:val="0"/>
                <w:sz w:val="24"/>
              </w:rPr>
              <w:t>IP</w:t>
            </w:r>
            <w:r>
              <w:rPr>
                <w:rFonts w:asciiTheme="minorEastAsia" w:hAnsiTheme="minorEastAsia" w:cs="宋体" w:hint="eastAsia"/>
                <w:color w:val="000000"/>
                <w:kern w:val="0"/>
                <w:sz w:val="24"/>
              </w:rPr>
              <w:t>地址的重配置，无需手动干预</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1</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VLAN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w:t>
            </w:r>
            <w:proofErr w:type="gramStart"/>
            <w:r>
              <w:rPr>
                <w:rFonts w:asciiTheme="minorEastAsia" w:hAnsiTheme="minorEastAsia" w:cs="宋体" w:hint="eastAsia"/>
                <w:color w:val="000000"/>
                <w:kern w:val="0"/>
                <w:sz w:val="24"/>
              </w:rPr>
              <w:t>基于协议</w:t>
            </w:r>
            <w:proofErr w:type="gramEnd"/>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；支持基于</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2</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最大</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数</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不是</w:t>
            </w:r>
            <w:r>
              <w:rPr>
                <w:rFonts w:asciiTheme="minorEastAsia" w:hAnsiTheme="minorEastAsia" w:cs="宋体" w:hint="eastAsia"/>
                <w:color w:val="000000"/>
                <w:kern w:val="0"/>
                <w:sz w:val="24"/>
              </w:rPr>
              <w:t>VLAN ID)&gt;=4094</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3</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链路聚合</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支持链路聚合基本功能及聚合零丢包</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4</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镜像功能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支持本地端口镜像和远程端口镜像；支持流镜像</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5</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绿色节能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符合</w:t>
            </w:r>
            <w:r>
              <w:rPr>
                <w:rFonts w:asciiTheme="minorEastAsia" w:hAnsiTheme="minorEastAsia" w:cs="宋体" w:hint="eastAsia"/>
                <w:color w:val="000000"/>
                <w:kern w:val="0"/>
                <w:sz w:val="24"/>
              </w:rPr>
              <w:t>IEEE 802.3az</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EEE</w:t>
            </w:r>
            <w:r>
              <w:rPr>
                <w:rFonts w:asciiTheme="minorEastAsia" w:hAnsiTheme="minorEastAsia" w:cs="宋体" w:hint="eastAsia"/>
                <w:color w:val="000000"/>
                <w:kern w:val="0"/>
                <w:sz w:val="24"/>
              </w:rPr>
              <w:t>）节能标准</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6</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支持端口休眠，关闭没有应用的端口，节省能源</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2</w:t>
            </w:r>
            <w:r>
              <w:rPr>
                <w:rFonts w:asciiTheme="minorEastAsia" w:hAnsiTheme="minorEastAsia" w:cs="宋体"/>
                <w:color w:val="000000"/>
                <w:kern w:val="0"/>
                <w:sz w:val="24"/>
              </w:rPr>
              <w:t>7</w:t>
            </w:r>
          </w:p>
        </w:tc>
        <w:tc>
          <w:tcPr>
            <w:tcW w:w="778"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组播</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v1/v2</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r>
              <w:rPr>
                <w:rFonts w:asciiTheme="minorEastAsia" w:hAnsiTheme="minorEastAsia" w:cs="宋体"/>
                <w:color w:val="000000"/>
                <w:kern w:val="0"/>
                <w:sz w:val="24"/>
              </w:rPr>
              <w:t>8</w:t>
            </w:r>
          </w:p>
        </w:tc>
        <w:tc>
          <w:tcPr>
            <w:tcW w:w="778"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Snooping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Snooping v1/v2</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color w:val="000000"/>
                <w:kern w:val="0"/>
                <w:sz w:val="24"/>
              </w:rPr>
              <w:t>29</w:t>
            </w:r>
          </w:p>
        </w:tc>
        <w:tc>
          <w:tcPr>
            <w:tcW w:w="778" w:type="pct"/>
            <w:vMerge w:val="restart"/>
            <w:tcBorders>
              <w:top w:val="nil"/>
              <w:left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配置和维护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SNMP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RMON</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SSHV2</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0</w:t>
            </w:r>
          </w:p>
        </w:tc>
        <w:tc>
          <w:tcPr>
            <w:tcW w:w="778" w:type="pct"/>
            <w:vMerge/>
            <w:tcBorders>
              <w:left w:val="single" w:sz="8" w:space="0" w:color="auto"/>
              <w:right w:val="single" w:sz="8" w:space="0" w:color="auto"/>
            </w:tcBorders>
            <w:vAlign w:val="center"/>
          </w:tcPr>
          <w:p w:rsidR="003B7589" w:rsidRDefault="003B7589">
            <w:pPr>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OAM(802.1AG</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 xml:space="preserve"> 802.3AH)</w:t>
            </w:r>
            <w:r>
              <w:rPr>
                <w:rFonts w:asciiTheme="minorEastAsia" w:hAnsiTheme="minorEastAsia" w:cs="宋体" w:hint="eastAsia"/>
                <w:color w:val="000000"/>
                <w:kern w:val="0"/>
                <w:sz w:val="24"/>
              </w:rPr>
              <w:t>以太网运行、维护和管理标准</w:t>
            </w:r>
          </w:p>
        </w:tc>
      </w:tr>
      <w:tr w:rsidR="003B7589">
        <w:trPr>
          <w:trHeight w:val="588"/>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1</w:t>
            </w:r>
          </w:p>
        </w:tc>
        <w:tc>
          <w:tcPr>
            <w:tcW w:w="778" w:type="pct"/>
            <w:vMerge/>
            <w:tcBorders>
              <w:left w:val="single" w:sz="8" w:space="0" w:color="auto"/>
              <w:right w:val="single" w:sz="8" w:space="0" w:color="auto"/>
            </w:tcBorders>
            <w:vAlign w:val="center"/>
          </w:tcPr>
          <w:p w:rsidR="003B7589" w:rsidRDefault="003B7589">
            <w:pPr>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为保证更好的兼容性，要求与本项目认证平台同一品牌</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2</w:t>
            </w:r>
          </w:p>
        </w:tc>
        <w:tc>
          <w:tcPr>
            <w:tcW w:w="778" w:type="pct"/>
            <w:vMerge/>
            <w:tcBorders>
              <w:left w:val="single" w:sz="8" w:space="0" w:color="auto"/>
              <w:bottom w:val="single" w:sz="8" w:space="0" w:color="auto"/>
              <w:right w:val="single" w:sz="8" w:space="0" w:color="auto"/>
            </w:tcBorders>
            <w:shd w:val="clear" w:color="auto" w:fill="auto"/>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提供统一网管平台或接入现有华三</w:t>
            </w:r>
            <w:r>
              <w:rPr>
                <w:rFonts w:asciiTheme="minorEastAsia" w:hAnsiTheme="minorEastAsia" w:cs="宋体" w:hint="eastAsia"/>
                <w:color w:val="000000"/>
                <w:kern w:val="0"/>
                <w:sz w:val="24"/>
              </w:rPr>
              <w:t>iMC</w:t>
            </w:r>
            <w:r>
              <w:rPr>
                <w:rFonts w:asciiTheme="minorEastAsia" w:hAnsiTheme="minorEastAsia" w:cs="宋体" w:hint="eastAsia"/>
                <w:color w:val="000000"/>
                <w:kern w:val="0"/>
                <w:sz w:val="24"/>
              </w:rPr>
              <w:t>网管平台（按需增加授权数）。</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3</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资质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提供工信部入网证和检测报告</w:t>
            </w:r>
          </w:p>
        </w:tc>
      </w:tr>
      <w:tr w:rsidR="003B7589">
        <w:trPr>
          <w:trHeight w:val="300"/>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4</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proofErr w:type="gramStart"/>
            <w:r>
              <w:rPr>
                <w:rFonts w:asciiTheme="minorEastAsia" w:hAnsiTheme="minorEastAsia" w:cs="宋体" w:hint="eastAsia"/>
                <w:bCs/>
                <w:color w:val="000000"/>
                <w:kern w:val="0"/>
                <w:sz w:val="24"/>
              </w:rPr>
              <w:t>维保</w:t>
            </w:r>
            <w:proofErr w:type="gramEnd"/>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年原厂</w:t>
            </w:r>
            <w:r>
              <w:rPr>
                <w:rFonts w:asciiTheme="minorEastAsia" w:hAnsiTheme="minorEastAsia" w:cs="宋体" w:hint="eastAsia"/>
                <w:color w:val="000000"/>
                <w:kern w:val="0"/>
                <w:sz w:val="24"/>
              </w:rPr>
              <w:t>7*</w:t>
            </w:r>
            <w:proofErr w:type="gramStart"/>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小时维保售后服务</w:t>
            </w:r>
            <w:proofErr w:type="gramEnd"/>
          </w:p>
        </w:tc>
      </w:tr>
      <w:tr w:rsidR="003B7589">
        <w:trPr>
          <w:trHeight w:val="876"/>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5</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市场排名</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投标产品须是主流厂商产品，要求所投厂商的数据中心交换机在</w:t>
            </w:r>
            <w:r>
              <w:rPr>
                <w:rFonts w:asciiTheme="minorEastAsia" w:hAnsiTheme="minorEastAsia" w:cs="宋体" w:hint="eastAsia"/>
                <w:color w:val="000000"/>
                <w:kern w:val="0"/>
                <w:sz w:val="24"/>
              </w:rPr>
              <w:t>2022</w:t>
            </w:r>
            <w:r>
              <w:rPr>
                <w:rFonts w:asciiTheme="minorEastAsia" w:hAnsiTheme="minorEastAsia" w:cs="宋体" w:hint="eastAsia"/>
                <w:color w:val="000000"/>
                <w:kern w:val="0"/>
                <w:sz w:val="24"/>
              </w:rPr>
              <w:t>年</w:t>
            </w:r>
            <w:r>
              <w:rPr>
                <w:rFonts w:asciiTheme="minorEastAsia" w:hAnsiTheme="minorEastAsia" w:cs="宋体" w:hint="eastAsia"/>
                <w:color w:val="000000"/>
                <w:kern w:val="0"/>
                <w:sz w:val="24"/>
              </w:rPr>
              <w:t>H1</w:t>
            </w:r>
            <w:r>
              <w:rPr>
                <w:rFonts w:asciiTheme="minorEastAsia" w:hAnsiTheme="minorEastAsia" w:cs="宋体" w:hint="eastAsia"/>
                <w:color w:val="000000"/>
                <w:kern w:val="0"/>
                <w:sz w:val="24"/>
              </w:rPr>
              <w:t>中国市场份额（销售额）排名前三，提供</w:t>
            </w:r>
            <w:r>
              <w:rPr>
                <w:rFonts w:asciiTheme="minorEastAsia" w:hAnsiTheme="minorEastAsia" w:cs="宋体" w:hint="eastAsia"/>
                <w:color w:val="000000"/>
                <w:kern w:val="0"/>
                <w:sz w:val="24"/>
              </w:rPr>
              <w:t>IDC</w:t>
            </w:r>
            <w:r>
              <w:rPr>
                <w:rFonts w:asciiTheme="minorEastAsia" w:hAnsiTheme="minorEastAsia" w:cs="宋体" w:hint="eastAsia"/>
                <w:color w:val="000000"/>
                <w:kern w:val="0"/>
                <w:sz w:val="24"/>
              </w:rPr>
              <w:t>报告并加盖原厂公章。</w:t>
            </w:r>
          </w:p>
        </w:tc>
      </w:tr>
      <w:tr w:rsidR="003B7589">
        <w:trPr>
          <w:trHeight w:val="1164"/>
        </w:trPr>
        <w:tc>
          <w:tcPr>
            <w:tcW w:w="670"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r>
              <w:rPr>
                <w:rFonts w:asciiTheme="minorEastAsia" w:hAnsiTheme="minorEastAsia" w:cs="宋体"/>
                <w:color w:val="000000"/>
                <w:kern w:val="0"/>
                <w:sz w:val="24"/>
              </w:rPr>
              <w:t>6</w:t>
            </w:r>
          </w:p>
        </w:tc>
        <w:tc>
          <w:tcPr>
            <w:tcW w:w="778"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授权及售后服务承诺函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▲提供原厂商针对本项目的授权函及售后服务承诺函（六年）</w:t>
            </w:r>
          </w:p>
        </w:tc>
      </w:tr>
    </w:tbl>
    <w:p w:rsidR="003B7589" w:rsidRDefault="003B7589">
      <w:pPr>
        <w:rPr>
          <w:rFonts w:asciiTheme="minorEastAsia" w:hAnsiTheme="minorEastAsia"/>
          <w:sz w:val="24"/>
        </w:rPr>
      </w:pPr>
    </w:p>
    <w:p w:rsidR="003B7589" w:rsidRDefault="003B7589">
      <w:pPr>
        <w:rPr>
          <w:rFonts w:asciiTheme="minorEastAsia" w:hAnsiTheme="minorEastAsia"/>
          <w:sz w:val="24"/>
        </w:rPr>
      </w:pPr>
    </w:p>
    <w:p w:rsidR="003B7589" w:rsidRDefault="003B7589">
      <w:pPr>
        <w:rPr>
          <w:rFonts w:asciiTheme="minorEastAsia" w:hAnsiTheme="minorEastAsia"/>
          <w:sz w:val="24"/>
        </w:rPr>
      </w:pPr>
    </w:p>
    <w:p w:rsidR="003B7589" w:rsidRDefault="003B7589">
      <w:pPr>
        <w:rPr>
          <w:rFonts w:asciiTheme="minorEastAsia" w:hAnsiTheme="minorEastAsia"/>
          <w:sz w:val="24"/>
        </w:rPr>
      </w:pPr>
    </w:p>
    <w:p w:rsidR="003B7589" w:rsidRDefault="001A6102">
      <w:pPr>
        <w:pStyle w:val="a8"/>
        <w:numPr>
          <w:ilvl w:val="0"/>
          <w:numId w:val="11"/>
        </w:numPr>
        <w:jc w:val="left"/>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POE</w:t>
      </w:r>
      <w:r>
        <w:rPr>
          <w:rFonts w:asciiTheme="minorEastAsia" w:hAnsiTheme="minorEastAsia" w:hint="eastAsia"/>
          <w:b/>
          <w:bCs/>
          <w:color w:val="000000" w:themeColor="text1"/>
          <w:sz w:val="28"/>
          <w:szCs w:val="28"/>
        </w:rPr>
        <w:t>交换机</w:t>
      </w:r>
      <w:r>
        <w:rPr>
          <w:rFonts w:asciiTheme="minorEastAsia" w:hAnsiTheme="minorEastAsia" w:hint="eastAsia"/>
          <w:b/>
          <w:bCs/>
          <w:color w:val="000000" w:themeColor="text1"/>
          <w:sz w:val="28"/>
          <w:szCs w:val="28"/>
        </w:rPr>
        <w:t>3</w:t>
      </w:r>
      <w:r>
        <w:rPr>
          <w:rFonts w:asciiTheme="minorEastAsia" w:hAnsiTheme="minorEastAsia" w:hint="eastAsia"/>
          <w:b/>
          <w:bCs/>
          <w:color w:val="000000" w:themeColor="text1"/>
          <w:sz w:val="28"/>
          <w:szCs w:val="28"/>
        </w:rPr>
        <w:t>台</w:t>
      </w:r>
    </w:p>
    <w:tbl>
      <w:tblPr>
        <w:tblW w:w="5000" w:type="pct"/>
        <w:tblLook w:val="04A0" w:firstRow="1" w:lastRow="0" w:firstColumn="1" w:lastColumn="0" w:noHBand="0" w:noVBand="1"/>
      </w:tblPr>
      <w:tblGrid>
        <w:gridCol w:w="1227"/>
        <w:gridCol w:w="1396"/>
        <w:gridCol w:w="6427"/>
      </w:tblGrid>
      <w:tr w:rsidR="003B7589">
        <w:trPr>
          <w:trHeight w:val="588"/>
        </w:trPr>
        <w:tc>
          <w:tcPr>
            <w:tcW w:w="678" w:type="pct"/>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序号</w:t>
            </w:r>
          </w:p>
        </w:tc>
        <w:tc>
          <w:tcPr>
            <w:tcW w:w="771"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分类</w:t>
            </w:r>
          </w:p>
        </w:tc>
        <w:tc>
          <w:tcPr>
            <w:tcW w:w="3552" w:type="pct"/>
            <w:tcBorders>
              <w:top w:val="single" w:sz="8"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详细技术参数</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交换容量</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▲交换容量≥</w:t>
            </w:r>
            <w:r>
              <w:rPr>
                <w:rFonts w:asciiTheme="minorEastAsia" w:hAnsiTheme="minorEastAsia" w:cs="宋体" w:hint="eastAsia"/>
                <w:color w:val="000000"/>
                <w:kern w:val="0"/>
                <w:sz w:val="24"/>
              </w:rPr>
              <w:t>756Gbps</w:t>
            </w:r>
            <w:r>
              <w:rPr>
                <w:rFonts w:asciiTheme="minorEastAsia" w:hAnsiTheme="minorEastAsia" w:cs="宋体" w:hint="eastAsia"/>
                <w:color w:val="000000"/>
                <w:kern w:val="0"/>
                <w:sz w:val="24"/>
              </w:rPr>
              <w:t>，转发性能≥</w:t>
            </w:r>
            <w:r>
              <w:rPr>
                <w:rFonts w:asciiTheme="minorEastAsia" w:hAnsiTheme="minorEastAsia" w:cs="宋体" w:hint="eastAsia"/>
                <w:color w:val="000000"/>
                <w:kern w:val="0"/>
                <w:sz w:val="24"/>
              </w:rPr>
              <w:t>252 Mpps</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硬件规格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高度</w:t>
            </w:r>
            <w:r>
              <w:rPr>
                <w:rFonts w:asciiTheme="minorEastAsia" w:hAnsiTheme="minorEastAsia" w:cs="宋体" w:hint="eastAsia"/>
                <w:color w:val="000000"/>
                <w:kern w:val="0"/>
                <w:sz w:val="24"/>
              </w:rPr>
              <w:t>1U</w:t>
            </w:r>
            <w:r>
              <w:rPr>
                <w:rFonts w:asciiTheme="minorEastAsia" w:hAnsiTheme="minorEastAsia" w:cs="宋体" w:hint="eastAsia"/>
                <w:color w:val="000000"/>
                <w:kern w:val="0"/>
                <w:sz w:val="24"/>
              </w:rPr>
              <w:t>，固定接口交换机</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支持双电源，双风扇模块，支持前后、后前风道</w:t>
            </w:r>
          </w:p>
        </w:tc>
      </w:tr>
      <w:tr w:rsidR="003B7589">
        <w:trPr>
          <w:trHeight w:val="312"/>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4</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工作环境温度</w:t>
            </w:r>
            <w:r>
              <w:rPr>
                <w:rFonts w:asciiTheme="minorEastAsia" w:hAnsiTheme="minorEastAsia" w:cs="宋体" w:hint="eastAsia"/>
                <w:color w:val="000000"/>
                <w:kern w:val="0"/>
                <w:sz w:val="24"/>
              </w:rPr>
              <w:t>-5</w:t>
            </w:r>
            <w:r>
              <w:rPr>
                <w:rFonts w:asciiTheme="minorEastAsia" w:hAnsiTheme="minorEastAsia" w:cs="Calibri" w:hint="eastAsia"/>
                <w:color w:val="000000"/>
                <w:kern w:val="0"/>
                <w:sz w:val="24"/>
              </w:rPr>
              <w:t>º</w:t>
            </w:r>
            <w:r>
              <w:rPr>
                <w:rFonts w:asciiTheme="minorEastAsia" w:hAnsiTheme="minorEastAsia" w:cs="宋体" w:hint="eastAsia"/>
                <w:color w:val="000000"/>
                <w:kern w:val="0"/>
                <w:sz w:val="24"/>
              </w:rPr>
              <w:t>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45</w:t>
            </w:r>
            <w:r>
              <w:rPr>
                <w:rFonts w:asciiTheme="minorEastAsia" w:hAnsiTheme="minorEastAsia" w:cs="Calibri" w:hint="eastAsia"/>
                <w:color w:val="000000"/>
                <w:kern w:val="0"/>
                <w:sz w:val="24"/>
              </w:rPr>
              <w:t>º</w:t>
            </w:r>
            <w:r>
              <w:rPr>
                <w:rFonts w:asciiTheme="minorEastAsia" w:hAnsiTheme="minorEastAsia" w:cs="宋体" w:hint="eastAsia"/>
                <w:color w:val="000000"/>
                <w:kern w:val="0"/>
                <w:sz w:val="24"/>
              </w:rPr>
              <w:t xml:space="preserve">C </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5</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1</w:t>
            </w:r>
            <w:r>
              <w:rPr>
                <w:rFonts w:asciiTheme="minorEastAsia" w:hAnsiTheme="minorEastAsia" w:cs="宋体" w:hint="eastAsia"/>
                <w:color w:val="000000"/>
                <w:kern w:val="0"/>
                <w:sz w:val="24"/>
              </w:rPr>
              <w:t>个扩展插槽</w:t>
            </w:r>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6</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软件规格</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整机最大路由地址表≥</w:t>
            </w:r>
            <w:r>
              <w:rPr>
                <w:rFonts w:asciiTheme="minorEastAsia" w:hAnsiTheme="minorEastAsia" w:cs="宋体" w:hint="eastAsia"/>
                <w:color w:val="000000"/>
                <w:kern w:val="0"/>
                <w:sz w:val="24"/>
              </w:rPr>
              <w:t>32K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ARP</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32K</w:t>
            </w:r>
            <w:r>
              <w:rPr>
                <w:rFonts w:asciiTheme="minorEastAsia" w:hAnsiTheme="minorEastAsia" w:cs="宋体" w:hint="eastAsia"/>
                <w:color w:val="000000"/>
                <w:kern w:val="0"/>
                <w:sz w:val="24"/>
              </w:rPr>
              <w:t>，整机最大</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地址表≥</w:t>
            </w:r>
            <w:r>
              <w:rPr>
                <w:rFonts w:asciiTheme="minorEastAsia" w:hAnsiTheme="minorEastAsia" w:cs="宋体" w:hint="eastAsia"/>
                <w:color w:val="000000"/>
                <w:kern w:val="0"/>
                <w:sz w:val="24"/>
              </w:rPr>
              <w:t>64</w:t>
            </w:r>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7</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端口配置要求</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w:t>
            </w:r>
            <w:proofErr w:type="gramStart"/>
            <w:r>
              <w:rPr>
                <w:rFonts w:asciiTheme="minorEastAsia" w:hAnsiTheme="minorEastAsia" w:cs="宋体" w:hint="eastAsia"/>
                <w:color w:val="000000"/>
                <w:kern w:val="0"/>
                <w:sz w:val="24"/>
              </w:rPr>
              <w:t>实配</w:t>
            </w:r>
            <w:proofErr w:type="gramEnd"/>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10/100/1000BASE-T</w:t>
            </w:r>
            <w:r>
              <w:rPr>
                <w:rFonts w:asciiTheme="minorEastAsia" w:hAnsiTheme="minorEastAsia" w:cs="宋体" w:hint="eastAsia"/>
                <w:color w:val="000000"/>
                <w:kern w:val="0"/>
                <w:sz w:val="24"/>
              </w:rPr>
              <w:t>端口（支持</w:t>
            </w:r>
            <w:r>
              <w:rPr>
                <w:rFonts w:asciiTheme="minorEastAsia" w:hAnsiTheme="minorEastAsia" w:cs="宋体" w:hint="eastAsia"/>
                <w:color w:val="000000"/>
                <w:kern w:val="0"/>
                <w:sz w:val="24"/>
              </w:rPr>
              <w:t>PoE</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 xml:space="preserve">, </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4</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10G/1G BASE-X SFP+</w:t>
            </w:r>
            <w:r>
              <w:rPr>
                <w:rFonts w:asciiTheme="minorEastAsia" w:hAnsiTheme="minorEastAsia" w:cs="宋体" w:hint="eastAsia"/>
                <w:color w:val="000000"/>
                <w:kern w:val="0"/>
                <w:sz w:val="24"/>
              </w:rPr>
              <w:t>端口</w:t>
            </w:r>
            <w:r>
              <w:rPr>
                <w:rFonts w:asciiTheme="minorEastAsia" w:hAnsiTheme="minorEastAsia" w:cs="宋体" w:hint="eastAsia"/>
                <w:color w:val="000000"/>
                <w:kern w:val="0"/>
                <w:sz w:val="24"/>
              </w:rPr>
              <w:t>, 1</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Slot,</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8</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三层功能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IPv4/IPv6</w:t>
            </w:r>
            <w:r>
              <w:rPr>
                <w:rFonts w:asciiTheme="minorEastAsia" w:hAnsiTheme="minorEastAsia" w:cs="宋体" w:hint="eastAsia"/>
                <w:color w:val="000000"/>
                <w:kern w:val="0"/>
                <w:sz w:val="24"/>
              </w:rPr>
              <w:t>静态路由、</w:t>
            </w:r>
            <w:r>
              <w:rPr>
                <w:rFonts w:asciiTheme="minorEastAsia" w:hAnsiTheme="minorEastAsia" w:cs="宋体" w:hint="eastAsia"/>
                <w:color w:val="000000"/>
                <w:kern w:val="0"/>
                <w:sz w:val="24"/>
              </w:rPr>
              <w:t>RIP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OSPF</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ISIS</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BGP</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9</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多类型插卡</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要求设备支持不同种类的业务插卡（例如端口扩展板卡）</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10</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CPU</w:t>
            </w:r>
            <w:r>
              <w:rPr>
                <w:rFonts w:asciiTheme="minorEastAsia" w:hAnsiTheme="minorEastAsia" w:cs="宋体" w:hint="eastAsia"/>
                <w:bCs/>
                <w:color w:val="000000"/>
                <w:kern w:val="0"/>
                <w:sz w:val="24"/>
              </w:rPr>
              <w:t>保护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CPU</w:t>
            </w:r>
            <w:r>
              <w:rPr>
                <w:rFonts w:asciiTheme="minorEastAsia" w:hAnsiTheme="minorEastAsia" w:cs="宋体" w:hint="eastAsia"/>
                <w:color w:val="000000"/>
                <w:kern w:val="0"/>
                <w:sz w:val="24"/>
              </w:rPr>
              <w:t>保护功能</w:t>
            </w:r>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11</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安全启动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要求支持安全启动，在系统启动过程中支持安全检测，防止对系统镜像进行修改和伪造数据</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12</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ERPS</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ERPS</w:t>
            </w:r>
            <w:r>
              <w:rPr>
                <w:rFonts w:asciiTheme="minorEastAsia" w:hAnsiTheme="minorEastAsia" w:cs="宋体" w:hint="eastAsia"/>
                <w:color w:val="000000"/>
                <w:kern w:val="0"/>
                <w:sz w:val="24"/>
              </w:rPr>
              <w:t>功能，收敛时间小于</w:t>
            </w:r>
            <w:r>
              <w:rPr>
                <w:rFonts w:asciiTheme="minorEastAsia" w:hAnsiTheme="minorEastAsia" w:cs="宋体" w:hint="eastAsia"/>
                <w:color w:val="000000"/>
                <w:kern w:val="0"/>
                <w:sz w:val="24"/>
              </w:rPr>
              <w:t>50ms</w:t>
            </w:r>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13</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VxLAN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二层互通</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VxLAN</w:t>
            </w:r>
            <w:r>
              <w:rPr>
                <w:rFonts w:asciiTheme="minorEastAsia" w:hAnsiTheme="minorEastAsia" w:cs="宋体" w:hint="eastAsia"/>
                <w:color w:val="000000"/>
                <w:kern w:val="0"/>
                <w:sz w:val="24"/>
              </w:rPr>
              <w:t>集中式网关互通功能</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EVPN</w:t>
            </w:r>
            <w:r>
              <w:rPr>
                <w:rFonts w:asciiTheme="minorEastAsia" w:hAnsiTheme="minorEastAsia" w:cs="宋体" w:hint="eastAsia"/>
                <w:color w:val="000000"/>
                <w:kern w:val="0"/>
                <w:sz w:val="24"/>
              </w:rPr>
              <w:t>分布式网关二三层互通功能</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14</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可靠性</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BFD FOR VRRP</w:t>
            </w:r>
            <w:r>
              <w:rPr>
                <w:rFonts w:asciiTheme="minorEastAsia" w:hAnsiTheme="minorEastAsia" w:cs="宋体" w:hint="eastAsia"/>
                <w:color w:val="000000"/>
                <w:kern w:val="0"/>
                <w:sz w:val="24"/>
              </w:rPr>
              <w:t>功能</w:t>
            </w:r>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15</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RRPP</w:t>
            </w:r>
            <w:r>
              <w:rPr>
                <w:rFonts w:asciiTheme="minorEastAsia" w:hAnsiTheme="minorEastAsia" w:cs="宋体" w:hint="eastAsia"/>
                <w:color w:val="000000"/>
                <w:kern w:val="0"/>
                <w:sz w:val="24"/>
              </w:rPr>
              <w:t>（快速环网保护协议），环网故障恢复时间不超过</w:t>
            </w:r>
            <w:r>
              <w:rPr>
                <w:rFonts w:asciiTheme="minorEastAsia" w:hAnsiTheme="minorEastAsia" w:cs="宋体" w:hint="eastAsia"/>
                <w:color w:val="000000"/>
                <w:kern w:val="0"/>
                <w:sz w:val="24"/>
              </w:rPr>
              <w:t>50ms</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16</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访问控制策略</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支持基于第二层、第三层和第四层的</w:t>
            </w:r>
            <w:r>
              <w:rPr>
                <w:rFonts w:asciiTheme="minorEastAsia" w:hAnsiTheme="minorEastAsia" w:cs="宋体" w:hint="eastAsia"/>
                <w:color w:val="000000"/>
                <w:kern w:val="0"/>
                <w:sz w:val="24"/>
              </w:rPr>
              <w:t>ACL</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17</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支持基于端口和</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 xml:space="preserve"> ACL</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18</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堆叠</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最大堆叠台数</w:t>
            </w:r>
            <w:r>
              <w:rPr>
                <w:rFonts w:asciiTheme="minorEastAsia" w:hAnsiTheme="minorEastAsia" w:cs="宋体" w:hint="eastAsia"/>
                <w:color w:val="000000"/>
                <w:kern w:val="0"/>
                <w:sz w:val="24"/>
              </w:rPr>
              <w:t>&gt;=9</w:t>
            </w:r>
            <w:r>
              <w:rPr>
                <w:rFonts w:asciiTheme="minorEastAsia" w:hAnsiTheme="minorEastAsia" w:cs="宋体" w:hint="eastAsia"/>
                <w:color w:val="000000"/>
                <w:kern w:val="0"/>
                <w:sz w:val="24"/>
              </w:rPr>
              <w:t>台</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19</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支持通过标准以太端口进行堆叠</w:t>
            </w:r>
          </w:p>
        </w:tc>
      </w:tr>
      <w:tr w:rsidR="003B7589">
        <w:trPr>
          <w:trHeight w:val="876"/>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20</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支持完善的堆叠分裂检测机制，堆叠分裂后能自动完成</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和</w:t>
            </w:r>
            <w:r>
              <w:rPr>
                <w:rFonts w:asciiTheme="minorEastAsia" w:hAnsiTheme="minorEastAsia" w:cs="宋体" w:hint="eastAsia"/>
                <w:color w:val="000000"/>
                <w:kern w:val="0"/>
                <w:sz w:val="24"/>
              </w:rPr>
              <w:t>IP</w:t>
            </w:r>
            <w:r>
              <w:rPr>
                <w:rFonts w:asciiTheme="minorEastAsia" w:hAnsiTheme="minorEastAsia" w:cs="宋体" w:hint="eastAsia"/>
                <w:color w:val="000000"/>
                <w:kern w:val="0"/>
                <w:sz w:val="24"/>
              </w:rPr>
              <w:t>地址的重配置，无需手动干预</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21</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VLAN</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支持基于端口的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w:t>
            </w:r>
            <w:proofErr w:type="gramStart"/>
            <w:r>
              <w:rPr>
                <w:rFonts w:asciiTheme="minorEastAsia" w:hAnsiTheme="minorEastAsia" w:cs="宋体" w:hint="eastAsia"/>
                <w:color w:val="000000"/>
                <w:kern w:val="0"/>
                <w:sz w:val="24"/>
              </w:rPr>
              <w:t>基于协议</w:t>
            </w:r>
            <w:proofErr w:type="gramEnd"/>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；支持基于</w:t>
            </w:r>
            <w:r>
              <w:rPr>
                <w:rFonts w:asciiTheme="minorEastAsia" w:hAnsiTheme="minorEastAsia" w:cs="宋体" w:hint="eastAsia"/>
                <w:color w:val="000000"/>
                <w:kern w:val="0"/>
                <w:sz w:val="24"/>
              </w:rPr>
              <w:t>MAC</w:t>
            </w:r>
            <w:r>
              <w:rPr>
                <w:rFonts w:asciiTheme="minorEastAsia" w:hAnsiTheme="minorEastAsia" w:cs="宋体" w:hint="eastAsia"/>
                <w:color w:val="000000"/>
                <w:kern w:val="0"/>
                <w:sz w:val="24"/>
              </w:rPr>
              <w:t>的</w:t>
            </w:r>
            <w:r>
              <w:rPr>
                <w:rFonts w:asciiTheme="minorEastAsia" w:hAnsiTheme="minorEastAsia" w:cs="宋体" w:hint="eastAsia"/>
                <w:color w:val="000000"/>
                <w:kern w:val="0"/>
                <w:sz w:val="24"/>
              </w:rPr>
              <w:t>VLAN</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22</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最大</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数</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不是</w:t>
            </w:r>
            <w:r>
              <w:rPr>
                <w:rFonts w:asciiTheme="minorEastAsia" w:hAnsiTheme="minorEastAsia" w:cs="宋体" w:hint="eastAsia"/>
                <w:color w:val="000000"/>
                <w:kern w:val="0"/>
                <w:sz w:val="24"/>
              </w:rPr>
              <w:t>VLAN ID)&gt;=4094</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23</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链路聚合</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支持链路聚合基本功能及聚合零丢包</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24</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镜像功能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支持本地端口镜像和远程端口镜像；支持流镜像</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25</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绿色节能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符合</w:t>
            </w:r>
            <w:r>
              <w:rPr>
                <w:rFonts w:asciiTheme="minorEastAsia" w:hAnsiTheme="minorEastAsia" w:cs="宋体" w:hint="eastAsia"/>
                <w:color w:val="000000"/>
                <w:kern w:val="0"/>
                <w:sz w:val="24"/>
              </w:rPr>
              <w:t>IEEE 802.3az</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EEE</w:t>
            </w:r>
            <w:r>
              <w:rPr>
                <w:rFonts w:asciiTheme="minorEastAsia" w:hAnsiTheme="minorEastAsia" w:cs="宋体" w:hint="eastAsia"/>
                <w:color w:val="000000"/>
                <w:kern w:val="0"/>
                <w:sz w:val="24"/>
              </w:rPr>
              <w:t>）节能标准</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26</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支持端口休眠，关闭没有应用的端口，节省能源</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27</w:t>
            </w:r>
          </w:p>
        </w:tc>
        <w:tc>
          <w:tcPr>
            <w:tcW w:w="771"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组播</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v1/v2</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28</w:t>
            </w:r>
          </w:p>
        </w:tc>
        <w:tc>
          <w:tcPr>
            <w:tcW w:w="771"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IGMP Snooping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MLD Snooping v1/v2</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29</w:t>
            </w:r>
          </w:p>
        </w:tc>
        <w:tc>
          <w:tcPr>
            <w:tcW w:w="771" w:type="pct"/>
            <w:vMerge w:val="restart"/>
            <w:tcBorders>
              <w:top w:val="nil"/>
              <w:left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配置和维护</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SNMP V1/V2/V3</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RMON</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SSHV2</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30</w:t>
            </w:r>
          </w:p>
        </w:tc>
        <w:tc>
          <w:tcPr>
            <w:tcW w:w="771" w:type="pct"/>
            <w:vMerge/>
            <w:tcBorders>
              <w:left w:val="single" w:sz="8" w:space="0" w:color="auto"/>
              <w:right w:val="single" w:sz="8" w:space="0" w:color="auto"/>
            </w:tcBorders>
            <w:vAlign w:val="center"/>
          </w:tcPr>
          <w:p w:rsidR="003B7589" w:rsidRDefault="003B7589">
            <w:pPr>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OAM(802.1AG</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 xml:space="preserve"> 802.3AH)</w:t>
            </w:r>
            <w:r>
              <w:rPr>
                <w:rFonts w:asciiTheme="minorEastAsia" w:hAnsiTheme="minorEastAsia" w:cs="宋体" w:hint="eastAsia"/>
                <w:color w:val="000000"/>
                <w:kern w:val="0"/>
                <w:sz w:val="24"/>
              </w:rPr>
              <w:t>以太网运行、维护和管理标准</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31</w:t>
            </w:r>
          </w:p>
        </w:tc>
        <w:tc>
          <w:tcPr>
            <w:tcW w:w="771" w:type="pct"/>
            <w:vMerge/>
            <w:tcBorders>
              <w:left w:val="single" w:sz="8" w:space="0" w:color="auto"/>
              <w:right w:val="single" w:sz="8" w:space="0" w:color="auto"/>
            </w:tcBorders>
            <w:shd w:val="clear" w:color="auto" w:fill="auto"/>
            <w:vAlign w:val="center"/>
          </w:tcPr>
          <w:p w:rsidR="003B7589" w:rsidRDefault="003B7589">
            <w:pPr>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为保证更好的兼容性，要求与本项目认证平台同一品牌</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32</w:t>
            </w:r>
          </w:p>
        </w:tc>
        <w:tc>
          <w:tcPr>
            <w:tcW w:w="771" w:type="pct"/>
            <w:vMerge/>
            <w:tcBorders>
              <w:left w:val="single" w:sz="8" w:space="0" w:color="auto"/>
              <w:bottom w:val="single" w:sz="8" w:space="0" w:color="auto"/>
              <w:right w:val="single" w:sz="8" w:space="0" w:color="auto"/>
            </w:tcBorders>
            <w:shd w:val="clear" w:color="auto" w:fill="auto"/>
            <w:vAlign w:val="center"/>
          </w:tcPr>
          <w:p w:rsidR="003B7589" w:rsidRDefault="003B7589">
            <w:pPr>
              <w:widowControl/>
              <w:jc w:val="left"/>
              <w:rPr>
                <w:rFonts w:asciiTheme="minorEastAsia" w:hAnsiTheme="minorEastAsia" w:cs="宋体"/>
                <w:bCs/>
                <w:color w:val="000000"/>
                <w:kern w:val="0"/>
                <w:sz w:val="24"/>
              </w:rPr>
            </w:pP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提供统一网管平台或接入现有华三</w:t>
            </w:r>
            <w:r>
              <w:rPr>
                <w:rFonts w:asciiTheme="minorEastAsia" w:hAnsiTheme="minorEastAsia" w:cs="宋体" w:hint="eastAsia"/>
                <w:color w:val="000000"/>
                <w:kern w:val="0"/>
                <w:sz w:val="24"/>
              </w:rPr>
              <w:t>iMC</w:t>
            </w:r>
            <w:r>
              <w:rPr>
                <w:rFonts w:asciiTheme="minorEastAsia" w:hAnsiTheme="minorEastAsia" w:cs="宋体" w:hint="eastAsia"/>
                <w:color w:val="000000"/>
                <w:kern w:val="0"/>
                <w:sz w:val="24"/>
              </w:rPr>
              <w:t>网管平台（按需增加授权数）。</w:t>
            </w:r>
          </w:p>
        </w:tc>
      </w:tr>
      <w:tr w:rsidR="003B7589">
        <w:trPr>
          <w:trHeight w:val="300"/>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33</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资质</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▲提供工信部入网证和检测报告</w:t>
            </w:r>
          </w:p>
        </w:tc>
      </w:tr>
      <w:tr w:rsidR="003B7589">
        <w:trPr>
          <w:trHeight w:val="588"/>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34</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proofErr w:type="gramStart"/>
            <w:r>
              <w:rPr>
                <w:rFonts w:asciiTheme="minorEastAsia" w:hAnsiTheme="minorEastAsia" w:cs="宋体" w:hint="eastAsia"/>
                <w:bCs/>
                <w:color w:val="000000"/>
                <w:kern w:val="0"/>
                <w:sz w:val="24"/>
              </w:rPr>
              <w:t>维保</w:t>
            </w:r>
            <w:proofErr w:type="gramEnd"/>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年原厂</w:t>
            </w:r>
            <w:r>
              <w:rPr>
                <w:rFonts w:asciiTheme="minorEastAsia" w:hAnsiTheme="minorEastAsia" w:cs="宋体" w:hint="eastAsia"/>
                <w:color w:val="000000"/>
                <w:kern w:val="0"/>
                <w:sz w:val="24"/>
              </w:rPr>
              <w:t>7*</w:t>
            </w:r>
            <w:proofErr w:type="gramStart"/>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小时维保售后服务</w:t>
            </w:r>
            <w:proofErr w:type="gramEnd"/>
          </w:p>
        </w:tc>
      </w:tr>
      <w:tr w:rsidR="003B7589">
        <w:trPr>
          <w:trHeight w:val="1452"/>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35</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市场排名</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投标产品须是主流厂商产品，要求所投厂商的数据中心交换机在</w:t>
            </w:r>
            <w:r>
              <w:rPr>
                <w:rFonts w:asciiTheme="minorEastAsia" w:hAnsiTheme="minorEastAsia" w:cs="宋体" w:hint="eastAsia"/>
                <w:color w:val="000000"/>
                <w:kern w:val="0"/>
                <w:sz w:val="24"/>
              </w:rPr>
              <w:t>2022</w:t>
            </w:r>
            <w:r>
              <w:rPr>
                <w:rFonts w:asciiTheme="minorEastAsia" w:hAnsiTheme="minorEastAsia" w:cs="宋体" w:hint="eastAsia"/>
                <w:color w:val="000000"/>
                <w:kern w:val="0"/>
                <w:sz w:val="24"/>
              </w:rPr>
              <w:t>年</w:t>
            </w:r>
            <w:r>
              <w:rPr>
                <w:rFonts w:asciiTheme="minorEastAsia" w:hAnsiTheme="minorEastAsia" w:cs="宋体" w:hint="eastAsia"/>
                <w:color w:val="000000"/>
                <w:kern w:val="0"/>
                <w:sz w:val="24"/>
              </w:rPr>
              <w:t>H1</w:t>
            </w:r>
            <w:r>
              <w:rPr>
                <w:rFonts w:asciiTheme="minorEastAsia" w:hAnsiTheme="minorEastAsia" w:cs="宋体" w:hint="eastAsia"/>
                <w:color w:val="000000"/>
                <w:kern w:val="0"/>
                <w:sz w:val="24"/>
              </w:rPr>
              <w:t>中国市场份额（销售额）排名前三，提供</w:t>
            </w:r>
            <w:r>
              <w:rPr>
                <w:rFonts w:asciiTheme="minorEastAsia" w:hAnsiTheme="minorEastAsia" w:cs="宋体" w:hint="eastAsia"/>
                <w:color w:val="000000"/>
                <w:kern w:val="0"/>
                <w:sz w:val="24"/>
              </w:rPr>
              <w:t>IDC</w:t>
            </w:r>
            <w:r>
              <w:rPr>
                <w:rFonts w:asciiTheme="minorEastAsia" w:hAnsiTheme="minorEastAsia" w:cs="宋体" w:hint="eastAsia"/>
                <w:color w:val="000000"/>
                <w:kern w:val="0"/>
                <w:sz w:val="24"/>
              </w:rPr>
              <w:t>报告并加盖原厂公章。</w:t>
            </w:r>
          </w:p>
        </w:tc>
      </w:tr>
      <w:tr w:rsidR="003B7589">
        <w:trPr>
          <w:trHeight w:val="1164"/>
        </w:trPr>
        <w:tc>
          <w:tcPr>
            <w:tcW w:w="678"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36</w:t>
            </w:r>
          </w:p>
        </w:tc>
        <w:tc>
          <w:tcPr>
            <w:tcW w:w="771"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授权及售后服务承诺函</w:t>
            </w:r>
          </w:p>
        </w:tc>
        <w:tc>
          <w:tcPr>
            <w:tcW w:w="3552"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▲提供原厂商针对本项目的授权函及售后服务承诺函（六年）</w:t>
            </w:r>
          </w:p>
        </w:tc>
      </w:tr>
    </w:tbl>
    <w:p w:rsidR="003B7589" w:rsidRDefault="003B7589">
      <w:pPr>
        <w:rPr>
          <w:rFonts w:asciiTheme="minorEastAsia" w:hAnsiTheme="minorEastAsia"/>
          <w:sz w:val="24"/>
        </w:rPr>
      </w:pPr>
    </w:p>
    <w:p w:rsidR="003B7589" w:rsidRDefault="001A6102">
      <w:pPr>
        <w:numPr>
          <w:ilvl w:val="0"/>
          <w:numId w:val="8"/>
        </w:numPr>
        <w:rPr>
          <w:rFonts w:ascii="宋体" w:hAnsi="宋体"/>
          <w:b/>
          <w:bCs/>
          <w:sz w:val="30"/>
          <w:szCs w:val="30"/>
        </w:rPr>
      </w:pPr>
      <w:r>
        <w:rPr>
          <w:rFonts w:ascii="宋体" w:hAnsi="宋体" w:hint="eastAsia"/>
          <w:b/>
          <w:bCs/>
          <w:sz w:val="30"/>
          <w:szCs w:val="30"/>
        </w:rPr>
        <w:t>无线网络建设</w:t>
      </w:r>
    </w:p>
    <w:p w:rsidR="003B7589" w:rsidRDefault="001A6102">
      <w:pPr>
        <w:rPr>
          <w:rFonts w:ascii="宋体" w:hAnsi="宋体"/>
          <w:sz w:val="28"/>
          <w:szCs w:val="28"/>
        </w:rPr>
      </w:pPr>
      <w:r>
        <w:rPr>
          <w:rFonts w:ascii="宋体" w:hAnsi="宋体" w:hint="eastAsia"/>
          <w:sz w:val="28"/>
          <w:szCs w:val="28"/>
        </w:rPr>
        <w:t>总体要求：高性能</w:t>
      </w:r>
      <w:proofErr w:type="gramStart"/>
      <w:r>
        <w:rPr>
          <w:rFonts w:ascii="宋体" w:hAnsi="宋体" w:hint="eastAsia"/>
          <w:sz w:val="28"/>
          <w:szCs w:val="28"/>
        </w:rPr>
        <w:t>千兆全</w:t>
      </w:r>
      <w:proofErr w:type="gramEnd"/>
      <w:r>
        <w:rPr>
          <w:rFonts w:ascii="宋体" w:hAnsi="宋体" w:hint="eastAsia"/>
          <w:sz w:val="28"/>
          <w:szCs w:val="28"/>
        </w:rPr>
        <w:t>wifi6组网，要求设备原厂实施，全面覆盖高密度场景，AP之间负载自动均衡，无缝漫游；统一使用无感知</w:t>
      </w:r>
      <w:proofErr w:type="gramStart"/>
      <w:r>
        <w:rPr>
          <w:rFonts w:ascii="宋体" w:hAnsi="宋体" w:hint="eastAsia"/>
          <w:sz w:val="28"/>
          <w:szCs w:val="28"/>
        </w:rPr>
        <w:t>域用户</w:t>
      </w:r>
      <w:proofErr w:type="gramEnd"/>
      <w:r>
        <w:rPr>
          <w:rFonts w:ascii="宋体" w:hAnsi="宋体" w:hint="eastAsia"/>
          <w:sz w:val="28"/>
          <w:szCs w:val="28"/>
        </w:rPr>
        <w:t>验证，提供访客认证功能。</w:t>
      </w:r>
    </w:p>
    <w:p w:rsidR="003B7589" w:rsidRDefault="001A6102">
      <w:pPr>
        <w:numPr>
          <w:ilvl w:val="0"/>
          <w:numId w:val="12"/>
        </w:numPr>
        <w:rPr>
          <w:rFonts w:ascii="宋体" w:hAnsi="宋体"/>
          <w:sz w:val="28"/>
          <w:szCs w:val="28"/>
        </w:rPr>
      </w:pPr>
      <w:r>
        <w:rPr>
          <w:rFonts w:ascii="宋体" w:hAnsi="宋体" w:hint="eastAsia"/>
          <w:sz w:val="28"/>
          <w:szCs w:val="28"/>
        </w:rPr>
        <w:t>无线网络控制器（AC）2台：</w:t>
      </w:r>
    </w:p>
    <w:tbl>
      <w:tblPr>
        <w:tblW w:w="5000" w:type="pct"/>
        <w:tblLook w:val="04A0" w:firstRow="1" w:lastRow="0" w:firstColumn="1" w:lastColumn="0" w:noHBand="0" w:noVBand="1"/>
      </w:tblPr>
      <w:tblGrid>
        <w:gridCol w:w="764"/>
        <w:gridCol w:w="2067"/>
        <w:gridCol w:w="6219"/>
      </w:tblGrid>
      <w:tr w:rsidR="003B7589">
        <w:trPr>
          <w:trHeight w:val="300"/>
        </w:trPr>
        <w:tc>
          <w:tcPr>
            <w:tcW w:w="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序号</w:t>
            </w:r>
          </w:p>
        </w:tc>
        <w:tc>
          <w:tcPr>
            <w:tcW w:w="1142" w:type="pct"/>
            <w:tcBorders>
              <w:top w:val="single" w:sz="8" w:space="0" w:color="auto"/>
              <w:left w:val="nil"/>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分类</w:t>
            </w:r>
          </w:p>
        </w:tc>
        <w:tc>
          <w:tcPr>
            <w:tcW w:w="3435" w:type="pct"/>
            <w:tcBorders>
              <w:top w:val="single" w:sz="8" w:space="0" w:color="auto"/>
              <w:left w:val="nil"/>
              <w:bottom w:val="single" w:sz="8" w:space="0" w:color="auto"/>
              <w:right w:val="single" w:sz="8" w:space="0" w:color="auto"/>
            </w:tcBorders>
            <w:shd w:val="clear" w:color="auto" w:fill="auto"/>
            <w:noWrap/>
            <w:vAlign w:val="center"/>
          </w:tcPr>
          <w:p w:rsidR="003B7589" w:rsidRDefault="001A6102">
            <w:pPr>
              <w:widowControl/>
              <w:rPr>
                <w:rFonts w:asciiTheme="minorEastAsia" w:hAnsiTheme="minorEastAsia" w:cs="宋体"/>
                <w:bCs/>
                <w:color w:val="000000"/>
                <w:kern w:val="0"/>
                <w:sz w:val="24"/>
              </w:rPr>
            </w:pPr>
            <w:r>
              <w:rPr>
                <w:rFonts w:asciiTheme="minorEastAsia" w:hAnsiTheme="minorEastAsia" w:cs="宋体" w:hint="eastAsia"/>
                <w:bCs/>
                <w:color w:val="000000"/>
                <w:kern w:val="0"/>
                <w:sz w:val="24"/>
              </w:rPr>
              <w:t>详细技术参数</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管理</w:t>
            </w:r>
            <w:r>
              <w:rPr>
                <w:rFonts w:asciiTheme="minorEastAsia" w:hAnsiTheme="minorEastAsia" w:cs="宋体" w:hint="eastAsia"/>
                <w:bCs/>
                <w:color w:val="000000"/>
                <w:kern w:val="0"/>
                <w:sz w:val="24"/>
              </w:rPr>
              <w:t>AP</w:t>
            </w:r>
            <w:r>
              <w:rPr>
                <w:rFonts w:asciiTheme="minorEastAsia" w:hAnsiTheme="minorEastAsia" w:cs="宋体" w:hint="eastAsia"/>
                <w:bCs/>
                <w:color w:val="000000"/>
                <w:kern w:val="0"/>
                <w:sz w:val="24"/>
              </w:rPr>
              <w:t>数</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▲要求所投产</w:t>
            </w:r>
            <w:proofErr w:type="gramStart"/>
            <w:r>
              <w:rPr>
                <w:rFonts w:asciiTheme="minorEastAsia" w:hAnsiTheme="minorEastAsia" w:cs="宋体" w:hint="eastAsia"/>
                <w:color w:val="000000"/>
                <w:kern w:val="0"/>
                <w:sz w:val="24"/>
              </w:rPr>
              <w:t>品支持</w:t>
            </w:r>
            <w:proofErr w:type="gramEnd"/>
            <w:r>
              <w:rPr>
                <w:rFonts w:asciiTheme="minorEastAsia" w:hAnsiTheme="minorEastAsia" w:cs="宋体" w:hint="eastAsia"/>
                <w:color w:val="000000"/>
                <w:kern w:val="0"/>
                <w:sz w:val="24"/>
              </w:rPr>
              <w:t>常规</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最大数量≥</w:t>
            </w:r>
            <w:r>
              <w:rPr>
                <w:rFonts w:asciiTheme="minorEastAsia" w:hAnsiTheme="minorEastAsia" w:cs="宋体" w:hint="eastAsia"/>
                <w:color w:val="000000"/>
                <w:kern w:val="0"/>
                <w:sz w:val="24"/>
              </w:rPr>
              <w:t>1536</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转发性能</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▲要求所投产</w:t>
            </w:r>
            <w:proofErr w:type="gramStart"/>
            <w:r>
              <w:rPr>
                <w:rFonts w:asciiTheme="minorEastAsia" w:hAnsiTheme="minorEastAsia" w:cs="宋体" w:hint="eastAsia"/>
                <w:color w:val="000000"/>
                <w:kern w:val="0"/>
                <w:sz w:val="24"/>
              </w:rPr>
              <w:t>品集中</w:t>
            </w:r>
            <w:proofErr w:type="gramEnd"/>
            <w:r>
              <w:rPr>
                <w:rFonts w:asciiTheme="minorEastAsia" w:hAnsiTheme="minorEastAsia" w:cs="宋体" w:hint="eastAsia"/>
                <w:color w:val="000000"/>
                <w:kern w:val="0"/>
                <w:sz w:val="24"/>
              </w:rPr>
              <w:t>转发性能≥</w:t>
            </w:r>
            <w:r>
              <w:rPr>
                <w:rFonts w:asciiTheme="minorEastAsia" w:hAnsiTheme="minorEastAsia" w:cs="宋体" w:hint="eastAsia"/>
                <w:color w:val="000000"/>
                <w:kern w:val="0"/>
                <w:sz w:val="24"/>
              </w:rPr>
              <w:t>40 Gbps</w:t>
            </w:r>
          </w:p>
        </w:tc>
      </w:tr>
      <w:tr w:rsidR="003B7589">
        <w:trPr>
          <w:trHeight w:val="1164"/>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4</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端口要求</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▲要求所投产</w:t>
            </w:r>
            <w:proofErr w:type="gramStart"/>
            <w:r>
              <w:rPr>
                <w:rFonts w:asciiTheme="minorEastAsia" w:hAnsiTheme="minorEastAsia" w:cs="宋体" w:hint="eastAsia"/>
                <w:color w:val="000000"/>
                <w:kern w:val="0"/>
                <w:sz w:val="24"/>
              </w:rPr>
              <w:t>品提供</w:t>
            </w:r>
            <w:proofErr w:type="gramEnd"/>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16</w:t>
            </w:r>
            <w:r>
              <w:rPr>
                <w:rFonts w:asciiTheme="minorEastAsia" w:hAnsiTheme="minorEastAsia" w:cs="宋体" w:hint="eastAsia"/>
                <w:color w:val="000000"/>
                <w:kern w:val="0"/>
                <w:sz w:val="24"/>
              </w:rPr>
              <w:t>个千兆</w:t>
            </w:r>
            <w:r>
              <w:rPr>
                <w:rFonts w:asciiTheme="minorEastAsia" w:hAnsiTheme="minorEastAsia" w:cs="宋体" w:hint="eastAsia"/>
                <w:color w:val="000000"/>
                <w:kern w:val="0"/>
                <w:sz w:val="24"/>
              </w:rPr>
              <w:t>GE</w:t>
            </w:r>
            <w:r>
              <w:rPr>
                <w:rFonts w:asciiTheme="minorEastAsia" w:hAnsiTheme="minorEastAsia" w:cs="宋体" w:hint="eastAsia"/>
                <w:color w:val="000000"/>
                <w:kern w:val="0"/>
                <w:sz w:val="24"/>
              </w:rPr>
              <w:t>端口，≥</w:t>
            </w:r>
            <w:r>
              <w:rPr>
                <w:rFonts w:asciiTheme="minorEastAsia" w:hAnsiTheme="minorEastAsia" w:cs="宋体" w:hint="eastAsia"/>
                <w:color w:val="000000"/>
                <w:kern w:val="0"/>
                <w:sz w:val="24"/>
              </w:rPr>
              <w:t>8</w:t>
            </w:r>
            <w:r>
              <w:rPr>
                <w:rFonts w:asciiTheme="minorEastAsia" w:hAnsiTheme="minorEastAsia" w:cs="宋体" w:hint="eastAsia"/>
                <w:color w:val="000000"/>
                <w:kern w:val="0"/>
                <w:sz w:val="24"/>
              </w:rPr>
              <w:t>个千兆</w:t>
            </w:r>
            <w:r>
              <w:rPr>
                <w:rFonts w:asciiTheme="minorEastAsia" w:hAnsiTheme="minorEastAsia" w:cs="宋体" w:hint="eastAsia"/>
                <w:color w:val="000000"/>
                <w:kern w:val="0"/>
                <w:sz w:val="24"/>
              </w:rPr>
              <w:t>SFP</w:t>
            </w:r>
            <w:r>
              <w:rPr>
                <w:rFonts w:asciiTheme="minorEastAsia" w:hAnsiTheme="minorEastAsia" w:cs="宋体" w:hint="eastAsia"/>
                <w:color w:val="000000"/>
                <w:kern w:val="0"/>
                <w:sz w:val="24"/>
              </w:rPr>
              <w:t>端口，以及≥</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个万兆</w:t>
            </w:r>
            <w:r>
              <w:rPr>
                <w:rFonts w:asciiTheme="minorEastAsia" w:hAnsiTheme="minorEastAsia" w:cs="宋体" w:hint="eastAsia"/>
                <w:color w:val="000000"/>
                <w:kern w:val="0"/>
                <w:sz w:val="24"/>
              </w:rPr>
              <w:t>SFP+</w:t>
            </w:r>
            <w:r>
              <w:rPr>
                <w:rFonts w:asciiTheme="minorEastAsia" w:hAnsiTheme="minorEastAsia" w:cs="宋体" w:hint="eastAsia"/>
                <w:color w:val="000000"/>
                <w:kern w:val="0"/>
                <w:sz w:val="24"/>
              </w:rPr>
              <w:t>端口，</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1.92T SSD</w:t>
            </w:r>
            <w:r>
              <w:rPr>
                <w:rFonts w:asciiTheme="minorEastAsia" w:hAnsiTheme="minorEastAsia" w:cs="宋体" w:hint="eastAsia"/>
                <w:color w:val="000000"/>
                <w:kern w:val="0"/>
                <w:sz w:val="24"/>
              </w:rPr>
              <w:t>硬盘，提供设备端口分布图并加盖原厂商公章。</w:t>
            </w:r>
          </w:p>
        </w:tc>
      </w:tr>
      <w:tr w:rsidR="003B7589">
        <w:trPr>
          <w:trHeight w:val="300"/>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5</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AP</w:t>
            </w:r>
            <w:r>
              <w:rPr>
                <w:rFonts w:asciiTheme="minorEastAsia" w:hAnsiTheme="minorEastAsia" w:cs="宋体" w:hint="eastAsia"/>
                <w:bCs/>
                <w:color w:val="000000"/>
                <w:kern w:val="0"/>
                <w:sz w:val="24"/>
              </w:rPr>
              <w:t>授权</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配置不少于</w:t>
            </w:r>
            <w:r>
              <w:rPr>
                <w:rFonts w:asciiTheme="minorEastAsia" w:hAnsiTheme="minorEastAsia" w:cs="宋体" w:hint="eastAsia"/>
                <w:color w:val="000000"/>
                <w:kern w:val="0"/>
                <w:sz w:val="24"/>
              </w:rPr>
              <w:t>32</w:t>
            </w:r>
            <w:r>
              <w:rPr>
                <w:rFonts w:asciiTheme="minorEastAsia" w:hAnsiTheme="minorEastAsia" w:cs="宋体" w:hint="eastAsia"/>
                <w:color w:val="000000"/>
                <w:kern w:val="0"/>
                <w:sz w:val="24"/>
              </w:rPr>
              <w:t>个无线终端管理授权</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6</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电源</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为了满足设备的稳定性，要求所投产</w:t>
            </w:r>
            <w:proofErr w:type="gramStart"/>
            <w:r>
              <w:rPr>
                <w:rFonts w:asciiTheme="minorEastAsia" w:hAnsiTheme="minorEastAsia" w:cs="宋体" w:hint="eastAsia"/>
                <w:color w:val="000000"/>
                <w:kern w:val="0"/>
                <w:sz w:val="24"/>
              </w:rPr>
              <w:t>品支持</w:t>
            </w:r>
            <w:proofErr w:type="gramEnd"/>
            <w:r>
              <w:rPr>
                <w:rFonts w:asciiTheme="minorEastAsia" w:hAnsiTheme="minorEastAsia" w:cs="宋体" w:hint="eastAsia"/>
                <w:color w:val="000000"/>
                <w:kern w:val="0"/>
                <w:sz w:val="24"/>
              </w:rPr>
              <w:t>双电源冗余供电</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7</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入网许可证</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▲要求提供所投设备入网许可证</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8</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CCC</w:t>
            </w:r>
            <w:r>
              <w:rPr>
                <w:rFonts w:asciiTheme="minorEastAsia" w:hAnsiTheme="minorEastAsia" w:cs="宋体" w:hint="eastAsia"/>
                <w:bCs/>
                <w:color w:val="000000"/>
                <w:kern w:val="0"/>
                <w:sz w:val="24"/>
              </w:rPr>
              <w:t>认证报告</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要求提供国家强制性产品认证证书</w:t>
            </w:r>
          </w:p>
        </w:tc>
      </w:tr>
      <w:tr w:rsidR="003B7589">
        <w:trPr>
          <w:trHeight w:val="1164"/>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9</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组网能力</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支持标准</w:t>
            </w:r>
            <w:r>
              <w:rPr>
                <w:rFonts w:asciiTheme="minorEastAsia" w:hAnsiTheme="minorEastAsia" w:cs="宋体" w:hint="eastAsia"/>
                <w:color w:val="000000"/>
                <w:kern w:val="0"/>
                <w:sz w:val="24"/>
              </w:rPr>
              <w:t>IETF 5415 CAPWAP</w:t>
            </w:r>
            <w:r>
              <w:rPr>
                <w:rFonts w:asciiTheme="minorEastAsia" w:hAnsiTheme="minorEastAsia" w:cs="宋体" w:hint="eastAsia"/>
                <w:color w:val="000000"/>
                <w:kern w:val="0"/>
                <w:sz w:val="24"/>
              </w:rPr>
              <w:t>协议，</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和</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之间支持</w:t>
            </w:r>
            <w:r>
              <w:rPr>
                <w:rFonts w:asciiTheme="minorEastAsia" w:hAnsiTheme="minorEastAsia" w:cs="宋体" w:hint="eastAsia"/>
                <w:color w:val="000000"/>
                <w:kern w:val="0"/>
                <w:sz w:val="24"/>
              </w:rPr>
              <w:t>L2/L3</w:t>
            </w:r>
            <w:r>
              <w:rPr>
                <w:rFonts w:asciiTheme="minorEastAsia" w:hAnsiTheme="minorEastAsia" w:cs="宋体" w:hint="eastAsia"/>
                <w:color w:val="000000"/>
                <w:kern w:val="0"/>
                <w:sz w:val="24"/>
              </w:rPr>
              <w:t>层网络拓扑，为提高网络安全，</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与控制器之间能够支持</w:t>
            </w:r>
            <w:r>
              <w:rPr>
                <w:rFonts w:asciiTheme="minorEastAsia" w:hAnsiTheme="minorEastAsia" w:cs="宋体" w:hint="eastAsia"/>
                <w:color w:val="000000"/>
                <w:kern w:val="0"/>
                <w:sz w:val="24"/>
              </w:rPr>
              <w:t>DTLS</w:t>
            </w:r>
            <w:r>
              <w:rPr>
                <w:rFonts w:asciiTheme="minorEastAsia" w:hAnsiTheme="minorEastAsia" w:cs="宋体" w:hint="eastAsia"/>
                <w:color w:val="000000"/>
                <w:kern w:val="0"/>
                <w:sz w:val="24"/>
              </w:rPr>
              <w:t>对</w:t>
            </w:r>
            <w:r>
              <w:rPr>
                <w:rFonts w:asciiTheme="minorEastAsia" w:hAnsiTheme="minorEastAsia" w:cs="宋体" w:hint="eastAsia"/>
                <w:color w:val="000000"/>
                <w:kern w:val="0"/>
                <w:sz w:val="24"/>
              </w:rPr>
              <w:t>CAPWAP</w:t>
            </w:r>
            <w:r>
              <w:rPr>
                <w:rFonts w:asciiTheme="minorEastAsia" w:hAnsiTheme="minorEastAsia" w:cs="宋体" w:hint="eastAsia"/>
                <w:color w:val="000000"/>
                <w:kern w:val="0"/>
                <w:sz w:val="24"/>
              </w:rPr>
              <w:t>隧道进行加密处理。</w:t>
            </w:r>
          </w:p>
        </w:tc>
      </w:tr>
      <w:tr w:rsidR="003B7589">
        <w:trPr>
          <w:trHeight w:val="1152"/>
        </w:trPr>
        <w:tc>
          <w:tcPr>
            <w:tcW w:w="422" w:type="pct"/>
            <w:vMerge w:val="restart"/>
            <w:tcBorders>
              <w:top w:val="nil"/>
              <w:left w:val="single" w:sz="8" w:space="0" w:color="auto"/>
              <w:bottom w:val="single" w:sz="8" w:space="0" w:color="000000"/>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10</w:t>
            </w:r>
          </w:p>
        </w:tc>
        <w:tc>
          <w:tcPr>
            <w:tcW w:w="1142"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认证加密</w:t>
            </w:r>
          </w:p>
        </w:tc>
        <w:tc>
          <w:tcPr>
            <w:tcW w:w="3435" w:type="pct"/>
            <w:tcBorders>
              <w:top w:val="nil"/>
              <w:left w:val="nil"/>
              <w:bottom w:val="nil"/>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 xml:space="preserve">MAC </w:t>
            </w:r>
            <w:r>
              <w:rPr>
                <w:rFonts w:asciiTheme="minorEastAsia" w:hAnsiTheme="minorEastAsia" w:cs="宋体" w:hint="eastAsia"/>
                <w:color w:val="000000"/>
                <w:kern w:val="0"/>
                <w:sz w:val="24"/>
              </w:rPr>
              <w:t>地址认证、</w:t>
            </w:r>
            <w:r>
              <w:rPr>
                <w:rFonts w:asciiTheme="minorEastAsia" w:hAnsiTheme="minorEastAsia" w:cs="宋体" w:hint="eastAsia"/>
                <w:color w:val="000000"/>
                <w:kern w:val="0"/>
                <w:sz w:val="24"/>
              </w:rPr>
              <w:t>802.1x</w:t>
            </w:r>
            <w:r>
              <w:rPr>
                <w:rFonts w:asciiTheme="minorEastAsia" w:hAnsiTheme="minorEastAsia" w:cs="宋体" w:hint="eastAsia"/>
                <w:color w:val="000000"/>
                <w:kern w:val="0"/>
                <w:sz w:val="24"/>
              </w:rPr>
              <w:t>认证（</w:t>
            </w:r>
            <w:r>
              <w:rPr>
                <w:rFonts w:asciiTheme="minorEastAsia" w:hAnsiTheme="minorEastAsia" w:cs="宋体" w:hint="eastAsia"/>
                <w:color w:val="000000"/>
                <w:kern w:val="0"/>
                <w:sz w:val="24"/>
              </w:rPr>
              <w:t>EAP-PAP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EAP-MD5</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EAP-PEAP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EAP-TLS</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EAP-TTLS</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Portal</w:t>
            </w:r>
            <w:r>
              <w:rPr>
                <w:rFonts w:asciiTheme="minorEastAsia" w:hAnsiTheme="minorEastAsia" w:cs="宋体" w:hint="eastAsia"/>
                <w:color w:val="000000"/>
                <w:kern w:val="0"/>
                <w:sz w:val="24"/>
              </w:rPr>
              <w:t>认证、</w:t>
            </w:r>
            <w:r>
              <w:rPr>
                <w:rFonts w:asciiTheme="minorEastAsia" w:hAnsiTheme="minorEastAsia" w:cs="宋体" w:hint="eastAsia"/>
                <w:color w:val="000000"/>
                <w:kern w:val="0"/>
                <w:sz w:val="24"/>
              </w:rPr>
              <w:t>MAC+Portal</w:t>
            </w:r>
            <w:r>
              <w:rPr>
                <w:rFonts w:asciiTheme="minorEastAsia" w:hAnsiTheme="minorEastAsia" w:cs="宋体" w:hint="eastAsia"/>
                <w:color w:val="000000"/>
                <w:kern w:val="0"/>
                <w:sz w:val="24"/>
              </w:rPr>
              <w:t>混合认证；</w:t>
            </w:r>
          </w:p>
        </w:tc>
      </w:tr>
      <w:tr w:rsidR="003B7589">
        <w:trPr>
          <w:trHeight w:val="576"/>
        </w:trPr>
        <w:tc>
          <w:tcPr>
            <w:tcW w:w="42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nil"/>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WPA</w:t>
            </w:r>
            <w:r>
              <w:rPr>
                <w:rFonts w:asciiTheme="minorEastAsia" w:hAnsiTheme="minorEastAsia" w:cs="宋体" w:hint="eastAsia"/>
                <w:color w:val="000000"/>
                <w:kern w:val="0"/>
                <w:sz w:val="24"/>
              </w:rPr>
              <w:t>标准、</w:t>
            </w:r>
            <w:r>
              <w:rPr>
                <w:rFonts w:asciiTheme="minorEastAsia" w:hAnsiTheme="minorEastAsia" w:cs="宋体" w:hint="eastAsia"/>
                <w:color w:val="000000"/>
                <w:kern w:val="0"/>
                <w:sz w:val="24"/>
              </w:rPr>
              <w:t>WEP(WEP64/WEP128)</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TKIP</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CCMP</w:t>
            </w:r>
            <w:r>
              <w:rPr>
                <w:rFonts w:asciiTheme="minorEastAsia" w:hAnsiTheme="minorEastAsia" w:cs="宋体" w:hint="eastAsia"/>
                <w:color w:val="000000"/>
                <w:kern w:val="0"/>
                <w:sz w:val="24"/>
              </w:rPr>
              <w:t>；</w:t>
            </w:r>
          </w:p>
        </w:tc>
      </w:tr>
      <w:tr w:rsidR="003B7589">
        <w:trPr>
          <w:trHeight w:val="300"/>
        </w:trPr>
        <w:tc>
          <w:tcPr>
            <w:tcW w:w="42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color w:val="000000"/>
                <w:kern w:val="0"/>
                <w:sz w:val="24"/>
              </w:rPr>
            </w:pP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支持内置</w:t>
            </w:r>
            <w:r>
              <w:rPr>
                <w:rFonts w:asciiTheme="minorEastAsia" w:hAnsiTheme="minorEastAsia" w:cs="宋体" w:hint="eastAsia"/>
                <w:color w:val="000000"/>
                <w:kern w:val="0"/>
                <w:sz w:val="24"/>
              </w:rPr>
              <w:t>portal</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dot1x</w:t>
            </w:r>
            <w:r>
              <w:rPr>
                <w:rFonts w:asciiTheme="minorEastAsia" w:hAnsiTheme="minorEastAsia" w:cs="宋体" w:hint="eastAsia"/>
                <w:color w:val="000000"/>
                <w:kern w:val="0"/>
                <w:sz w:val="24"/>
              </w:rPr>
              <w:t>服务器；</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11</w:t>
            </w: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Private PSK</w:t>
            </w:r>
            <w:r>
              <w:rPr>
                <w:rFonts w:asciiTheme="minorEastAsia" w:hAnsiTheme="minorEastAsia" w:cs="宋体" w:hint="eastAsia"/>
                <w:color w:val="000000"/>
                <w:kern w:val="0"/>
                <w:sz w:val="24"/>
              </w:rPr>
              <w:t>方式的动态密码功能，可以为每终端分配独立秘</w:t>
            </w:r>
            <w:proofErr w:type="gramStart"/>
            <w:r>
              <w:rPr>
                <w:rFonts w:asciiTheme="minorEastAsia" w:hAnsiTheme="minorEastAsia" w:cs="宋体" w:hint="eastAsia"/>
                <w:color w:val="000000"/>
                <w:kern w:val="0"/>
                <w:sz w:val="24"/>
              </w:rPr>
              <w:t>钥</w:t>
            </w:r>
            <w:proofErr w:type="gramEnd"/>
            <w:r>
              <w:rPr>
                <w:rFonts w:asciiTheme="minorEastAsia" w:hAnsiTheme="minorEastAsia" w:cs="宋体" w:hint="eastAsia"/>
                <w:color w:val="000000"/>
                <w:kern w:val="0"/>
                <w:sz w:val="24"/>
              </w:rPr>
              <w:t>。</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12</w:t>
            </w: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WPA3</w:t>
            </w:r>
            <w:proofErr w:type="gramStart"/>
            <w:r>
              <w:rPr>
                <w:rFonts w:asciiTheme="minorEastAsia" w:hAnsiTheme="minorEastAsia" w:cs="宋体" w:hint="eastAsia"/>
                <w:color w:val="000000"/>
                <w:kern w:val="0"/>
                <w:sz w:val="24"/>
              </w:rPr>
              <w:t>个人级方式</w:t>
            </w:r>
            <w:proofErr w:type="gramEnd"/>
            <w:r>
              <w:rPr>
                <w:rFonts w:asciiTheme="minorEastAsia" w:hAnsiTheme="minorEastAsia" w:cs="宋体" w:hint="eastAsia"/>
                <w:color w:val="000000"/>
                <w:kern w:val="0"/>
                <w:sz w:val="24"/>
              </w:rPr>
              <w:t>下的终端接入；支持</w:t>
            </w:r>
            <w:r>
              <w:rPr>
                <w:rFonts w:asciiTheme="minorEastAsia" w:hAnsiTheme="minorEastAsia" w:cs="宋体" w:hint="eastAsia"/>
                <w:color w:val="000000"/>
                <w:kern w:val="0"/>
                <w:sz w:val="24"/>
              </w:rPr>
              <w:t>WPA3</w:t>
            </w:r>
            <w:r>
              <w:rPr>
                <w:rFonts w:asciiTheme="minorEastAsia" w:hAnsiTheme="minorEastAsia" w:cs="宋体" w:hint="eastAsia"/>
                <w:color w:val="000000"/>
                <w:kern w:val="0"/>
                <w:sz w:val="24"/>
              </w:rPr>
              <w:t>企业</w:t>
            </w:r>
            <w:proofErr w:type="gramStart"/>
            <w:r>
              <w:rPr>
                <w:rFonts w:asciiTheme="minorEastAsia" w:hAnsiTheme="minorEastAsia" w:cs="宋体" w:hint="eastAsia"/>
                <w:color w:val="000000"/>
                <w:kern w:val="0"/>
                <w:sz w:val="24"/>
              </w:rPr>
              <w:t>级模式</w:t>
            </w:r>
            <w:proofErr w:type="gramEnd"/>
            <w:r>
              <w:rPr>
                <w:rFonts w:asciiTheme="minorEastAsia" w:hAnsiTheme="minorEastAsia" w:cs="宋体" w:hint="eastAsia"/>
                <w:color w:val="000000"/>
                <w:kern w:val="0"/>
                <w:sz w:val="24"/>
              </w:rPr>
              <w:t>下的终端接入功能。</w:t>
            </w:r>
          </w:p>
        </w:tc>
      </w:tr>
      <w:tr w:rsidR="003B7589">
        <w:trPr>
          <w:trHeight w:val="876"/>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13</w:t>
            </w: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支持防</w:t>
            </w:r>
            <w:r>
              <w:rPr>
                <w:rFonts w:asciiTheme="minorEastAsia" w:hAnsiTheme="minorEastAsia" w:cs="宋体" w:hint="eastAsia"/>
                <w:color w:val="000000"/>
                <w:kern w:val="0"/>
                <w:sz w:val="24"/>
              </w:rPr>
              <w:t>PSK</w:t>
            </w:r>
            <w:r>
              <w:rPr>
                <w:rFonts w:asciiTheme="minorEastAsia" w:hAnsiTheme="minorEastAsia" w:cs="宋体" w:hint="eastAsia"/>
                <w:color w:val="000000"/>
                <w:kern w:val="0"/>
                <w:sz w:val="24"/>
              </w:rPr>
              <w:t>暴力破解，当用户密码错误超过预设的阀值之后，能够将该用户加入动态黑名单，一段时间内禁止其接入网络</w:t>
            </w:r>
          </w:p>
        </w:tc>
      </w:tr>
      <w:tr w:rsidR="003B7589">
        <w:trPr>
          <w:trHeight w:val="588"/>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14</w:t>
            </w:r>
          </w:p>
        </w:tc>
        <w:tc>
          <w:tcPr>
            <w:tcW w:w="1142"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无线漫游</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内漫游，支持跨</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间漫游，支持跨</w:t>
            </w:r>
            <w:r>
              <w:rPr>
                <w:rFonts w:asciiTheme="minorEastAsia" w:hAnsiTheme="minorEastAsia" w:cs="宋体" w:hint="eastAsia"/>
                <w:color w:val="000000"/>
                <w:kern w:val="0"/>
                <w:sz w:val="24"/>
              </w:rPr>
              <w:t>VLAN</w:t>
            </w:r>
            <w:r>
              <w:rPr>
                <w:rFonts w:asciiTheme="minorEastAsia" w:hAnsiTheme="minorEastAsia" w:cs="宋体" w:hint="eastAsia"/>
                <w:color w:val="000000"/>
                <w:kern w:val="0"/>
                <w:sz w:val="24"/>
              </w:rPr>
              <w:t>的三层漫游</w:t>
            </w:r>
          </w:p>
        </w:tc>
      </w:tr>
      <w:tr w:rsidR="003B7589">
        <w:trPr>
          <w:trHeight w:val="876"/>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15</w:t>
            </w: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支持基于</w:t>
            </w:r>
            <w:r>
              <w:rPr>
                <w:rFonts w:asciiTheme="minorEastAsia" w:hAnsiTheme="minorEastAsia" w:cs="宋体" w:hint="eastAsia"/>
                <w:color w:val="000000"/>
                <w:kern w:val="0"/>
                <w:sz w:val="24"/>
              </w:rPr>
              <w:t>802.11k/802.11v/802.11r</w:t>
            </w:r>
            <w:r>
              <w:rPr>
                <w:rFonts w:asciiTheme="minorEastAsia" w:hAnsiTheme="minorEastAsia" w:cs="宋体" w:hint="eastAsia"/>
                <w:color w:val="000000"/>
                <w:kern w:val="0"/>
                <w:sz w:val="24"/>
              </w:rPr>
              <w:t>协议的智能漫游，要求提供工信部或下属实验室出具的第三方测试报告并加盖原厂公章</w:t>
            </w:r>
          </w:p>
        </w:tc>
      </w:tr>
      <w:tr w:rsidR="003B7589">
        <w:trPr>
          <w:trHeight w:val="1164"/>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16</w:t>
            </w:r>
          </w:p>
        </w:tc>
        <w:tc>
          <w:tcPr>
            <w:tcW w:w="1142" w:type="pct"/>
            <w:vMerge w:val="restart"/>
            <w:tcBorders>
              <w:top w:val="nil"/>
              <w:left w:val="single" w:sz="8" w:space="0" w:color="auto"/>
              <w:bottom w:val="single" w:sz="8" w:space="0" w:color="000000"/>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可靠性</w:t>
            </w:r>
          </w:p>
        </w:tc>
        <w:tc>
          <w:tcPr>
            <w:tcW w:w="3435" w:type="pct"/>
            <w:tcBorders>
              <w:top w:val="nil"/>
              <w:left w:val="nil"/>
              <w:bottom w:val="nil"/>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支持雷达检测</w:t>
            </w:r>
            <w:r>
              <w:rPr>
                <w:rFonts w:asciiTheme="minorEastAsia" w:hAnsiTheme="minorEastAsia" w:cs="宋体" w:hint="eastAsia"/>
                <w:color w:val="000000"/>
                <w:kern w:val="0"/>
                <w:sz w:val="24"/>
              </w:rPr>
              <w:t>SSID</w:t>
            </w:r>
            <w:r>
              <w:rPr>
                <w:rFonts w:asciiTheme="minorEastAsia" w:hAnsiTheme="minorEastAsia" w:cs="宋体" w:hint="eastAsia"/>
                <w:color w:val="000000"/>
                <w:kern w:val="0"/>
                <w:sz w:val="24"/>
              </w:rPr>
              <w:t>逃生功能：</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SSID</w:t>
            </w:r>
            <w:r>
              <w:rPr>
                <w:rFonts w:asciiTheme="minorEastAsia" w:hAnsiTheme="minorEastAsia" w:cs="宋体" w:hint="eastAsia"/>
                <w:color w:val="000000"/>
                <w:kern w:val="0"/>
                <w:sz w:val="24"/>
              </w:rPr>
              <w:t>自主逃生，当</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射频检测到雷达信号时，会将本射频的</w:t>
            </w:r>
            <w:r>
              <w:rPr>
                <w:rFonts w:asciiTheme="minorEastAsia" w:hAnsiTheme="minorEastAsia" w:cs="宋体" w:hint="eastAsia"/>
                <w:color w:val="000000"/>
                <w:kern w:val="0"/>
                <w:sz w:val="24"/>
              </w:rPr>
              <w:t>SSID</w:t>
            </w:r>
            <w:r>
              <w:rPr>
                <w:rFonts w:asciiTheme="minorEastAsia" w:hAnsiTheme="minorEastAsia" w:cs="宋体" w:hint="eastAsia"/>
                <w:color w:val="000000"/>
                <w:kern w:val="0"/>
                <w:sz w:val="24"/>
              </w:rPr>
              <w:t>迁移到其他射频，保障关键业务正常通信。</w:t>
            </w:r>
          </w:p>
        </w:tc>
      </w:tr>
      <w:tr w:rsidR="003B7589">
        <w:trPr>
          <w:trHeight w:val="876"/>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17</w:t>
            </w: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nil"/>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Dot1x</w:t>
            </w:r>
            <w:r>
              <w:rPr>
                <w:rFonts w:asciiTheme="minorEastAsia" w:hAnsiTheme="minorEastAsia" w:cs="宋体" w:hint="eastAsia"/>
                <w:color w:val="000000"/>
                <w:kern w:val="0"/>
                <w:sz w:val="24"/>
              </w:rPr>
              <w:t>认证逃生功能：</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Dot1x</w:t>
            </w:r>
            <w:r>
              <w:rPr>
                <w:rFonts w:asciiTheme="minorEastAsia" w:hAnsiTheme="minorEastAsia" w:cs="宋体" w:hint="eastAsia"/>
                <w:color w:val="000000"/>
                <w:kern w:val="0"/>
                <w:sz w:val="24"/>
              </w:rPr>
              <w:t>认证逃生功能，为提高无线网络认证可靠性，无线控制</w:t>
            </w:r>
            <w:proofErr w:type="gramStart"/>
            <w:r>
              <w:rPr>
                <w:rFonts w:asciiTheme="minorEastAsia" w:hAnsiTheme="minorEastAsia" w:cs="宋体" w:hint="eastAsia"/>
                <w:color w:val="000000"/>
                <w:kern w:val="0"/>
                <w:sz w:val="24"/>
              </w:rPr>
              <w:t>器支持</w:t>
            </w:r>
            <w:proofErr w:type="gramEnd"/>
            <w:r>
              <w:rPr>
                <w:rFonts w:asciiTheme="minorEastAsia" w:hAnsiTheme="minorEastAsia" w:cs="宋体" w:hint="eastAsia"/>
                <w:color w:val="000000"/>
                <w:kern w:val="0"/>
                <w:sz w:val="24"/>
              </w:rPr>
              <w:t>Dot1x</w:t>
            </w:r>
            <w:r>
              <w:rPr>
                <w:rFonts w:asciiTheme="minorEastAsia" w:hAnsiTheme="minorEastAsia" w:cs="宋体" w:hint="eastAsia"/>
                <w:color w:val="000000"/>
                <w:kern w:val="0"/>
                <w:sz w:val="24"/>
              </w:rPr>
              <w:t>认证逃生功能</w:t>
            </w:r>
          </w:p>
        </w:tc>
      </w:tr>
      <w:tr w:rsidR="003B7589">
        <w:trPr>
          <w:trHeight w:val="876"/>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18</w:t>
            </w:r>
          </w:p>
        </w:tc>
        <w:tc>
          <w:tcPr>
            <w:tcW w:w="1142" w:type="pct"/>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Portal</w:t>
            </w:r>
            <w:r>
              <w:rPr>
                <w:rFonts w:asciiTheme="minorEastAsia" w:hAnsiTheme="minorEastAsia" w:cs="宋体" w:hint="eastAsia"/>
                <w:color w:val="000000"/>
                <w:kern w:val="0"/>
                <w:sz w:val="24"/>
              </w:rPr>
              <w:t>认证逃生功能：</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w:t>
            </w:r>
            <w:r>
              <w:rPr>
                <w:rFonts w:asciiTheme="minorEastAsia" w:hAnsiTheme="minorEastAsia" w:cs="宋体" w:hint="eastAsia"/>
                <w:color w:val="000000"/>
                <w:kern w:val="0"/>
                <w:sz w:val="24"/>
              </w:rPr>
              <w:t>AP</w:t>
            </w:r>
            <w:r>
              <w:rPr>
                <w:rFonts w:asciiTheme="minorEastAsia" w:hAnsiTheme="minorEastAsia" w:cs="宋体" w:hint="eastAsia"/>
                <w:color w:val="000000"/>
                <w:kern w:val="0"/>
                <w:sz w:val="24"/>
              </w:rPr>
              <w:t>支持</w:t>
            </w:r>
            <w:r>
              <w:rPr>
                <w:rFonts w:asciiTheme="minorEastAsia" w:hAnsiTheme="minorEastAsia" w:cs="宋体" w:hint="eastAsia"/>
                <w:color w:val="000000"/>
                <w:kern w:val="0"/>
                <w:sz w:val="24"/>
              </w:rPr>
              <w:t>Portal</w:t>
            </w:r>
            <w:r>
              <w:rPr>
                <w:rFonts w:asciiTheme="minorEastAsia" w:hAnsiTheme="minorEastAsia" w:cs="宋体" w:hint="eastAsia"/>
                <w:color w:val="000000"/>
                <w:kern w:val="0"/>
                <w:sz w:val="24"/>
              </w:rPr>
              <w:t>认证逃生，为提高无线网络认证可靠性，无线控制</w:t>
            </w:r>
            <w:proofErr w:type="gramStart"/>
            <w:r>
              <w:rPr>
                <w:rFonts w:asciiTheme="minorEastAsia" w:hAnsiTheme="minorEastAsia" w:cs="宋体" w:hint="eastAsia"/>
                <w:color w:val="000000"/>
                <w:kern w:val="0"/>
                <w:sz w:val="24"/>
              </w:rPr>
              <w:t>器支持</w:t>
            </w:r>
            <w:proofErr w:type="gramEnd"/>
            <w:r>
              <w:rPr>
                <w:rFonts w:asciiTheme="minorEastAsia" w:hAnsiTheme="minorEastAsia" w:cs="宋体" w:hint="eastAsia"/>
                <w:color w:val="000000"/>
                <w:kern w:val="0"/>
                <w:sz w:val="24"/>
              </w:rPr>
              <w:t>Portal</w:t>
            </w:r>
            <w:r>
              <w:rPr>
                <w:rFonts w:asciiTheme="minorEastAsia" w:hAnsiTheme="minorEastAsia" w:cs="宋体" w:hint="eastAsia"/>
                <w:color w:val="000000"/>
                <w:kern w:val="0"/>
                <w:sz w:val="24"/>
              </w:rPr>
              <w:t>认证逃生功能。</w:t>
            </w:r>
          </w:p>
        </w:tc>
      </w:tr>
      <w:tr w:rsidR="003B7589">
        <w:trPr>
          <w:trHeight w:val="876"/>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color w:val="000000"/>
                <w:kern w:val="0"/>
                <w:sz w:val="24"/>
              </w:rPr>
              <w:t>29</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兼容性</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▲为保证更好的兼容性，要求与本项目汇聚交换机、认证平台采用同一品牌</w:t>
            </w:r>
          </w:p>
        </w:tc>
      </w:tr>
      <w:tr w:rsidR="003B7589">
        <w:trPr>
          <w:trHeight w:val="300"/>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30</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proofErr w:type="gramStart"/>
            <w:r>
              <w:rPr>
                <w:rFonts w:asciiTheme="minorEastAsia" w:hAnsiTheme="minorEastAsia" w:cs="宋体" w:hint="eastAsia"/>
                <w:bCs/>
                <w:color w:val="000000"/>
                <w:kern w:val="0"/>
                <w:sz w:val="24"/>
              </w:rPr>
              <w:t>维保</w:t>
            </w:r>
            <w:proofErr w:type="gramEnd"/>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提供</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年原厂</w:t>
            </w:r>
            <w:r>
              <w:rPr>
                <w:rFonts w:asciiTheme="minorEastAsia" w:hAnsiTheme="minorEastAsia" w:cs="宋体" w:hint="eastAsia"/>
                <w:color w:val="000000"/>
                <w:kern w:val="0"/>
                <w:sz w:val="24"/>
              </w:rPr>
              <w:t>7*</w:t>
            </w:r>
            <w:proofErr w:type="gramStart"/>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小时维保售后服务</w:t>
            </w:r>
            <w:proofErr w:type="gramEnd"/>
          </w:p>
        </w:tc>
      </w:tr>
      <w:tr w:rsidR="003B7589">
        <w:trPr>
          <w:trHeight w:val="1164"/>
        </w:trPr>
        <w:tc>
          <w:tcPr>
            <w:tcW w:w="422" w:type="pct"/>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32</w:t>
            </w:r>
          </w:p>
        </w:tc>
        <w:tc>
          <w:tcPr>
            <w:tcW w:w="1142" w:type="pct"/>
            <w:tcBorders>
              <w:top w:val="nil"/>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授权及售后服务承诺函</w:t>
            </w:r>
          </w:p>
        </w:tc>
        <w:tc>
          <w:tcPr>
            <w:tcW w:w="3435" w:type="pct"/>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▲提供原厂商针对本项目的授权函及售后服务承诺函（六年）</w:t>
            </w:r>
          </w:p>
        </w:tc>
      </w:tr>
    </w:tbl>
    <w:p w:rsidR="003B7589" w:rsidRDefault="003B7589">
      <w:pPr>
        <w:pStyle w:val="a8"/>
      </w:pPr>
    </w:p>
    <w:p w:rsidR="003B7589" w:rsidRDefault="001A6102">
      <w:pPr>
        <w:numPr>
          <w:ilvl w:val="0"/>
          <w:numId w:val="12"/>
        </w:numPr>
        <w:rPr>
          <w:sz w:val="28"/>
          <w:szCs w:val="28"/>
        </w:rPr>
      </w:pPr>
      <w:r>
        <w:rPr>
          <w:rFonts w:hint="eastAsia"/>
          <w:sz w:val="28"/>
          <w:szCs w:val="28"/>
        </w:rPr>
        <w:t>无线接入设备（</w:t>
      </w:r>
      <w:r>
        <w:rPr>
          <w:rFonts w:hint="eastAsia"/>
          <w:sz w:val="28"/>
          <w:szCs w:val="28"/>
        </w:rPr>
        <w:t>AP</w:t>
      </w:r>
      <w:r>
        <w:rPr>
          <w:rFonts w:hint="eastAsia"/>
          <w:sz w:val="28"/>
          <w:szCs w:val="28"/>
        </w:rPr>
        <w:t>）</w:t>
      </w:r>
      <w:r>
        <w:rPr>
          <w:rFonts w:hint="eastAsia"/>
          <w:sz w:val="28"/>
          <w:szCs w:val="28"/>
        </w:rPr>
        <w:t>45</w:t>
      </w:r>
      <w:r>
        <w:rPr>
          <w:rFonts w:hint="eastAsia"/>
          <w:sz w:val="28"/>
          <w:szCs w:val="28"/>
        </w:rPr>
        <w:t>台：</w:t>
      </w:r>
    </w:p>
    <w:tbl>
      <w:tblPr>
        <w:tblW w:w="5000" w:type="pct"/>
        <w:tblLook w:val="04A0" w:firstRow="1" w:lastRow="0" w:firstColumn="1" w:lastColumn="0" w:noHBand="0" w:noVBand="1"/>
      </w:tblPr>
      <w:tblGrid>
        <w:gridCol w:w="784"/>
        <w:gridCol w:w="2121"/>
        <w:gridCol w:w="6145"/>
      </w:tblGrid>
      <w:tr w:rsidR="003B7589">
        <w:trPr>
          <w:trHeight w:val="300"/>
        </w:trPr>
        <w:tc>
          <w:tcPr>
            <w:tcW w:w="784" w:type="dxa"/>
            <w:tcBorders>
              <w:top w:val="single" w:sz="4" w:space="0" w:color="auto"/>
              <w:left w:val="single" w:sz="8" w:space="0" w:color="auto"/>
              <w:bottom w:val="single" w:sz="8" w:space="0" w:color="auto"/>
              <w:right w:val="single" w:sz="8"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kern w:val="0"/>
                <w:sz w:val="24"/>
              </w:rPr>
            </w:pPr>
            <w:r>
              <w:rPr>
                <w:rFonts w:asciiTheme="minorEastAsia" w:hAnsiTheme="minorEastAsia" w:cs="宋体" w:hint="eastAsia"/>
                <w:color w:val="000000" w:themeColor="text1"/>
                <w:kern w:val="0"/>
                <w:sz w:val="24"/>
              </w:rPr>
              <w:t>序号</w:t>
            </w:r>
          </w:p>
        </w:tc>
        <w:tc>
          <w:tcPr>
            <w:tcW w:w="2121"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bCs/>
                <w:color w:val="000000"/>
                <w:kern w:val="0"/>
                <w:sz w:val="24"/>
              </w:rPr>
            </w:pPr>
            <w:r>
              <w:rPr>
                <w:rFonts w:asciiTheme="minorEastAsia" w:hAnsiTheme="minorEastAsia" w:cs="宋体" w:hint="eastAsia"/>
                <w:color w:val="000000" w:themeColor="text1"/>
                <w:kern w:val="0"/>
                <w:sz w:val="24"/>
              </w:rPr>
              <w:t>分类</w:t>
            </w:r>
          </w:p>
        </w:tc>
        <w:tc>
          <w:tcPr>
            <w:tcW w:w="6381" w:type="dxa"/>
            <w:tcBorders>
              <w:top w:val="single" w:sz="4" w:space="0" w:color="auto"/>
              <w:left w:val="nil"/>
              <w:bottom w:val="single" w:sz="8" w:space="0" w:color="auto"/>
              <w:right w:val="single" w:sz="8"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kern w:val="0"/>
                <w:sz w:val="24"/>
              </w:rPr>
            </w:pPr>
            <w:r>
              <w:rPr>
                <w:rFonts w:asciiTheme="minorEastAsia" w:hAnsiTheme="minorEastAsia" w:cs="宋体" w:hint="eastAsia"/>
                <w:color w:val="000000" w:themeColor="text1"/>
                <w:kern w:val="0"/>
                <w:sz w:val="24"/>
              </w:rPr>
              <w:t>详细技术参数</w:t>
            </w:r>
          </w:p>
        </w:tc>
      </w:tr>
      <w:tr w:rsidR="003B7589">
        <w:trPr>
          <w:trHeight w:val="876"/>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20</w:t>
            </w:r>
          </w:p>
        </w:tc>
        <w:tc>
          <w:tcPr>
            <w:tcW w:w="2121" w:type="dxa"/>
            <w:vMerge w:val="restart"/>
            <w:tcBorders>
              <w:top w:val="nil"/>
              <w:left w:val="single" w:sz="8" w:space="0" w:color="auto"/>
              <w:right w:val="single" w:sz="8" w:space="0" w:color="auto"/>
            </w:tcBorders>
            <w:vAlign w:val="center"/>
          </w:tcPr>
          <w:p w:rsidR="003B7589" w:rsidRDefault="001A6102">
            <w:pPr>
              <w:widowControl/>
              <w:jc w:val="left"/>
              <w:rPr>
                <w:rFonts w:asciiTheme="minorEastAsia" w:hAnsiTheme="minorEastAsia" w:cs="宋体"/>
                <w:bCs/>
                <w:color w:val="000000"/>
                <w:kern w:val="0"/>
                <w:sz w:val="24"/>
              </w:rPr>
            </w:pPr>
            <w:r>
              <w:rPr>
                <w:rFonts w:asciiTheme="minorEastAsia" w:hAnsiTheme="minorEastAsia" w:cs="宋体" w:hint="eastAsia"/>
                <w:bCs/>
                <w:color w:val="000000"/>
                <w:kern w:val="0"/>
                <w:sz w:val="24"/>
              </w:rPr>
              <w:t>技术指标</w:t>
            </w: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采用整机双频六流设计，可同时工作在</w:t>
            </w:r>
            <w:r>
              <w:rPr>
                <w:rFonts w:asciiTheme="minorEastAsia" w:hAnsiTheme="minorEastAsia" w:cs="宋体" w:hint="eastAsia"/>
                <w:color w:val="000000"/>
                <w:kern w:val="0"/>
                <w:sz w:val="24"/>
              </w:rPr>
              <w:t>802.11a/b/g/n/ac/ac wave2/ax</w:t>
            </w:r>
            <w:r>
              <w:rPr>
                <w:rFonts w:asciiTheme="minorEastAsia" w:hAnsiTheme="minorEastAsia" w:cs="宋体" w:hint="eastAsia"/>
                <w:color w:val="000000"/>
                <w:kern w:val="0"/>
                <w:sz w:val="24"/>
              </w:rPr>
              <w:t>模式，提供</w:t>
            </w:r>
            <w:proofErr w:type="gramStart"/>
            <w:r>
              <w:rPr>
                <w:rFonts w:asciiTheme="minorEastAsia" w:hAnsiTheme="minorEastAsia" w:cs="宋体" w:hint="eastAsia"/>
                <w:color w:val="000000"/>
                <w:kern w:val="0"/>
                <w:sz w:val="24"/>
              </w:rPr>
              <w:t>官网截图证明</w:t>
            </w:r>
            <w:proofErr w:type="gramEnd"/>
            <w:r>
              <w:rPr>
                <w:rFonts w:asciiTheme="minorEastAsia" w:hAnsiTheme="minorEastAsia" w:cs="宋体" w:hint="eastAsia"/>
                <w:color w:val="000000"/>
                <w:kern w:val="0"/>
                <w:sz w:val="24"/>
              </w:rPr>
              <w:t>并加盖原厂公章</w:t>
            </w:r>
          </w:p>
        </w:tc>
      </w:tr>
      <w:tr w:rsidR="003B7589">
        <w:trPr>
          <w:trHeight w:val="876"/>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21</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整机协商速率≥</w:t>
            </w:r>
            <w:r>
              <w:rPr>
                <w:rFonts w:asciiTheme="minorEastAsia" w:hAnsiTheme="minorEastAsia" w:cs="宋体" w:hint="eastAsia"/>
                <w:color w:val="000000"/>
                <w:kern w:val="0"/>
                <w:sz w:val="24"/>
              </w:rPr>
              <w:t>5.375Gbps</w:t>
            </w:r>
            <w:r>
              <w:rPr>
                <w:rFonts w:asciiTheme="minorEastAsia" w:hAnsiTheme="minorEastAsia" w:cs="宋体" w:hint="eastAsia"/>
                <w:color w:val="000000"/>
                <w:kern w:val="0"/>
                <w:sz w:val="24"/>
              </w:rPr>
              <w:t>，其中</w:t>
            </w:r>
            <w:r>
              <w:rPr>
                <w:rFonts w:asciiTheme="minorEastAsia" w:hAnsiTheme="minorEastAsia" w:cs="宋体" w:hint="eastAsia"/>
                <w:color w:val="000000"/>
                <w:kern w:val="0"/>
                <w:sz w:val="24"/>
              </w:rPr>
              <w:t>5G</w:t>
            </w:r>
            <w:r>
              <w:rPr>
                <w:rFonts w:asciiTheme="minorEastAsia" w:hAnsiTheme="minorEastAsia" w:cs="宋体" w:hint="eastAsia"/>
                <w:color w:val="000000"/>
                <w:kern w:val="0"/>
                <w:sz w:val="24"/>
              </w:rPr>
              <w:t>频段协商速率≥</w:t>
            </w:r>
            <w:r>
              <w:rPr>
                <w:rFonts w:asciiTheme="minorEastAsia" w:hAnsiTheme="minorEastAsia" w:cs="宋体" w:hint="eastAsia"/>
                <w:color w:val="000000"/>
                <w:kern w:val="0"/>
                <w:sz w:val="24"/>
              </w:rPr>
              <w:t>4.8Gbps,2.4G</w:t>
            </w:r>
            <w:r>
              <w:rPr>
                <w:rFonts w:asciiTheme="minorEastAsia" w:hAnsiTheme="minorEastAsia" w:cs="宋体" w:hint="eastAsia"/>
                <w:color w:val="000000"/>
                <w:kern w:val="0"/>
                <w:sz w:val="24"/>
              </w:rPr>
              <w:t>频段协商速率≥</w:t>
            </w:r>
            <w:r>
              <w:rPr>
                <w:rFonts w:asciiTheme="minorEastAsia" w:hAnsiTheme="minorEastAsia" w:cs="宋体" w:hint="eastAsia"/>
                <w:color w:val="000000"/>
                <w:kern w:val="0"/>
                <w:sz w:val="24"/>
              </w:rPr>
              <w:t>0.575Gbps</w:t>
            </w:r>
            <w:r>
              <w:rPr>
                <w:rFonts w:asciiTheme="minorEastAsia" w:hAnsiTheme="minorEastAsia" w:cs="宋体" w:hint="eastAsia"/>
                <w:color w:val="000000"/>
                <w:kern w:val="0"/>
                <w:sz w:val="24"/>
              </w:rPr>
              <w:t>，提供</w:t>
            </w:r>
            <w:proofErr w:type="gramStart"/>
            <w:r>
              <w:rPr>
                <w:rFonts w:asciiTheme="minorEastAsia" w:hAnsiTheme="minorEastAsia" w:cs="宋体" w:hint="eastAsia"/>
                <w:color w:val="000000"/>
                <w:kern w:val="0"/>
                <w:sz w:val="24"/>
              </w:rPr>
              <w:t>官网截图证明</w:t>
            </w:r>
            <w:proofErr w:type="gramEnd"/>
          </w:p>
        </w:tc>
      </w:tr>
      <w:tr w:rsidR="003B7589">
        <w:trPr>
          <w:trHeight w:val="876"/>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22</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固化接口数≥</w:t>
            </w:r>
            <w:r>
              <w:rPr>
                <w:rFonts w:asciiTheme="minorEastAsia" w:hAnsiTheme="minorEastAsia" w:cs="宋体" w:hint="eastAsia"/>
                <w:color w:val="000000"/>
                <w:kern w:val="0"/>
                <w:sz w:val="24"/>
              </w:rPr>
              <w:t>2</w:t>
            </w:r>
            <w:r>
              <w:rPr>
                <w:rFonts w:asciiTheme="minorEastAsia" w:hAnsiTheme="minorEastAsia" w:cs="宋体" w:hint="eastAsia"/>
                <w:color w:val="000000"/>
                <w:kern w:val="0"/>
                <w:sz w:val="24"/>
              </w:rPr>
              <w:t>个，包括</w:t>
            </w:r>
            <w:r>
              <w:rPr>
                <w:rFonts w:asciiTheme="minorEastAsia" w:hAnsiTheme="minorEastAsia" w:cs="宋体" w:hint="eastAsia"/>
                <w:color w:val="000000"/>
                <w:kern w:val="0"/>
                <w:sz w:val="24"/>
              </w:rPr>
              <w:t>1</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100/1000M/2.5G</w:t>
            </w:r>
            <w:r>
              <w:rPr>
                <w:rFonts w:asciiTheme="minorEastAsia" w:hAnsiTheme="minorEastAsia" w:cs="宋体" w:hint="eastAsia"/>
                <w:color w:val="000000"/>
                <w:kern w:val="0"/>
                <w:sz w:val="24"/>
              </w:rPr>
              <w:t>电口，</w:t>
            </w:r>
            <w:r>
              <w:rPr>
                <w:rFonts w:asciiTheme="minorEastAsia" w:hAnsiTheme="minorEastAsia" w:cs="宋体" w:hint="eastAsia"/>
                <w:color w:val="000000"/>
                <w:kern w:val="0"/>
                <w:sz w:val="24"/>
              </w:rPr>
              <w:t>1</w:t>
            </w:r>
            <w:r>
              <w:rPr>
                <w:rFonts w:asciiTheme="minorEastAsia" w:hAnsiTheme="minorEastAsia" w:cs="宋体" w:hint="eastAsia"/>
                <w:color w:val="000000"/>
                <w:kern w:val="0"/>
                <w:sz w:val="24"/>
              </w:rPr>
              <w:t>个</w:t>
            </w:r>
            <w:r>
              <w:rPr>
                <w:rFonts w:asciiTheme="minorEastAsia" w:hAnsiTheme="minorEastAsia" w:cs="宋体" w:hint="eastAsia"/>
                <w:color w:val="000000"/>
                <w:kern w:val="0"/>
                <w:sz w:val="24"/>
              </w:rPr>
              <w:t>10M/100M/1000M</w:t>
            </w:r>
            <w:r>
              <w:rPr>
                <w:rFonts w:asciiTheme="minorEastAsia" w:hAnsiTheme="minorEastAsia" w:cs="宋体" w:hint="eastAsia"/>
                <w:color w:val="000000"/>
                <w:kern w:val="0"/>
                <w:sz w:val="24"/>
              </w:rPr>
              <w:t>电口，提供</w:t>
            </w:r>
            <w:proofErr w:type="gramStart"/>
            <w:r>
              <w:rPr>
                <w:rFonts w:asciiTheme="minorEastAsia" w:hAnsiTheme="minorEastAsia" w:cs="宋体" w:hint="eastAsia"/>
                <w:color w:val="000000"/>
                <w:kern w:val="0"/>
                <w:sz w:val="24"/>
              </w:rPr>
              <w:t>官网截图证明</w:t>
            </w:r>
            <w:proofErr w:type="gramEnd"/>
          </w:p>
        </w:tc>
      </w:tr>
      <w:tr w:rsidR="003B7589">
        <w:trPr>
          <w:trHeight w:val="300"/>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23</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proofErr w:type="gramStart"/>
            <w:r>
              <w:rPr>
                <w:rFonts w:asciiTheme="minorEastAsia" w:hAnsiTheme="minorEastAsia" w:cs="宋体" w:hint="eastAsia"/>
                <w:color w:val="000000"/>
                <w:kern w:val="0"/>
                <w:sz w:val="24"/>
              </w:rPr>
              <w:t>内置蓝牙</w:t>
            </w:r>
            <w:proofErr w:type="gramEnd"/>
            <w:r>
              <w:rPr>
                <w:rFonts w:asciiTheme="minorEastAsia" w:hAnsiTheme="minorEastAsia" w:cs="宋体" w:hint="eastAsia"/>
                <w:color w:val="000000"/>
                <w:kern w:val="0"/>
                <w:sz w:val="24"/>
              </w:rPr>
              <w:t xml:space="preserve">5.0/RFID/Zigbee </w:t>
            </w:r>
          </w:p>
        </w:tc>
      </w:tr>
      <w:tr w:rsidR="003B7589">
        <w:trPr>
          <w:trHeight w:val="1164"/>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24</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使用</w:t>
            </w:r>
            <w:r>
              <w:rPr>
                <w:rFonts w:asciiTheme="minorEastAsia" w:hAnsiTheme="minorEastAsia" w:cs="宋体" w:hint="eastAsia"/>
                <w:color w:val="000000"/>
                <w:kern w:val="0"/>
                <w:sz w:val="24"/>
              </w:rPr>
              <w:t>WIFI6</w:t>
            </w:r>
            <w:r>
              <w:rPr>
                <w:rFonts w:asciiTheme="minorEastAsia" w:hAnsiTheme="minorEastAsia" w:cs="宋体" w:hint="eastAsia"/>
                <w:color w:val="000000"/>
                <w:kern w:val="0"/>
                <w:sz w:val="24"/>
              </w:rPr>
              <w:t>终端接入测试，接入</w:t>
            </w:r>
            <w:r>
              <w:rPr>
                <w:rFonts w:asciiTheme="minorEastAsia" w:hAnsiTheme="minorEastAsia" w:cs="宋体" w:hint="eastAsia"/>
                <w:color w:val="000000"/>
                <w:kern w:val="0"/>
                <w:sz w:val="24"/>
              </w:rPr>
              <w:t>5GHz</w:t>
            </w:r>
            <w:r>
              <w:rPr>
                <w:rFonts w:asciiTheme="minorEastAsia" w:hAnsiTheme="minorEastAsia" w:cs="宋体" w:hint="eastAsia"/>
                <w:color w:val="000000"/>
                <w:kern w:val="0"/>
                <w:sz w:val="24"/>
              </w:rPr>
              <w:t>频段，在</w:t>
            </w:r>
            <w:r>
              <w:rPr>
                <w:rFonts w:asciiTheme="minorEastAsia" w:hAnsiTheme="minorEastAsia" w:cs="宋体" w:hint="eastAsia"/>
                <w:color w:val="000000"/>
                <w:kern w:val="0"/>
                <w:sz w:val="24"/>
              </w:rPr>
              <w:t>80MHz</w:t>
            </w:r>
            <w:r>
              <w:rPr>
                <w:rFonts w:asciiTheme="minorEastAsia" w:hAnsiTheme="minorEastAsia" w:cs="宋体" w:hint="eastAsia"/>
                <w:color w:val="000000"/>
                <w:kern w:val="0"/>
                <w:sz w:val="24"/>
              </w:rPr>
              <w:t>频宽下，单用户极限性能可达到</w:t>
            </w:r>
            <w:r>
              <w:rPr>
                <w:rFonts w:asciiTheme="minorEastAsia" w:hAnsiTheme="minorEastAsia" w:cs="宋体" w:hint="eastAsia"/>
                <w:color w:val="000000"/>
                <w:kern w:val="0"/>
                <w:sz w:val="24"/>
              </w:rPr>
              <w:t>950Mbps</w:t>
            </w:r>
            <w:r>
              <w:rPr>
                <w:rFonts w:asciiTheme="minorEastAsia" w:hAnsiTheme="minorEastAsia" w:cs="宋体" w:hint="eastAsia"/>
                <w:color w:val="000000"/>
                <w:kern w:val="0"/>
                <w:sz w:val="24"/>
              </w:rPr>
              <w:t>以上，要求提供工信部或下属实验室出具的第三方测试报告。</w:t>
            </w:r>
          </w:p>
        </w:tc>
      </w:tr>
      <w:tr w:rsidR="003B7589">
        <w:trPr>
          <w:trHeight w:val="1452"/>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25</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在</w:t>
            </w:r>
            <w:r>
              <w:rPr>
                <w:rFonts w:asciiTheme="minorEastAsia" w:hAnsiTheme="minorEastAsia" w:cs="宋体" w:hint="eastAsia"/>
                <w:color w:val="000000"/>
                <w:kern w:val="0"/>
                <w:sz w:val="24"/>
              </w:rPr>
              <w:t>5GHz</w:t>
            </w:r>
            <w:r>
              <w:rPr>
                <w:rFonts w:asciiTheme="minorEastAsia" w:hAnsiTheme="minorEastAsia" w:cs="宋体" w:hint="eastAsia"/>
                <w:color w:val="000000"/>
                <w:kern w:val="0"/>
                <w:sz w:val="24"/>
              </w:rPr>
              <w:t>关联</w:t>
            </w:r>
            <w:r>
              <w:rPr>
                <w:rFonts w:asciiTheme="minorEastAsia" w:hAnsiTheme="minorEastAsia" w:cs="宋体" w:hint="eastAsia"/>
                <w:color w:val="000000"/>
                <w:kern w:val="0"/>
                <w:sz w:val="24"/>
              </w:rPr>
              <w:t>30</w:t>
            </w:r>
            <w:r>
              <w:rPr>
                <w:rFonts w:asciiTheme="minorEastAsia" w:hAnsiTheme="minorEastAsia" w:cs="宋体" w:hint="eastAsia"/>
                <w:color w:val="000000"/>
                <w:kern w:val="0"/>
                <w:sz w:val="24"/>
              </w:rPr>
              <w:t>个真实终端，</w:t>
            </w:r>
            <w:r>
              <w:rPr>
                <w:rFonts w:asciiTheme="minorEastAsia" w:hAnsiTheme="minorEastAsia" w:cs="宋体" w:hint="eastAsia"/>
                <w:color w:val="000000"/>
                <w:kern w:val="0"/>
                <w:sz w:val="24"/>
              </w:rPr>
              <w:t>2.4GHz</w:t>
            </w:r>
            <w:r>
              <w:rPr>
                <w:rFonts w:asciiTheme="minorEastAsia" w:hAnsiTheme="minorEastAsia" w:cs="宋体" w:hint="eastAsia"/>
                <w:color w:val="000000"/>
                <w:kern w:val="0"/>
                <w:sz w:val="24"/>
              </w:rPr>
              <w:t>关联</w:t>
            </w:r>
            <w:r>
              <w:rPr>
                <w:rFonts w:asciiTheme="minorEastAsia" w:hAnsiTheme="minorEastAsia" w:cs="宋体" w:hint="eastAsia"/>
                <w:color w:val="000000"/>
                <w:kern w:val="0"/>
                <w:sz w:val="24"/>
              </w:rPr>
              <w:t>20</w:t>
            </w:r>
            <w:r>
              <w:rPr>
                <w:rFonts w:asciiTheme="minorEastAsia" w:hAnsiTheme="minorEastAsia" w:cs="宋体" w:hint="eastAsia"/>
                <w:color w:val="000000"/>
                <w:kern w:val="0"/>
                <w:sz w:val="24"/>
              </w:rPr>
              <w:t>个真实终端，即整机关联</w:t>
            </w:r>
            <w:r>
              <w:rPr>
                <w:rFonts w:asciiTheme="minorEastAsia" w:hAnsiTheme="minorEastAsia" w:cs="宋体" w:hint="eastAsia"/>
                <w:color w:val="000000"/>
                <w:kern w:val="0"/>
                <w:sz w:val="24"/>
              </w:rPr>
              <w:t>50</w:t>
            </w:r>
            <w:r>
              <w:rPr>
                <w:rFonts w:asciiTheme="minorEastAsia" w:hAnsiTheme="minorEastAsia" w:cs="宋体" w:hint="eastAsia"/>
                <w:color w:val="000000"/>
                <w:kern w:val="0"/>
                <w:sz w:val="24"/>
              </w:rPr>
              <w:t>个真实终端的情况下，整机无线转发总性能可达到</w:t>
            </w:r>
            <w:r>
              <w:rPr>
                <w:rFonts w:asciiTheme="minorEastAsia" w:hAnsiTheme="minorEastAsia" w:cs="宋体" w:hint="eastAsia"/>
                <w:color w:val="000000"/>
                <w:kern w:val="0"/>
                <w:sz w:val="24"/>
              </w:rPr>
              <w:t>800Mbps</w:t>
            </w:r>
            <w:r>
              <w:rPr>
                <w:rFonts w:asciiTheme="minorEastAsia" w:hAnsiTheme="minorEastAsia" w:cs="宋体" w:hint="eastAsia"/>
                <w:color w:val="000000"/>
                <w:kern w:val="0"/>
                <w:sz w:val="24"/>
              </w:rPr>
              <w:t>，要求提供工信部或下属实验室出具的第三方测试报告</w:t>
            </w:r>
          </w:p>
        </w:tc>
      </w:tr>
      <w:tr w:rsidR="003B7589">
        <w:trPr>
          <w:trHeight w:val="300"/>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26</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支持壁挂、吸顶安装方式</w:t>
            </w:r>
          </w:p>
        </w:tc>
      </w:tr>
      <w:tr w:rsidR="003B7589">
        <w:trPr>
          <w:trHeight w:val="588"/>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27</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要求投标产品为成熟产品，投标设备必须持有国家工信部型号核准证</w:t>
            </w:r>
          </w:p>
        </w:tc>
      </w:tr>
      <w:tr w:rsidR="003B7589">
        <w:trPr>
          <w:trHeight w:val="588"/>
        </w:trPr>
        <w:tc>
          <w:tcPr>
            <w:tcW w:w="784" w:type="dxa"/>
            <w:tcBorders>
              <w:top w:val="nil"/>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28</w:t>
            </w:r>
          </w:p>
        </w:tc>
        <w:tc>
          <w:tcPr>
            <w:tcW w:w="2121" w:type="dxa"/>
            <w:vMerge/>
            <w:tcBorders>
              <w:top w:val="nil"/>
              <w:left w:val="single" w:sz="8" w:space="0" w:color="auto"/>
              <w:bottom w:val="single" w:sz="8" w:space="0" w:color="000000"/>
              <w:right w:val="single" w:sz="8" w:space="0" w:color="auto"/>
            </w:tcBorders>
            <w:vAlign w:val="center"/>
          </w:tcPr>
          <w:p w:rsidR="003B7589" w:rsidRDefault="003B7589">
            <w:pPr>
              <w:widowControl/>
              <w:jc w:val="left"/>
              <w:rPr>
                <w:rFonts w:asciiTheme="minorEastAsia" w:hAnsiTheme="minorEastAsia" w:cs="宋体"/>
                <w:bCs/>
                <w:color w:val="000000"/>
                <w:kern w:val="0"/>
                <w:sz w:val="24"/>
              </w:rPr>
            </w:pPr>
          </w:p>
        </w:tc>
        <w:tc>
          <w:tcPr>
            <w:tcW w:w="6381" w:type="dxa"/>
            <w:tcBorders>
              <w:top w:val="nil"/>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为保证终端互联互通有效性，</w:t>
            </w:r>
            <w:proofErr w:type="gramStart"/>
            <w:r>
              <w:rPr>
                <w:rFonts w:asciiTheme="minorEastAsia" w:hAnsiTheme="minorEastAsia" w:cs="宋体" w:hint="eastAsia"/>
                <w:color w:val="000000"/>
                <w:kern w:val="0"/>
                <w:sz w:val="24"/>
              </w:rPr>
              <w:t>投标投标</w:t>
            </w:r>
            <w:proofErr w:type="gramEnd"/>
            <w:r>
              <w:rPr>
                <w:rFonts w:asciiTheme="minorEastAsia" w:hAnsiTheme="minorEastAsia" w:cs="宋体" w:hint="eastAsia"/>
                <w:color w:val="000000"/>
                <w:kern w:val="0"/>
                <w:sz w:val="24"/>
              </w:rPr>
              <w:t>厂家需提供投标产品</w:t>
            </w:r>
            <w:r>
              <w:rPr>
                <w:rFonts w:asciiTheme="minorEastAsia" w:hAnsiTheme="minorEastAsia" w:cs="宋体" w:hint="eastAsia"/>
                <w:color w:val="000000"/>
                <w:kern w:val="0"/>
                <w:sz w:val="24"/>
              </w:rPr>
              <w:t>WiFi 6</w:t>
            </w:r>
            <w:r>
              <w:rPr>
                <w:rFonts w:asciiTheme="minorEastAsia" w:hAnsiTheme="minorEastAsia" w:cs="宋体" w:hint="eastAsia"/>
                <w:color w:val="000000"/>
                <w:kern w:val="0"/>
                <w:sz w:val="24"/>
              </w:rPr>
              <w:t>联盟证书</w:t>
            </w:r>
          </w:p>
        </w:tc>
      </w:tr>
      <w:tr w:rsidR="003B7589">
        <w:trPr>
          <w:trHeight w:val="876"/>
        </w:trPr>
        <w:tc>
          <w:tcPr>
            <w:tcW w:w="784" w:type="dxa"/>
            <w:tcBorders>
              <w:top w:val="nil"/>
              <w:left w:val="single" w:sz="8" w:space="0" w:color="auto"/>
              <w:bottom w:val="single" w:sz="4"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color w:val="000000"/>
                <w:kern w:val="0"/>
                <w:sz w:val="24"/>
              </w:rPr>
              <w:t>29</w:t>
            </w:r>
          </w:p>
        </w:tc>
        <w:tc>
          <w:tcPr>
            <w:tcW w:w="2121" w:type="dxa"/>
            <w:tcBorders>
              <w:top w:val="nil"/>
              <w:left w:val="nil"/>
              <w:bottom w:val="single" w:sz="4"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r>
              <w:rPr>
                <w:rFonts w:asciiTheme="minorEastAsia" w:hAnsiTheme="minorEastAsia" w:cs="宋体" w:hint="eastAsia"/>
                <w:bCs/>
                <w:color w:val="000000"/>
                <w:kern w:val="0"/>
                <w:sz w:val="24"/>
              </w:rPr>
              <w:t>兼容性</w:t>
            </w:r>
          </w:p>
        </w:tc>
        <w:tc>
          <w:tcPr>
            <w:tcW w:w="6381" w:type="dxa"/>
            <w:tcBorders>
              <w:top w:val="nil"/>
              <w:left w:val="nil"/>
              <w:bottom w:val="single" w:sz="4"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▲为保证更好的兼容性，要求无线网络控制器（</w:t>
            </w:r>
            <w:r>
              <w:rPr>
                <w:rFonts w:asciiTheme="minorEastAsia" w:hAnsiTheme="minorEastAsia" w:cs="宋体" w:hint="eastAsia"/>
                <w:color w:val="000000"/>
                <w:kern w:val="0"/>
                <w:sz w:val="24"/>
              </w:rPr>
              <w:t>AC</w:t>
            </w:r>
            <w:r>
              <w:rPr>
                <w:rFonts w:asciiTheme="minorEastAsia" w:hAnsiTheme="minorEastAsia" w:cs="宋体" w:hint="eastAsia"/>
                <w:color w:val="000000"/>
                <w:kern w:val="0"/>
                <w:sz w:val="24"/>
              </w:rPr>
              <w:t>）采用同一品牌</w:t>
            </w:r>
          </w:p>
        </w:tc>
      </w:tr>
      <w:tr w:rsidR="003B7589">
        <w:trPr>
          <w:trHeight w:val="876"/>
        </w:trPr>
        <w:tc>
          <w:tcPr>
            <w:tcW w:w="784" w:type="dxa"/>
            <w:tcBorders>
              <w:top w:val="single" w:sz="4" w:space="0" w:color="auto"/>
              <w:left w:val="single" w:sz="8" w:space="0" w:color="auto"/>
              <w:bottom w:val="single" w:sz="8" w:space="0" w:color="auto"/>
              <w:right w:val="single" w:sz="8" w:space="0" w:color="auto"/>
            </w:tcBorders>
            <w:shd w:val="clear" w:color="auto" w:fill="auto"/>
            <w:noWrap/>
            <w:vAlign w:val="center"/>
          </w:tcPr>
          <w:p w:rsidR="003B7589" w:rsidRDefault="001A6102">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lastRenderedPageBreak/>
              <w:t>30</w:t>
            </w:r>
          </w:p>
        </w:tc>
        <w:tc>
          <w:tcPr>
            <w:tcW w:w="2121" w:type="dxa"/>
            <w:tcBorders>
              <w:top w:val="single" w:sz="4" w:space="0" w:color="auto"/>
              <w:left w:val="nil"/>
              <w:bottom w:val="single" w:sz="8" w:space="0" w:color="auto"/>
              <w:right w:val="single" w:sz="8" w:space="0" w:color="auto"/>
            </w:tcBorders>
            <w:shd w:val="clear" w:color="auto" w:fill="auto"/>
            <w:vAlign w:val="center"/>
          </w:tcPr>
          <w:p w:rsidR="003B7589" w:rsidRDefault="001A6102">
            <w:pPr>
              <w:widowControl/>
              <w:jc w:val="center"/>
              <w:rPr>
                <w:rFonts w:asciiTheme="minorEastAsia" w:hAnsiTheme="minorEastAsia" w:cs="宋体"/>
                <w:bCs/>
                <w:color w:val="000000"/>
                <w:kern w:val="0"/>
                <w:sz w:val="24"/>
              </w:rPr>
            </w:pPr>
            <w:proofErr w:type="gramStart"/>
            <w:r>
              <w:rPr>
                <w:rFonts w:asciiTheme="minorEastAsia" w:hAnsiTheme="minorEastAsia" w:cs="宋体" w:hint="eastAsia"/>
                <w:bCs/>
                <w:color w:val="000000"/>
                <w:kern w:val="0"/>
                <w:sz w:val="24"/>
              </w:rPr>
              <w:t>维保</w:t>
            </w:r>
            <w:proofErr w:type="gramEnd"/>
          </w:p>
        </w:tc>
        <w:tc>
          <w:tcPr>
            <w:tcW w:w="6381" w:type="dxa"/>
            <w:tcBorders>
              <w:top w:val="single" w:sz="4" w:space="0" w:color="auto"/>
              <w:left w:val="nil"/>
              <w:bottom w:val="single" w:sz="8" w:space="0" w:color="auto"/>
              <w:right w:val="single" w:sz="8" w:space="0" w:color="auto"/>
            </w:tcBorders>
            <w:shd w:val="clear" w:color="auto" w:fill="auto"/>
            <w:vAlign w:val="center"/>
          </w:tcPr>
          <w:p w:rsidR="003B7589" w:rsidRDefault="001A6102">
            <w:pPr>
              <w:widowControl/>
              <w:jc w:val="left"/>
              <w:rPr>
                <w:rFonts w:asciiTheme="minorEastAsia" w:hAnsiTheme="minorEastAsia" w:cs="宋体"/>
                <w:color w:val="000000"/>
                <w:kern w:val="0"/>
                <w:sz w:val="24"/>
              </w:rPr>
            </w:pPr>
            <w:r>
              <w:rPr>
                <w:rFonts w:asciiTheme="minorEastAsia" w:hAnsiTheme="minorEastAsia" w:cs="宋体" w:hint="eastAsia"/>
                <w:color w:val="000000"/>
                <w:kern w:val="0"/>
                <w:sz w:val="24"/>
              </w:rPr>
              <w:t>提供</w:t>
            </w:r>
            <w:r>
              <w:rPr>
                <w:rFonts w:asciiTheme="minorEastAsia" w:hAnsiTheme="minorEastAsia" w:cs="宋体" w:hint="eastAsia"/>
                <w:color w:val="000000"/>
                <w:kern w:val="0"/>
                <w:sz w:val="24"/>
              </w:rPr>
              <w:t>6</w:t>
            </w:r>
            <w:r>
              <w:rPr>
                <w:rFonts w:asciiTheme="minorEastAsia" w:hAnsiTheme="minorEastAsia" w:cs="宋体" w:hint="eastAsia"/>
                <w:color w:val="000000"/>
                <w:kern w:val="0"/>
                <w:sz w:val="24"/>
              </w:rPr>
              <w:t>年原厂</w:t>
            </w:r>
            <w:r>
              <w:rPr>
                <w:rFonts w:asciiTheme="minorEastAsia" w:hAnsiTheme="minorEastAsia" w:cs="宋体" w:hint="eastAsia"/>
                <w:color w:val="000000"/>
                <w:kern w:val="0"/>
                <w:sz w:val="24"/>
              </w:rPr>
              <w:t>7*</w:t>
            </w:r>
            <w:proofErr w:type="gramStart"/>
            <w:r>
              <w:rPr>
                <w:rFonts w:asciiTheme="minorEastAsia" w:hAnsiTheme="minorEastAsia" w:cs="宋体" w:hint="eastAsia"/>
                <w:color w:val="000000"/>
                <w:kern w:val="0"/>
                <w:sz w:val="24"/>
              </w:rPr>
              <w:t>24</w:t>
            </w:r>
            <w:r>
              <w:rPr>
                <w:rFonts w:asciiTheme="minorEastAsia" w:hAnsiTheme="minorEastAsia" w:cs="宋体" w:hint="eastAsia"/>
                <w:color w:val="000000"/>
                <w:kern w:val="0"/>
                <w:sz w:val="24"/>
              </w:rPr>
              <w:t>小时维保售后服务</w:t>
            </w:r>
            <w:proofErr w:type="gramEnd"/>
          </w:p>
        </w:tc>
      </w:tr>
    </w:tbl>
    <w:p w:rsidR="003B7589" w:rsidRDefault="003B7589">
      <w:pPr>
        <w:pStyle w:val="4"/>
      </w:pPr>
    </w:p>
    <w:p w:rsidR="003B7589" w:rsidRDefault="001A6102">
      <w:pPr>
        <w:numPr>
          <w:ilvl w:val="0"/>
          <w:numId w:val="12"/>
        </w:numPr>
        <w:rPr>
          <w:rFonts w:ascii="宋体" w:hAnsi="宋体"/>
          <w:sz w:val="28"/>
          <w:szCs w:val="28"/>
        </w:rPr>
      </w:pPr>
      <w:r>
        <w:rPr>
          <w:rFonts w:ascii="宋体" w:hAnsi="宋体" w:hint="eastAsia"/>
          <w:sz w:val="28"/>
          <w:szCs w:val="28"/>
        </w:rPr>
        <w:t>网管及认证系统1套：</w:t>
      </w:r>
    </w:p>
    <w:tbl>
      <w:tblPr>
        <w:tblW w:w="5000" w:type="pct"/>
        <w:tblLayout w:type="fixed"/>
        <w:tblLook w:val="04A0" w:firstRow="1" w:lastRow="0" w:firstColumn="1" w:lastColumn="0" w:noHBand="0" w:noVBand="1"/>
      </w:tblPr>
      <w:tblGrid>
        <w:gridCol w:w="767"/>
        <w:gridCol w:w="2012"/>
        <w:gridCol w:w="6281"/>
      </w:tblGrid>
      <w:tr w:rsidR="003B7589">
        <w:trPr>
          <w:trHeight w:val="288"/>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序号</w:t>
            </w:r>
          </w:p>
        </w:tc>
        <w:tc>
          <w:tcPr>
            <w:tcW w:w="1110" w:type="pct"/>
            <w:tcBorders>
              <w:top w:val="single" w:sz="4" w:space="0" w:color="auto"/>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分类</w:t>
            </w:r>
          </w:p>
        </w:tc>
        <w:tc>
          <w:tcPr>
            <w:tcW w:w="3465" w:type="pct"/>
            <w:tcBorders>
              <w:top w:val="single" w:sz="4" w:space="0" w:color="auto"/>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详细技术参数</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有线无线一体化管理</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支持有线无线一体化管理，可统一管理</w:t>
            </w:r>
            <w:r>
              <w:rPr>
                <w:rFonts w:asciiTheme="minorEastAsia" w:hAnsiTheme="minorEastAsia" w:cs="宋体" w:hint="eastAsia"/>
                <w:color w:val="000000" w:themeColor="text1"/>
                <w:kern w:val="0"/>
                <w:sz w:val="24"/>
              </w:rPr>
              <w:t>AC</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、无线终端、</w:t>
            </w:r>
            <w:r>
              <w:rPr>
                <w:rFonts w:asciiTheme="minorEastAsia" w:hAnsiTheme="minorEastAsia" w:cs="宋体" w:hint="eastAsia"/>
                <w:color w:val="000000" w:themeColor="text1"/>
                <w:kern w:val="0"/>
                <w:sz w:val="24"/>
              </w:rPr>
              <w:t>PoE</w:t>
            </w:r>
            <w:r>
              <w:rPr>
                <w:rFonts w:asciiTheme="minorEastAsia" w:hAnsiTheme="minorEastAsia" w:cs="宋体" w:hint="eastAsia"/>
                <w:color w:val="000000" w:themeColor="text1"/>
                <w:kern w:val="0"/>
                <w:sz w:val="24"/>
              </w:rPr>
              <w:t>交换机等设备，支持在拓扑上支持展示设备告警、状态，可以十分逼真的展示全网的网络结构</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面板视图</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支持设备面板的显示、定时刷新、面板缩放功能，通过面板管理，网络管理人员可以直观地看到设备、板卡、端口的工作状态；并提供基于设备面板的设备、单板、端口配置功能。</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配置集中管理</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配置</w:t>
            </w:r>
            <w:proofErr w:type="gramStart"/>
            <w:r>
              <w:rPr>
                <w:rFonts w:asciiTheme="minorEastAsia" w:hAnsiTheme="minorEastAsia" w:cs="宋体" w:hint="eastAsia"/>
                <w:color w:val="000000" w:themeColor="text1"/>
                <w:kern w:val="0"/>
                <w:sz w:val="24"/>
              </w:rPr>
              <w:t>库包括</w:t>
            </w:r>
            <w:proofErr w:type="gramEnd"/>
            <w:r>
              <w:rPr>
                <w:rFonts w:asciiTheme="minorEastAsia" w:hAnsiTheme="minorEastAsia" w:cs="宋体" w:hint="eastAsia"/>
                <w:color w:val="000000" w:themeColor="text1"/>
                <w:kern w:val="0"/>
                <w:sz w:val="24"/>
              </w:rPr>
              <w:t>配置文件和配置片断，配置内容可带有参数，在部署时根据设备的差异设置不同的值；配置文件可部署到设备的启动配置或者运行配置；配置片断只能部署到设备的运行配置；</w:t>
            </w:r>
          </w:p>
        </w:tc>
      </w:tr>
      <w:tr w:rsidR="003B7589">
        <w:trPr>
          <w:trHeight w:val="1152"/>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4</w:t>
            </w:r>
          </w:p>
        </w:tc>
        <w:tc>
          <w:tcPr>
            <w:tcW w:w="1110" w:type="pct"/>
            <w:vMerge w:val="restar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无线拓扑管理</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无线设备拓扑，显示</w:t>
            </w:r>
            <w:r>
              <w:rPr>
                <w:rFonts w:asciiTheme="minorEastAsia" w:hAnsiTheme="minorEastAsia" w:cs="宋体" w:hint="eastAsia"/>
                <w:color w:val="000000" w:themeColor="text1"/>
                <w:kern w:val="0"/>
                <w:sz w:val="24"/>
              </w:rPr>
              <w:t>AC</w:t>
            </w:r>
            <w:r>
              <w:rPr>
                <w:rFonts w:asciiTheme="minorEastAsia" w:hAnsiTheme="minorEastAsia" w:cs="宋体" w:hint="eastAsia"/>
                <w:color w:val="000000" w:themeColor="text1"/>
                <w:kern w:val="0"/>
                <w:sz w:val="24"/>
              </w:rPr>
              <w:t>与</w:t>
            </w:r>
            <w:r>
              <w:rPr>
                <w:rFonts w:asciiTheme="minorEastAsia" w:hAnsiTheme="minorEastAsia" w:cs="宋体" w:hint="eastAsia"/>
                <w:color w:val="000000" w:themeColor="text1"/>
                <w:kern w:val="0"/>
                <w:sz w:val="24"/>
              </w:rPr>
              <w:t>Fit AP</w:t>
            </w:r>
            <w:r>
              <w:rPr>
                <w:rFonts w:asciiTheme="minorEastAsia" w:hAnsiTheme="minorEastAsia" w:cs="宋体" w:hint="eastAsia"/>
                <w:color w:val="000000" w:themeColor="text1"/>
                <w:kern w:val="0"/>
                <w:sz w:val="24"/>
              </w:rPr>
              <w:t>间的逻辑连接关系，显示</w:t>
            </w:r>
            <w:r>
              <w:rPr>
                <w:rFonts w:asciiTheme="minorEastAsia" w:hAnsiTheme="minorEastAsia" w:cs="宋体" w:hint="eastAsia"/>
                <w:color w:val="000000" w:themeColor="text1"/>
                <w:kern w:val="0"/>
                <w:sz w:val="24"/>
              </w:rPr>
              <w:t>Fit AP</w:t>
            </w:r>
            <w:r>
              <w:rPr>
                <w:rFonts w:asciiTheme="minorEastAsia" w:hAnsiTheme="minorEastAsia" w:cs="宋体" w:hint="eastAsia"/>
                <w:color w:val="000000" w:themeColor="text1"/>
                <w:kern w:val="0"/>
                <w:sz w:val="24"/>
              </w:rPr>
              <w:t>当前在线</w:t>
            </w:r>
            <w:r>
              <w:rPr>
                <w:rFonts w:asciiTheme="minorEastAsia" w:hAnsiTheme="minorEastAsia" w:cs="宋体" w:hint="eastAsia"/>
                <w:color w:val="000000" w:themeColor="text1"/>
                <w:kern w:val="0"/>
                <w:sz w:val="24"/>
              </w:rPr>
              <w:t>Client</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AC</w:t>
            </w:r>
            <w:r>
              <w:rPr>
                <w:rFonts w:asciiTheme="minorEastAsia" w:hAnsiTheme="minorEastAsia" w:cs="宋体" w:hint="eastAsia"/>
                <w:color w:val="000000" w:themeColor="text1"/>
                <w:kern w:val="0"/>
                <w:sz w:val="24"/>
              </w:rPr>
              <w:t>拓扑中支持链路显示参数，包括仅显示在线</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、仅显示</w:t>
            </w:r>
            <w:proofErr w:type="gramStart"/>
            <w:r>
              <w:rPr>
                <w:rFonts w:asciiTheme="minorEastAsia" w:hAnsiTheme="minorEastAsia" w:cs="宋体" w:hint="eastAsia"/>
                <w:color w:val="000000" w:themeColor="text1"/>
                <w:kern w:val="0"/>
                <w:sz w:val="24"/>
              </w:rPr>
              <w:t>不</w:t>
            </w:r>
            <w:proofErr w:type="gramEnd"/>
            <w:r>
              <w:rPr>
                <w:rFonts w:asciiTheme="minorEastAsia" w:hAnsiTheme="minorEastAsia" w:cs="宋体" w:hint="eastAsia"/>
                <w:color w:val="000000" w:themeColor="text1"/>
                <w:kern w:val="0"/>
                <w:sz w:val="24"/>
              </w:rPr>
              <w:t>在线</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和仅显示</w:t>
            </w:r>
            <w:r>
              <w:rPr>
                <w:rFonts w:asciiTheme="minorEastAsia" w:hAnsiTheme="minorEastAsia" w:cs="宋体" w:hint="eastAsia"/>
                <w:color w:val="000000" w:themeColor="text1"/>
                <w:kern w:val="0"/>
                <w:sz w:val="24"/>
              </w:rPr>
              <w:t>Rogue AP</w:t>
            </w:r>
            <w:r>
              <w:rPr>
                <w:rFonts w:asciiTheme="minorEastAsia" w:hAnsiTheme="minorEastAsia" w:cs="宋体" w:hint="eastAsia"/>
                <w:color w:val="000000" w:themeColor="text1"/>
                <w:kern w:val="0"/>
                <w:sz w:val="24"/>
              </w:rPr>
              <w:t>。通过无线位置视图拓扑，可按照设备所在区域，能够在位置视图中查看</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设备的物理位置</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5</w:t>
            </w:r>
          </w:p>
        </w:tc>
        <w:tc>
          <w:tcPr>
            <w:tcW w:w="1110" w:type="pct"/>
            <w:vMerge/>
            <w:tcBorders>
              <w:top w:val="nil"/>
              <w:left w:val="single" w:sz="4" w:space="0" w:color="auto"/>
              <w:bottom w:val="single" w:sz="4" w:space="0" w:color="auto"/>
              <w:right w:val="single" w:sz="4" w:space="0" w:color="auto"/>
            </w:tcBorders>
            <w:vAlign w:val="center"/>
          </w:tcPr>
          <w:p w:rsidR="003B7589" w:rsidRDefault="003B7589">
            <w:pPr>
              <w:widowControl/>
              <w:spacing w:line="276" w:lineRule="auto"/>
              <w:jc w:val="left"/>
              <w:rPr>
                <w:rFonts w:asciiTheme="minorEastAsia" w:hAnsiTheme="minorEastAsia" w:cs="宋体"/>
                <w:color w:val="000000" w:themeColor="text1"/>
                <w:kern w:val="0"/>
                <w:sz w:val="24"/>
              </w:rPr>
            </w:pP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支持查看</w:t>
            </w:r>
            <w:r>
              <w:rPr>
                <w:rFonts w:asciiTheme="minorEastAsia" w:hAnsiTheme="minorEastAsia" w:cs="宋体" w:hint="eastAsia"/>
                <w:color w:val="000000" w:themeColor="text1"/>
                <w:kern w:val="0"/>
                <w:sz w:val="24"/>
              </w:rPr>
              <w:t>AC</w:t>
            </w:r>
            <w:r>
              <w:rPr>
                <w:rFonts w:asciiTheme="minorEastAsia" w:hAnsiTheme="minorEastAsia" w:cs="宋体" w:hint="eastAsia"/>
                <w:color w:val="000000" w:themeColor="text1"/>
                <w:kern w:val="0"/>
                <w:sz w:val="24"/>
              </w:rPr>
              <w:t>与</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之间真实物理链路连接，对于排查网络故障能提供很大帮助</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6</w:t>
            </w:r>
          </w:p>
        </w:tc>
        <w:tc>
          <w:tcPr>
            <w:tcW w:w="1110" w:type="pct"/>
            <w:vMerge/>
            <w:tcBorders>
              <w:top w:val="nil"/>
              <w:left w:val="single" w:sz="4" w:space="0" w:color="auto"/>
              <w:bottom w:val="single" w:sz="4" w:space="0" w:color="auto"/>
              <w:right w:val="single" w:sz="4" w:space="0" w:color="auto"/>
            </w:tcBorders>
            <w:vAlign w:val="center"/>
          </w:tcPr>
          <w:p w:rsidR="003B7589" w:rsidRDefault="003B7589">
            <w:pPr>
              <w:widowControl/>
              <w:spacing w:line="276" w:lineRule="auto"/>
              <w:jc w:val="left"/>
              <w:rPr>
                <w:rFonts w:asciiTheme="minorEastAsia" w:hAnsiTheme="minorEastAsia" w:cs="宋体"/>
                <w:color w:val="000000" w:themeColor="text1"/>
                <w:kern w:val="0"/>
                <w:sz w:val="24"/>
              </w:rPr>
            </w:pP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支持自定义视图并且在视图上显示设备告警和实时状态，可以导入背景图，方便管理员按需进行重点设备的重点管理</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7</w:t>
            </w:r>
          </w:p>
        </w:tc>
        <w:tc>
          <w:tcPr>
            <w:tcW w:w="1110" w:type="pct"/>
            <w:vMerge/>
            <w:tcBorders>
              <w:top w:val="nil"/>
              <w:left w:val="single" w:sz="4" w:space="0" w:color="auto"/>
              <w:bottom w:val="single" w:sz="4" w:space="0" w:color="auto"/>
              <w:right w:val="single" w:sz="4" w:space="0" w:color="auto"/>
            </w:tcBorders>
            <w:vAlign w:val="center"/>
          </w:tcPr>
          <w:p w:rsidR="003B7589" w:rsidRDefault="003B7589">
            <w:pPr>
              <w:widowControl/>
              <w:spacing w:line="276" w:lineRule="auto"/>
              <w:jc w:val="left"/>
              <w:rPr>
                <w:rFonts w:asciiTheme="minorEastAsia" w:hAnsiTheme="minorEastAsia" w:cs="宋体"/>
                <w:color w:val="000000" w:themeColor="text1"/>
                <w:kern w:val="0"/>
                <w:sz w:val="24"/>
              </w:rPr>
            </w:pP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在拓扑上支持查看</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当前在线</w:t>
            </w:r>
            <w:r>
              <w:rPr>
                <w:rFonts w:asciiTheme="minorEastAsia" w:hAnsiTheme="minorEastAsia" w:cs="宋体" w:hint="eastAsia"/>
                <w:color w:val="000000" w:themeColor="text1"/>
                <w:kern w:val="0"/>
                <w:sz w:val="24"/>
              </w:rPr>
              <w:t>Station</w:t>
            </w:r>
            <w:r>
              <w:rPr>
                <w:rFonts w:asciiTheme="minorEastAsia" w:hAnsiTheme="minorEastAsia" w:cs="宋体" w:hint="eastAsia"/>
                <w:color w:val="000000" w:themeColor="text1"/>
                <w:kern w:val="0"/>
                <w:sz w:val="24"/>
              </w:rPr>
              <w:t>及详细信息，可以实现设备和用户的统一管理，支持进行</w:t>
            </w:r>
            <w:r>
              <w:rPr>
                <w:rFonts w:asciiTheme="minorEastAsia" w:hAnsiTheme="minorEastAsia" w:cs="宋体" w:hint="eastAsia"/>
                <w:color w:val="000000" w:themeColor="text1"/>
                <w:kern w:val="0"/>
                <w:sz w:val="24"/>
              </w:rPr>
              <w:t>Station</w:t>
            </w:r>
            <w:r>
              <w:rPr>
                <w:rFonts w:asciiTheme="minorEastAsia" w:hAnsiTheme="minorEastAsia" w:cs="宋体" w:hint="eastAsia"/>
                <w:color w:val="000000" w:themeColor="text1"/>
                <w:kern w:val="0"/>
                <w:sz w:val="24"/>
              </w:rPr>
              <w:t>上线历史记录浏览</w:t>
            </w:r>
          </w:p>
        </w:tc>
      </w:tr>
      <w:tr w:rsidR="003B7589">
        <w:trPr>
          <w:trHeight w:val="1022"/>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8</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无线报表</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支持丰富的报表，包括移动终端在线趋势报表、在线用户统计报表、移动终端汇总报表、移动终端明细报表、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关联汇总报表、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关联明细报表、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流量明细报表、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流量汇总报表、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可用率明细报表、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可用率汇总报表、</w:t>
            </w:r>
            <w:r>
              <w:rPr>
                <w:rFonts w:asciiTheme="minorEastAsia" w:hAnsiTheme="minorEastAsia" w:cs="宋体" w:hint="eastAsia"/>
                <w:color w:val="000000" w:themeColor="text1"/>
                <w:kern w:val="0"/>
                <w:sz w:val="24"/>
              </w:rPr>
              <w:t>AP</w:t>
            </w:r>
            <w:proofErr w:type="gramStart"/>
            <w:r>
              <w:rPr>
                <w:rFonts w:asciiTheme="minorEastAsia" w:hAnsiTheme="minorEastAsia" w:cs="宋体" w:hint="eastAsia"/>
                <w:color w:val="000000" w:themeColor="text1"/>
                <w:kern w:val="0"/>
                <w:sz w:val="24"/>
              </w:rPr>
              <w:t>退服明细</w:t>
            </w:r>
            <w:proofErr w:type="gramEnd"/>
            <w:r>
              <w:rPr>
                <w:rFonts w:asciiTheme="minorEastAsia" w:hAnsiTheme="minorEastAsia" w:cs="宋体" w:hint="eastAsia"/>
                <w:color w:val="000000" w:themeColor="text1"/>
                <w:kern w:val="0"/>
                <w:sz w:val="24"/>
              </w:rPr>
              <w:t>报表、</w:t>
            </w:r>
            <w:r>
              <w:rPr>
                <w:rFonts w:asciiTheme="minorEastAsia" w:hAnsiTheme="minorEastAsia" w:cs="宋体" w:hint="eastAsia"/>
                <w:color w:val="000000" w:themeColor="text1"/>
                <w:kern w:val="0"/>
                <w:sz w:val="24"/>
              </w:rPr>
              <w:t>AP</w:t>
            </w:r>
            <w:proofErr w:type="gramStart"/>
            <w:r>
              <w:rPr>
                <w:rFonts w:asciiTheme="minorEastAsia" w:hAnsiTheme="minorEastAsia" w:cs="宋体" w:hint="eastAsia"/>
                <w:color w:val="000000" w:themeColor="text1"/>
                <w:kern w:val="0"/>
                <w:sz w:val="24"/>
              </w:rPr>
              <w:t>退服汇总</w:t>
            </w:r>
            <w:proofErr w:type="gramEnd"/>
            <w:r>
              <w:rPr>
                <w:rFonts w:asciiTheme="minorEastAsia" w:hAnsiTheme="minorEastAsia" w:cs="宋体" w:hint="eastAsia"/>
                <w:color w:val="000000" w:themeColor="text1"/>
                <w:kern w:val="0"/>
                <w:sz w:val="24"/>
              </w:rPr>
              <w:t>报表、</w:t>
            </w:r>
            <w:r>
              <w:rPr>
                <w:rFonts w:asciiTheme="minorEastAsia" w:hAnsiTheme="minorEastAsia" w:cs="宋体" w:hint="eastAsia"/>
                <w:color w:val="000000" w:themeColor="text1"/>
                <w:kern w:val="0"/>
                <w:sz w:val="24"/>
              </w:rPr>
              <w:t>Radio</w:t>
            </w:r>
            <w:r>
              <w:rPr>
                <w:rFonts w:asciiTheme="minorEastAsia" w:hAnsiTheme="minorEastAsia" w:cs="宋体" w:hint="eastAsia"/>
                <w:color w:val="000000" w:themeColor="text1"/>
                <w:kern w:val="0"/>
                <w:sz w:val="24"/>
              </w:rPr>
              <w:t>速率统计报表、</w:t>
            </w:r>
            <w:r>
              <w:rPr>
                <w:rFonts w:asciiTheme="minorEastAsia" w:hAnsiTheme="minorEastAsia" w:cs="宋体" w:hint="eastAsia"/>
                <w:color w:val="000000" w:themeColor="text1"/>
                <w:kern w:val="0"/>
                <w:sz w:val="24"/>
              </w:rPr>
              <w:t>Radio</w:t>
            </w:r>
            <w:r>
              <w:rPr>
                <w:rFonts w:asciiTheme="minorEastAsia" w:hAnsiTheme="minorEastAsia" w:cs="宋体" w:hint="eastAsia"/>
                <w:color w:val="000000" w:themeColor="text1"/>
                <w:kern w:val="0"/>
                <w:sz w:val="24"/>
              </w:rPr>
              <w:t>流量统计报表、</w:t>
            </w:r>
            <w:r>
              <w:rPr>
                <w:rFonts w:asciiTheme="minorEastAsia" w:hAnsiTheme="minorEastAsia" w:cs="宋体" w:hint="eastAsia"/>
                <w:color w:val="000000" w:themeColor="text1"/>
                <w:kern w:val="0"/>
                <w:sz w:val="24"/>
              </w:rPr>
              <w:lastRenderedPageBreak/>
              <w:t>Radio</w:t>
            </w:r>
            <w:r>
              <w:rPr>
                <w:rFonts w:asciiTheme="minorEastAsia" w:hAnsiTheme="minorEastAsia" w:cs="宋体" w:hint="eastAsia"/>
                <w:color w:val="000000" w:themeColor="text1"/>
                <w:kern w:val="0"/>
                <w:sz w:val="24"/>
              </w:rPr>
              <w:t>错误统计报表、</w:t>
            </w:r>
            <w:r>
              <w:rPr>
                <w:rFonts w:asciiTheme="minorEastAsia" w:hAnsiTheme="minorEastAsia" w:cs="宋体" w:hint="eastAsia"/>
                <w:color w:val="000000" w:themeColor="text1"/>
                <w:kern w:val="0"/>
                <w:sz w:val="24"/>
              </w:rPr>
              <w:t>Radio</w:t>
            </w:r>
            <w:r>
              <w:rPr>
                <w:rFonts w:asciiTheme="minorEastAsia" w:hAnsiTheme="minorEastAsia" w:cs="宋体" w:hint="eastAsia"/>
                <w:color w:val="000000" w:themeColor="text1"/>
                <w:kern w:val="0"/>
                <w:sz w:val="24"/>
              </w:rPr>
              <w:t>资源利用率统计报表、</w:t>
            </w:r>
            <w:r>
              <w:rPr>
                <w:rFonts w:asciiTheme="minorEastAsia" w:hAnsiTheme="minorEastAsia" w:cs="宋体" w:hint="eastAsia"/>
                <w:color w:val="000000" w:themeColor="text1"/>
                <w:kern w:val="0"/>
                <w:sz w:val="24"/>
              </w:rPr>
              <w:t>Rogue AP</w:t>
            </w:r>
            <w:r>
              <w:rPr>
                <w:rFonts w:asciiTheme="minorEastAsia" w:hAnsiTheme="minorEastAsia" w:cs="宋体" w:hint="eastAsia"/>
                <w:color w:val="000000" w:themeColor="text1"/>
                <w:kern w:val="0"/>
                <w:sz w:val="24"/>
              </w:rPr>
              <w:t>统计报表、</w:t>
            </w:r>
            <w:r>
              <w:rPr>
                <w:rFonts w:asciiTheme="minorEastAsia" w:hAnsiTheme="minorEastAsia" w:cs="宋体" w:hint="eastAsia"/>
                <w:color w:val="000000" w:themeColor="text1"/>
                <w:kern w:val="0"/>
                <w:sz w:val="24"/>
              </w:rPr>
              <w:t>Rogue</w:t>
            </w:r>
            <w:r>
              <w:rPr>
                <w:rFonts w:asciiTheme="minorEastAsia" w:hAnsiTheme="minorEastAsia" w:cs="宋体" w:hint="eastAsia"/>
                <w:color w:val="000000" w:themeColor="text1"/>
                <w:kern w:val="0"/>
                <w:sz w:val="24"/>
              </w:rPr>
              <w:t>移动终端统计报表、</w:t>
            </w:r>
            <w:r>
              <w:rPr>
                <w:rFonts w:asciiTheme="minorEastAsia" w:hAnsiTheme="minorEastAsia" w:cs="宋体" w:hint="eastAsia"/>
                <w:color w:val="000000" w:themeColor="text1"/>
                <w:kern w:val="0"/>
                <w:sz w:val="24"/>
              </w:rPr>
              <w:t>Rogue AP</w:t>
            </w:r>
            <w:r>
              <w:rPr>
                <w:rFonts w:asciiTheme="minorEastAsia" w:hAnsiTheme="minorEastAsia" w:cs="宋体" w:hint="eastAsia"/>
                <w:color w:val="000000" w:themeColor="text1"/>
                <w:kern w:val="0"/>
                <w:sz w:val="24"/>
              </w:rPr>
              <w:t>历史报表、</w:t>
            </w:r>
            <w:r>
              <w:rPr>
                <w:rFonts w:asciiTheme="minorEastAsia" w:hAnsiTheme="minorEastAsia" w:cs="宋体" w:hint="eastAsia"/>
                <w:color w:val="000000" w:themeColor="text1"/>
                <w:kern w:val="0"/>
                <w:sz w:val="24"/>
              </w:rPr>
              <w:t>Rogue</w:t>
            </w:r>
            <w:r>
              <w:rPr>
                <w:rFonts w:asciiTheme="minorEastAsia" w:hAnsiTheme="minorEastAsia" w:cs="宋体" w:hint="eastAsia"/>
                <w:color w:val="000000" w:themeColor="text1"/>
                <w:kern w:val="0"/>
                <w:sz w:val="24"/>
              </w:rPr>
              <w:t>移动用历史报表、无线资产报表、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速率统计报表、热点统计报表、</w:t>
            </w:r>
            <w:proofErr w:type="gramStart"/>
            <w:r>
              <w:rPr>
                <w:rFonts w:asciiTheme="minorEastAsia" w:hAnsiTheme="minorEastAsia" w:cs="宋体" w:hint="eastAsia"/>
                <w:color w:val="000000" w:themeColor="text1"/>
                <w:kern w:val="0"/>
                <w:sz w:val="24"/>
              </w:rPr>
              <w:t>超忙</w:t>
            </w:r>
            <w:proofErr w:type="gramEnd"/>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统计报表、</w:t>
            </w:r>
            <w:proofErr w:type="gramStart"/>
            <w:r>
              <w:rPr>
                <w:rFonts w:asciiTheme="minorEastAsia" w:hAnsiTheme="minorEastAsia" w:cs="宋体" w:hint="eastAsia"/>
                <w:color w:val="000000" w:themeColor="text1"/>
                <w:kern w:val="0"/>
                <w:sz w:val="24"/>
              </w:rPr>
              <w:t>超闲</w:t>
            </w:r>
            <w:proofErr w:type="gramEnd"/>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统计报表、最差</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统计报表、热点综合统计报表、</w:t>
            </w:r>
            <w:r>
              <w:rPr>
                <w:rFonts w:asciiTheme="minorEastAsia" w:hAnsiTheme="minorEastAsia" w:cs="宋体" w:hint="eastAsia"/>
                <w:color w:val="000000" w:themeColor="text1"/>
                <w:kern w:val="0"/>
                <w:sz w:val="24"/>
              </w:rPr>
              <w:t>SSID</w:t>
            </w:r>
            <w:r>
              <w:rPr>
                <w:rFonts w:asciiTheme="minorEastAsia" w:hAnsiTheme="minorEastAsia" w:cs="宋体" w:hint="eastAsia"/>
                <w:color w:val="000000" w:themeColor="text1"/>
                <w:kern w:val="0"/>
                <w:sz w:val="24"/>
              </w:rPr>
              <w:t>综合统计报表、</w:t>
            </w:r>
            <w:r>
              <w:rPr>
                <w:rFonts w:asciiTheme="minorEastAsia" w:hAnsiTheme="minorEastAsia" w:cs="宋体" w:hint="eastAsia"/>
                <w:color w:val="000000" w:themeColor="text1"/>
                <w:kern w:val="0"/>
                <w:sz w:val="24"/>
              </w:rPr>
              <w:t>AC</w:t>
            </w:r>
            <w:r>
              <w:rPr>
                <w:rFonts w:asciiTheme="minorEastAsia" w:hAnsiTheme="minorEastAsia" w:cs="宋体" w:hint="eastAsia"/>
                <w:color w:val="000000" w:themeColor="text1"/>
                <w:kern w:val="0"/>
                <w:sz w:val="24"/>
              </w:rPr>
              <w:t>综合统计报表、</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综合统计报表</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lastRenderedPageBreak/>
              <w:t>9</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射频管理</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显示</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的</w:t>
            </w:r>
            <w:r>
              <w:rPr>
                <w:rFonts w:asciiTheme="minorEastAsia" w:hAnsiTheme="minorEastAsia" w:cs="宋体" w:hint="eastAsia"/>
                <w:color w:val="000000" w:themeColor="text1"/>
                <w:kern w:val="0"/>
                <w:sz w:val="24"/>
              </w:rPr>
              <w:t>RF</w:t>
            </w:r>
            <w:r>
              <w:rPr>
                <w:rFonts w:asciiTheme="minorEastAsia" w:hAnsiTheme="minorEastAsia" w:cs="宋体" w:hint="eastAsia"/>
                <w:color w:val="000000" w:themeColor="text1"/>
                <w:kern w:val="0"/>
                <w:sz w:val="24"/>
              </w:rPr>
              <w:t>覆盖范围：支持按信号强度、速率和信道显示</w:t>
            </w:r>
            <w:r>
              <w:rPr>
                <w:rFonts w:asciiTheme="minorEastAsia" w:hAnsiTheme="minorEastAsia" w:cs="宋体" w:hint="eastAsia"/>
                <w:color w:val="000000" w:themeColor="text1"/>
                <w:kern w:val="0"/>
                <w:sz w:val="24"/>
              </w:rPr>
              <w:t>RF</w:t>
            </w:r>
            <w:r>
              <w:rPr>
                <w:rFonts w:asciiTheme="minorEastAsia" w:hAnsiTheme="minorEastAsia" w:cs="宋体" w:hint="eastAsia"/>
                <w:color w:val="000000" w:themeColor="text1"/>
                <w:kern w:val="0"/>
                <w:sz w:val="24"/>
              </w:rPr>
              <w:t>覆盖范围，支持频段及类型（</w:t>
            </w:r>
            <w:r>
              <w:rPr>
                <w:rFonts w:asciiTheme="minorEastAsia" w:hAnsiTheme="minorEastAsia" w:cs="宋体" w:hint="eastAsia"/>
                <w:color w:val="000000" w:themeColor="text1"/>
                <w:kern w:val="0"/>
                <w:sz w:val="24"/>
              </w:rPr>
              <w:t>11a/11b/11g/11an/11gn/11anac</w:t>
            </w:r>
            <w:r>
              <w:rPr>
                <w:rFonts w:asciiTheme="minorEastAsia" w:hAnsiTheme="minorEastAsia" w:cs="宋体" w:hint="eastAsia"/>
                <w:color w:val="000000" w:themeColor="text1"/>
                <w:kern w:val="0"/>
                <w:sz w:val="24"/>
              </w:rPr>
              <w:t>）的显示</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10</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多种</w:t>
            </w:r>
            <w:r>
              <w:rPr>
                <w:rFonts w:asciiTheme="minorEastAsia" w:hAnsiTheme="minorEastAsia" w:cs="宋体" w:hint="eastAsia"/>
                <w:color w:val="000000" w:themeColor="text1"/>
                <w:kern w:val="0"/>
                <w:sz w:val="24"/>
              </w:rPr>
              <w:t>802.1X</w:t>
            </w:r>
            <w:r>
              <w:rPr>
                <w:rFonts w:asciiTheme="minorEastAsia" w:hAnsiTheme="minorEastAsia" w:cs="宋体" w:hint="eastAsia"/>
                <w:color w:val="000000" w:themeColor="text1"/>
                <w:kern w:val="0"/>
                <w:sz w:val="24"/>
              </w:rPr>
              <w:t>接入认证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w:t>
            </w:r>
            <w:r>
              <w:rPr>
                <w:rFonts w:asciiTheme="minorEastAsia" w:hAnsiTheme="minorEastAsia" w:cs="宋体" w:hint="eastAsia"/>
                <w:color w:val="000000" w:themeColor="text1"/>
                <w:kern w:val="0"/>
                <w:sz w:val="24"/>
              </w:rPr>
              <w:t>PAP</w:t>
            </w:r>
            <w:r>
              <w:rPr>
                <w:rFonts w:asciiTheme="minorEastAsia" w:hAnsiTheme="minorEastAsia" w:cs="宋体" w:hint="eastAsia"/>
                <w:color w:val="000000" w:themeColor="text1"/>
                <w:kern w:val="0"/>
                <w:sz w:val="24"/>
              </w:rPr>
              <w:t>认证、</w:t>
            </w:r>
            <w:r>
              <w:rPr>
                <w:rFonts w:asciiTheme="minorEastAsia" w:hAnsiTheme="minorEastAsia" w:cs="宋体" w:hint="eastAsia"/>
                <w:color w:val="000000" w:themeColor="text1"/>
                <w:kern w:val="0"/>
                <w:sz w:val="24"/>
              </w:rPr>
              <w:t>CHAP</w:t>
            </w:r>
            <w:r>
              <w:rPr>
                <w:rFonts w:asciiTheme="minorEastAsia" w:hAnsiTheme="minorEastAsia" w:cs="宋体" w:hint="eastAsia"/>
                <w:color w:val="000000" w:themeColor="text1"/>
                <w:kern w:val="0"/>
                <w:sz w:val="24"/>
              </w:rPr>
              <w:t>认证、</w:t>
            </w:r>
            <w:r>
              <w:rPr>
                <w:rFonts w:asciiTheme="minorEastAsia" w:hAnsiTheme="minorEastAsia" w:cs="宋体" w:hint="eastAsia"/>
                <w:color w:val="000000" w:themeColor="text1"/>
                <w:kern w:val="0"/>
                <w:sz w:val="24"/>
              </w:rPr>
              <w:t>EAP-MD5</w:t>
            </w:r>
            <w:r>
              <w:rPr>
                <w:rFonts w:asciiTheme="minorEastAsia" w:hAnsiTheme="minorEastAsia" w:cs="宋体" w:hint="eastAsia"/>
                <w:color w:val="000000" w:themeColor="text1"/>
                <w:kern w:val="0"/>
                <w:sz w:val="24"/>
              </w:rPr>
              <w:t>认证、</w:t>
            </w:r>
            <w:r>
              <w:rPr>
                <w:rFonts w:asciiTheme="minorEastAsia" w:hAnsiTheme="minorEastAsia" w:cs="宋体" w:hint="eastAsia"/>
                <w:color w:val="000000" w:themeColor="text1"/>
                <w:kern w:val="0"/>
                <w:sz w:val="24"/>
              </w:rPr>
              <w:t>EAP-PAP</w:t>
            </w:r>
            <w:r>
              <w:rPr>
                <w:rFonts w:asciiTheme="minorEastAsia" w:hAnsiTheme="minorEastAsia" w:cs="宋体" w:hint="eastAsia"/>
                <w:color w:val="000000" w:themeColor="text1"/>
                <w:kern w:val="0"/>
                <w:sz w:val="24"/>
              </w:rPr>
              <w:t>认证、</w:t>
            </w:r>
            <w:r>
              <w:rPr>
                <w:rFonts w:asciiTheme="minorEastAsia" w:hAnsiTheme="minorEastAsia" w:cs="宋体" w:hint="eastAsia"/>
                <w:color w:val="000000" w:themeColor="text1"/>
                <w:kern w:val="0"/>
                <w:sz w:val="24"/>
              </w:rPr>
              <w:t>EAP-TLS</w:t>
            </w:r>
            <w:r>
              <w:rPr>
                <w:rFonts w:asciiTheme="minorEastAsia" w:hAnsiTheme="minorEastAsia" w:cs="宋体" w:hint="eastAsia"/>
                <w:color w:val="000000" w:themeColor="text1"/>
                <w:kern w:val="0"/>
                <w:sz w:val="24"/>
              </w:rPr>
              <w:t>认证、</w:t>
            </w:r>
            <w:r>
              <w:rPr>
                <w:rFonts w:asciiTheme="minorEastAsia" w:hAnsiTheme="minorEastAsia" w:cs="宋体" w:hint="eastAsia"/>
                <w:color w:val="000000" w:themeColor="text1"/>
                <w:kern w:val="0"/>
                <w:sz w:val="24"/>
              </w:rPr>
              <w:t>EAP-PEAP-MSCHAPV2</w:t>
            </w:r>
            <w:r>
              <w:rPr>
                <w:rFonts w:asciiTheme="minorEastAsia" w:hAnsiTheme="minorEastAsia" w:cs="宋体" w:hint="eastAsia"/>
                <w:color w:val="000000" w:themeColor="text1"/>
                <w:kern w:val="0"/>
                <w:sz w:val="24"/>
              </w:rPr>
              <w:t>认证、</w:t>
            </w:r>
            <w:r>
              <w:rPr>
                <w:rFonts w:asciiTheme="minorEastAsia" w:hAnsiTheme="minorEastAsia" w:cs="宋体" w:hint="eastAsia"/>
                <w:color w:val="000000" w:themeColor="text1"/>
                <w:kern w:val="0"/>
                <w:sz w:val="24"/>
              </w:rPr>
              <w:t>EAP-PEAP-MD5</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EAP-GTC</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EAP-TTLS</w:t>
            </w:r>
            <w:r>
              <w:rPr>
                <w:rFonts w:asciiTheme="minorEastAsia" w:hAnsiTheme="minorEastAsia" w:cs="宋体" w:hint="eastAsia"/>
                <w:color w:val="000000" w:themeColor="text1"/>
                <w:kern w:val="0"/>
                <w:sz w:val="24"/>
              </w:rPr>
              <w:t>认证，支持通过</w:t>
            </w:r>
            <w:r>
              <w:rPr>
                <w:rFonts w:asciiTheme="minorEastAsia" w:hAnsiTheme="minorEastAsia" w:cs="宋体" w:hint="eastAsia"/>
                <w:color w:val="000000" w:themeColor="text1"/>
                <w:kern w:val="0"/>
                <w:sz w:val="24"/>
              </w:rPr>
              <w:t>MACSec</w:t>
            </w:r>
            <w:r>
              <w:rPr>
                <w:rFonts w:asciiTheme="minorEastAsia" w:hAnsiTheme="minorEastAsia" w:cs="宋体" w:hint="eastAsia"/>
                <w:color w:val="000000" w:themeColor="text1"/>
                <w:kern w:val="0"/>
                <w:sz w:val="24"/>
              </w:rPr>
              <w:t>认证实现二层报文加密。</w:t>
            </w:r>
          </w:p>
        </w:tc>
      </w:tr>
      <w:tr w:rsidR="003B7589">
        <w:trPr>
          <w:trHeight w:val="1440"/>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11</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支持纯</w:t>
            </w:r>
            <w:r>
              <w:rPr>
                <w:rFonts w:asciiTheme="minorEastAsia" w:hAnsiTheme="minorEastAsia" w:cs="宋体" w:hint="eastAsia"/>
                <w:color w:val="000000" w:themeColor="text1"/>
                <w:kern w:val="0"/>
                <w:sz w:val="24"/>
              </w:rPr>
              <w:t>Web</w:t>
            </w:r>
            <w:r>
              <w:rPr>
                <w:rFonts w:asciiTheme="minorEastAsia" w:hAnsiTheme="minorEastAsia" w:cs="宋体" w:hint="eastAsia"/>
                <w:color w:val="000000" w:themeColor="text1"/>
                <w:kern w:val="0"/>
                <w:sz w:val="24"/>
              </w:rPr>
              <w:t>认证和客户端</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认证；支持</w:t>
            </w:r>
            <w:r>
              <w:rPr>
                <w:rFonts w:asciiTheme="minorEastAsia" w:hAnsiTheme="minorEastAsia" w:cs="宋体" w:hint="eastAsia"/>
                <w:color w:val="000000" w:themeColor="text1"/>
                <w:kern w:val="0"/>
                <w:sz w:val="24"/>
              </w:rPr>
              <w:t>EAP Over Portal</w:t>
            </w:r>
            <w:r>
              <w:rPr>
                <w:rFonts w:asciiTheme="minorEastAsia" w:hAnsiTheme="minorEastAsia" w:cs="宋体" w:hint="eastAsia"/>
                <w:color w:val="000000" w:themeColor="text1"/>
                <w:kern w:val="0"/>
                <w:sz w:val="24"/>
              </w:rPr>
              <w:t>认证；支持二次地址分配；支持</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页面定制；支持</w:t>
            </w:r>
            <w:r>
              <w:rPr>
                <w:rFonts w:asciiTheme="minorEastAsia" w:hAnsiTheme="minorEastAsia" w:cs="宋体" w:hint="eastAsia"/>
                <w:color w:val="000000" w:themeColor="text1"/>
                <w:kern w:val="0"/>
                <w:sz w:val="24"/>
              </w:rPr>
              <w:t>IPV6</w:t>
            </w:r>
            <w:r>
              <w:rPr>
                <w:rFonts w:asciiTheme="minorEastAsia" w:hAnsiTheme="minorEastAsia" w:cs="宋体" w:hint="eastAsia"/>
                <w:color w:val="000000" w:themeColor="text1"/>
                <w:kern w:val="0"/>
                <w:sz w:val="24"/>
              </w:rPr>
              <w:t>纯</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认证以及</w:t>
            </w:r>
            <w:r>
              <w:rPr>
                <w:rFonts w:asciiTheme="minorEastAsia" w:hAnsiTheme="minorEastAsia" w:cs="宋体" w:hint="eastAsia"/>
                <w:color w:val="000000" w:themeColor="text1"/>
                <w:kern w:val="0"/>
                <w:sz w:val="24"/>
              </w:rPr>
              <w:t>NAT</w:t>
            </w:r>
            <w:r>
              <w:rPr>
                <w:rFonts w:asciiTheme="minorEastAsia" w:hAnsiTheme="minorEastAsia" w:cs="宋体" w:hint="eastAsia"/>
                <w:color w:val="000000" w:themeColor="text1"/>
                <w:kern w:val="0"/>
                <w:sz w:val="24"/>
              </w:rPr>
              <w:t>环境下的</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认证；基于不同的端口组、</w:t>
            </w:r>
            <w:r>
              <w:rPr>
                <w:rFonts w:asciiTheme="minorEastAsia" w:hAnsiTheme="minorEastAsia" w:cs="宋体" w:hint="eastAsia"/>
                <w:color w:val="000000" w:themeColor="text1"/>
                <w:kern w:val="0"/>
                <w:sz w:val="24"/>
              </w:rPr>
              <w:t>WLAN SSID</w:t>
            </w:r>
            <w:r>
              <w:rPr>
                <w:rFonts w:asciiTheme="minorEastAsia" w:hAnsiTheme="minorEastAsia" w:cs="宋体" w:hint="eastAsia"/>
                <w:color w:val="000000" w:themeColor="text1"/>
                <w:kern w:val="0"/>
                <w:sz w:val="24"/>
              </w:rPr>
              <w:t>、终端操作系统推出不同的认证页面；支持</w:t>
            </w:r>
            <w:r>
              <w:rPr>
                <w:rFonts w:asciiTheme="minorEastAsia" w:hAnsiTheme="minorEastAsia" w:cs="宋体" w:hint="eastAsia"/>
                <w:color w:val="000000" w:themeColor="text1"/>
                <w:kern w:val="0"/>
                <w:sz w:val="24"/>
              </w:rPr>
              <w:t>Web Portal</w:t>
            </w:r>
            <w:r>
              <w:rPr>
                <w:rFonts w:asciiTheme="minorEastAsia" w:hAnsiTheme="minorEastAsia" w:cs="宋体" w:hint="eastAsia"/>
                <w:color w:val="000000" w:themeColor="text1"/>
                <w:kern w:val="0"/>
                <w:sz w:val="24"/>
              </w:rPr>
              <w:t>页面可视化定制；支持无感知认证，可在多台认证设备间漫游。</w:t>
            </w:r>
          </w:p>
        </w:tc>
      </w:tr>
      <w:tr w:rsidR="003B7589">
        <w:trPr>
          <w:trHeight w:val="41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13</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多因素认证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除支持本地账号密码认证外，可单独使用或叠加</w:t>
            </w:r>
            <w:proofErr w:type="gramStart"/>
            <w:r>
              <w:rPr>
                <w:rFonts w:asciiTheme="minorEastAsia" w:hAnsiTheme="minorEastAsia" w:cs="宋体" w:hint="eastAsia"/>
                <w:color w:val="000000" w:themeColor="text1"/>
                <w:kern w:val="0"/>
                <w:sz w:val="24"/>
              </w:rPr>
              <w:t>其它第三</w:t>
            </w:r>
            <w:proofErr w:type="gramEnd"/>
            <w:r>
              <w:rPr>
                <w:rFonts w:asciiTheme="minorEastAsia" w:hAnsiTheme="minorEastAsia" w:cs="宋体" w:hint="eastAsia"/>
                <w:color w:val="000000" w:themeColor="text1"/>
                <w:kern w:val="0"/>
                <w:sz w:val="24"/>
              </w:rPr>
              <w:t>方认证方式进行认证，如微信、</w:t>
            </w:r>
            <w:proofErr w:type="gramStart"/>
            <w:r>
              <w:rPr>
                <w:rFonts w:asciiTheme="minorEastAsia" w:hAnsiTheme="minorEastAsia" w:cs="宋体" w:hint="eastAsia"/>
                <w:color w:val="000000" w:themeColor="text1"/>
                <w:kern w:val="0"/>
                <w:sz w:val="24"/>
              </w:rPr>
              <w:t>微信小</w:t>
            </w:r>
            <w:proofErr w:type="gramEnd"/>
            <w:r>
              <w:rPr>
                <w:rFonts w:asciiTheme="minorEastAsia" w:hAnsiTheme="minorEastAsia" w:cs="宋体" w:hint="eastAsia"/>
                <w:color w:val="000000" w:themeColor="text1"/>
                <w:kern w:val="0"/>
                <w:sz w:val="24"/>
              </w:rPr>
              <w:t>程序、企业微信、钉钉、</w:t>
            </w:r>
            <w:r>
              <w:rPr>
                <w:rFonts w:asciiTheme="minorEastAsia" w:hAnsiTheme="minorEastAsia" w:cs="宋体" w:hint="eastAsia"/>
                <w:color w:val="000000" w:themeColor="text1"/>
                <w:kern w:val="0"/>
                <w:sz w:val="24"/>
              </w:rPr>
              <w:t>Facebook</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Twitter</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Google</w:t>
            </w:r>
            <w:r>
              <w:rPr>
                <w:rFonts w:asciiTheme="minorEastAsia" w:hAnsiTheme="minorEastAsia" w:cs="宋体" w:hint="eastAsia"/>
                <w:color w:val="000000" w:themeColor="text1"/>
                <w:kern w:val="0"/>
                <w:sz w:val="24"/>
              </w:rPr>
              <w:t>、短信（短信平台、短信猫）、证书、动态口令（</w:t>
            </w:r>
            <w:r>
              <w:rPr>
                <w:rFonts w:asciiTheme="minorEastAsia" w:hAnsiTheme="minorEastAsia" w:cs="宋体" w:hint="eastAsia"/>
                <w:color w:val="000000" w:themeColor="text1"/>
                <w:kern w:val="0"/>
                <w:sz w:val="24"/>
              </w:rPr>
              <w:t>RSA</w:t>
            </w:r>
            <w:r>
              <w:rPr>
                <w:rFonts w:asciiTheme="minorEastAsia" w:hAnsiTheme="minorEastAsia" w:cs="宋体" w:hint="eastAsia"/>
                <w:color w:val="000000" w:themeColor="text1"/>
                <w:kern w:val="0"/>
                <w:sz w:val="24"/>
              </w:rPr>
              <w:t>、飞天诚信等）、人脸、第三</w:t>
            </w:r>
            <w:proofErr w:type="gramStart"/>
            <w:r>
              <w:rPr>
                <w:rFonts w:asciiTheme="minorEastAsia" w:hAnsiTheme="minorEastAsia" w:cs="宋体" w:hint="eastAsia"/>
                <w:color w:val="000000" w:themeColor="text1"/>
                <w:kern w:val="0"/>
                <w:sz w:val="24"/>
              </w:rPr>
              <w:t>方用户</w:t>
            </w:r>
            <w:proofErr w:type="gramEnd"/>
            <w:r>
              <w:rPr>
                <w:rFonts w:asciiTheme="minorEastAsia" w:hAnsiTheme="minorEastAsia" w:cs="宋体" w:hint="eastAsia"/>
                <w:color w:val="000000" w:themeColor="text1"/>
                <w:kern w:val="0"/>
                <w:sz w:val="24"/>
              </w:rPr>
              <w:t>数据源（数据库、</w:t>
            </w:r>
            <w:r>
              <w:rPr>
                <w:rFonts w:asciiTheme="minorEastAsia" w:hAnsiTheme="minorEastAsia" w:cs="宋体" w:hint="eastAsia"/>
                <w:color w:val="000000" w:themeColor="text1"/>
                <w:kern w:val="0"/>
                <w:sz w:val="24"/>
              </w:rPr>
              <w:t>WEB</w:t>
            </w:r>
            <w:r>
              <w:rPr>
                <w:rFonts w:asciiTheme="minorEastAsia" w:hAnsiTheme="minorEastAsia" w:cs="宋体" w:hint="eastAsia"/>
                <w:color w:val="000000" w:themeColor="text1"/>
                <w:kern w:val="0"/>
                <w:sz w:val="24"/>
              </w:rPr>
              <w:t>服务、</w:t>
            </w:r>
            <w:r>
              <w:rPr>
                <w:rFonts w:asciiTheme="minorEastAsia" w:hAnsiTheme="minorEastAsia" w:cs="宋体" w:hint="eastAsia"/>
                <w:color w:val="000000" w:themeColor="text1"/>
                <w:kern w:val="0"/>
                <w:sz w:val="24"/>
              </w:rPr>
              <w:t>RADIUS</w:t>
            </w:r>
            <w:r>
              <w:rPr>
                <w:rFonts w:asciiTheme="minorEastAsia" w:hAnsiTheme="minorEastAsia" w:cs="宋体" w:hint="eastAsia"/>
                <w:color w:val="000000" w:themeColor="text1"/>
                <w:kern w:val="0"/>
                <w:sz w:val="24"/>
              </w:rPr>
              <w:t>）等。</w:t>
            </w:r>
          </w:p>
        </w:tc>
      </w:tr>
      <w:tr w:rsidR="003B7589">
        <w:trPr>
          <w:trHeight w:val="1152"/>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14</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智能终端认证页面定制</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定制页面包括认证（或者注册）页面和处理结果页面，根据显示屏幕分为</w:t>
            </w:r>
            <w:r>
              <w:rPr>
                <w:rFonts w:asciiTheme="minorEastAsia" w:hAnsiTheme="minorEastAsia" w:cs="宋体" w:hint="eastAsia"/>
                <w:color w:val="000000" w:themeColor="text1"/>
                <w:kern w:val="0"/>
                <w:sz w:val="24"/>
              </w:rPr>
              <w:t>PC</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PAD</w:t>
            </w:r>
            <w:r>
              <w:rPr>
                <w:rFonts w:asciiTheme="minorEastAsia" w:hAnsiTheme="minorEastAsia" w:cs="宋体" w:hint="eastAsia"/>
                <w:color w:val="000000" w:themeColor="text1"/>
                <w:kern w:val="0"/>
                <w:sz w:val="24"/>
              </w:rPr>
              <w:t>和手机多种页面类型。定制页面属性，包括是否显示服务类型、访客预注册链接、许可条款、短信认证链接等。预置多套模板方便管理员通过可视化手段绘制页面，也可导入第三方定制的页面。</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15</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RADIUS</w:t>
            </w:r>
            <w:r>
              <w:rPr>
                <w:rFonts w:asciiTheme="minorEastAsia" w:hAnsiTheme="minorEastAsia" w:cs="宋体" w:hint="eastAsia"/>
                <w:color w:val="000000" w:themeColor="text1"/>
                <w:kern w:val="0"/>
                <w:sz w:val="24"/>
              </w:rPr>
              <w:t>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w:t>
            </w:r>
            <w:r>
              <w:rPr>
                <w:rFonts w:asciiTheme="minorEastAsia" w:hAnsiTheme="minorEastAsia" w:cs="宋体" w:hint="eastAsia"/>
                <w:color w:val="000000" w:themeColor="text1"/>
                <w:kern w:val="0"/>
                <w:sz w:val="24"/>
              </w:rPr>
              <w:t>RADIUS</w:t>
            </w:r>
            <w:r>
              <w:rPr>
                <w:rFonts w:asciiTheme="minorEastAsia" w:hAnsiTheme="minorEastAsia" w:cs="宋体" w:hint="eastAsia"/>
                <w:color w:val="000000" w:themeColor="text1"/>
                <w:kern w:val="0"/>
                <w:sz w:val="24"/>
              </w:rPr>
              <w:t>漫游认证，可对漫游用户在线查看和接入明细日志查询；可以和</w:t>
            </w:r>
            <w:r>
              <w:rPr>
                <w:rFonts w:asciiTheme="minorEastAsia" w:hAnsiTheme="minorEastAsia" w:cs="宋体" w:hint="eastAsia"/>
                <w:color w:val="000000" w:themeColor="text1"/>
                <w:kern w:val="0"/>
                <w:sz w:val="24"/>
              </w:rPr>
              <w:t>iNode</w:t>
            </w:r>
            <w:r>
              <w:rPr>
                <w:rFonts w:asciiTheme="minorEastAsia" w:hAnsiTheme="minorEastAsia" w:cs="宋体" w:hint="eastAsia"/>
                <w:color w:val="000000" w:themeColor="text1"/>
                <w:kern w:val="0"/>
                <w:sz w:val="24"/>
              </w:rPr>
              <w:t>客户端配合提供快速认证，无需终端用户输入用户名</w:t>
            </w:r>
            <w:r>
              <w:rPr>
                <w:rFonts w:asciiTheme="minorEastAsia" w:hAnsiTheme="minorEastAsia" w:cs="宋体" w:hint="eastAsia"/>
                <w:color w:val="000000" w:themeColor="text1"/>
                <w:kern w:val="0"/>
                <w:sz w:val="24"/>
              </w:rPr>
              <w:lastRenderedPageBreak/>
              <w:t>和密码；支持证书、多级证书认证和无线的</w:t>
            </w:r>
            <w:r>
              <w:rPr>
                <w:rFonts w:asciiTheme="minorEastAsia" w:hAnsiTheme="minorEastAsia" w:cs="宋体" w:hint="eastAsia"/>
                <w:color w:val="000000" w:themeColor="text1"/>
                <w:kern w:val="0"/>
                <w:sz w:val="24"/>
              </w:rPr>
              <w:t>WAPI</w:t>
            </w:r>
            <w:r>
              <w:rPr>
                <w:rFonts w:asciiTheme="minorEastAsia" w:hAnsiTheme="minorEastAsia" w:cs="宋体" w:hint="eastAsia"/>
                <w:color w:val="000000" w:themeColor="text1"/>
                <w:kern w:val="0"/>
                <w:sz w:val="24"/>
              </w:rPr>
              <w:t>认证方式；支持</w:t>
            </w:r>
            <w:r>
              <w:rPr>
                <w:rFonts w:asciiTheme="minorEastAsia" w:hAnsiTheme="minorEastAsia" w:cs="宋体" w:hint="eastAsia"/>
                <w:color w:val="000000" w:themeColor="text1"/>
                <w:kern w:val="0"/>
                <w:sz w:val="24"/>
              </w:rPr>
              <w:t>RSA</w:t>
            </w:r>
            <w:r>
              <w:rPr>
                <w:rFonts w:asciiTheme="minorEastAsia" w:hAnsiTheme="minorEastAsia" w:cs="宋体" w:hint="eastAsia"/>
                <w:color w:val="000000" w:themeColor="text1"/>
                <w:kern w:val="0"/>
                <w:sz w:val="24"/>
              </w:rPr>
              <w:t>认证。</w:t>
            </w:r>
          </w:p>
        </w:tc>
      </w:tr>
      <w:tr w:rsidR="003B7589">
        <w:trPr>
          <w:trHeight w:val="1440"/>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lastRenderedPageBreak/>
              <w:t>16</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LDAP</w:t>
            </w:r>
            <w:r>
              <w:rPr>
                <w:rFonts w:asciiTheme="minorEastAsia" w:hAnsiTheme="minorEastAsia" w:cs="宋体" w:hint="eastAsia"/>
                <w:color w:val="000000" w:themeColor="text1"/>
                <w:kern w:val="0"/>
                <w:sz w:val="24"/>
              </w:rPr>
              <w:t>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支持从</w:t>
            </w:r>
            <w:r>
              <w:rPr>
                <w:rFonts w:asciiTheme="minorEastAsia" w:hAnsiTheme="minorEastAsia" w:cs="宋体" w:hint="eastAsia"/>
                <w:color w:val="000000" w:themeColor="text1"/>
                <w:kern w:val="0"/>
                <w:sz w:val="24"/>
              </w:rPr>
              <w:t>LDAP</w:t>
            </w:r>
            <w:r>
              <w:rPr>
                <w:rFonts w:asciiTheme="minorEastAsia" w:hAnsiTheme="minorEastAsia" w:cs="宋体" w:hint="eastAsia"/>
                <w:color w:val="000000" w:themeColor="text1"/>
                <w:kern w:val="0"/>
                <w:sz w:val="24"/>
              </w:rPr>
              <w:t>服务器上同步账户信息，支持的</w:t>
            </w:r>
            <w:r>
              <w:rPr>
                <w:rFonts w:asciiTheme="minorEastAsia" w:hAnsiTheme="minorEastAsia" w:cs="宋体" w:hint="eastAsia"/>
                <w:color w:val="000000" w:themeColor="text1"/>
                <w:kern w:val="0"/>
                <w:sz w:val="24"/>
              </w:rPr>
              <w:t>LDAP</w:t>
            </w:r>
            <w:r>
              <w:rPr>
                <w:rFonts w:asciiTheme="minorEastAsia" w:hAnsiTheme="minorEastAsia" w:cs="宋体" w:hint="eastAsia"/>
                <w:color w:val="000000" w:themeColor="text1"/>
                <w:kern w:val="0"/>
                <w:sz w:val="24"/>
              </w:rPr>
              <w:t>服务器包括：</w:t>
            </w:r>
            <w:r>
              <w:rPr>
                <w:rFonts w:asciiTheme="minorEastAsia" w:hAnsiTheme="minorEastAsia" w:cs="宋体" w:hint="eastAsia"/>
                <w:color w:val="000000" w:themeColor="text1"/>
                <w:kern w:val="0"/>
                <w:sz w:val="24"/>
              </w:rPr>
              <w:t>Microsoft Active Directory</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Novell Directory Server</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Netscape iPlanet</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SUN ONE Directory</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OpenLDAP</w:t>
            </w:r>
            <w:r>
              <w:rPr>
                <w:rFonts w:asciiTheme="minorEastAsia" w:hAnsiTheme="minorEastAsia" w:cs="宋体" w:hint="eastAsia"/>
                <w:color w:val="000000" w:themeColor="text1"/>
                <w:kern w:val="0"/>
                <w:sz w:val="24"/>
              </w:rPr>
              <w:t>等；支持</w:t>
            </w:r>
            <w:r>
              <w:rPr>
                <w:rFonts w:asciiTheme="minorEastAsia" w:hAnsiTheme="minorEastAsia" w:cs="宋体" w:hint="eastAsia"/>
                <w:color w:val="000000" w:themeColor="text1"/>
                <w:kern w:val="0"/>
                <w:sz w:val="24"/>
              </w:rPr>
              <w:t>LDAP</w:t>
            </w:r>
            <w:r>
              <w:rPr>
                <w:rFonts w:asciiTheme="minorEastAsia" w:hAnsiTheme="minorEastAsia" w:cs="宋体" w:hint="eastAsia"/>
                <w:color w:val="000000" w:themeColor="text1"/>
                <w:kern w:val="0"/>
                <w:sz w:val="24"/>
              </w:rPr>
              <w:t>服务器主备模式；支持实时与本地</w:t>
            </w:r>
            <w:r>
              <w:rPr>
                <w:rFonts w:asciiTheme="minorEastAsia" w:hAnsiTheme="minorEastAsia" w:cs="宋体" w:hint="eastAsia"/>
                <w:color w:val="000000" w:themeColor="text1"/>
                <w:kern w:val="0"/>
                <w:sz w:val="24"/>
              </w:rPr>
              <w:t>LDAP</w:t>
            </w:r>
            <w:r>
              <w:rPr>
                <w:rFonts w:asciiTheme="minorEastAsia" w:hAnsiTheme="minorEastAsia" w:cs="宋体" w:hint="eastAsia"/>
                <w:color w:val="000000" w:themeColor="text1"/>
                <w:kern w:val="0"/>
                <w:sz w:val="24"/>
              </w:rPr>
              <w:t>认证；支持自动、手工和按需同步账户信息；支持</w:t>
            </w:r>
            <w:r>
              <w:rPr>
                <w:rFonts w:asciiTheme="minorEastAsia" w:hAnsiTheme="minorEastAsia" w:cs="宋体" w:hint="eastAsia"/>
                <w:color w:val="000000" w:themeColor="text1"/>
                <w:kern w:val="0"/>
                <w:sz w:val="24"/>
              </w:rPr>
              <w:t>AD</w:t>
            </w:r>
            <w:proofErr w:type="gramStart"/>
            <w:r>
              <w:rPr>
                <w:rFonts w:asciiTheme="minorEastAsia" w:hAnsiTheme="minorEastAsia" w:cs="宋体" w:hint="eastAsia"/>
                <w:color w:val="000000" w:themeColor="text1"/>
                <w:kern w:val="0"/>
                <w:sz w:val="24"/>
              </w:rPr>
              <w:t>域控组</w:t>
            </w:r>
            <w:proofErr w:type="gramEnd"/>
            <w:r>
              <w:rPr>
                <w:rFonts w:asciiTheme="minorEastAsia" w:hAnsiTheme="minorEastAsia" w:cs="宋体" w:hint="eastAsia"/>
                <w:color w:val="000000" w:themeColor="text1"/>
                <w:kern w:val="0"/>
                <w:sz w:val="24"/>
              </w:rPr>
              <w:t>用户，支持</w:t>
            </w:r>
            <w:r>
              <w:rPr>
                <w:rFonts w:asciiTheme="minorEastAsia" w:hAnsiTheme="minorEastAsia" w:cs="宋体" w:hint="eastAsia"/>
                <w:color w:val="000000" w:themeColor="text1"/>
                <w:kern w:val="0"/>
                <w:sz w:val="24"/>
              </w:rPr>
              <w:t>AD</w:t>
            </w:r>
            <w:proofErr w:type="gramStart"/>
            <w:r>
              <w:rPr>
                <w:rFonts w:asciiTheme="minorEastAsia" w:hAnsiTheme="minorEastAsia" w:cs="宋体" w:hint="eastAsia"/>
                <w:color w:val="000000" w:themeColor="text1"/>
                <w:kern w:val="0"/>
                <w:sz w:val="24"/>
              </w:rPr>
              <w:t>域控密码</w:t>
            </w:r>
            <w:proofErr w:type="gramEnd"/>
            <w:r>
              <w:rPr>
                <w:rFonts w:asciiTheme="minorEastAsia" w:hAnsiTheme="minorEastAsia" w:cs="宋体" w:hint="eastAsia"/>
                <w:color w:val="000000" w:themeColor="text1"/>
                <w:kern w:val="0"/>
                <w:sz w:val="24"/>
              </w:rPr>
              <w:t>控制。</w:t>
            </w:r>
          </w:p>
        </w:tc>
      </w:tr>
      <w:tr w:rsidR="003B7589">
        <w:trPr>
          <w:trHeight w:val="1152"/>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17</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多元素绑定</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支持用户名、密码与用户</w:t>
            </w:r>
            <w:r>
              <w:rPr>
                <w:rFonts w:asciiTheme="minorEastAsia" w:hAnsiTheme="minorEastAsia" w:cs="宋体" w:hint="eastAsia"/>
                <w:color w:val="000000" w:themeColor="text1"/>
                <w:kern w:val="0"/>
                <w:sz w:val="24"/>
              </w:rPr>
              <w:t>IP</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MAC</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VLAN</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QinQ</w:t>
            </w:r>
            <w:r>
              <w:rPr>
                <w:rFonts w:asciiTheme="minorEastAsia" w:hAnsiTheme="minorEastAsia" w:cs="宋体" w:hint="eastAsia"/>
                <w:color w:val="000000" w:themeColor="text1"/>
                <w:kern w:val="0"/>
                <w:sz w:val="24"/>
              </w:rPr>
              <w:t>双</w:t>
            </w:r>
            <w:r>
              <w:rPr>
                <w:rFonts w:asciiTheme="minorEastAsia" w:hAnsiTheme="minorEastAsia" w:cs="宋体" w:hint="eastAsia"/>
                <w:color w:val="000000" w:themeColor="text1"/>
                <w:kern w:val="0"/>
                <w:sz w:val="24"/>
              </w:rPr>
              <w:t>VLAN</w:t>
            </w:r>
            <w:r>
              <w:rPr>
                <w:rFonts w:asciiTheme="minorEastAsia" w:hAnsiTheme="minorEastAsia" w:cs="宋体" w:hint="eastAsia"/>
                <w:color w:val="000000" w:themeColor="text1"/>
                <w:kern w:val="0"/>
                <w:sz w:val="24"/>
              </w:rPr>
              <w:t>、接入设备</w:t>
            </w:r>
            <w:r>
              <w:rPr>
                <w:rFonts w:asciiTheme="minorEastAsia" w:hAnsiTheme="minorEastAsia" w:cs="宋体" w:hint="eastAsia"/>
                <w:color w:val="000000" w:themeColor="text1"/>
                <w:kern w:val="0"/>
                <w:sz w:val="24"/>
              </w:rPr>
              <w:t>IP</w:t>
            </w:r>
            <w:r>
              <w:rPr>
                <w:rFonts w:asciiTheme="minorEastAsia" w:hAnsiTheme="minorEastAsia" w:cs="宋体" w:hint="eastAsia"/>
                <w:color w:val="000000" w:themeColor="text1"/>
                <w:kern w:val="0"/>
                <w:sz w:val="24"/>
              </w:rPr>
              <w:t>、接入设备端口、接入设备序列号、主机名、域用户（</w:t>
            </w:r>
            <w:proofErr w:type="gramStart"/>
            <w:r>
              <w:rPr>
                <w:rFonts w:asciiTheme="minorEastAsia" w:hAnsiTheme="minorEastAsia" w:cs="宋体" w:hint="eastAsia"/>
                <w:color w:val="000000" w:themeColor="text1"/>
                <w:kern w:val="0"/>
                <w:sz w:val="24"/>
              </w:rPr>
              <w:t>包括信创</w:t>
            </w:r>
            <w:proofErr w:type="gramEnd"/>
            <w:r>
              <w:rPr>
                <w:rFonts w:asciiTheme="minorEastAsia" w:hAnsiTheme="minorEastAsia" w:cs="宋体" w:hint="eastAsia"/>
                <w:color w:val="000000" w:themeColor="text1"/>
                <w:kern w:val="0"/>
                <w:sz w:val="24"/>
              </w:rPr>
              <w:t>操作系统域）、操作系统授权码、</w:t>
            </w:r>
            <w:r>
              <w:rPr>
                <w:rFonts w:asciiTheme="minorEastAsia" w:hAnsiTheme="minorEastAsia" w:cs="宋体" w:hint="eastAsia"/>
                <w:color w:val="000000" w:themeColor="text1"/>
                <w:kern w:val="0"/>
                <w:sz w:val="24"/>
              </w:rPr>
              <w:t>SSID</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AD</w:t>
            </w:r>
            <w:r>
              <w:rPr>
                <w:rFonts w:asciiTheme="minorEastAsia" w:hAnsiTheme="minorEastAsia" w:cs="宋体" w:hint="eastAsia"/>
                <w:color w:val="000000" w:themeColor="text1"/>
                <w:kern w:val="0"/>
                <w:sz w:val="24"/>
              </w:rPr>
              <w:t>域、硬盘序列号、</w:t>
            </w:r>
            <w:r>
              <w:rPr>
                <w:rFonts w:asciiTheme="minorEastAsia" w:hAnsiTheme="minorEastAsia" w:cs="宋体" w:hint="eastAsia"/>
                <w:color w:val="000000" w:themeColor="text1"/>
                <w:kern w:val="0"/>
                <w:sz w:val="24"/>
              </w:rPr>
              <w:t>IMEI</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IMSI</w:t>
            </w:r>
            <w:r>
              <w:rPr>
                <w:rFonts w:asciiTheme="minorEastAsia" w:hAnsiTheme="minorEastAsia" w:cs="宋体" w:hint="eastAsia"/>
                <w:color w:val="000000" w:themeColor="text1"/>
                <w:kern w:val="0"/>
                <w:sz w:val="24"/>
              </w:rPr>
              <w:t>、主板序列号等多种元素的绑定认证；支持第一次认证成功时的自学习绑定属性功能。</w:t>
            </w:r>
          </w:p>
        </w:tc>
      </w:tr>
      <w:tr w:rsidR="003B7589">
        <w:trPr>
          <w:trHeight w:val="1152"/>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18</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动态授权</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ACL</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VLAN</w:t>
            </w:r>
            <w:r>
              <w:rPr>
                <w:rFonts w:asciiTheme="minorEastAsia" w:hAnsiTheme="minorEastAsia" w:cs="宋体" w:hint="eastAsia"/>
                <w:color w:val="000000" w:themeColor="text1"/>
                <w:kern w:val="0"/>
                <w:sz w:val="24"/>
              </w:rPr>
              <w:t>等访问权限策略下发：可以在认证通过后下发用户的</w:t>
            </w:r>
            <w:r>
              <w:rPr>
                <w:rFonts w:asciiTheme="minorEastAsia" w:hAnsiTheme="minorEastAsia" w:cs="宋体" w:hint="eastAsia"/>
                <w:color w:val="000000" w:themeColor="text1"/>
                <w:kern w:val="0"/>
                <w:sz w:val="24"/>
              </w:rPr>
              <w:t>ACL</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VLAN</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QoS</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VSI</w:t>
            </w:r>
            <w:r>
              <w:rPr>
                <w:rFonts w:asciiTheme="minorEastAsia" w:hAnsiTheme="minorEastAsia" w:cs="宋体" w:hint="eastAsia"/>
                <w:color w:val="000000" w:themeColor="text1"/>
                <w:kern w:val="0"/>
                <w:sz w:val="24"/>
              </w:rPr>
              <w:t>、用户组给接入设备，由设备动态控制用户的访问网络权限；支持下发</w:t>
            </w:r>
            <w:r>
              <w:rPr>
                <w:rFonts w:asciiTheme="minorEastAsia" w:hAnsiTheme="minorEastAsia" w:cs="宋体" w:hint="eastAsia"/>
                <w:color w:val="000000" w:themeColor="text1"/>
                <w:kern w:val="0"/>
                <w:sz w:val="24"/>
              </w:rPr>
              <w:t>DACL</w:t>
            </w:r>
            <w:r>
              <w:rPr>
                <w:rFonts w:asciiTheme="minorEastAsia" w:hAnsiTheme="minorEastAsia" w:cs="宋体" w:hint="eastAsia"/>
                <w:color w:val="000000" w:themeColor="text1"/>
                <w:kern w:val="0"/>
                <w:sz w:val="24"/>
              </w:rPr>
              <w:t>（动态</w:t>
            </w:r>
            <w:r>
              <w:rPr>
                <w:rFonts w:asciiTheme="minorEastAsia" w:hAnsiTheme="minorEastAsia" w:cs="宋体" w:hint="eastAsia"/>
                <w:color w:val="000000" w:themeColor="text1"/>
                <w:kern w:val="0"/>
                <w:sz w:val="24"/>
              </w:rPr>
              <w:t>ACL</w:t>
            </w:r>
            <w:r>
              <w:rPr>
                <w:rFonts w:asciiTheme="minorEastAsia" w:hAnsiTheme="minorEastAsia" w:cs="宋体" w:hint="eastAsia"/>
                <w:color w:val="000000" w:themeColor="text1"/>
                <w:kern w:val="0"/>
                <w:sz w:val="24"/>
              </w:rPr>
              <w:t>），认证后可以直接下发</w:t>
            </w:r>
            <w:r>
              <w:rPr>
                <w:rFonts w:asciiTheme="minorEastAsia" w:hAnsiTheme="minorEastAsia" w:cs="宋体" w:hint="eastAsia"/>
                <w:color w:val="000000" w:themeColor="text1"/>
                <w:kern w:val="0"/>
                <w:sz w:val="24"/>
              </w:rPr>
              <w:t>ACL</w:t>
            </w:r>
            <w:r>
              <w:rPr>
                <w:rFonts w:asciiTheme="minorEastAsia" w:hAnsiTheme="minorEastAsia" w:cs="宋体" w:hint="eastAsia"/>
                <w:color w:val="000000" w:themeColor="text1"/>
                <w:kern w:val="0"/>
                <w:sz w:val="24"/>
              </w:rPr>
              <w:t>规则给接入设备，无需通过获取网络设备管理权限进行设备配置变更。</w:t>
            </w:r>
          </w:p>
        </w:tc>
      </w:tr>
      <w:tr w:rsidR="003B7589">
        <w:trPr>
          <w:trHeight w:val="1728"/>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19</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基于接入场景的权限控制</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可基于用户角色、接入时段、接入位置、</w:t>
            </w:r>
            <w:r>
              <w:rPr>
                <w:rFonts w:asciiTheme="minorEastAsia" w:hAnsiTheme="minorEastAsia" w:cs="宋体" w:hint="eastAsia"/>
                <w:color w:val="000000" w:themeColor="text1"/>
                <w:kern w:val="0"/>
                <w:sz w:val="24"/>
              </w:rPr>
              <w:t>SSID</w:t>
            </w:r>
            <w:r>
              <w:rPr>
                <w:rFonts w:asciiTheme="minorEastAsia" w:hAnsiTheme="minorEastAsia" w:cs="宋体" w:hint="eastAsia"/>
                <w:color w:val="000000" w:themeColor="text1"/>
                <w:kern w:val="0"/>
                <w:sz w:val="24"/>
              </w:rPr>
              <w:t>分组、终端</w:t>
            </w:r>
            <w:r>
              <w:rPr>
                <w:rFonts w:asciiTheme="minorEastAsia" w:hAnsiTheme="minorEastAsia" w:cs="宋体" w:hint="eastAsia"/>
                <w:color w:val="000000" w:themeColor="text1"/>
                <w:kern w:val="0"/>
                <w:sz w:val="24"/>
              </w:rPr>
              <w:t>IP</w:t>
            </w:r>
            <w:r>
              <w:rPr>
                <w:rFonts w:asciiTheme="minorEastAsia" w:hAnsiTheme="minorEastAsia" w:cs="宋体" w:hint="eastAsia"/>
                <w:color w:val="000000" w:themeColor="text1"/>
                <w:kern w:val="0"/>
                <w:sz w:val="24"/>
              </w:rPr>
              <w:t>地址分组、终端</w:t>
            </w:r>
            <w:r>
              <w:rPr>
                <w:rFonts w:asciiTheme="minorEastAsia" w:hAnsiTheme="minorEastAsia" w:cs="宋体" w:hint="eastAsia"/>
                <w:color w:val="000000" w:themeColor="text1"/>
                <w:kern w:val="0"/>
                <w:sz w:val="24"/>
              </w:rPr>
              <w:t>MAC</w:t>
            </w:r>
            <w:r>
              <w:rPr>
                <w:rFonts w:asciiTheme="minorEastAsia" w:hAnsiTheme="minorEastAsia" w:cs="宋体" w:hint="eastAsia"/>
                <w:color w:val="000000" w:themeColor="text1"/>
                <w:kern w:val="0"/>
                <w:sz w:val="24"/>
              </w:rPr>
              <w:t>地址分组、终端厂商分组、终端类型分组、终端操作系统分组（</w:t>
            </w:r>
            <w:proofErr w:type="gramStart"/>
            <w:r>
              <w:rPr>
                <w:rFonts w:asciiTheme="minorEastAsia" w:hAnsiTheme="minorEastAsia" w:cs="宋体" w:hint="eastAsia"/>
                <w:color w:val="000000" w:themeColor="text1"/>
                <w:kern w:val="0"/>
                <w:sz w:val="24"/>
              </w:rPr>
              <w:t>包括信创</w:t>
            </w:r>
            <w:proofErr w:type="gramEnd"/>
            <w:r>
              <w:rPr>
                <w:rFonts w:asciiTheme="minorEastAsia" w:hAnsiTheme="minorEastAsia" w:cs="宋体" w:hint="eastAsia"/>
                <w:color w:val="000000" w:themeColor="text1"/>
                <w:kern w:val="0"/>
                <w:sz w:val="24"/>
              </w:rPr>
              <w:t>OS</w:t>
            </w:r>
            <w:r>
              <w:rPr>
                <w:rFonts w:asciiTheme="minorEastAsia" w:hAnsiTheme="minorEastAsia" w:cs="宋体" w:hint="eastAsia"/>
                <w:color w:val="000000" w:themeColor="text1"/>
                <w:kern w:val="0"/>
                <w:sz w:val="24"/>
              </w:rPr>
              <w:t>识别）、</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分组、手机号码分组、</w:t>
            </w:r>
            <w:r>
              <w:rPr>
                <w:rFonts w:asciiTheme="minorEastAsia" w:hAnsiTheme="minorEastAsia" w:cs="宋体" w:hint="eastAsia"/>
                <w:color w:val="000000" w:themeColor="text1"/>
                <w:kern w:val="0"/>
                <w:sz w:val="24"/>
              </w:rPr>
              <w:t>IMSI</w:t>
            </w:r>
            <w:r>
              <w:rPr>
                <w:rFonts w:asciiTheme="minorEastAsia" w:hAnsiTheme="minorEastAsia" w:cs="宋体" w:hint="eastAsia"/>
                <w:color w:val="000000" w:themeColor="text1"/>
                <w:kern w:val="0"/>
                <w:sz w:val="24"/>
              </w:rPr>
              <w:t>号码分组、微软</w:t>
            </w:r>
            <w:r>
              <w:rPr>
                <w:rFonts w:asciiTheme="minorEastAsia" w:hAnsiTheme="minorEastAsia" w:cs="宋体" w:hint="eastAsia"/>
                <w:color w:val="000000" w:themeColor="text1"/>
                <w:kern w:val="0"/>
                <w:sz w:val="24"/>
              </w:rPr>
              <w:t>AD</w:t>
            </w:r>
            <w:r>
              <w:rPr>
                <w:rFonts w:asciiTheme="minorEastAsia" w:hAnsiTheme="minorEastAsia" w:cs="宋体" w:hint="eastAsia"/>
                <w:color w:val="000000" w:themeColor="text1"/>
                <w:kern w:val="0"/>
                <w:sz w:val="24"/>
              </w:rPr>
              <w:t>组等情境，向联动网络设备下发事先配置的接入控制策略，按用户不同的情境场景控制用户的网络使用行为；支持</w:t>
            </w:r>
            <w:proofErr w:type="gramStart"/>
            <w:r>
              <w:rPr>
                <w:rFonts w:asciiTheme="minorEastAsia" w:hAnsiTheme="minorEastAsia" w:cs="宋体" w:hint="eastAsia"/>
                <w:color w:val="000000" w:themeColor="text1"/>
                <w:kern w:val="0"/>
                <w:sz w:val="24"/>
              </w:rPr>
              <w:t>一</w:t>
            </w:r>
            <w:proofErr w:type="gramEnd"/>
            <w:r>
              <w:rPr>
                <w:rFonts w:asciiTheme="minorEastAsia" w:hAnsiTheme="minorEastAsia" w:cs="宋体" w:hint="eastAsia"/>
                <w:color w:val="000000" w:themeColor="text1"/>
                <w:kern w:val="0"/>
                <w:sz w:val="24"/>
              </w:rPr>
              <w:t>用户多策略授权，从同一地点可获取不同的接入权限，实现内外网隔离场景。</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20</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在线用户管理</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可以在线查看用户状态、连接的网络设备信息以及具体的接入位置信息，对非法用户可以执行发送消息、在线检查、强制下线、关闭端口等操作，支持对离线用户下发消息，支持远程协助。</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lastRenderedPageBreak/>
              <w:t>23</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统一门户管理（单点登录）</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支持第三方系统与准入系统实现</w:t>
            </w:r>
            <w:r>
              <w:rPr>
                <w:rFonts w:asciiTheme="minorEastAsia" w:hAnsiTheme="minorEastAsia" w:cs="宋体" w:hint="eastAsia"/>
                <w:color w:val="000000" w:themeColor="text1"/>
                <w:kern w:val="0"/>
                <w:sz w:val="24"/>
              </w:rPr>
              <w:t>SSO</w:t>
            </w:r>
            <w:r>
              <w:rPr>
                <w:rFonts w:asciiTheme="minorEastAsia" w:hAnsiTheme="minorEastAsia" w:cs="宋体" w:hint="eastAsia"/>
                <w:color w:val="000000" w:themeColor="text1"/>
                <w:kern w:val="0"/>
                <w:sz w:val="24"/>
              </w:rPr>
              <w:t>单点登录，用户接入网络后访问其他系统，无需再重复输入用户名、密码。</w:t>
            </w:r>
          </w:p>
        </w:tc>
      </w:tr>
      <w:tr w:rsidR="003B7589">
        <w:trPr>
          <w:trHeight w:val="288"/>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24</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防</w:t>
            </w:r>
            <w:r>
              <w:rPr>
                <w:rFonts w:asciiTheme="minorEastAsia" w:hAnsiTheme="minorEastAsia" w:cs="宋体" w:hint="eastAsia"/>
                <w:color w:val="000000" w:themeColor="text1"/>
                <w:kern w:val="0"/>
                <w:sz w:val="24"/>
              </w:rPr>
              <w:t>ARP</w:t>
            </w:r>
            <w:r>
              <w:rPr>
                <w:rFonts w:asciiTheme="minorEastAsia" w:hAnsiTheme="minorEastAsia" w:cs="宋体" w:hint="eastAsia"/>
                <w:color w:val="000000" w:themeColor="text1"/>
                <w:kern w:val="0"/>
                <w:sz w:val="24"/>
              </w:rPr>
              <w:t>攻击特性</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支持防止仿冒网关进行</w:t>
            </w:r>
            <w:r>
              <w:rPr>
                <w:rFonts w:asciiTheme="minorEastAsia" w:hAnsiTheme="minorEastAsia" w:cs="宋体" w:hint="eastAsia"/>
                <w:color w:val="000000" w:themeColor="text1"/>
                <w:kern w:val="0"/>
                <w:sz w:val="24"/>
              </w:rPr>
              <w:t>ARP</w:t>
            </w:r>
            <w:r>
              <w:rPr>
                <w:rFonts w:asciiTheme="minorEastAsia" w:hAnsiTheme="minorEastAsia" w:cs="宋体" w:hint="eastAsia"/>
                <w:color w:val="000000" w:themeColor="text1"/>
                <w:kern w:val="0"/>
                <w:sz w:val="24"/>
              </w:rPr>
              <w:t>攻击。</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25</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第三方网络设备兼容</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兼容业界主流厂商网络设备，如思科、华为、</w:t>
            </w:r>
            <w:r>
              <w:rPr>
                <w:rFonts w:asciiTheme="minorEastAsia" w:hAnsiTheme="minorEastAsia" w:cs="宋体" w:hint="eastAsia"/>
                <w:color w:val="000000" w:themeColor="text1"/>
                <w:kern w:val="0"/>
                <w:sz w:val="24"/>
              </w:rPr>
              <w:t>Aruba</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HPE</w:t>
            </w:r>
            <w:r>
              <w:rPr>
                <w:rFonts w:asciiTheme="minorEastAsia" w:hAnsiTheme="minorEastAsia" w:cs="宋体" w:hint="eastAsia"/>
                <w:color w:val="000000" w:themeColor="text1"/>
                <w:kern w:val="0"/>
                <w:sz w:val="24"/>
              </w:rPr>
              <w:t>等厂商设备，可以自定义厂商设备私有属性。</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26</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性能指标</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kern w:val="0"/>
                <w:sz w:val="24"/>
              </w:rPr>
              <w:t>可管理账号数达</w:t>
            </w:r>
            <w:r>
              <w:rPr>
                <w:rFonts w:asciiTheme="minorEastAsia" w:hAnsiTheme="minorEastAsia" w:cs="宋体" w:hint="eastAsia"/>
                <w:kern w:val="0"/>
                <w:sz w:val="24"/>
              </w:rPr>
              <w:t>200</w:t>
            </w:r>
            <w:r>
              <w:rPr>
                <w:rFonts w:asciiTheme="minorEastAsia" w:hAnsiTheme="minorEastAsia" w:cs="宋体" w:hint="eastAsia"/>
                <w:kern w:val="0"/>
                <w:sz w:val="24"/>
              </w:rPr>
              <w:t>万，可管理在线终端数达</w:t>
            </w:r>
            <w:r>
              <w:rPr>
                <w:rFonts w:asciiTheme="minorEastAsia" w:hAnsiTheme="minorEastAsia" w:cs="宋体" w:hint="eastAsia"/>
                <w:kern w:val="0"/>
                <w:sz w:val="24"/>
              </w:rPr>
              <w:t>20</w:t>
            </w:r>
            <w:r>
              <w:rPr>
                <w:rFonts w:asciiTheme="minorEastAsia" w:hAnsiTheme="minorEastAsia" w:cs="宋体" w:hint="eastAsia"/>
                <w:kern w:val="0"/>
                <w:sz w:val="24"/>
              </w:rPr>
              <w:t>万；</w:t>
            </w:r>
            <w:r>
              <w:rPr>
                <w:rFonts w:asciiTheme="minorEastAsia" w:hAnsiTheme="minorEastAsia" w:cs="宋体" w:hint="eastAsia"/>
                <w:kern w:val="0"/>
                <w:sz w:val="24"/>
              </w:rPr>
              <w:t>802.1x</w:t>
            </w:r>
            <w:r>
              <w:rPr>
                <w:rFonts w:asciiTheme="minorEastAsia" w:hAnsiTheme="minorEastAsia" w:cs="宋体" w:hint="eastAsia"/>
                <w:kern w:val="0"/>
                <w:sz w:val="24"/>
              </w:rPr>
              <w:t>认证可支持每秒</w:t>
            </w:r>
            <w:r>
              <w:rPr>
                <w:rFonts w:asciiTheme="minorEastAsia" w:hAnsiTheme="minorEastAsia" w:cs="宋体" w:hint="eastAsia"/>
                <w:kern w:val="0"/>
                <w:sz w:val="24"/>
              </w:rPr>
              <w:t>500</w:t>
            </w:r>
            <w:r>
              <w:rPr>
                <w:rFonts w:asciiTheme="minorEastAsia" w:hAnsiTheme="minorEastAsia" w:cs="宋体" w:hint="eastAsia"/>
                <w:kern w:val="0"/>
                <w:sz w:val="24"/>
              </w:rPr>
              <w:t>个用户发起上线认证；</w:t>
            </w:r>
            <w:r>
              <w:rPr>
                <w:rFonts w:asciiTheme="minorEastAsia" w:hAnsiTheme="minorEastAsia" w:cs="宋体" w:hint="eastAsia"/>
                <w:kern w:val="0"/>
                <w:sz w:val="24"/>
              </w:rPr>
              <w:t>Portal</w:t>
            </w:r>
            <w:r>
              <w:rPr>
                <w:rFonts w:asciiTheme="minorEastAsia" w:hAnsiTheme="minorEastAsia" w:cs="宋体" w:hint="eastAsia"/>
                <w:kern w:val="0"/>
                <w:sz w:val="24"/>
              </w:rPr>
              <w:t>认证可支持每秒</w:t>
            </w:r>
            <w:r>
              <w:rPr>
                <w:rFonts w:asciiTheme="minorEastAsia" w:hAnsiTheme="minorEastAsia" w:cs="宋体" w:hint="eastAsia"/>
                <w:kern w:val="0"/>
                <w:sz w:val="24"/>
              </w:rPr>
              <w:t>300</w:t>
            </w:r>
            <w:r>
              <w:rPr>
                <w:rFonts w:asciiTheme="minorEastAsia" w:hAnsiTheme="minorEastAsia" w:cs="宋体" w:hint="eastAsia"/>
                <w:kern w:val="0"/>
                <w:sz w:val="24"/>
              </w:rPr>
              <w:t>个用户发起上线认证。</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27</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支持不同的访客账号创建方式</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支持公共领域访客短信认证模式、企业访客接待员手工开户模式、企业访客自助开户模式、访客开户</w:t>
            </w:r>
            <w:proofErr w:type="gramStart"/>
            <w:r>
              <w:rPr>
                <w:rFonts w:asciiTheme="minorEastAsia" w:hAnsiTheme="minorEastAsia" w:cs="宋体" w:hint="eastAsia"/>
                <w:color w:val="000000" w:themeColor="text1"/>
                <w:kern w:val="0"/>
                <w:sz w:val="24"/>
              </w:rPr>
              <w:t>二维码模式</w:t>
            </w:r>
            <w:proofErr w:type="gramEnd"/>
            <w:r>
              <w:rPr>
                <w:rFonts w:asciiTheme="minorEastAsia" w:hAnsiTheme="minorEastAsia" w:cs="宋体" w:hint="eastAsia"/>
                <w:color w:val="000000" w:themeColor="text1"/>
                <w:kern w:val="0"/>
                <w:sz w:val="24"/>
              </w:rPr>
              <w:t>、接待员生成访客</w:t>
            </w:r>
            <w:proofErr w:type="gramStart"/>
            <w:r>
              <w:rPr>
                <w:rFonts w:asciiTheme="minorEastAsia" w:hAnsiTheme="minorEastAsia" w:cs="宋体" w:hint="eastAsia"/>
                <w:color w:val="000000" w:themeColor="text1"/>
                <w:kern w:val="0"/>
                <w:sz w:val="24"/>
              </w:rPr>
              <w:t>二维码方式</w:t>
            </w:r>
            <w:proofErr w:type="gramEnd"/>
            <w:r>
              <w:rPr>
                <w:rFonts w:asciiTheme="minorEastAsia" w:hAnsiTheme="minorEastAsia" w:cs="宋体" w:hint="eastAsia"/>
                <w:color w:val="000000" w:themeColor="text1"/>
                <w:kern w:val="0"/>
                <w:sz w:val="24"/>
              </w:rPr>
              <w:t>；支持访客批量管理；支持访客清单打印。</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28</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支持基于不同的端口组、</w:t>
            </w:r>
            <w:r>
              <w:rPr>
                <w:rFonts w:asciiTheme="minorEastAsia" w:hAnsiTheme="minorEastAsia" w:cs="宋体" w:hint="eastAsia"/>
                <w:color w:val="000000" w:themeColor="text1"/>
                <w:kern w:val="0"/>
                <w:sz w:val="24"/>
              </w:rPr>
              <w:t>WLAN SSID</w:t>
            </w:r>
            <w:r>
              <w:rPr>
                <w:rFonts w:asciiTheme="minorEastAsia" w:hAnsiTheme="minorEastAsia" w:cs="宋体" w:hint="eastAsia"/>
                <w:color w:val="000000" w:themeColor="text1"/>
                <w:kern w:val="0"/>
                <w:sz w:val="24"/>
              </w:rPr>
              <w:t>、终端类型（</w:t>
            </w:r>
            <w:r>
              <w:rPr>
                <w:rFonts w:asciiTheme="minorEastAsia" w:hAnsiTheme="minorEastAsia" w:cs="宋体" w:hint="eastAsia"/>
                <w:color w:val="000000" w:themeColor="text1"/>
                <w:kern w:val="0"/>
                <w:sz w:val="24"/>
              </w:rPr>
              <w:t>PC</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PAD</w:t>
            </w:r>
            <w:r>
              <w:rPr>
                <w:rFonts w:asciiTheme="minorEastAsia" w:hAnsiTheme="minorEastAsia" w:cs="宋体" w:hint="eastAsia"/>
                <w:color w:val="000000" w:themeColor="text1"/>
                <w:kern w:val="0"/>
                <w:sz w:val="24"/>
              </w:rPr>
              <w:t>、手机等）推出不同的认证页面；支持</w:t>
            </w:r>
            <w:r>
              <w:rPr>
                <w:rFonts w:asciiTheme="minorEastAsia" w:hAnsiTheme="minorEastAsia" w:cs="宋体" w:hint="eastAsia"/>
                <w:color w:val="000000" w:themeColor="text1"/>
                <w:kern w:val="0"/>
                <w:sz w:val="24"/>
              </w:rPr>
              <w:t>IPV6</w:t>
            </w:r>
            <w:r>
              <w:rPr>
                <w:rFonts w:asciiTheme="minorEastAsia" w:hAnsiTheme="minorEastAsia" w:cs="宋体" w:hint="eastAsia"/>
                <w:color w:val="000000" w:themeColor="text1"/>
                <w:kern w:val="0"/>
                <w:sz w:val="24"/>
              </w:rPr>
              <w:t>纯</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认证以及</w:t>
            </w:r>
            <w:r>
              <w:rPr>
                <w:rFonts w:asciiTheme="minorEastAsia" w:hAnsiTheme="minorEastAsia" w:cs="宋体" w:hint="eastAsia"/>
                <w:color w:val="000000" w:themeColor="text1"/>
                <w:kern w:val="0"/>
                <w:sz w:val="24"/>
              </w:rPr>
              <w:t>NAT</w:t>
            </w:r>
            <w:r>
              <w:rPr>
                <w:rFonts w:asciiTheme="minorEastAsia" w:hAnsiTheme="minorEastAsia" w:cs="宋体" w:hint="eastAsia"/>
                <w:color w:val="000000" w:themeColor="text1"/>
                <w:kern w:val="0"/>
                <w:sz w:val="24"/>
              </w:rPr>
              <w:t>环境下的</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29</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支持访客无感知认证</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提供访客一次接入，多次使用的无感知认证，访客只需要输入一次用户名</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密码，后续接入无需再输入用户名</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密码，支持跨设备的无感知认证上线。</w:t>
            </w:r>
          </w:p>
        </w:tc>
      </w:tr>
      <w:tr w:rsidR="003B7589">
        <w:trPr>
          <w:trHeight w:val="1415"/>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30</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支持通过多种短信环境发送访客账号信息</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A</w:t>
            </w:r>
            <w:r>
              <w:rPr>
                <w:rFonts w:asciiTheme="minorEastAsia" w:hAnsiTheme="minorEastAsia" w:cs="宋体" w:hint="eastAsia"/>
                <w:color w:val="000000" w:themeColor="text1"/>
                <w:kern w:val="0"/>
                <w:sz w:val="24"/>
              </w:rPr>
              <w:t>、支持通过主流短信猫接口发送短信通知，如</w:t>
            </w:r>
            <w:r>
              <w:rPr>
                <w:rFonts w:asciiTheme="minorEastAsia" w:hAnsiTheme="minorEastAsia" w:cs="宋体" w:hint="eastAsia"/>
                <w:color w:val="000000" w:themeColor="text1"/>
                <w:kern w:val="0"/>
                <w:sz w:val="24"/>
              </w:rPr>
              <w:t>WaveCom</w:t>
            </w:r>
            <w:r>
              <w:rPr>
                <w:rFonts w:asciiTheme="minorEastAsia" w:hAnsiTheme="minorEastAsia" w:cs="宋体" w:hint="eastAsia"/>
                <w:color w:val="000000" w:themeColor="text1"/>
                <w:kern w:val="0"/>
                <w:sz w:val="24"/>
              </w:rPr>
              <w:t>、万象、金笛等。</w:t>
            </w:r>
            <w:r>
              <w:rPr>
                <w:rFonts w:asciiTheme="minorEastAsia" w:hAnsiTheme="minorEastAsia" w:cs="宋体" w:hint="eastAsia"/>
                <w:color w:val="000000" w:themeColor="text1"/>
                <w:kern w:val="0"/>
                <w:sz w:val="24"/>
              </w:rPr>
              <w:t>B</w:t>
            </w:r>
            <w:r>
              <w:rPr>
                <w:rFonts w:asciiTheme="minorEastAsia" w:hAnsiTheme="minorEastAsia" w:cs="宋体" w:hint="eastAsia"/>
                <w:color w:val="000000" w:themeColor="text1"/>
                <w:kern w:val="0"/>
                <w:sz w:val="24"/>
              </w:rPr>
              <w:t>、支持通过互联网</w:t>
            </w:r>
            <w:r>
              <w:rPr>
                <w:rFonts w:asciiTheme="minorEastAsia" w:hAnsiTheme="minorEastAsia" w:cs="宋体" w:hint="eastAsia"/>
                <w:color w:val="000000" w:themeColor="text1"/>
                <w:kern w:val="0"/>
                <w:sz w:val="24"/>
              </w:rPr>
              <w:t>Web</w:t>
            </w:r>
            <w:r>
              <w:rPr>
                <w:rFonts w:asciiTheme="minorEastAsia" w:hAnsiTheme="minorEastAsia" w:cs="宋体" w:hint="eastAsia"/>
                <w:color w:val="000000" w:themeColor="text1"/>
                <w:kern w:val="0"/>
                <w:sz w:val="24"/>
              </w:rPr>
              <w:t>接口访问短信网关，快速、高效地发送账号信息短信。</w:t>
            </w:r>
            <w:r>
              <w:rPr>
                <w:rFonts w:asciiTheme="minorEastAsia" w:hAnsiTheme="minorEastAsia" w:cs="宋体" w:hint="eastAsia"/>
                <w:color w:val="000000" w:themeColor="text1"/>
                <w:kern w:val="0"/>
                <w:sz w:val="24"/>
              </w:rPr>
              <w:t>C</w:t>
            </w:r>
            <w:r>
              <w:rPr>
                <w:rFonts w:asciiTheme="minorEastAsia" w:hAnsiTheme="minorEastAsia" w:cs="宋体" w:hint="eastAsia"/>
                <w:color w:val="000000" w:themeColor="text1"/>
                <w:kern w:val="0"/>
                <w:sz w:val="24"/>
              </w:rPr>
              <w:t>、通过封装统一短信通知接口，支持与客户自有短信网关通过定制开发对接。</w:t>
            </w:r>
          </w:p>
        </w:tc>
      </w:tr>
      <w:tr w:rsidR="003B7589">
        <w:trPr>
          <w:trHeight w:val="230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31</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访客接入权限控制</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支持访客账号与设备</w:t>
            </w:r>
            <w:r>
              <w:rPr>
                <w:rFonts w:asciiTheme="minorEastAsia" w:hAnsiTheme="minorEastAsia" w:cs="宋体" w:hint="eastAsia"/>
                <w:color w:val="000000" w:themeColor="text1"/>
                <w:kern w:val="0"/>
                <w:sz w:val="24"/>
              </w:rPr>
              <w:t>IP</w:t>
            </w:r>
            <w:r>
              <w:rPr>
                <w:rFonts w:asciiTheme="minorEastAsia" w:hAnsiTheme="minorEastAsia" w:cs="宋体" w:hint="eastAsia"/>
                <w:color w:val="000000" w:themeColor="text1"/>
                <w:kern w:val="0"/>
                <w:sz w:val="24"/>
              </w:rPr>
              <w:t>地址、接入端口、</w:t>
            </w:r>
            <w:r>
              <w:rPr>
                <w:rFonts w:asciiTheme="minorEastAsia" w:hAnsiTheme="minorEastAsia" w:cs="宋体" w:hint="eastAsia"/>
                <w:color w:val="000000" w:themeColor="text1"/>
                <w:kern w:val="0"/>
                <w:sz w:val="24"/>
              </w:rPr>
              <w:t>VLAN</w:t>
            </w:r>
            <w:r>
              <w:rPr>
                <w:rFonts w:asciiTheme="minorEastAsia" w:hAnsiTheme="minorEastAsia" w:cs="宋体" w:hint="eastAsia"/>
                <w:color w:val="000000" w:themeColor="text1"/>
                <w:kern w:val="0"/>
                <w:sz w:val="24"/>
              </w:rPr>
              <w:t>、用户</w:t>
            </w:r>
            <w:r>
              <w:rPr>
                <w:rFonts w:asciiTheme="minorEastAsia" w:hAnsiTheme="minorEastAsia" w:cs="宋体" w:hint="eastAsia"/>
                <w:color w:val="000000" w:themeColor="text1"/>
                <w:kern w:val="0"/>
                <w:sz w:val="24"/>
              </w:rPr>
              <w:t>IP</w:t>
            </w:r>
            <w:r>
              <w:rPr>
                <w:rFonts w:asciiTheme="minorEastAsia" w:hAnsiTheme="minorEastAsia" w:cs="宋体" w:hint="eastAsia"/>
                <w:color w:val="000000" w:themeColor="text1"/>
                <w:kern w:val="0"/>
                <w:sz w:val="24"/>
              </w:rPr>
              <w:t>地址、</w:t>
            </w:r>
            <w:r>
              <w:rPr>
                <w:rFonts w:asciiTheme="minorEastAsia" w:hAnsiTheme="minorEastAsia" w:cs="宋体" w:hint="eastAsia"/>
                <w:color w:val="000000" w:themeColor="text1"/>
                <w:kern w:val="0"/>
                <w:sz w:val="24"/>
              </w:rPr>
              <w:t>MAC</w:t>
            </w:r>
            <w:r>
              <w:rPr>
                <w:rFonts w:asciiTheme="minorEastAsia" w:hAnsiTheme="minorEastAsia" w:cs="宋体" w:hint="eastAsia"/>
                <w:color w:val="000000" w:themeColor="text1"/>
                <w:kern w:val="0"/>
                <w:sz w:val="24"/>
              </w:rPr>
              <w:t>地址、</w:t>
            </w:r>
            <w:r>
              <w:rPr>
                <w:rFonts w:asciiTheme="minorEastAsia" w:hAnsiTheme="minorEastAsia" w:cs="宋体" w:hint="eastAsia"/>
                <w:color w:val="000000" w:themeColor="text1"/>
                <w:kern w:val="0"/>
                <w:sz w:val="24"/>
              </w:rPr>
              <w:t>SSID</w:t>
            </w:r>
            <w:r>
              <w:rPr>
                <w:rFonts w:asciiTheme="minorEastAsia" w:hAnsiTheme="minorEastAsia" w:cs="宋体" w:hint="eastAsia"/>
                <w:color w:val="000000" w:themeColor="text1"/>
                <w:kern w:val="0"/>
                <w:sz w:val="24"/>
              </w:rPr>
              <w:t>等信息绑定认证，增强访客认证的安全性，防止</w:t>
            </w:r>
            <w:proofErr w:type="gramStart"/>
            <w:r>
              <w:rPr>
                <w:rFonts w:asciiTheme="minorEastAsia" w:hAnsiTheme="minorEastAsia" w:cs="宋体" w:hint="eastAsia"/>
                <w:color w:val="000000" w:themeColor="text1"/>
                <w:kern w:val="0"/>
                <w:sz w:val="24"/>
              </w:rPr>
              <w:t>帐号</w:t>
            </w:r>
            <w:proofErr w:type="gramEnd"/>
            <w:r>
              <w:rPr>
                <w:rFonts w:asciiTheme="minorEastAsia" w:hAnsiTheme="minorEastAsia" w:cs="宋体" w:hint="eastAsia"/>
                <w:color w:val="000000" w:themeColor="text1"/>
                <w:kern w:val="0"/>
                <w:sz w:val="24"/>
              </w:rPr>
              <w:t>盗用和非法接入；可以控制访客的上网带宽（</w:t>
            </w:r>
            <w:r>
              <w:rPr>
                <w:rFonts w:asciiTheme="minorEastAsia" w:hAnsiTheme="minorEastAsia" w:cs="宋体" w:hint="eastAsia"/>
                <w:color w:val="000000" w:themeColor="text1"/>
                <w:kern w:val="0"/>
                <w:sz w:val="24"/>
              </w:rPr>
              <w:t>QoS</w:t>
            </w:r>
            <w:r>
              <w:rPr>
                <w:rFonts w:asciiTheme="minorEastAsia" w:hAnsiTheme="minorEastAsia" w:cs="宋体" w:hint="eastAsia"/>
                <w:color w:val="000000" w:themeColor="text1"/>
                <w:kern w:val="0"/>
                <w:sz w:val="24"/>
              </w:rPr>
              <w:t>）、访客账号有效上网时长，有效防止个别访客对网络资源的过度占用；可以实现对访客</w:t>
            </w:r>
            <w:r>
              <w:rPr>
                <w:rFonts w:asciiTheme="minorEastAsia" w:hAnsiTheme="minorEastAsia" w:cs="宋体" w:hint="eastAsia"/>
                <w:color w:val="000000" w:themeColor="text1"/>
                <w:kern w:val="0"/>
                <w:sz w:val="24"/>
              </w:rPr>
              <w:t>ACL</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VLAN</w:t>
            </w:r>
            <w:r>
              <w:rPr>
                <w:rFonts w:asciiTheme="minorEastAsia" w:hAnsiTheme="minorEastAsia" w:cs="宋体" w:hint="eastAsia"/>
                <w:color w:val="000000" w:themeColor="text1"/>
                <w:kern w:val="0"/>
                <w:sz w:val="24"/>
              </w:rPr>
              <w:t>的控制，限制访客对内部敏感服务器和外部非法网站的访问；可以限制访客的接入时段和接入区域，访客只能在允许的时间和地点上网；支持访客使用一次</w:t>
            </w:r>
            <w:proofErr w:type="gramStart"/>
            <w:r>
              <w:rPr>
                <w:rFonts w:asciiTheme="minorEastAsia" w:hAnsiTheme="minorEastAsia" w:cs="宋体" w:hint="eastAsia"/>
                <w:color w:val="000000" w:themeColor="text1"/>
                <w:kern w:val="0"/>
                <w:sz w:val="24"/>
              </w:rPr>
              <w:t>一</w:t>
            </w:r>
            <w:proofErr w:type="gramEnd"/>
            <w:r>
              <w:rPr>
                <w:rFonts w:asciiTheme="minorEastAsia" w:hAnsiTheme="minorEastAsia" w:cs="宋体" w:hint="eastAsia"/>
                <w:color w:val="000000" w:themeColor="text1"/>
                <w:kern w:val="0"/>
                <w:sz w:val="24"/>
              </w:rPr>
              <w:t>密方</w:t>
            </w:r>
            <w:r>
              <w:rPr>
                <w:rFonts w:asciiTheme="minorEastAsia" w:hAnsiTheme="minorEastAsia" w:cs="宋体" w:hint="eastAsia"/>
                <w:color w:val="000000" w:themeColor="text1"/>
                <w:kern w:val="0"/>
                <w:sz w:val="24"/>
              </w:rPr>
              <w:lastRenderedPageBreak/>
              <w:t>式，访客密码可设置有效时长，支持访客失效提醒；支持访客管理员权限区分。</w:t>
            </w:r>
          </w:p>
        </w:tc>
      </w:tr>
      <w:tr w:rsidR="003B7589">
        <w:trPr>
          <w:trHeight w:val="1440"/>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lastRenderedPageBreak/>
              <w:t>32</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访客行为审计</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提供强大的“黑名单”管理，可以将恶意猜测密码的访客加入黑名单，并可按</w:t>
            </w:r>
            <w:r>
              <w:rPr>
                <w:rFonts w:asciiTheme="minorEastAsia" w:hAnsiTheme="minorEastAsia" w:cs="宋体" w:hint="eastAsia"/>
                <w:color w:val="000000" w:themeColor="text1"/>
                <w:kern w:val="0"/>
                <w:sz w:val="24"/>
              </w:rPr>
              <w:t>MAC</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IP</w:t>
            </w:r>
            <w:r>
              <w:rPr>
                <w:rFonts w:asciiTheme="minorEastAsia" w:hAnsiTheme="minorEastAsia" w:cs="宋体" w:hint="eastAsia"/>
                <w:color w:val="000000" w:themeColor="text1"/>
                <w:kern w:val="0"/>
                <w:sz w:val="24"/>
              </w:rPr>
              <w:t>地址跟踪非法行为的来源。支持管理员可以实时监控在线访客，强制非法访客下线。提供接入明细日志，便于审计访客的接入网络记录。通过与</w:t>
            </w:r>
            <w:r>
              <w:rPr>
                <w:rFonts w:asciiTheme="minorEastAsia" w:hAnsiTheme="minorEastAsia" w:cs="宋体" w:hint="eastAsia"/>
                <w:color w:val="000000" w:themeColor="text1"/>
                <w:kern w:val="0"/>
                <w:sz w:val="24"/>
              </w:rPr>
              <w:t>UBA</w:t>
            </w:r>
            <w:r>
              <w:rPr>
                <w:rFonts w:asciiTheme="minorEastAsia" w:hAnsiTheme="minorEastAsia" w:cs="宋体" w:hint="eastAsia"/>
                <w:color w:val="000000" w:themeColor="text1"/>
                <w:kern w:val="0"/>
                <w:sz w:val="24"/>
              </w:rPr>
              <w:t>用户行为审计系统联动，实现按照访客账号审计上网</w:t>
            </w:r>
            <w:r>
              <w:rPr>
                <w:rFonts w:asciiTheme="minorEastAsia" w:hAnsiTheme="minorEastAsia" w:cs="宋体" w:hint="eastAsia"/>
                <w:color w:val="000000" w:themeColor="text1"/>
                <w:kern w:val="0"/>
                <w:sz w:val="24"/>
              </w:rPr>
              <w:t>URL</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FTP</w:t>
            </w:r>
            <w:r>
              <w:rPr>
                <w:rFonts w:asciiTheme="minorEastAsia" w:hAnsiTheme="minorEastAsia" w:cs="宋体" w:hint="eastAsia"/>
                <w:color w:val="000000" w:themeColor="text1"/>
                <w:kern w:val="0"/>
                <w:sz w:val="24"/>
              </w:rPr>
              <w:t>等访问日志。</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33</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统一门户管理</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支持第三方系统与访客</w:t>
            </w:r>
            <w:r>
              <w:rPr>
                <w:rFonts w:asciiTheme="minorEastAsia" w:hAnsiTheme="minorEastAsia" w:cs="宋体" w:hint="eastAsia"/>
                <w:color w:val="000000" w:themeColor="text1"/>
                <w:kern w:val="0"/>
                <w:sz w:val="24"/>
              </w:rPr>
              <w:t>Portal</w:t>
            </w:r>
            <w:r>
              <w:rPr>
                <w:rFonts w:asciiTheme="minorEastAsia" w:hAnsiTheme="minorEastAsia" w:cs="宋体" w:hint="eastAsia"/>
                <w:color w:val="000000" w:themeColor="text1"/>
                <w:kern w:val="0"/>
                <w:sz w:val="24"/>
              </w:rPr>
              <w:t>认证实现</w:t>
            </w:r>
            <w:r>
              <w:rPr>
                <w:rFonts w:asciiTheme="minorEastAsia" w:hAnsiTheme="minorEastAsia" w:cs="宋体" w:hint="eastAsia"/>
                <w:color w:val="000000" w:themeColor="text1"/>
                <w:kern w:val="0"/>
                <w:sz w:val="24"/>
              </w:rPr>
              <w:t>SSO</w:t>
            </w:r>
            <w:r>
              <w:rPr>
                <w:rFonts w:asciiTheme="minorEastAsia" w:hAnsiTheme="minorEastAsia" w:cs="宋体" w:hint="eastAsia"/>
                <w:color w:val="000000" w:themeColor="text1"/>
                <w:kern w:val="0"/>
                <w:sz w:val="24"/>
              </w:rPr>
              <w:t>单点登录，访客接入网络后访问其他系统，无需再重复输入用户名、密码。</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34</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丰富的二次开发接口</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提供丰富的二次开发接口，通过二次开发接口可实现与客户数据库、身份证扫描系统等对接，提供个性的网络接入认证方式。</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35</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多种终端识别技术</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支持通过客户端、</w:t>
            </w:r>
            <w:r>
              <w:rPr>
                <w:rFonts w:asciiTheme="minorEastAsia" w:hAnsiTheme="minorEastAsia" w:cs="宋体" w:hint="eastAsia"/>
                <w:color w:val="000000" w:themeColor="text1"/>
                <w:kern w:val="0"/>
                <w:sz w:val="24"/>
              </w:rPr>
              <w:t>DHCP</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HTTP</w:t>
            </w:r>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MAC</w:t>
            </w:r>
            <w:r>
              <w:rPr>
                <w:rFonts w:asciiTheme="minorEastAsia" w:hAnsiTheme="minorEastAsia" w:cs="宋体" w:hint="eastAsia"/>
                <w:color w:val="000000" w:themeColor="text1"/>
                <w:kern w:val="0"/>
                <w:sz w:val="24"/>
              </w:rPr>
              <w:t>地址等技术准确识别接入网络的终端厂商、终端类型和操作系统信息。</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36</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强大的终端识别数据库</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提供近千种终端识别数据库，有效覆盖近百家厂商的</w:t>
            </w:r>
            <w:r>
              <w:rPr>
                <w:rFonts w:asciiTheme="minorEastAsia" w:hAnsiTheme="minorEastAsia" w:cs="宋体" w:hint="eastAsia"/>
                <w:color w:val="000000" w:themeColor="text1"/>
                <w:kern w:val="0"/>
                <w:sz w:val="24"/>
              </w:rPr>
              <w:t>20</w:t>
            </w:r>
            <w:r>
              <w:rPr>
                <w:rFonts w:asciiTheme="minorEastAsia" w:hAnsiTheme="minorEastAsia" w:cs="宋体" w:hint="eastAsia"/>
                <w:color w:val="000000" w:themeColor="text1"/>
                <w:kern w:val="0"/>
                <w:sz w:val="24"/>
              </w:rPr>
              <w:t>余款终端类型，支持识别</w:t>
            </w:r>
            <w:r>
              <w:rPr>
                <w:rFonts w:asciiTheme="minorEastAsia" w:hAnsiTheme="minorEastAsia" w:cs="宋体" w:hint="eastAsia"/>
                <w:color w:val="000000" w:themeColor="text1"/>
                <w:kern w:val="0"/>
                <w:sz w:val="24"/>
              </w:rPr>
              <w:t>150</w:t>
            </w:r>
            <w:r>
              <w:rPr>
                <w:rFonts w:asciiTheme="minorEastAsia" w:hAnsiTheme="minorEastAsia" w:cs="宋体" w:hint="eastAsia"/>
                <w:color w:val="000000" w:themeColor="text1"/>
                <w:kern w:val="0"/>
                <w:sz w:val="24"/>
              </w:rPr>
              <w:t>种以上</w:t>
            </w:r>
            <w:r>
              <w:rPr>
                <w:rFonts w:asciiTheme="minorEastAsia" w:hAnsiTheme="minorEastAsia" w:cs="宋体" w:hint="eastAsia"/>
                <w:color w:val="000000" w:themeColor="text1"/>
                <w:kern w:val="0"/>
                <w:sz w:val="24"/>
              </w:rPr>
              <w:t>OS</w:t>
            </w:r>
            <w:r>
              <w:rPr>
                <w:rFonts w:asciiTheme="minorEastAsia" w:hAnsiTheme="minorEastAsia" w:cs="宋体" w:hint="eastAsia"/>
                <w:color w:val="000000" w:themeColor="text1"/>
                <w:kern w:val="0"/>
                <w:sz w:val="24"/>
              </w:rPr>
              <w:t>类型；终端识别数据库支持升级和自定义，快速支持新型终端。</w:t>
            </w:r>
          </w:p>
        </w:tc>
      </w:tr>
      <w:tr w:rsidR="003B7589">
        <w:trPr>
          <w:trHeight w:val="288"/>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37</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系统可靠性</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支持双</w:t>
            </w:r>
            <w:proofErr w:type="gramStart"/>
            <w:r>
              <w:rPr>
                <w:rFonts w:asciiTheme="minorEastAsia" w:hAnsiTheme="minorEastAsia" w:cs="宋体" w:hint="eastAsia"/>
                <w:color w:val="000000" w:themeColor="text1"/>
                <w:kern w:val="0"/>
                <w:sz w:val="24"/>
              </w:rPr>
              <w:t>机冷备</w:t>
            </w:r>
            <w:proofErr w:type="gramEnd"/>
            <w:r>
              <w:rPr>
                <w:rFonts w:asciiTheme="minorEastAsia" w:hAnsiTheme="minorEastAsia" w:cs="宋体" w:hint="eastAsia"/>
                <w:color w:val="000000" w:themeColor="text1"/>
                <w:kern w:val="0"/>
                <w:sz w:val="24"/>
              </w:rPr>
              <w:t>、双</w:t>
            </w:r>
            <w:proofErr w:type="gramStart"/>
            <w:r>
              <w:rPr>
                <w:rFonts w:asciiTheme="minorEastAsia" w:hAnsiTheme="minorEastAsia" w:cs="宋体" w:hint="eastAsia"/>
                <w:color w:val="000000" w:themeColor="text1"/>
                <w:kern w:val="0"/>
                <w:sz w:val="24"/>
              </w:rPr>
              <w:t>机热备</w:t>
            </w:r>
            <w:proofErr w:type="gramEnd"/>
            <w:r>
              <w:rPr>
                <w:rFonts w:asciiTheme="minorEastAsia" w:hAnsiTheme="minorEastAsia" w:cs="宋体" w:hint="eastAsia"/>
                <w:color w:val="000000" w:themeColor="text1"/>
                <w:kern w:val="0"/>
                <w:sz w:val="24"/>
              </w:rPr>
              <w:t>和逃生方案；</w:t>
            </w:r>
          </w:p>
        </w:tc>
      </w:tr>
      <w:tr w:rsidR="003B7589">
        <w:trPr>
          <w:trHeight w:val="519"/>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38</w:t>
            </w:r>
          </w:p>
        </w:tc>
        <w:tc>
          <w:tcPr>
            <w:tcW w:w="1110" w:type="pct"/>
            <w:vMerge w:val="restart"/>
            <w:tcBorders>
              <w:top w:val="nil"/>
              <w:left w:val="nil"/>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安装部署</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kern w:val="0"/>
                <w:sz w:val="24"/>
              </w:rPr>
              <w:t>服务器</w:t>
            </w:r>
            <w:proofErr w:type="gramStart"/>
            <w:r>
              <w:rPr>
                <w:rFonts w:asciiTheme="minorEastAsia" w:hAnsiTheme="minorEastAsia" w:cs="宋体" w:hint="eastAsia"/>
                <w:kern w:val="0"/>
                <w:sz w:val="24"/>
              </w:rPr>
              <w:t>端支持</w:t>
            </w:r>
            <w:proofErr w:type="gramEnd"/>
            <w:r>
              <w:rPr>
                <w:rFonts w:asciiTheme="minorEastAsia" w:hAnsiTheme="minorEastAsia" w:cs="宋体" w:hint="eastAsia"/>
                <w:kern w:val="0"/>
                <w:sz w:val="24"/>
              </w:rPr>
              <w:t>Windows+SQL Server</w:t>
            </w:r>
            <w:r>
              <w:rPr>
                <w:rFonts w:asciiTheme="minorEastAsia" w:hAnsiTheme="minorEastAsia" w:cs="宋体" w:hint="eastAsia"/>
                <w:kern w:val="0"/>
                <w:sz w:val="24"/>
              </w:rPr>
              <w:t>平台或</w:t>
            </w:r>
            <w:r>
              <w:rPr>
                <w:rFonts w:asciiTheme="minorEastAsia" w:hAnsiTheme="minorEastAsia" w:cs="宋体" w:hint="eastAsia"/>
                <w:kern w:val="0"/>
                <w:sz w:val="24"/>
              </w:rPr>
              <w:t>Linux+Oracle</w:t>
            </w:r>
            <w:r>
              <w:rPr>
                <w:rFonts w:asciiTheme="minorEastAsia" w:hAnsiTheme="minorEastAsia" w:cs="宋体" w:hint="eastAsia"/>
                <w:kern w:val="0"/>
                <w:sz w:val="24"/>
              </w:rPr>
              <w:t>或</w:t>
            </w:r>
            <w:r>
              <w:rPr>
                <w:rFonts w:asciiTheme="minorEastAsia" w:hAnsiTheme="minorEastAsia" w:cs="宋体" w:hint="eastAsia"/>
                <w:kern w:val="0"/>
                <w:sz w:val="24"/>
              </w:rPr>
              <w:t>Linux+MySQL</w:t>
            </w:r>
            <w:r>
              <w:rPr>
                <w:rFonts w:asciiTheme="minorEastAsia" w:hAnsiTheme="minorEastAsia" w:cs="宋体" w:hint="eastAsia"/>
                <w:kern w:val="0"/>
                <w:sz w:val="24"/>
              </w:rPr>
              <w:t>或</w:t>
            </w:r>
            <w:r>
              <w:rPr>
                <w:rFonts w:asciiTheme="minorEastAsia" w:hAnsiTheme="minorEastAsia" w:cs="宋体" w:hint="eastAsia"/>
                <w:kern w:val="0"/>
                <w:sz w:val="24"/>
              </w:rPr>
              <w:t>Linux+MariaDB</w:t>
            </w:r>
            <w:r>
              <w:rPr>
                <w:rFonts w:asciiTheme="minorEastAsia" w:hAnsiTheme="minorEastAsia" w:cs="宋体" w:hint="eastAsia"/>
                <w:kern w:val="0"/>
                <w:sz w:val="24"/>
              </w:rPr>
              <w:t>平台；支持部署</w:t>
            </w:r>
            <w:proofErr w:type="gramStart"/>
            <w:r>
              <w:rPr>
                <w:rFonts w:asciiTheme="minorEastAsia" w:hAnsiTheme="minorEastAsia" w:cs="宋体" w:hint="eastAsia"/>
                <w:kern w:val="0"/>
                <w:sz w:val="24"/>
              </w:rPr>
              <w:t>在信创服务器</w:t>
            </w:r>
            <w:proofErr w:type="gramEnd"/>
            <w:r>
              <w:rPr>
                <w:rFonts w:asciiTheme="minorEastAsia" w:hAnsiTheme="minorEastAsia" w:cs="宋体" w:hint="eastAsia"/>
                <w:kern w:val="0"/>
                <w:sz w:val="24"/>
              </w:rPr>
              <w:t>、操作系统以及数据库上，如飞腾</w:t>
            </w:r>
            <w:r>
              <w:rPr>
                <w:rFonts w:asciiTheme="minorEastAsia" w:hAnsiTheme="minorEastAsia" w:cs="宋体" w:hint="eastAsia"/>
                <w:kern w:val="0"/>
                <w:sz w:val="24"/>
              </w:rPr>
              <w:t>+</w:t>
            </w:r>
            <w:r>
              <w:rPr>
                <w:rFonts w:asciiTheme="minorEastAsia" w:hAnsiTheme="minorEastAsia" w:cs="宋体" w:hint="eastAsia"/>
                <w:kern w:val="0"/>
                <w:sz w:val="24"/>
              </w:rPr>
              <w:t>银河麒麟</w:t>
            </w:r>
            <w:r>
              <w:rPr>
                <w:rFonts w:asciiTheme="minorEastAsia" w:hAnsiTheme="minorEastAsia" w:cs="宋体" w:hint="eastAsia"/>
                <w:kern w:val="0"/>
                <w:sz w:val="24"/>
              </w:rPr>
              <w:t>+</w:t>
            </w:r>
            <w:proofErr w:type="gramStart"/>
            <w:r>
              <w:rPr>
                <w:rFonts w:asciiTheme="minorEastAsia" w:hAnsiTheme="minorEastAsia" w:cs="宋体" w:hint="eastAsia"/>
                <w:kern w:val="0"/>
                <w:sz w:val="24"/>
              </w:rPr>
              <w:t>达梦数据库</w:t>
            </w:r>
            <w:proofErr w:type="gramEnd"/>
            <w:r>
              <w:rPr>
                <w:rFonts w:asciiTheme="minorEastAsia" w:hAnsiTheme="minorEastAsia" w:cs="宋体" w:hint="eastAsia"/>
                <w:kern w:val="0"/>
                <w:sz w:val="24"/>
              </w:rPr>
              <w:t>；支持集中式和分布式部署。要求安装部署的所有软件，除开源部分外，都需提供正版授权。</w:t>
            </w:r>
          </w:p>
        </w:tc>
      </w:tr>
      <w:tr w:rsidR="003B7589">
        <w:trPr>
          <w:trHeight w:val="864"/>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3B7589">
            <w:pPr>
              <w:widowControl/>
              <w:spacing w:line="276" w:lineRule="auto"/>
              <w:jc w:val="center"/>
              <w:rPr>
                <w:rFonts w:asciiTheme="minorEastAsia" w:hAnsiTheme="minorEastAsia" w:cs="宋体"/>
                <w:color w:val="000000" w:themeColor="text1"/>
                <w:kern w:val="0"/>
                <w:sz w:val="24"/>
              </w:rPr>
            </w:pPr>
          </w:p>
        </w:tc>
        <w:tc>
          <w:tcPr>
            <w:tcW w:w="1110" w:type="pct"/>
            <w:vMerge/>
            <w:tcBorders>
              <w:left w:val="nil"/>
              <w:bottom w:val="single" w:sz="4" w:space="0" w:color="auto"/>
              <w:right w:val="single" w:sz="4" w:space="0" w:color="auto"/>
            </w:tcBorders>
            <w:shd w:val="clear" w:color="auto" w:fill="auto"/>
            <w:noWrap/>
            <w:vAlign w:val="center"/>
          </w:tcPr>
          <w:p w:rsidR="003B7589" w:rsidRDefault="003B7589">
            <w:pPr>
              <w:widowControl/>
              <w:spacing w:line="276" w:lineRule="auto"/>
              <w:jc w:val="center"/>
              <w:rPr>
                <w:rFonts w:asciiTheme="minorEastAsia" w:hAnsiTheme="minorEastAsia" w:cs="宋体"/>
                <w:color w:val="000000" w:themeColor="text1"/>
                <w:kern w:val="0"/>
                <w:sz w:val="24"/>
              </w:rPr>
            </w:pP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kern w:val="0"/>
                <w:sz w:val="24"/>
              </w:rPr>
            </w:pPr>
            <w:r>
              <w:rPr>
                <w:rFonts w:asciiTheme="minorEastAsia" w:hAnsiTheme="minorEastAsia" w:cs="宋体" w:hint="eastAsia"/>
                <w:color w:val="000000" w:themeColor="text1"/>
                <w:kern w:val="0"/>
                <w:sz w:val="24"/>
              </w:rPr>
              <w:t>▲</w:t>
            </w:r>
            <w:r>
              <w:rPr>
                <w:rFonts w:asciiTheme="minorEastAsia" w:hAnsiTheme="minorEastAsia" w:cs="宋体" w:hint="eastAsia"/>
                <w:kern w:val="0"/>
                <w:sz w:val="24"/>
              </w:rPr>
              <w:t>要求本项目整体无线网络建设由原厂工程师现场实施和调优，确保实现最佳效果。</w:t>
            </w:r>
          </w:p>
        </w:tc>
      </w:tr>
      <w:tr w:rsidR="003B7589">
        <w:trPr>
          <w:trHeight w:val="288"/>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39</w:t>
            </w:r>
          </w:p>
        </w:tc>
        <w:tc>
          <w:tcPr>
            <w:tcW w:w="1110" w:type="pct"/>
            <w:tcBorders>
              <w:top w:val="nil"/>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支持多语言</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支持中英文界面。</w:t>
            </w:r>
          </w:p>
        </w:tc>
      </w:tr>
      <w:tr w:rsidR="003B7589">
        <w:trPr>
          <w:trHeight w:val="288"/>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40</w:t>
            </w:r>
          </w:p>
        </w:tc>
        <w:tc>
          <w:tcPr>
            <w:tcW w:w="1110" w:type="pct"/>
            <w:vMerge w:val="restar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管理性</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支持三权分立，严格区分系统管理、系统维护、系统审计权限。</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lastRenderedPageBreak/>
              <w:t>41</w:t>
            </w:r>
          </w:p>
        </w:tc>
        <w:tc>
          <w:tcPr>
            <w:tcW w:w="1110" w:type="pct"/>
            <w:vMerge/>
            <w:tcBorders>
              <w:top w:val="nil"/>
              <w:left w:val="single" w:sz="4" w:space="0" w:color="auto"/>
              <w:bottom w:val="single" w:sz="4" w:space="0" w:color="auto"/>
              <w:right w:val="single" w:sz="4" w:space="0" w:color="auto"/>
            </w:tcBorders>
            <w:vAlign w:val="center"/>
          </w:tcPr>
          <w:p w:rsidR="003B7589" w:rsidRDefault="003B7589">
            <w:pPr>
              <w:widowControl/>
              <w:spacing w:line="276" w:lineRule="auto"/>
              <w:jc w:val="left"/>
              <w:rPr>
                <w:rFonts w:asciiTheme="minorEastAsia" w:hAnsiTheme="minorEastAsia" w:cs="宋体"/>
                <w:color w:val="000000" w:themeColor="text1"/>
                <w:kern w:val="0"/>
                <w:sz w:val="24"/>
              </w:rPr>
            </w:pP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支持用户分权管理，操作员可以管理各自的用户群组和策略组，只有上级管理员才能管理全部的用户组和策略。</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42</w:t>
            </w:r>
          </w:p>
        </w:tc>
        <w:tc>
          <w:tcPr>
            <w:tcW w:w="1110" w:type="pct"/>
            <w:vMerge/>
            <w:tcBorders>
              <w:top w:val="nil"/>
              <w:left w:val="single" w:sz="4" w:space="0" w:color="auto"/>
              <w:bottom w:val="single" w:sz="4" w:space="0" w:color="auto"/>
              <w:right w:val="single" w:sz="4" w:space="0" w:color="auto"/>
            </w:tcBorders>
            <w:vAlign w:val="center"/>
          </w:tcPr>
          <w:p w:rsidR="003B7589" w:rsidRDefault="003B7589">
            <w:pPr>
              <w:widowControl/>
              <w:spacing w:line="276" w:lineRule="auto"/>
              <w:jc w:val="left"/>
              <w:rPr>
                <w:rFonts w:asciiTheme="minorEastAsia" w:hAnsiTheme="minorEastAsia" w:cs="宋体"/>
                <w:color w:val="000000" w:themeColor="text1"/>
                <w:kern w:val="0"/>
                <w:sz w:val="24"/>
              </w:rPr>
            </w:pP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 xml:space="preserve"> </w:t>
            </w:r>
            <w:r>
              <w:rPr>
                <w:rFonts w:asciiTheme="minorEastAsia" w:hAnsiTheme="minorEastAsia" w:cs="宋体" w:hint="eastAsia"/>
                <w:color w:val="000000" w:themeColor="text1"/>
                <w:kern w:val="0"/>
                <w:sz w:val="24"/>
              </w:rPr>
              <w:t>提供远程运维能力，支持从服务器远程登录用户</w:t>
            </w:r>
            <w:r>
              <w:rPr>
                <w:rFonts w:asciiTheme="minorEastAsia" w:hAnsiTheme="minorEastAsia" w:cs="宋体" w:hint="eastAsia"/>
                <w:color w:val="000000" w:themeColor="text1"/>
                <w:kern w:val="0"/>
                <w:sz w:val="24"/>
              </w:rPr>
              <w:t>PC</w:t>
            </w:r>
            <w:r>
              <w:rPr>
                <w:rFonts w:asciiTheme="minorEastAsia" w:hAnsiTheme="minorEastAsia" w:cs="宋体" w:hint="eastAsia"/>
                <w:color w:val="000000" w:themeColor="text1"/>
                <w:kern w:val="0"/>
                <w:sz w:val="24"/>
              </w:rPr>
              <w:t>终端桌面开展维护工作。</w:t>
            </w:r>
          </w:p>
        </w:tc>
      </w:tr>
      <w:tr w:rsidR="003B7589">
        <w:trPr>
          <w:trHeight w:val="576"/>
        </w:trPr>
        <w:tc>
          <w:tcPr>
            <w:tcW w:w="423" w:type="pct"/>
            <w:tcBorders>
              <w:top w:val="nil"/>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43</w:t>
            </w:r>
          </w:p>
        </w:tc>
        <w:tc>
          <w:tcPr>
            <w:tcW w:w="1110"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授权</w:t>
            </w:r>
          </w:p>
        </w:tc>
        <w:tc>
          <w:tcPr>
            <w:tcW w:w="3465" w:type="pct"/>
            <w:tcBorders>
              <w:top w:val="nil"/>
              <w:left w:val="nil"/>
              <w:bottom w:val="single" w:sz="4" w:space="0" w:color="auto"/>
              <w:right w:val="single" w:sz="4" w:space="0" w:color="auto"/>
            </w:tcBorders>
            <w:shd w:val="clear" w:color="auto" w:fill="auto"/>
            <w:vAlign w:val="center"/>
          </w:tcPr>
          <w:p w:rsidR="003B7589" w:rsidRDefault="001A6102">
            <w:pPr>
              <w:widowControl/>
              <w:spacing w:line="276" w:lineRule="auto"/>
              <w:jc w:val="left"/>
              <w:rPr>
                <w:rFonts w:asciiTheme="minorEastAsia" w:hAnsiTheme="minorEastAsia" w:cs="宋体"/>
                <w:color w:val="000000" w:themeColor="text1"/>
                <w:kern w:val="0"/>
                <w:sz w:val="24"/>
              </w:rPr>
            </w:pPr>
            <w:proofErr w:type="gramStart"/>
            <w:r>
              <w:rPr>
                <w:rFonts w:asciiTheme="minorEastAsia" w:hAnsiTheme="minorEastAsia" w:cs="宋体" w:hint="eastAsia"/>
                <w:color w:val="000000" w:themeColor="text1"/>
                <w:kern w:val="0"/>
                <w:sz w:val="24"/>
              </w:rPr>
              <w:t>实配</w:t>
            </w:r>
            <w:proofErr w:type="gramEnd"/>
            <w:r>
              <w:rPr>
                <w:rFonts w:asciiTheme="minorEastAsia" w:hAnsiTheme="minorEastAsia" w:cs="宋体" w:hint="eastAsia"/>
                <w:color w:val="000000" w:themeColor="text1"/>
                <w:kern w:val="0"/>
                <w:sz w:val="24"/>
              </w:rPr>
              <w:t>≥</w:t>
            </w:r>
            <w:r>
              <w:rPr>
                <w:rFonts w:asciiTheme="minorEastAsia" w:hAnsiTheme="minorEastAsia" w:cs="宋体" w:hint="eastAsia"/>
                <w:color w:val="000000" w:themeColor="text1"/>
                <w:kern w:val="0"/>
                <w:sz w:val="24"/>
              </w:rPr>
              <w:t>2500</w:t>
            </w:r>
            <w:r>
              <w:rPr>
                <w:rFonts w:asciiTheme="minorEastAsia" w:hAnsiTheme="minorEastAsia" w:cs="宋体" w:hint="eastAsia"/>
                <w:color w:val="000000" w:themeColor="text1"/>
                <w:kern w:val="0"/>
                <w:sz w:val="24"/>
              </w:rPr>
              <w:t>个认证终端授权，≥</w:t>
            </w:r>
            <w:r>
              <w:rPr>
                <w:rFonts w:asciiTheme="minorEastAsia" w:hAnsiTheme="minorEastAsia" w:cs="宋体" w:hint="eastAsia"/>
                <w:color w:val="000000" w:themeColor="text1"/>
                <w:kern w:val="0"/>
                <w:sz w:val="24"/>
              </w:rPr>
              <w:t>25</w:t>
            </w:r>
            <w:r>
              <w:rPr>
                <w:rFonts w:asciiTheme="minorEastAsia" w:hAnsiTheme="minorEastAsia" w:cs="宋体" w:hint="eastAsia"/>
                <w:color w:val="000000" w:themeColor="text1"/>
                <w:kern w:val="0"/>
                <w:sz w:val="24"/>
              </w:rPr>
              <w:t>个网络设备管理授权，</w:t>
            </w:r>
            <w:r>
              <w:rPr>
                <w:rFonts w:asciiTheme="minorEastAsia" w:hAnsiTheme="minorEastAsia" w:cs="宋体" w:hint="eastAsia"/>
                <w:color w:val="000000" w:themeColor="text1"/>
                <w:kern w:val="0"/>
                <w:sz w:val="24"/>
              </w:rPr>
              <w:t>50</w:t>
            </w:r>
            <w:r>
              <w:rPr>
                <w:rFonts w:asciiTheme="minorEastAsia" w:hAnsiTheme="minorEastAsia" w:cs="宋体" w:hint="eastAsia"/>
                <w:color w:val="000000" w:themeColor="text1"/>
                <w:kern w:val="0"/>
                <w:sz w:val="24"/>
              </w:rPr>
              <w:t>个无线</w:t>
            </w:r>
            <w:r>
              <w:rPr>
                <w:rFonts w:asciiTheme="minorEastAsia" w:hAnsiTheme="minorEastAsia" w:cs="宋体" w:hint="eastAsia"/>
                <w:color w:val="000000" w:themeColor="text1"/>
                <w:kern w:val="0"/>
                <w:sz w:val="24"/>
              </w:rPr>
              <w:t>AP</w:t>
            </w:r>
            <w:r>
              <w:rPr>
                <w:rFonts w:asciiTheme="minorEastAsia" w:hAnsiTheme="minorEastAsia" w:cs="宋体" w:hint="eastAsia"/>
                <w:color w:val="000000" w:themeColor="text1"/>
                <w:kern w:val="0"/>
                <w:sz w:val="24"/>
              </w:rPr>
              <w:t>管理组件。</w:t>
            </w:r>
          </w:p>
        </w:tc>
      </w:tr>
      <w:tr w:rsidR="003B7589">
        <w:trPr>
          <w:trHeight w:val="288"/>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44</w:t>
            </w:r>
          </w:p>
        </w:tc>
        <w:tc>
          <w:tcPr>
            <w:tcW w:w="1110" w:type="pct"/>
            <w:tcBorders>
              <w:top w:val="single" w:sz="4" w:space="0" w:color="auto"/>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proofErr w:type="gramStart"/>
            <w:r>
              <w:rPr>
                <w:rFonts w:asciiTheme="minorEastAsia" w:hAnsiTheme="minorEastAsia" w:cs="宋体" w:hint="eastAsia"/>
                <w:color w:val="000000" w:themeColor="text1"/>
                <w:kern w:val="0"/>
                <w:sz w:val="24"/>
              </w:rPr>
              <w:t>维保</w:t>
            </w:r>
            <w:proofErr w:type="gramEnd"/>
          </w:p>
        </w:tc>
        <w:tc>
          <w:tcPr>
            <w:tcW w:w="3465" w:type="pct"/>
            <w:tcBorders>
              <w:top w:val="single" w:sz="4" w:space="0" w:color="auto"/>
              <w:left w:val="nil"/>
              <w:bottom w:val="single" w:sz="4" w:space="0" w:color="auto"/>
              <w:right w:val="single" w:sz="4" w:space="0" w:color="auto"/>
            </w:tcBorders>
            <w:shd w:val="clear" w:color="auto" w:fill="auto"/>
            <w:noWrap/>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提供</w:t>
            </w:r>
            <w:r>
              <w:rPr>
                <w:rFonts w:asciiTheme="minorEastAsia" w:hAnsiTheme="minorEastAsia" w:cs="宋体" w:hint="eastAsia"/>
                <w:color w:val="000000" w:themeColor="text1"/>
                <w:kern w:val="0"/>
                <w:sz w:val="24"/>
              </w:rPr>
              <w:t>6</w:t>
            </w:r>
            <w:r>
              <w:rPr>
                <w:rFonts w:asciiTheme="minorEastAsia" w:hAnsiTheme="minorEastAsia" w:cs="宋体" w:hint="eastAsia"/>
                <w:color w:val="000000" w:themeColor="text1"/>
                <w:kern w:val="0"/>
                <w:sz w:val="24"/>
              </w:rPr>
              <w:t>年原厂</w:t>
            </w:r>
            <w:r>
              <w:rPr>
                <w:rFonts w:asciiTheme="minorEastAsia" w:hAnsiTheme="minorEastAsia" w:cs="宋体" w:hint="eastAsia"/>
                <w:color w:val="000000" w:themeColor="text1"/>
                <w:kern w:val="0"/>
                <w:sz w:val="24"/>
              </w:rPr>
              <w:t>7*</w:t>
            </w:r>
            <w:proofErr w:type="gramStart"/>
            <w:r>
              <w:rPr>
                <w:rFonts w:asciiTheme="minorEastAsia" w:hAnsiTheme="minorEastAsia" w:cs="宋体" w:hint="eastAsia"/>
                <w:color w:val="000000" w:themeColor="text1"/>
                <w:kern w:val="0"/>
                <w:sz w:val="24"/>
              </w:rPr>
              <w:t>24</w:t>
            </w:r>
            <w:r>
              <w:rPr>
                <w:rFonts w:asciiTheme="minorEastAsia" w:hAnsiTheme="minorEastAsia" w:cs="宋体" w:hint="eastAsia"/>
                <w:color w:val="000000" w:themeColor="text1"/>
                <w:kern w:val="0"/>
                <w:sz w:val="24"/>
              </w:rPr>
              <w:t>小时维保售后服务</w:t>
            </w:r>
            <w:proofErr w:type="gramEnd"/>
          </w:p>
        </w:tc>
      </w:tr>
      <w:tr w:rsidR="003B7589">
        <w:trPr>
          <w:trHeight w:val="288"/>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45</w:t>
            </w:r>
          </w:p>
        </w:tc>
        <w:tc>
          <w:tcPr>
            <w:tcW w:w="1110" w:type="pct"/>
            <w:tcBorders>
              <w:top w:val="single" w:sz="4" w:space="0" w:color="auto"/>
              <w:left w:val="nil"/>
              <w:bottom w:val="single" w:sz="4" w:space="0" w:color="auto"/>
              <w:right w:val="single" w:sz="4" w:space="0" w:color="auto"/>
            </w:tcBorders>
            <w:shd w:val="clear" w:color="auto" w:fill="auto"/>
            <w:noWrap/>
            <w:vAlign w:val="center"/>
          </w:tcPr>
          <w:p w:rsidR="003B7589" w:rsidRDefault="001A6102">
            <w:pPr>
              <w:widowControl/>
              <w:spacing w:line="276" w:lineRule="auto"/>
              <w:jc w:val="center"/>
              <w:rPr>
                <w:rFonts w:asciiTheme="minorEastAsia" w:hAnsiTheme="minorEastAsia" w:cs="宋体"/>
                <w:color w:val="000000" w:themeColor="text1"/>
                <w:kern w:val="0"/>
                <w:sz w:val="24"/>
              </w:rPr>
            </w:pPr>
            <w:r>
              <w:rPr>
                <w:rFonts w:asciiTheme="minorEastAsia" w:hAnsiTheme="minorEastAsia" w:hint="eastAsia"/>
                <w:color w:val="000000" w:themeColor="text1"/>
                <w:kern w:val="0"/>
                <w:sz w:val="24"/>
              </w:rPr>
              <w:t>授权及售后服务承诺函</w:t>
            </w:r>
          </w:p>
        </w:tc>
        <w:tc>
          <w:tcPr>
            <w:tcW w:w="3465" w:type="pct"/>
            <w:tcBorders>
              <w:top w:val="single" w:sz="4" w:space="0" w:color="auto"/>
              <w:left w:val="nil"/>
              <w:bottom w:val="single" w:sz="4" w:space="0" w:color="auto"/>
              <w:right w:val="single" w:sz="4" w:space="0" w:color="auto"/>
            </w:tcBorders>
            <w:shd w:val="clear" w:color="auto" w:fill="auto"/>
            <w:noWrap/>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w:t>
            </w:r>
            <w:r>
              <w:rPr>
                <w:rFonts w:asciiTheme="minorEastAsia" w:hAnsiTheme="minorEastAsia" w:hint="eastAsia"/>
                <w:color w:val="000000" w:themeColor="text1"/>
                <w:kern w:val="0"/>
                <w:sz w:val="24"/>
              </w:rPr>
              <w:t>提供原厂商针对本项目的授权函及售后服务承诺函（六年）</w:t>
            </w:r>
          </w:p>
        </w:tc>
      </w:tr>
    </w:tbl>
    <w:p w:rsidR="003B7589" w:rsidRDefault="003B7589">
      <w:pPr>
        <w:pStyle w:val="a8"/>
      </w:pPr>
    </w:p>
    <w:p w:rsidR="003B7589" w:rsidRDefault="001A6102">
      <w:pPr>
        <w:numPr>
          <w:ilvl w:val="0"/>
          <w:numId w:val="12"/>
        </w:numPr>
        <w:rPr>
          <w:rFonts w:ascii="宋体" w:hAnsi="宋体"/>
          <w:sz w:val="28"/>
          <w:szCs w:val="28"/>
        </w:rPr>
      </w:pPr>
      <w:r>
        <w:rPr>
          <w:rFonts w:ascii="宋体" w:hAnsi="宋体" w:hint="eastAsia"/>
          <w:sz w:val="28"/>
          <w:szCs w:val="28"/>
        </w:rPr>
        <w:t>网管及认证服务器2台：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288"/>
        <w:gridCol w:w="1450"/>
        <w:gridCol w:w="5554"/>
      </w:tblGrid>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序号</w:t>
            </w:r>
          </w:p>
        </w:tc>
        <w:tc>
          <w:tcPr>
            <w:tcW w:w="711" w:type="pc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类别</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指标项</w:t>
            </w:r>
          </w:p>
        </w:tc>
        <w:tc>
          <w:tcPr>
            <w:tcW w:w="3065"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技术规格要求</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w:t>
            </w:r>
          </w:p>
        </w:tc>
        <w:tc>
          <w:tcPr>
            <w:tcW w:w="711" w:type="pc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市场排名</w:t>
            </w:r>
          </w:p>
        </w:tc>
        <w:tc>
          <w:tcPr>
            <w:tcW w:w="3865" w:type="pct"/>
            <w:gridSpan w:val="2"/>
            <w:vAlign w:val="center"/>
          </w:tcPr>
          <w:p w:rsidR="003B7589" w:rsidRDefault="001A6102">
            <w:pPr>
              <w:spacing w:line="276" w:lineRule="auto"/>
              <w:rPr>
                <w:rFonts w:asciiTheme="minorEastAsia" w:hAnsiTheme="minorEastAsia"/>
                <w:color w:val="000000" w:themeColor="text1"/>
                <w:sz w:val="24"/>
              </w:rPr>
            </w:pPr>
            <w:r>
              <w:rPr>
                <w:rFonts w:asciiTheme="minorEastAsia" w:hAnsiTheme="minorEastAsia" w:hint="eastAsia"/>
                <w:color w:val="000000" w:themeColor="text1"/>
                <w:kern w:val="0"/>
                <w:sz w:val="24"/>
              </w:rPr>
              <w:t>投标产品须是主流厂商产品，要求所投厂商的</w:t>
            </w:r>
            <w:r>
              <w:rPr>
                <w:rFonts w:asciiTheme="minorEastAsia" w:hAnsiTheme="minorEastAsia" w:hint="eastAsia"/>
                <w:color w:val="000000" w:themeColor="text1"/>
                <w:kern w:val="0"/>
                <w:sz w:val="24"/>
              </w:rPr>
              <w:t>X86</w:t>
            </w:r>
            <w:r>
              <w:rPr>
                <w:rFonts w:asciiTheme="minorEastAsia" w:hAnsiTheme="minorEastAsia" w:hint="eastAsia"/>
                <w:color w:val="000000" w:themeColor="text1"/>
                <w:kern w:val="0"/>
                <w:sz w:val="24"/>
              </w:rPr>
              <w:t>服务器产品在</w:t>
            </w:r>
            <w:r>
              <w:rPr>
                <w:rFonts w:asciiTheme="minorEastAsia" w:hAnsiTheme="minorEastAsia" w:hint="eastAsia"/>
                <w:color w:val="000000" w:themeColor="text1"/>
                <w:kern w:val="0"/>
                <w:sz w:val="24"/>
              </w:rPr>
              <w:t>2022</w:t>
            </w:r>
            <w:r>
              <w:rPr>
                <w:rFonts w:asciiTheme="minorEastAsia" w:hAnsiTheme="minorEastAsia" w:hint="eastAsia"/>
                <w:color w:val="000000" w:themeColor="text1"/>
                <w:kern w:val="0"/>
                <w:sz w:val="24"/>
              </w:rPr>
              <w:t>年</w:t>
            </w:r>
            <w:r>
              <w:rPr>
                <w:rFonts w:asciiTheme="minorEastAsia" w:hAnsiTheme="minorEastAsia" w:hint="eastAsia"/>
                <w:color w:val="000000" w:themeColor="text1"/>
                <w:kern w:val="0"/>
                <w:sz w:val="24"/>
              </w:rPr>
              <w:t>H1</w:t>
            </w:r>
            <w:r>
              <w:rPr>
                <w:rFonts w:asciiTheme="minorEastAsia" w:hAnsiTheme="minorEastAsia" w:hint="eastAsia"/>
                <w:color w:val="000000" w:themeColor="text1"/>
                <w:kern w:val="0"/>
                <w:sz w:val="24"/>
              </w:rPr>
              <w:t>中国市场份额（出货量）排名前三，提供</w:t>
            </w:r>
            <w:r>
              <w:rPr>
                <w:rFonts w:asciiTheme="minorEastAsia" w:hAnsiTheme="minorEastAsia" w:hint="eastAsia"/>
                <w:color w:val="000000" w:themeColor="text1"/>
                <w:kern w:val="0"/>
                <w:sz w:val="24"/>
              </w:rPr>
              <w:t>IDC</w:t>
            </w:r>
            <w:r>
              <w:rPr>
                <w:rFonts w:asciiTheme="minorEastAsia" w:hAnsiTheme="minorEastAsia" w:hint="eastAsia"/>
                <w:color w:val="000000" w:themeColor="text1"/>
                <w:kern w:val="0"/>
                <w:sz w:val="24"/>
              </w:rPr>
              <w:t>报告并加盖原厂公章。</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w:t>
            </w:r>
          </w:p>
        </w:tc>
        <w:tc>
          <w:tcPr>
            <w:tcW w:w="711" w:type="pc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品牌</w:t>
            </w:r>
          </w:p>
        </w:tc>
        <w:tc>
          <w:tcPr>
            <w:tcW w:w="3865" w:type="pct"/>
            <w:gridSpan w:val="2"/>
            <w:vAlign w:val="center"/>
          </w:tcPr>
          <w:p w:rsidR="003B7589" w:rsidRDefault="001A6102">
            <w:pPr>
              <w:spacing w:line="276" w:lineRule="auto"/>
              <w:jc w:val="left"/>
              <w:rPr>
                <w:rFonts w:asciiTheme="minorEastAsia" w:hAnsiTheme="minorEastAsia"/>
                <w:color w:val="000000" w:themeColor="text1"/>
                <w:kern w:val="0"/>
                <w:sz w:val="24"/>
              </w:rPr>
            </w:pPr>
            <w:r>
              <w:rPr>
                <w:rFonts w:asciiTheme="minorEastAsia" w:hAnsiTheme="minorEastAsia" w:hint="eastAsia"/>
                <w:color w:val="000000" w:themeColor="text1"/>
                <w:kern w:val="0"/>
                <w:sz w:val="24"/>
              </w:rPr>
              <w:t>本项目要求国产非</w:t>
            </w:r>
            <w:r>
              <w:rPr>
                <w:rFonts w:asciiTheme="minorEastAsia" w:hAnsiTheme="minorEastAsia" w:hint="eastAsia"/>
                <w:color w:val="000000" w:themeColor="text1"/>
                <w:kern w:val="0"/>
                <w:sz w:val="24"/>
              </w:rPr>
              <w:t>OEM</w:t>
            </w:r>
            <w:r>
              <w:rPr>
                <w:rFonts w:asciiTheme="minorEastAsia" w:hAnsiTheme="minorEastAsia" w:hint="eastAsia"/>
                <w:color w:val="000000" w:themeColor="text1"/>
                <w:kern w:val="0"/>
                <w:sz w:val="24"/>
              </w:rPr>
              <w:t>产品投标。</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3</w:t>
            </w:r>
          </w:p>
        </w:tc>
        <w:tc>
          <w:tcPr>
            <w:tcW w:w="711" w:type="pc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外观结构</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类型</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机架式，非刀片服务器</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4</w:t>
            </w:r>
          </w:p>
        </w:tc>
        <w:tc>
          <w:tcPr>
            <w:tcW w:w="711" w:type="pct"/>
            <w:vMerge w:val="restar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处理器</w:t>
            </w:r>
          </w:p>
        </w:tc>
        <w:tc>
          <w:tcPr>
            <w:tcW w:w="800"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支持能力</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不低于英特尔</w:t>
            </w:r>
            <w:r>
              <w:rPr>
                <w:rFonts w:asciiTheme="minorEastAsia" w:hAnsiTheme="minorEastAsia" w:cs="Calibri" w:hint="eastAsia"/>
                <w:color w:val="000000" w:themeColor="text1"/>
                <w:kern w:val="0"/>
                <w:sz w:val="24"/>
              </w:rPr>
              <w:t>®</w:t>
            </w:r>
            <w:r>
              <w:rPr>
                <w:rFonts w:asciiTheme="minorEastAsia" w:hAnsiTheme="minorEastAsia" w:hint="eastAsia"/>
                <w:color w:val="000000" w:themeColor="text1"/>
                <w:kern w:val="0"/>
                <w:sz w:val="24"/>
              </w:rPr>
              <w:t>至强</w:t>
            </w:r>
            <w:r>
              <w:rPr>
                <w:rFonts w:asciiTheme="minorEastAsia" w:hAnsiTheme="minorEastAsia" w:cs="Calibri" w:hint="eastAsia"/>
                <w:color w:val="000000" w:themeColor="text1"/>
                <w:kern w:val="0"/>
                <w:sz w:val="24"/>
              </w:rPr>
              <w:t>®</w:t>
            </w:r>
            <w:r>
              <w:rPr>
                <w:rFonts w:asciiTheme="minorEastAsia" w:hAnsiTheme="minorEastAsia" w:hint="eastAsia"/>
                <w:color w:val="000000" w:themeColor="text1"/>
                <w:kern w:val="0"/>
                <w:sz w:val="24"/>
              </w:rPr>
              <w:t>可扩展系列，≥</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颗处理器，支持铂金、金牌、银牌、铜牌全系列级别，最大支持</w:t>
            </w:r>
            <w:r>
              <w:rPr>
                <w:rFonts w:asciiTheme="minorEastAsia" w:hAnsiTheme="minorEastAsia" w:hint="eastAsia"/>
                <w:color w:val="000000" w:themeColor="text1"/>
                <w:kern w:val="0"/>
                <w:sz w:val="24"/>
              </w:rPr>
              <w:t>TDP205CPU</w:t>
            </w:r>
            <w:r>
              <w:rPr>
                <w:rFonts w:asciiTheme="minorEastAsia" w:hAnsiTheme="minorEastAsia" w:hint="eastAsia"/>
                <w:color w:val="000000" w:themeColor="text1"/>
                <w:kern w:val="0"/>
                <w:sz w:val="24"/>
              </w:rPr>
              <w:t>（</w:t>
            </w:r>
            <w:r>
              <w:rPr>
                <w:rFonts w:asciiTheme="minorEastAsia" w:hAnsiTheme="minorEastAsia" w:hint="eastAsia"/>
                <w:color w:val="000000" w:themeColor="text1"/>
                <w:sz w:val="24"/>
                <w:shd w:val="clear" w:color="auto" w:fill="FFFFFF"/>
              </w:rPr>
              <w:t>散热设计功耗为</w:t>
            </w:r>
            <w:r>
              <w:rPr>
                <w:rFonts w:asciiTheme="minorEastAsia" w:hAnsiTheme="minorEastAsia" w:hint="eastAsia"/>
                <w:color w:val="000000" w:themeColor="text1"/>
                <w:sz w:val="24"/>
                <w:shd w:val="clear" w:color="auto" w:fill="FFFFFF"/>
              </w:rPr>
              <w:t>205</w:t>
            </w:r>
            <w:r>
              <w:rPr>
                <w:rFonts w:asciiTheme="minorEastAsia" w:hAnsiTheme="minorEastAsia" w:hint="eastAsia"/>
                <w:color w:val="000000" w:themeColor="text1"/>
                <w:sz w:val="24"/>
                <w:shd w:val="clear" w:color="auto" w:fill="FFFFFF"/>
              </w:rPr>
              <w:t>瓦</w:t>
            </w:r>
            <w:r>
              <w:rPr>
                <w:rFonts w:asciiTheme="minorEastAsia" w:hAnsiTheme="minorEastAsia" w:hint="eastAsia"/>
                <w:color w:val="000000" w:themeColor="text1"/>
                <w:kern w:val="0"/>
                <w:sz w:val="24"/>
              </w:rPr>
              <w:t>CPU</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5</w:t>
            </w:r>
          </w:p>
        </w:tc>
        <w:tc>
          <w:tcPr>
            <w:tcW w:w="711" w:type="pct"/>
            <w:vMerge/>
            <w:vAlign w:val="center"/>
          </w:tcPr>
          <w:p w:rsidR="003B7589" w:rsidRDefault="003B7589">
            <w:pPr>
              <w:spacing w:line="276" w:lineRule="auto"/>
              <w:rPr>
                <w:rFonts w:asciiTheme="minorEastAsia" w:hAnsiTheme="minorEastAsia"/>
                <w:color w:val="000000" w:themeColor="text1"/>
                <w:kern w:val="0"/>
                <w:sz w:val="24"/>
              </w:rPr>
            </w:pPr>
          </w:p>
        </w:tc>
        <w:tc>
          <w:tcPr>
            <w:tcW w:w="800"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▲实际配置</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CPU</w:t>
            </w:r>
            <w:r>
              <w:rPr>
                <w:rFonts w:asciiTheme="minorEastAsia" w:hAnsiTheme="minorEastAsia" w:hint="eastAsia"/>
                <w:color w:val="000000" w:themeColor="text1"/>
                <w:kern w:val="0"/>
                <w:sz w:val="24"/>
              </w:rPr>
              <w:t>个数≥</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颗，</w:t>
            </w:r>
            <w:r>
              <w:rPr>
                <w:rFonts w:asciiTheme="minorEastAsia" w:hAnsiTheme="minorEastAsia" w:hint="eastAsia"/>
                <w:color w:val="000000" w:themeColor="text1"/>
                <w:kern w:val="0"/>
                <w:sz w:val="24"/>
              </w:rPr>
              <w:t>CPU</w:t>
            </w:r>
            <w:r>
              <w:rPr>
                <w:rFonts w:asciiTheme="minorEastAsia" w:hAnsiTheme="minorEastAsia" w:hint="eastAsia"/>
                <w:color w:val="000000" w:themeColor="text1"/>
                <w:kern w:val="0"/>
                <w:sz w:val="24"/>
              </w:rPr>
              <w:t>型号为英特尔</w:t>
            </w:r>
            <w:r>
              <w:rPr>
                <w:rFonts w:asciiTheme="minorEastAsia" w:hAnsiTheme="minorEastAsia" w:hint="eastAsia"/>
                <w:color w:val="000000" w:themeColor="text1"/>
                <w:kern w:val="0"/>
                <w:sz w:val="24"/>
              </w:rPr>
              <w:t>4310</w:t>
            </w:r>
            <w:r>
              <w:rPr>
                <w:rFonts w:asciiTheme="minorEastAsia" w:hAnsiTheme="minorEastAsia" w:hint="eastAsia"/>
                <w:color w:val="000000" w:themeColor="text1"/>
                <w:kern w:val="0"/>
                <w:sz w:val="24"/>
              </w:rPr>
              <w:t>或更高级别，每颗</w:t>
            </w:r>
            <w:r>
              <w:rPr>
                <w:rFonts w:asciiTheme="minorEastAsia" w:hAnsiTheme="minorEastAsia" w:hint="eastAsia"/>
                <w:color w:val="000000" w:themeColor="text1"/>
                <w:kern w:val="0"/>
                <w:sz w:val="24"/>
              </w:rPr>
              <w:t>CPU</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12</w:t>
            </w:r>
            <w:r>
              <w:rPr>
                <w:rFonts w:asciiTheme="minorEastAsia" w:hAnsiTheme="minorEastAsia" w:hint="eastAsia"/>
                <w:color w:val="000000" w:themeColor="text1"/>
                <w:kern w:val="0"/>
                <w:sz w:val="24"/>
              </w:rPr>
              <w:t>核，</w:t>
            </w:r>
            <w:r>
              <w:rPr>
                <w:rFonts w:asciiTheme="minorEastAsia" w:hAnsiTheme="minorEastAsia" w:hint="eastAsia"/>
                <w:color w:val="000000" w:themeColor="text1"/>
                <w:kern w:val="0"/>
                <w:sz w:val="24"/>
              </w:rPr>
              <w:t>2.1GHz</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6</w:t>
            </w:r>
          </w:p>
        </w:tc>
        <w:tc>
          <w:tcPr>
            <w:tcW w:w="711"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内存</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支持能力</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w:t>
            </w:r>
            <w:r>
              <w:rPr>
                <w:rFonts w:asciiTheme="minorEastAsia" w:hAnsiTheme="minorEastAsia" w:hint="eastAsia"/>
                <w:color w:val="000000" w:themeColor="text1"/>
                <w:kern w:val="0"/>
                <w:sz w:val="24"/>
              </w:rPr>
              <w:t>32</w:t>
            </w:r>
            <w:r>
              <w:rPr>
                <w:rFonts w:asciiTheme="minorEastAsia" w:hAnsiTheme="minorEastAsia" w:hint="eastAsia"/>
                <w:color w:val="000000" w:themeColor="text1"/>
                <w:kern w:val="0"/>
                <w:sz w:val="24"/>
              </w:rPr>
              <w:t>条内存插槽，最大可扩展≥</w:t>
            </w:r>
            <w:r>
              <w:rPr>
                <w:rFonts w:asciiTheme="minorEastAsia" w:hAnsiTheme="minorEastAsia" w:hint="eastAsia"/>
                <w:color w:val="000000" w:themeColor="text1"/>
                <w:kern w:val="0"/>
                <w:sz w:val="24"/>
              </w:rPr>
              <w:t>12TB</w:t>
            </w:r>
            <w:r>
              <w:rPr>
                <w:rFonts w:asciiTheme="minorEastAsia" w:hAnsiTheme="minorEastAsia" w:hint="eastAsia"/>
                <w:color w:val="000000" w:themeColor="text1"/>
                <w:kern w:val="0"/>
                <w:sz w:val="24"/>
              </w:rPr>
              <w:t>内存容量；支持≥</w:t>
            </w:r>
            <w:r>
              <w:rPr>
                <w:rFonts w:asciiTheme="minorEastAsia" w:hAnsiTheme="minorEastAsia" w:hint="eastAsia"/>
                <w:color w:val="000000" w:themeColor="text1"/>
                <w:kern w:val="0"/>
                <w:sz w:val="24"/>
              </w:rPr>
              <w:t>2666Mhz</w:t>
            </w:r>
            <w:r>
              <w:rPr>
                <w:rFonts w:asciiTheme="minorEastAsia" w:hAnsiTheme="minorEastAsia" w:hint="eastAsia"/>
                <w:color w:val="000000" w:themeColor="text1"/>
                <w:kern w:val="0"/>
                <w:sz w:val="24"/>
              </w:rPr>
              <w:t>工作频率；支持</w:t>
            </w:r>
            <w:r>
              <w:rPr>
                <w:rFonts w:asciiTheme="minorEastAsia" w:hAnsiTheme="minorEastAsia" w:hint="eastAsia"/>
                <w:color w:val="000000" w:themeColor="text1"/>
                <w:kern w:val="0"/>
                <w:sz w:val="24"/>
              </w:rPr>
              <w:t>DDR4</w:t>
            </w:r>
            <w:r>
              <w:rPr>
                <w:rFonts w:asciiTheme="minorEastAsia" w:hAnsiTheme="minorEastAsia" w:hint="eastAsia"/>
                <w:color w:val="000000" w:themeColor="text1"/>
                <w:kern w:val="0"/>
                <w:sz w:val="24"/>
              </w:rPr>
              <w:t>内存，支持</w:t>
            </w:r>
            <w:r>
              <w:rPr>
                <w:rFonts w:asciiTheme="minorEastAsia" w:hAnsiTheme="minorEastAsia" w:hint="eastAsia"/>
                <w:color w:val="000000" w:themeColor="text1"/>
                <w:kern w:val="0"/>
                <w:sz w:val="24"/>
              </w:rPr>
              <w:t>RDIMM</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LRDIMM</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7</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▲实际配置</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4</w:t>
            </w:r>
            <w:r>
              <w:rPr>
                <w:rFonts w:asciiTheme="minorEastAsia" w:hAnsiTheme="minorEastAsia" w:hint="eastAsia"/>
                <w:color w:val="000000" w:themeColor="text1"/>
                <w:kern w:val="0"/>
                <w:sz w:val="24"/>
              </w:rPr>
              <w:t>个</w:t>
            </w:r>
            <w:r>
              <w:rPr>
                <w:rFonts w:asciiTheme="minorEastAsia" w:hAnsiTheme="minorEastAsia" w:hint="eastAsia"/>
                <w:color w:val="000000" w:themeColor="text1"/>
                <w:kern w:val="0"/>
                <w:sz w:val="24"/>
              </w:rPr>
              <w:t>16GB 2Rx4 DDR4-3200</w:t>
            </w:r>
            <w:r>
              <w:rPr>
                <w:rFonts w:asciiTheme="minorEastAsia" w:hAnsiTheme="minorEastAsia" w:hint="eastAsia"/>
                <w:color w:val="000000" w:themeColor="text1"/>
                <w:kern w:val="0"/>
                <w:sz w:val="24"/>
              </w:rPr>
              <w:t>内存；</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8</w:t>
            </w:r>
          </w:p>
        </w:tc>
        <w:tc>
          <w:tcPr>
            <w:tcW w:w="711"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硬盘</w:t>
            </w:r>
          </w:p>
        </w:tc>
        <w:tc>
          <w:tcPr>
            <w:tcW w:w="800"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支持能力</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40</w:t>
            </w:r>
            <w:r>
              <w:rPr>
                <w:rFonts w:asciiTheme="minorEastAsia" w:hAnsiTheme="minorEastAsia" w:hint="eastAsia"/>
                <w:color w:val="000000" w:themeColor="text1"/>
                <w:kern w:val="0"/>
                <w:sz w:val="24"/>
              </w:rPr>
              <w:t>个</w:t>
            </w:r>
            <w:r>
              <w:rPr>
                <w:rFonts w:asciiTheme="minorEastAsia" w:hAnsiTheme="minorEastAsia" w:hint="eastAsia"/>
                <w:color w:val="000000" w:themeColor="text1"/>
                <w:kern w:val="0"/>
                <w:sz w:val="24"/>
              </w:rPr>
              <w:t>2.5</w:t>
            </w:r>
            <w:r>
              <w:rPr>
                <w:rFonts w:asciiTheme="minorEastAsia" w:hAnsiTheme="minorEastAsia" w:hint="eastAsia"/>
                <w:color w:val="000000" w:themeColor="text1"/>
                <w:kern w:val="0"/>
                <w:sz w:val="24"/>
              </w:rPr>
              <w:t>英寸</w:t>
            </w:r>
            <w:r>
              <w:rPr>
                <w:rFonts w:asciiTheme="minorEastAsia" w:hAnsiTheme="minorEastAsia" w:hint="eastAsia"/>
                <w:color w:val="000000" w:themeColor="text1"/>
                <w:kern w:val="0"/>
                <w:sz w:val="24"/>
              </w:rPr>
              <w:t>SAS/SATA/SSD</w:t>
            </w:r>
            <w:r>
              <w:rPr>
                <w:rFonts w:asciiTheme="minorEastAsia" w:hAnsiTheme="minorEastAsia" w:hint="eastAsia"/>
                <w:color w:val="000000" w:themeColor="text1"/>
                <w:kern w:val="0"/>
                <w:sz w:val="24"/>
              </w:rPr>
              <w:t>硬盘槽位，支持操作系统安装。</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9</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▲实际配置</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硬盘：</w:t>
            </w:r>
            <w:r>
              <w:rPr>
                <w:rFonts w:asciiTheme="minorEastAsia" w:hAnsiTheme="minorEastAsia" w:hint="eastAsia"/>
                <w:color w:val="000000" w:themeColor="text1"/>
                <w:kern w:val="0"/>
                <w:sz w:val="24"/>
              </w:rPr>
              <w:t xml:space="preserve">4 </w:t>
            </w:r>
            <w:r>
              <w:rPr>
                <w:rFonts w:asciiTheme="minorEastAsia" w:hAnsiTheme="minorEastAsia" w:hint="eastAsia"/>
                <w:color w:val="000000" w:themeColor="text1"/>
                <w:kern w:val="0"/>
                <w:sz w:val="24"/>
              </w:rPr>
              <w:t>块≥</w:t>
            </w:r>
            <w:r>
              <w:rPr>
                <w:rFonts w:asciiTheme="minorEastAsia" w:hAnsiTheme="minorEastAsia" w:hint="eastAsia"/>
                <w:color w:val="000000" w:themeColor="text1"/>
                <w:kern w:val="0"/>
                <w:sz w:val="24"/>
              </w:rPr>
              <w:t xml:space="preserve"> 2.4TB HDD</w:t>
            </w:r>
            <w:r>
              <w:rPr>
                <w:rFonts w:asciiTheme="minorEastAsia" w:hAnsiTheme="minorEastAsia" w:hint="eastAsia"/>
                <w:color w:val="000000" w:themeColor="text1"/>
                <w:kern w:val="0"/>
                <w:sz w:val="24"/>
              </w:rPr>
              <w:t>硬盘、</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块≥</w:t>
            </w:r>
            <w:r>
              <w:rPr>
                <w:rFonts w:asciiTheme="minorEastAsia" w:hAnsiTheme="minorEastAsia" w:hint="eastAsia"/>
                <w:color w:val="000000" w:themeColor="text1"/>
                <w:kern w:val="0"/>
                <w:sz w:val="24"/>
              </w:rPr>
              <w:t>480GB SSD</w:t>
            </w:r>
            <w:r>
              <w:rPr>
                <w:rFonts w:asciiTheme="minorEastAsia" w:hAnsiTheme="minorEastAsia" w:hint="eastAsia"/>
                <w:color w:val="000000" w:themeColor="text1"/>
                <w:kern w:val="0"/>
                <w:sz w:val="24"/>
              </w:rPr>
              <w:t>硬盘</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10</w:t>
            </w:r>
          </w:p>
        </w:tc>
        <w:tc>
          <w:tcPr>
            <w:tcW w:w="711"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阵列控制器</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Raid</w:t>
            </w:r>
            <w:r>
              <w:rPr>
                <w:rFonts w:asciiTheme="minorEastAsia" w:hAnsiTheme="minorEastAsia" w:hint="eastAsia"/>
                <w:color w:val="000000" w:themeColor="text1"/>
                <w:kern w:val="0"/>
                <w:sz w:val="24"/>
              </w:rPr>
              <w:t>支持</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w:t>
            </w:r>
            <w:r>
              <w:rPr>
                <w:rFonts w:asciiTheme="minorEastAsia" w:hAnsiTheme="minorEastAsia" w:hint="eastAsia"/>
                <w:color w:val="000000" w:themeColor="text1"/>
                <w:kern w:val="0"/>
                <w:sz w:val="24"/>
              </w:rPr>
              <w:t>Raid0</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1</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10</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5</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11</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可靠性</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支持掉电保护功能。</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12</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Raid</w:t>
            </w:r>
            <w:r>
              <w:rPr>
                <w:rFonts w:asciiTheme="minorEastAsia" w:hAnsiTheme="minorEastAsia" w:hint="eastAsia"/>
                <w:color w:val="000000" w:themeColor="text1"/>
                <w:kern w:val="0"/>
                <w:sz w:val="24"/>
              </w:rPr>
              <w:t>缓存</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端口</w:t>
            </w:r>
            <w:r>
              <w:rPr>
                <w:rFonts w:asciiTheme="minorEastAsia" w:hAnsiTheme="minorEastAsia" w:hint="eastAsia"/>
                <w:color w:val="000000" w:themeColor="text1"/>
                <w:kern w:val="0"/>
                <w:sz w:val="24"/>
              </w:rPr>
              <w:t>SAS RAID</w:t>
            </w:r>
            <w:r>
              <w:rPr>
                <w:rFonts w:asciiTheme="minorEastAsia" w:hAnsiTheme="minorEastAsia" w:hint="eastAsia"/>
                <w:color w:val="000000" w:themeColor="text1"/>
                <w:kern w:val="0"/>
                <w:sz w:val="24"/>
              </w:rPr>
              <w:t>卡</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支持≥</w:t>
            </w:r>
            <w:r>
              <w:rPr>
                <w:rFonts w:asciiTheme="minorEastAsia" w:hAnsiTheme="minorEastAsia" w:hint="eastAsia"/>
                <w:color w:val="000000" w:themeColor="text1"/>
                <w:kern w:val="0"/>
                <w:sz w:val="24"/>
              </w:rPr>
              <w:t>8</w:t>
            </w:r>
            <w:r>
              <w:rPr>
                <w:rFonts w:asciiTheme="minorEastAsia" w:hAnsiTheme="minorEastAsia" w:hint="eastAsia"/>
                <w:color w:val="000000" w:themeColor="text1"/>
                <w:kern w:val="0"/>
                <w:sz w:val="24"/>
              </w:rPr>
              <w:t>个</w:t>
            </w:r>
            <w:r>
              <w:rPr>
                <w:rFonts w:asciiTheme="minorEastAsia" w:hAnsiTheme="minorEastAsia" w:hint="eastAsia"/>
                <w:color w:val="000000" w:themeColor="text1"/>
                <w:kern w:val="0"/>
                <w:sz w:val="24"/>
              </w:rPr>
              <w:t>SAS</w:t>
            </w:r>
            <w:r>
              <w:rPr>
                <w:rFonts w:asciiTheme="minorEastAsia" w:hAnsiTheme="minorEastAsia" w:hint="eastAsia"/>
                <w:color w:val="000000" w:themeColor="text1"/>
                <w:kern w:val="0"/>
                <w:sz w:val="24"/>
              </w:rPr>
              <w:t>口</w:t>
            </w:r>
            <w:r>
              <w:rPr>
                <w:rFonts w:asciiTheme="minorEastAsia" w:hAnsiTheme="minorEastAsia" w:hint="eastAsia"/>
                <w:color w:val="000000" w:themeColor="text1"/>
                <w:kern w:val="0"/>
                <w:sz w:val="24"/>
              </w:rPr>
              <w:t xml:space="preserve"> , </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2GB</w:t>
            </w:r>
            <w:r>
              <w:rPr>
                <w:rFonts w:asciiTheme="minorEastAsia" w:hAnsiTheme="minorEastAsia" w:hint="eastAsia"/>
                <w:color w:val="000000" w:themeColor="text1"/>
                <w:kern w:val="0"/>
                <w:sz w:val="24"/>
              </w:rPr>
              <w:t>缓存，含掉电保护；</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13</w:t>
            </w:r>
          </w:p>
        </w:tc>
        <w:tc>
          <w:tcPr>
            <w:tcW w:w="711"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PCI-E</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扩展能力</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PCI-E I/O</w:t>
            </w:r>
            <w:r>
              <w:rPr>
                <w:rFonts w:asciiTheme="minorEastAsia" w:hAnsiTheme="minorEastAsia" w:hint="eastAsia"/>
                <w:color w:val="000000" w:themeColor="text1"/>
                <w:kern w:val="0"/>
                <w:sz w:val="24"/>
              </w:rPr>
              <w:t>插槽总数：≥</w:t>
            </w:r>
            <w:r>
              <w:rPr>
                <w:rFonts w:asciiTheme="minorEastAsia" w:hAnsiTheme="minorEastAsia" w:hint="eastAsia"/>
                <w:color w:val="000000" w:themeColor="text1"/>
                <w:kern w:val="0"/>
                <w:sz w:val="24"/>
              </w:rPr>
              <w:t>15</w:t>
            </w:r>
            <w:r>
              <w:rPr>
                <w:rFonts w:asciiTheme="minorEastAsia" w:hAnsiTheme="minorEastAsia" w:hint="eastAsia"/>
                <w:color w:val="000000" w:themeColor="text1"/>
                <w:kern w:val="0"/>
                <w:sz w:val="24"/>
              </w:rPr>
              <w:t>个，提供</w:t>
            </w:r>
            <w:proofErr w:type="gramStart"/>
            <w:r>
              <w:rPr>
                <w:rFonts w:asciiTheme="minorEastAsia" w:hAnsiTheme="minorEastAsia" w:hint="eastAsia"/>
                <w:color w:val="000000" w:themeColor="text1"/>
                <w:kern w:val="0"/>
                <w:sz w:val="24"/>
              </w:rPr>
              <w:t>官网截图证明</w:t>
            </w:r>
            <w:proofErr w:type="gramEnd"/>
            <w:r>
              <w:rPr>
                <w:rFonts w:asciiTheme="minorEastAsia" w:hAnsiTheme="minorEastAsia" w:hint="eastAsia"/>
                <w:color w:val="000000" w:themeColor="text1"/>
                <w:kern w:val="0"/>
                <w:sz w:val="24"/>
              </w:rPr>
              <w:t>及链接并加盖原厂公章。。</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14</w:t>
            </w:r>
          </w:p>
        </w:tc>
        <w:tc>
          <w:tcPr>
            <w:tcW w:w="711"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网卡</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类型</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w:t>
            </w:r>
            <w:r>
              <w:rPr>
                <w:rFonts w:asciiTheme="minorEastAsia" w:hAnsiTheme="minorEastAsia" w:hint="eastAsia"/>
                <w:color w:val="000000" w:themeColor="text1"/>
                <w:kern w:val="0"/>
                <w:sz w:val="24"/>
              </w:rPr>
              <w:t>1Gb</w:t>
            </w:r>
            <w:proofErr w:type="gramStart"/>
            <w:r>
              <w:rPr>
                <w:rFonts w:asciiTheme="minorEastAsia" w:hAnsiTheme="minorEastAsia" w:hint="eastAsia"/>
                <w:color w:val="000000" w:themeColor="text1"/>
                <w:kern w:val="0"/>
                <w:sz w:val="24"/>
              </w:rPr>
              <w:t>电口及</w:t>
            </w:r>
            <w:proofErr w:type="gramEnd"/>
            <w:r>
              <w:rPr>
                <w:rFonts w:asciiTheme="minorEastAsia" w:hAnsiTheme="minorEastAsia" w:hint="eastAsia"/>
                <w:color w:val="000000" w:themeColor="text1"/>
                <w:kern w:val="0"/>
                <w:sz w:val="24"/>
              </w:rPr>
              <w:t>10Gb</w:t>
            </w:r>
            <w:r>
              <w:rPr>
                <w:rFonts w:asciiTheme="minorEastAsia" w:hAnsiTheme="minorEastAsia" w:hint="eastAsia"/>
                <w:color w:val="000000" w:themeColor="text1"/>
                <w:kern w:val="0"/>
                <w:sz w:val="24"/>
              </w:rPr>
              <w:t>光口。</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lastRenderedPageBreak/>
              <w:t>15</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实际配置</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4</w:t>
            </w:r>
            <w:r>
              <w:rPr>
                <w:rFonts w:asciiTheme="minorEastAsia" w:hAnsiTheme="minorEastAsia" w:hint="eastAsia"/>
                <w:color w:val="000000" w:themeColor="text1"/>
                <w:kern w:val="0"/>
                <w:sz w:val="24"/>
              </w:rPr>
              <w:t>个</w:t>
            </w:r>
            <w:r>
              <w:rPr>
                <w:rFonts w:asciiTheme="minorEastAsia" w:hAnsiTheme="minorEastAsia" w:hint="eastAsia"/>
                <w:color w:val="000000" w:themeColor="text1"/>
                <w:kern w:val="0"/>
                <w:sz w:val="24"/>
              </w:rPr>
              <w:t>1Gb</w:t>
            </w:r>
            <w:proofErr w:type="gramStart"/>
            <w:r>
              <w:rPr>
                <w:rFonts w:asciiTheme="minorEastAsia" w:hAnsiTheme="minorEastAsia" w:hint="eastAsia"/>
                <w:color w:val="000000" w:themeColor="text1"/>
                <w:kern w:val="0"/>
                <w:sz w:val="24"/>
              </w:rPr>
              <w:t>电口</w:t>
            </w:r>
            <w:proofErr w:type="gramEnd"/>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16</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 xml:space="preserve">2 </w:t>
            </w:r>
            <w:proofErr w:type="gramStart"/>
            <w:r>
              <w:rPr>
                <w:rFonts w:asciiTheme="minorEastAsia" w:hAnsiTheme="minorEastAsia" w:hint="eastAsia"/>
                <w:color w:val="000000" w:themeColor="text1"/>
                <w:kern w:val="0"/>
                <w:sz w:val="24"/>
              </w:rPr>
              <w:t>个</w:t>
            </w:r>
            <w:proofErr w:type="gramEnd"/>
            <w:r>
              <w:rPr>
                <w:rFonts w:asciiTheme="minorEastAsia" w:hAnsiTheme="minorEastAsia" w:hint="eastAsia"/>
                <w:color w:val="000000" w:themeColor="text1"/>
                <w:kern w:val="0"/>
                <w:sz w:val="24"/>
              </w:rPr>
              <w:t>10Gb</w:t>
            </w:r>
            <w:r>
              <w:rPr>
                <w:rFonts w:asciiTheme="minorEastAsia" w:hAnsiTheme="minorEastAsia" w:hint="eastAsia"/>
                <w:color w:val="000000" w:themeColor="text1"/>
                <w:kern w:val="0"/>
                <w:sz w:val="24"/>
              </w:rPr>
              <w:t>光口，含</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个多模模块</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sz w:val="24"/>
              </w:rPr>
            </w:pPr>
            <w:r>
              <w:rPr>
                <w:rFonts w:asciiTheme="minorEastAsia" w:hAnsiTheme="minorEastAsia" w:hint="eastAsia"/>
                <w:color w:val="000000" w:themeColor="text1"/>
                <w:sz w:val="24"/>
              </w:rPr>
              <w:t>17</w:t>
            </w:r>
          </w:p>
        </w:tc>
        <w:tc>
          <w:tcPr>
            <w:tcW w:w="711"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sz w:val="24"/>
              </w:rPr>
              <w:t>GPU</w:t>
            </w:r>
            <w:r>
              <w:rPr>
                <w:rFonts w:asciiTheme="minorEastAsia" w:hAnsiTheme="minorEastAsia" w:hint="eastAsia"/>
                <w:color w:val="000000" w:themeColor="text1"/>
                <w:sz w:val="24"/>
              </w:rPr>
              <w:t>卡</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类型</w:t>
            </w:r>
          </w:p>
        </w:tc>
        <w:tc>
          <w:tcPr>
            <w:tcW w:w="3065" w:type="pct"/>
            <w:vAlign w:val="center"/>
          </w:tcPr>
          <w:p w:rsidR="003B7589" w:rsidRDefault="001A6102">
            <w:pPr>
              <w:adjustRightInd w:val="0"/>
              <w:snapToGrid w:val="0"/>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w:t>
            </w:r>
            <w:proofErr w:type="gramStart"/>
            <w:r>
              <w:rPr>
                <w:rFonts w:asciiTheme="minorEastAsia" w:hAnsiTheme="minorEastAsia" w:hint="eastAsia"/>
                <w:color w:val="000000" w:themeColor="text1"/>
                <w:kern w:val="0"/>
                <w:sz w:val="24"/>
              </w:rPr>
              <w:t>4</w:t>
            </w:r>
            <w:r>
              <w:rPr>
                <w:rFonts w:asciiTheme="minorEastAsia" w:hAnsiTheme="minorEastAsia" w:hint="eastAsia"/>
                <w:color w:val="000000" w:themeColor="text1"/>
                <w:kern w:val="0"/>
                <w:sz w:val="24"/>
              </w:rPr>
              <w:t>块双宽或</w:t>
            </w:r>
            <w:r>
              <w:rPr>
                <w:rFonts w:asciiTheme="minorEastAsia" w:hAnsiTheme="minorEastAsia" w:hint="eastAsia"/>
                <w:color w:val="000000" w:themeColor="text1"/>
                <w:kern w:val="0"/>
                <w:sz w:val="24"/>
              </w:rPr>
              <w:t>14</w:t>
            </w:r>
            <w:r>
              <w:rPr>
                <w:rFonts w:asciiTheme="minorEastAsia" w:hAnsiTheme="minorEastAsia" w:hint="eastAsia"/>
                <w:color w:val="000000" w:themeColor="text1"/>
                <w:kern w:val="0"/>
                <w:sz w:val="24"/>
              </w:rPr>
              <w:t>块单宽</w:t>
            </w:r>
            <w:proofErr w:type="gramEnd"/>
            <w:r>
              <w:rPr>
                <w:rFonts w:asciiTheme="minorEastAsia" w:hAnsiTheme="minorEastAsia" w:hint="eastAsia"/>
                <w:color w:val="000000" w:themeColor="text1"/>
                <w:kern w:val="0"/>
                <w:sz w:val="24"/>
              </w:rPr>
              <w:t>GPU</w:t>
            </w:r>
            <w:r>
              <w:rPr>
                <w:rFonts w:asciiTheme="minorEastAsia" w:hAnsiTheme="minorEastAsia" w:hint="eastAsia"/>
                <w:color w:val="000000" w:themeColor="text1"/>
                <w:kern w:val="0"/>
                <w:sz w:val="24"/>
              </w:rPr>
              <w:t>卡；提供</w:t>
            </w:r>
            <w:proofErr w:type="gramStart"/>
            <w:r>
              <w:rPr>
                <w:rFonts w:asciiTheme="minorEastAsia" w:hAnsiTheme="minorEastAsia" w:hint="eastAsia"/>
                <w:color w:val="000000" w:themeColor="text1"/>
                <w:kern w:val="0"/>
                <w:sz w:val="24"/>
              </w:rPr>
              <w:t>官网截图证明</w:t>
            </w:r>
            <w:proofErr w:type="gramEnd"/>
            <w:r>
              <w:rPr>
                <w:rFonts w:asciiTheme="minorEastAsia" w:hAnsiTheme="minorEastAsia" w:hint="eastAsia"/>
                <w:color w:val="000000" w:themeColor="text1"/>
                <w:kern w:val="0"/>
                <w:sz w:val="24"/>
              </w:rPr>
              <w:t>及链接并加盖原厂公章。</w:t>
            </w:r>
          </w:p>
        </w:tc>
      </w:tr>
      <w:tr w:rsidR="003B7589">
        <w:trPr>
          <w:trHeight w:val="297"/>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18</w:t>
            </w:r>
          </w:p>
        </w:tc>
        <w:tc>
          <w:tcPr>
            <w:tcW w:w="711" w:type="pc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USB</w:t>
            </w:r>
            <w:r>
              <w:rPr>
                <w:rFonts w:asciiTheme="minorEastAsia" w:hAnsiTheme="minorEastAsia" w:hint="eastAsia"/>
                <w:color w:val="000000" w:themeColor="text1"/>
                <w:kern w:val="0"/>
                <w:sz w:val="24"/>
              </w:rPr>
              <w:t>接口</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个数</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5</w:t>
            </w:r>
            <w:r>
              <w:rPr>
                <w:rFonts w:asciiTheme="minorEastAsia" w:hAnsiTheme="minorEastAsia" w:hint="eastAsia"/>
                <w:color w:val="000000" w:themeColor="text1"/>
                <w:kern w:val="0"/>
                <w:sz w:val="24"/>
              </w:rPr>
              <w:t>个</w:t>
            </w:r>
          </w:p>
        </w:tc>
      </w:tr>
      <w:tr w:rsidR="003B7589">
        <w:trPr>
          <w:trHeight w:val="359"/>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19</w:t>
            </w:r>
          </w:p>
        </w:tc>
        <w:tc>
          <w:tcPr>
            <w:tcW w:w="711"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电源</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类型</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高效冗余热插拔电源。</w:t>
            </w:r>
          </w:p>
        </w:tc>
      </w:tr>
      <w:tr w:rsidR="003B7589">
        <w:trPr>
          <w:trHeight w:val="408"/>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20</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widowControl/>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节能</w:t>
            </w:r>
          </w:p>
        </w:tc>
        <w:tc>
          <w:tcPr>
            <w:tcW w:w="3065" w:type="pct"/>
            <w:vAlign w:val="center"/>
          </w:tcPr>
          <w:p w:rsidR="003B7589" w:rsidRDefault="001A6102">
            <w:pPr>
              <w:widowControl/>
              <w:spacing w:line="276" w:lineRule="auto"/>
              <w:jc w:val="left"/>
              <w:rPr>
                <w:rFonts w:asciiTheme="minorEastAsia" w:hAnsiTheme="minorEastAsia"/>
                <w:color w:val="000000" w:themeColor="text1"/>
                <w:kern w:val="0"/>
                <w:sz w:val="24"/>
              </w:rPr>
            </w:pPr>
            <w:r>
              <w:rPr>
                <w:rFonts w:asciiTheme="minorEastAsia" w:hAnsiTheme="minorEastAsia" w:hint="eastAsia"/>
                <w:color w:val="000000" w:themeColor="text1"/>
                <w:kern w:val="0"/>
                <w:sz w:val="24"/>
              </w:rPr>
              <w:t>通过中国节能产品（</w:t>
            </w:r>
            <w:r>
              <w:rPr>
                <w:rFonts w:asciiTheme="minorEastAsia" w:hAnsiTheme="minorEastAsia" w:hint="eastAsia"/>
                <w:color w:val="000000" w:themeColor="text1"/>
                <w:kern w:val="0"/>
                <w:sz w:val="24"/>
              </w:rPr>
              <w:t>CQC</w:t>
            </w:r>
            <w:r>
              <w:rPr>
                <w:rFonts w:asciiTheme="minorEastAsia" w:hAnsiTheme="minorEastAsia" w:hint="eastAsia"/>
                <w:color w:val="000000" w:themeColor="text1"/>
                <w:kern w:val="0"/>
                <w:sz w:val="24"/>
              </w:rPr>
              <w:t>）认证。</w:t>
            </w:r>
          </w:p>
        </w:tc>
      </w:tr>
      <w:tr w:rsidR="003B7589">
        <w:trPr>
          <w:trHeight w:val="271"/>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21</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实际配置</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个冗余热插拔电源，≥</w:t>
            </w:r>
            <w:r>
              <w:rPr>
                <w:rFonts w:asciiTheme="minorEastAsia" w:hAnsiTheme="minorEastAsia" w:hint="eastAsia"/>
                <w:color w:val="000000" w:themeColor="text1"/>
                <w:kern w:val="0"/>
                <w:sz w:val="24"/>
              </w:rPr>
              <w:t>2</w:t>
            </w:r>
            <w:r>
              <w:rPr>
                <w:rFonts w:asciiTheme="minorEastAsia" w:hAnsiTheme="minorEastAsia" w:hint="eastAsia"/>
                <w:color w:val="000000" w:themeColor="text1"/>
                <w:kern w:val="0"/>
                <w:sz w:val="24"/>
              </w:rPr>
              <w:t>个冗余热拔插散热风扇。</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22</w:t>
            </w:r>
          </w:p>
        </w:tc>
        <w:tc>
          <w:tcPr>
            <w:tcW w:w="711"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管理功能</w:t>
            </w:r>
          </w:p>
        </w:tc>
        <w:tc>
          <w:tcPr>
            <w:tcW w:w="800" w:type="pct"/>
            <w:vMerge w:val="restar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远程管理</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配置≥</w:t>
            </w:r>
            <w:r>
              <w:rPr>
                <w:rFonts w:asciiTheme="minorEastAsia" w:hAnsiTheme="minorEastAsia" w:hint="eastAsia"/>
                <w:color w:val="000000" w:themeColor="text1"/>
                <w:kern w:val="0"/>
                <w:sz w:val="24"/>
              </w:rPr>
              <w:t>1</w:t>
            </w:r>
            <w:r>
              <w:rPr>
                <w:rFonts w:asciiTheme="minorEastAsia" w:hAnsiTheme="minorEastAsia" w:hint="eastAsia"/>
                <w:color w:val="000000" w:themeColor="text1"/>
                <w:kern w:val="0"/>
                <w:sz w:val="24"/>
              </w:rPr>
              <w:t>个</w:t>
            </w:r>
            <w:r>
              <w:rPr>
                <w:rFonts w:asciiTheme="minorEastAsia" w:hAnsiTheme="minorEastAsia" w:hint="eastAsia"/>
                <w:color w:val="000000" w:themeColor="text1"/>
                <w:kern w:val="0"/>
                <w:sz w:val="24"/>
              </w:rPr>
              <w:t>1Gb</w:t>
            </w:r>
            <w:r>
              <w:rPr>
                <w:rFonts w:asciiTheme="minorEastAsia" w:hAnsiTheme="minorEastAsia" w:hint="eastAsia"/>
                <w:color w:val="000000" w:themeColor="text1"/>
                <w:kern w:val="0"/>
                <w:sz w:val="24"/>
              </w:rPr>
              <w:t>独立的远程管理控制端口；配置虚拟</w:t>
            </w:r>
            <w:r>
              <w:rPr>
                <w:rFonts w:asciiTheme="minorEastAsia" w:hAnsiTheme="minorEastAsia" w:hint="eastAsia"/>
                <w:color w:val="000000" w:themeColor="text1"/>
                <w:kern w:val="0"/>
                <w:sz w:val="24"/>
              </w:rPr>
              <w:t>KVM</w:t>
            </w:r>
            <w:r>
              <w:rPr>
                <w:rFonts w:asciiTheme="minorEastAsia" w:hAnsiTheme="minorEastAsia" w:hint="eastAsia"/>
                <w:color w:val="000000" w:themeColor="text1"/>
                <w:kern w:val="0"/>
                <w:sz w:val="24"/>
              </w:rPr>
              <w:t>功能</w:t>
            </w:r>
            <w:r>
              <w:rPr>
                <w:rFonts w:asciiTheme="minorEastAsia" w:hAnsiTheme="minorEastAsia" w:hint="eastAsia"/>
                <w:color w:val="000000" w:themeColor="text1"/>
                <w:kern w:val="0"/>
                <w:sz w:val="24"/>
              </w:rPr>
              <w:t xml:space="preserve">, </w:t>
            </w:r>
            <w:r>
              <w:rPr>
                <w:rFonts w:asciiTheme="minorEastAsia" w:hAnsiTheme="minorEastAsia" w:hint="eastAsia"/>
                <w:color w:val="000000" w:themeColor="text1"/>
                <w:kern w:val="0"/>
                <w:sz w:val="24"/>
              </w:rPr>
              <w:t>可实现与操作系统无关的</w:t>
            </w:r>
            <w:proofErr w:type="gramStart"/>
            <w:r>
              <w:rPr>
                <w:rFonts w:asciiTheme="minorEastAsia" w:hAnsiTheme="minorEastAsia" w:hint="eastAsia"/>
                <w:color w:val="000000" w:themeColor="text1"/>
                <w:kern w:val="0"/>
                <w:sz w:val="24"/>
              </w:rPr>
              <w:t>远程对</w:t>
            </w:r>
            <w:proofErr w:type="gramEnd"/>
            <w:r>
              <w:rPr>
                <w:rFonts w:asciiTheme="minorEastAsia" w:hAnsiTheme="minorEastAsia" w:hint="eastAsia"/>
                <w:color w:val="000000" w:themeColor="text1"/>
                <w:kern w:val="0"/>
                <w:sz w:val="24"/>
              </w:rPr>
              <w:t>服务器的完全控制，包括远程的开机、关机、重启、更新</w:t>
            </w:r>
            <w:r>
              <w:rPr>
                <w:rFonts w:asciiTheme="minorEastAsia" w:hAnsiTheme="minorEastAsia" w:hint="eastAsia"/>
                <w:color w:val="000000" w:themeColor="text1"/>
                <w:kern w:val="0"/>
                <w:sz w:val="24"/>
              </w:rPr>
              <w:t>Firmware</w:t>
            </w:r>
            <w:r>
              <w:rPr>
                <w:rFonts w:asciiTheme="minorEastAsia" w:hAnsiTheme="minorEastAsia" w:hint="eastAsia"/>
                <w:color w:val="000000" w:themeColor="text1"/>
                <w:kern w:val="0"/>
                <w:sz w:val="24"/>
              </w:rPr>
              <w:t>、虚拟光驱、虚拟文件夹等操作，提供服务器健康日记、服务器控制台录屏</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回放功能，能够提供电源监控，支持</w:t>
            </w:r>
            <w:r>
              <w:rPr>
                <w:rFonts w:asciiTheme="minorEastAsia" w:hAnsiTheme="minorEastAsia" w:hint="eastAsia"/>
                <w:color w:val="000000" w:themeColor="text1"/>
                <w:kern w:val="0"/>
                <w:sz w:val="24"/>
              </w:rPr>
              <w:t>3D</w:t>
            </w:r>
            <w:r>
              <w:rPr>
                <w:rFonts w:asciiTheme="minorEastAsia" w:hAnsiTheme="minorEastAsia" w:hint="eastAsia"/>
                <w:color w:val="000000" w:themeColor="text1"/>
                <w:kern w:val="0"/>
                <w:sz w:val="24"/>
              </w:rPr>
              <w:t>图形化的机箱内部温度拓扑图显示，可支持动态功率封顶，提供</w:t>
            </w:r>
            <w:proofErr w:type="gramStart"/>
            <w:r>
              <w:rPr>
                <w:rFonts w:asciiTheme="minorEastAsia" w:hAnsiTheme="minorEastAsia" w:hint="eastAsia"/>
                <w:color w:val="000000" w:themeColor="text1"/>
                <w:kern w:val="0"/>
                <w:sz w:val="24"/>
              </w:rPr>
              <w:t>官网截图证明</w:t>
            </w:r>
            <w:proofErr w:type="gramEnd"/>
            <w:r>
              <w:rPr>
                <w:rFonts w:asciiTheme="minorEastAsia" w:hAnsiTheme="minorEastAsia" w:hint="eastAsia"/>
                <w:color w:val="000000" w:themeColor="text1"/>
                <w:kern w:val="0"/>
                <w:sz w:val="24"/>
              </w:rPr>
              <w:t>及链接并加盖原厂公章。</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23</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支持基于物联网</w:t>
            </w:r>
            <w:r>
              <w:rPr>
                <w:rFonts w:asciiTheme="minorEastAsia" w:hAnsiTheme="minorEastAsia" w:hint="eastAsia"/>
                <w:color w:val="000000" w:themeColor="text1"/>
                <w:kern w:val="0"/>
                <w:sz w:val="24"/>
              </w:rPr>
              <w:t>4G</w:t>
            </w:r>
            <w:r>
              <w:rPr>
                <w:rFonts w:asciiTheme="minorEastAsia" w:hAnsiTheme="minorEastAsia" w:hint="eastAsia"/>
                <w:color w:val="000000" w:themeColor="text1"/>
                <w:kern w:val="0"/>
                <w:sz w:val="24"/>
              </w:rPr>
              <w:t>技术，实现即时远程运维、即时响应、即时处理故障问题，提高</w:t>
            </w:r>
            <w:r>
              <w:rPr>
                <w:rFonts w:asciiTheme="minorEastAsia" w:hAnsiTheme="minorEastAsia" w:hint="eastAsia"/>
                <w:color w:val="000000" w:themeColor="text1"/>
                <w:kern w:val="0"/>
                <w:sz w:val="24"/>
              </w:rPr>
              <w:t>IT</w:t>
            </w:r>
            <w:r>
              <w:rPr>
                <w:rFonts w:asciiTheme="minorEastAsia" w:hAnsiTheme="minorEastAsia" w:hint="eastAsia"/>
                <w:color w:val="000000" w:themeColor="text1"/>
                <w:kern w:val="0"/>
                <w:sz w:val="24"/>
              </w:rPr>
              <w:t>管理的交付能力和灵活性。</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24</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tcBorders>
              <w:bottom w:val="single" w:sz="4" w:space="0" w:color="auto"/>
            </w:tcBorders>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嵌入式管理安全选项</w:t>
            </w:r>
          </w:p>
        </w:tc>
        <w:tc>
          <w:tcPr>
            <w:tcW w:w="3065" w:type="pct"/>
            <w:tcBorders>
              <w:bottom w:val="single" w:sz="4" w:space="0" w:color="auto"/>
            </w:tcBorders>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嵌入式管理模块支持防火墙功能，可基于</w:t>
            </w:r>
            <w:r>
              <w:rPr>
                <w:rFonts w:asciiTheme="minorEastAsia" w:hAnsiTheme="minorEastAsia" w:hint="eastAsia"/>
                <w:color w:val="000000" w:themeColor="text1"/>
                <w:kern w:val="0"/>
                <w:sz w:val="24"/>
              </w:rPr>
              <w:t>MAC</w:t>
            </w:r>
            <w:r>
              <w:rPr>
                <w:rFonts w:asciiTheme="minorEastAsia" w:hAnsiTheme="minorEastAsia" w:hint="eastAsia"/>
                <w:color w:val="000000" w:themeColor="text1"/>
                <w:kern w:val="0"/>
                <w:sz w:val="24"/>
              </w:rPr>
              <w:t>地址，</w:t>
            </w:r>
            <w:r>
              <w:rPr>
                <w:rFonts w:asciiTheme="minorEastAsia" w:hAnsiTheme="minorEastAsia" w:hint="eastAsia"/>
                <w:color w:val="000000" w:themeColor="text1"/>
                <w:kern w:val="0"/>
                <w:sz w:val="24"/>
              </w:rPr>
              <w:t>IP</w:t>
            </w:r>
            <w:r>
              <w:rPr>
                <w:rFonts w:asciiTheme="minorEastAsia" w:hAnsiTheme="minorEastAsia" w:hint="eastAsia"/>
                <w:color w:val="000000" w:themeColor="text1"/>
                <w:kern w:val="0"/>
                <w:sz w:val="24"/>
              </w:rPr>
              <w:t>定义访问规则；提供</w:t>
            </w:r>
            <w:proofErr w:type="gramStart"/>
            <w:r>
              <w:rPr>
                <w:rFonts w:asciiTheme="minorEastAsia" w:hAnsiTheme="minorEastAsia" w:hint="eastAsia"/>
                <w:color w:val="000000" w:themeColor="text1"/>
                <w:kern w:val="0"/>
                <w:sz w:val="24"/>
              </w:rPr>
              <w:t>官网截图证明</w:t>
            </w:r>
            <w:proofErr w:type="gramEnd"/>
            <w:r>
              <w:rPr>
                <w:rFonts w:asciiTheme="minorEastAsia" w:hAnsiTheme="minorEastAsia" w:hint="eastAsia"/>
                <w:color w:val="000000" w:themeColor="text1"/>
                <w:kern w:val="0"/>
                <w:sz w:val="24"/>
              </w:rPr>
              <w:t>及链接。</w:t>
            </w:r>
          </w:p>
        </w:tc>
      </w:tr>
      <w:tr w:rsidR="003B7589">
        <w:trPr>
          <w:trHeight w:val="7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25</w:t>
            </w:r>
          </w:p>
        </w:tc>
        <w:tc>
          <w:tcPr>
            <w:tcW w:w="711"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稳定性</w:t>
            </w:r>
          </w:p>
        </w:tc>
        <w:tc>
          <w:tcPr>
            <w:tcW w:w="800" w:type="pct"/>
            <w:vAlign w:val="center"/>
          </w:tcPr>
          <w:p w:rsidR="003B7589" w:rsidRDefault="001A6102">
            <w:pPr>
              <w:widowControl/>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运行温度</w:t>
            </w:r>
          </w:p>
        </w:tc>
        <w:tc>
          <w:tcPr>
            <w:tcW w:w="3065" w:type="pct"/>
            <w:vAlign w:val="center"/>
          </w:tcPr>
          <w:p w:rsidR="003B7589" w:rsidRDefault="001A6102">
            <w:pPr>
              <w:widowControl/>
              <w:spacing w:line="276" w:lineRule="auto"/>
              <w:jc w:val="left"/>
              <w:rPr>
                <w:rFonts w:asciiTheme="minorEastAsia" w:hAnsiTheme="minorEastAsia"/>
                <w:color w:val="000000" w:themeColor="text1"/>
                <w:kern w:val="0"/>
                <w:sz w:val="24"/>
              </w:rPr>
            </w:pPr>
            <w:r>
              <w:rPr>
                <w:rFonts w:asciiTheme="minorEastAsia" w:hAnsiTheme="minorEastAsia" w:hint="eastAsia"/>
                <w:color w:val="000000" w:themeColor="text1"/>
                <w:kern w:val="0"/>
                <w:sz w:val="24"/>
              </w:rPr>
              <w:t>工作环境温度支持</w:t>
            </w:r>
            <w:r>
              <w:rPr>
                <w:rFonts w:asciiTheme="minorEastAsia" w:hAnsiTheme="minorEastAsia" w:hint="eastAsia"/>
                <w:color w:val="000000" w:themeColor="text1"/>
                <w:kern w:val="0"/>
                <w:sz w:val="24"/>
              </w:rPr>
              <w:t>5~45</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C</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26</w:t>
            </w:r>
          </w:p>
        </w:tc>
        <w:tc>
          <w:tcPr>
            <w:tcW w:w="711" w:type="pct"/>
            <w:vMerge w:val="restar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服务</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proofErr w:type="gramStart"/>
            <w:r>
              <w:rPr>
                <w:rFonts w:asciiTheme="minorEastAsia" w:hAnsiTheme="minorEastAsia" w:hint="eastAsia"/>
                <w:color w:val="000000" w:themeColor="text1"/>
                <w:kern w:val="0"/>
                <w:sz w:val="24"/>
              </w:rPr>
              <w:t>维保服务</w:t>
            </w:r>
            <w:proofErr w:type="gramEnd"/>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提供原厂商现场和备件服务。免费提供上门技术支持（包括但不限于人工、配件、交通等），</w:t>
            </w:r>
            <w:r>
              <w:rPr>
                <w:rFonts w:asciiTheme="minorEastAsia" w:hAnsiTheme="minorEastAsia" w:hint="eastAsia"/>
                <w:color w:val="000000" w:themeColor="text1"/>
                <w:kern w:val="0"/>
                <w:sz w:val="24"/>
              </w:rPr>
              <w:t>7X24</w:t>
            </w:r>
            <w:r>
              <w:rPr>
                <w:rFonts w:asciiTheme="minorEastAsia" w:hAnsiTheme="minorEastAsia" w:hint="eastAsia"/>
                <w:color w:val="000000" w:themeColor="text1"/>
                <w:kern w:val="0"/>
                <w:sz w:val="24"/>
              </w:rPr>
              <w:t>电话技术支持。供货时须提供原厂</w:t>
            </w:r>
            <w:proofErr w:type="gramStart"/>
            <w:r>
              <w:rPr>
                <w:rFonts w:asciiTheme="minorEastAsia" w:hAnsiTheme="minorEastAsia" w:hint="eastAsia"/>
                <w:color w:val="000000" w:themeColor="text1"/>
                <w:kern w:val="0"/>
                <w:sz w:val="24"/>
              </w:rPr>
              <w:t>盖章维保服务</w:t>
            </w:r>
            <w:proofErr w:type="gramEnd"/>
            <w:r>
              <w:rPr>
                <w:rFonts w:asciiTheme="minorEastAsia" w:hAnsiTheme="minorEastAsia" w:hint="eastAsia"/>
                <w:color w:val="000000" w:themeColor="text1"/>
                <w:kern w:val="0"/>
                <w:sz w:val="24"/>
              </w:rPr>
              <w:t>证明材料，否则不予验收。</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27</w:t>
            </w:r>
          </w:p>
        </w:tc>
        <w:tc>
          <w:tcPr>
            <w:tcW w:w="711" w:type="pct"/>
            <w:vMerge/>
            <w:noWrap/>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widowControl/>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增值服务</w:t>
            </w:r>
          </w:p>
        </w:tc>
        <w:tc>
          <w:tcPr>
            <w:tcW w:w="3065" w:type="pct"/>
            <w:vAlign w:val="center"/>
          </w:tcPr>
          <w:p w:rsidR="003B7589" w:rsidRDefault="001A6102">
            <w:pPr>
              <w:widowControl/>
              <w:spacing w:line="276" w:lineRule="auto"/>
              <w:jc w:val="left"/>
              <w:rPr>
                <w:rFonts w:asciiTheme="minorEastAsia" w:hAnsiTheme="minorEastAsia"/>
                <w:color w:val="000000" w:themeColor="text1"/>
                <w:kern w:val="0"/>
                <w:sz w:val="24"/>
              </w:rPr>
            </w:pPr>
            <w:r>
              <w:rPr>
                <w:rFonts w:asciiTheme="minorEastAsia" w:hAnsiTheme="minorEastAsia" w:hint="eastAsia"/>
                <w:color w:val="000000" w:themeColor="text1"/>
                <w:kern w:val="0"/>
                <w:sz w:val="24"/>
              </w:rPr>
              <w:t>提供专属技术客户经理跟踪整个服务事件以及紧急派遣，专属技术客户经理提供与电话支持同步的现场故障诊断，提供专属技术客户经理的</w:t>
            </w:r>
            <w:r>
              <w:rPr>
                <w:rFonts w:asciiTheme="minorEastAsia" w:hAnsiTheme="minorEastAsia" w:hint="eastAsia"/>
                <w:color w:val="000000" w:themeColor="text1"/>
                <w:kern w:val="0"/>
                <w:sz w:val="24"/>
              </w:rPr>
              <w:t>24</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7</w:t>
            </w:r>
            <w:r>
              <w:rPr>
                <w:rFonts w:asciiTheme="minorEastAsia" w:hAnsiTheme="minorEastAsia" w:hint="eastAsia"/>
                <w:color w:val="000000" w:themeColor="text1"/>
                <w:kern w:val="0"/>
                <w:sz w:val="24"/>
              </w:rPr>
              <w:t>专属电话，非</w:t>
            </w:r>
            <w:r>
              <w:rPr>
                <w:rFonts w:asciiTheme="minorEastAsia" w:hAnsiTheme="minorEastAsia" w:hint="eastAsia"/>
                <w:color w:val="000000" w:themeColor="text1"/>
                <w:kern w:val="0"/>
                <w:sz w:val="24"/>
              </w:rPr>
              <w:t>800</w:t>
            </w:r>
            <w:r>
              <w:rPr>
                <w:rFonts w:asciiTheme="minorEastAsia" w:hAnsiTheme="minorEastAsia" w:hint="eastAsia"/>
                <w:color w:val="000000" w:themeColor="text1"/>
                <w:kern w:val="0"/>
                <w:sz w:val="24"/>
              </w:rPr>
              <w:t>或</w:t>
            </w:r>
            <w:r>
              <w:rPr>
                <w:rFonts w:asciiTheme="minorEastAsia" w:hAnsiTheme="minorEastAsia" w:hint="eastAsia"/>
                <w:color w:val="000000" w:themeColor="text1"/>
                <w:kern w:val="0"/>
                <w:sz w:val="24"/>
              </w:rPr>
              <w:t>400</w:t>
            </w:r>
            <w:r>
              <w:rPr>
                <w:rFonts w:asciiTheme="minorEastAsia" w:hAnsiTheme="minorEastAsia" w:hint="eastAsia"/>
                <w:color w:val="000000" w:themeColor="text1"/>
                <w:kern w:val="0"/>
                <w:sz w:val="24"/>
              </w:rPr>
              <w:t>电话。包含硬盘免返还服务（内容版权保护）。</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28</w:t>
            </w:r>
          </w:p>
        </w:tc>
        <w:tc>
          <w:tcPr>
            <w:tcW w:w="711" w:type="pct"/>
            <w:vMerge w:val="restart"/>
            <w:noWrap/>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其它</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包装</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所有配置须在原厂预装出厂，保证完整包装不开封，包装箱上注明采购用户名称，机箱上提供资产清单，出厂配置标签，</w:t>
            </w:r>
            <w:r>
              <w:rPr>
                <w:rFonts w:asciiTheme="minorEastAsia" w:hAnsiTheme="minorEastAsia" w:hint="eastAsia"/>
                <w:color w:val="000000" w:themeColor="text1"/>
                <w:kern w:val="0"/>
                <w:sz w:val="24"/>
              </w:rPr>
              <w:t>MAC</w:t>
            </w:r>
            <w:r>
              <w:rPr>
                <w:rFonts w:asciiTheme="minorEastAsia" w:hAnsiTheme="minorEastAsia" w:hint="eastAsia"/>
                <w:color w:val="000000" w:themeColor="text1"/>
                <w:kern w:val="0"/>
                <w:sz w:val="24"/>
              </w:rPr>
              <w:t>地址标签。</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29</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运输</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直接发货至最终用户</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最终用户制定部署点，不仅限于一个地点</w:t>
            </w:r>
            <w:r>
              <w:rPr>
                <w:rFonts w:asciiTheme="minorEastAsia" w:hAnsiTheme="minorEastAsia" w:hint="eastAsia"/>
                <w:color w:val="000000" w:themeColor="text1"/>
                <w:kern w:val="0"/>
                <w:sz w:val="24"/>
              </w:rPr>
              <w:t>)</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30</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导轨</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需要配置导轨套件。</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31</w:t>
            </w:r>
          </w:p>
        </w:tc>
        <w:tc>
          <w:tcPr>
            <w:tcW w:w="711" w:type="pct"/>
            <w:vMerge/>
            <w:vAlign w:val="center"/>
          </w:tcPr>
          <w:p w:rsidR="003B7589" w:rsidRDefault="003B7589">
            <w:pPr>
              <w:spacing w:line="276" w:lineRule="auto"/>
              <w:jc w:val="center"/>
              <w:rPr>
                <w:rFonts w:asciiTheme="minorEastAsia" w:hAnsiTheme="minorEastAsia"/>
                <w:color w:val="000000" w:themeColor="text1"/>
                <w:kern w:val="0"/>
                <w:sz w:val="24"/>
              </w:rPr>
            </w:pP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操作系统</w:t>
            </w:r>
          </w:p>
        </w:tc>
        <w:tc>
          <w:tcPr>
            <w:tcW w:w="3065" w:type="pct"/>
            <w:vAlign w:val="center"/>
          </w:tcPr>
          <w:p w:rsidR="003B7589" w:rsidRDefault="001A6102">
            <w:pPr>
              <w:spacing w:line="276" w:lineRule="auto"/>
              <w:rPr>
                <w:rFonts w:asciiTheme="minorEastAsia" w:hAnsiTheme="minorEastAsia"/>
                <w:color w:val="000000" w:themeColor="text1"/>
                <w:kern w:val="0"/>
                <w:sz w:val="24"/>
              </w:rPr>
            </w:pPr>
            <w:r>
              <w:rPr>
                <w:rFonts w:asciiTheme="minorEastAsia" w:hAnsiTheme="minorEastAsia" w:hint="eastAsia"/>
                <w:color w:val="000000" w:themeColor="text1"/>
                <w:kern w:val="0"/>
                <w:sz w:val="24"/>
              </w:rPr>
              <w:t>出厂提供</w:t>
            </w:r>
            <w:r>
              <w:rPr>
                <w:rFonts w:asciiTheme="minorEastAsia" w:hAnsiTheme="minorEastAsia" w:hint="eastAsia"/>
                <w:color w:val="000000" w:themeColor="text1"/>
                <w:kern w:val="0"/>
                <w:sz w:val="24"/>
              </w:rPr>
              <w:t>windows server 2019</w:t>
            </w:r>
            <w:r>
              <w:rPr>
                <w:rFonts w:asciiTheme="minorEastAsia" w:hAnsiTheme="minorEastAsia" w:hint="eastAsia"/>
                <w:color w:val="000000" w:themeColor="text1"/>
                <w:kern w:val="0"/>
                <w:sz w:val="24"/>
              </w:rPr>
              <w:t>正版授权或</w:t>
            </w:r>
            <w:r>
              <w:rPr>
                <w:rFonts w:asciiTheme="minorEastAsia" w:hAnsiTheme="minorEastAsia" w:cs="宋体" w:hint="eastAsia"/>
                <w:kern w:val="0"/>
                <w:sz w:val="24"/>
              </w:rPr>
              <w:t>其它正版操作系统</w:t>
            </w:r>
            <w:r>
              <w:rPr>
                <w:rFonts w:asciiTheme="minorEastAsia" w:hAnsiTheme="minorEastAsia" w:hint="eastAsia"/>
                <w:color w:val="000000" w:themeColor="text1"/>
                <w:kern w:val="0"/>
                <w:sz w:val="24"/>
              </w:rPr>
              <w:t>。</w:t>
            </w:r>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lastRenderedPageBreak/>
              <w:t>32</w:t>
            </w:r>
          </w:p>
        </w:tc>
        <w:tc>
          <w:tcPr>
            <w:tcW w:w="711" w:type="pct"/>
            <w:vAlign w:val="center"/>
          </w:tcPr>
          <w:p w:rsidR="003B7589" w:rsidRDefault="001A6102">
            <w:pPr>
              <w:spacing w:line="276" w:lineRule="auto"/>
              <w:jc w:val="center"/>
              <w:rPr>
                <w:rFonts w:asciiTheme="minorEastAsia" w:hAnsiTheme="minorEastAsia"/>
                <w:color w:val="000000" w:themeColor="text1"/>
                <w:kern w:val="0"/>
                <w:sz w:val="24"/>
              </w:rPr>
            </w:pPr>
            <w:proofErr w:type="gramStart"/>
            <w:r>
              <w:rPr>
                <w:rFonts w:asciiTheme="minorEastAsia" w:hAnsiTheme="minorEastAsia" w:hint="eastAsia"/>
                <w:color w:val="000000" w:themeColor="text1"/>
                <w:kern w:val="0"/>
                <w:sz w:val="24"/>
              </w:rPr>
              <w:t>维保</w:t>
            </w:r>
            <w:proofErr w:type="gramEnd"/>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proofErr w:type="gramStart"/>
            <w:r>
              <w:rPr>
                <w:rFonts w:asciiTheme="minorEastAsia" w:hAnsiTheme="minorEastAsia" w:hint="eastAsia"/>
                <w:color w:val="000000" w:themeColor="text1"/>
                <w:kern w:val="0"/>
                <w:sz w:val="24"/>
              </w:rPr>
              <w:t>维保</w:t>
            </w:r>
            <w:proofErr w:type="gramEnd"/>
          </w:p>
        </w:tc>
        <w:tc>
          <w:tcPr>
            <w:tcW w:w="3065" w:type="pct"/>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提供</w:t>
            </w:r>
            <w:r>
              <w:rPr>
                <w:rFonts w:asciiTheme="minorEastAsia" w:hAnsiTheme="minorEastAsia" w:cs="宋体" w:hint="eastAsia"/>
                <w:color w:val="000000" w:themeColor="text1"/>
                <w:kern w:val="0"/>
                <w:sz w:val="24"/>
              </w:rPr>
              <w:t>6</w:t>
            </w:r>
            <w:r>
              <w:rPr>
                <w:rFonts w:asciiTheme="minorEastAsia" w:hAnsiTheme="minorEastAsia" w:cs="宋体" w:hint="eastAsia"/>
                <w:color w:val="000000" w:themeColor="text1"/>
                <w:kern w:val="0"/>
                <w:sz w:val="24"/>
              </w:rPr>
              <w:t>年原厂</w:t>
            </w:r>
            <w:r>
              <w:rPr>
                <w:rFonts w:asciiTheme="minorEastAsia" w:hAnsiTheme="minorEastAsia" w:cs="宋体" w:hint="eastAsia"/>
                <w:color w:val="000000" w:themeColor="text1"/>
                <w:kern w:val="0"/>
                <w:sz w:val="24"/>
              </w:rPr>
              <w:t>7*</w:t>
            </w:r>
            <w:proofErr w:type="gramStart"/>
            <w:r>
              <w:rPr>
                <w:rFonts w:asciiTheme="minorEastAsia" w:hAnsiTheme="minorEastAsia" w:cs="宋体" w:hint="eastAsia"/>
                <w:color w:val="000000" w:themeColor="text1"/>
                <w:kern w:val="0"/>
                <w:sz w:val="24"/>
              </w:rPr>
              <w:t>24</w:t>
            </w:r>
            <w:r>
              <w:rPr>
                <w:rFonts w:asciiTheme="minorEastAsia" w:hAnsiTheme="minorEastAsia" w:cs="宋体" w:hint="eastAsia"/>
                <w:color w:val="000000" w:themeColor="text1"/>
                <w:kern w:val="0"/>
                <w:sz w:val="24"/>
              </w:rPr>
              <w:t>小时维保售后服务</w:t>
            </w:r>
            <w:proofErr w:type="gramEnd"/>
          </w:p>
        </w:tc>
      </w:tr>
      <w:tr w:rsidR="003B7589">
        <w:trPr>
          <w:trHeight w:val="510"/>
          <w:jc w:val="center"/>
        </w:trPr>
        <w:tc>
          <w:tcPr>
            <w:tcW w:w="424" w:type="pct"/>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33</w:t>
            </w:r>
          </w:p>
        </w:tc>
        <w:tc>
          <w:tcPr>
            <w:tcW w:w="711"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授权</w:t>
            </w:r>
          </w:p>
        </w:tc>
        <w:tc>
          <w:tcPr>
            <w:tcW w:w="800" w:type="pct"/>
            <w:vAlign w:val="center"/>
          </w:tcPr>
          <w:p w:rsidR="003B7589" w:rsidRDefault="001A6102">
            <w:pPr>
              <w:spacing w:line="276" w:lineRule="auto"/>
              <w:jc w:val="center"/>
              <w:rPr>
                <w:rFonts w:asciiTheme="minorEastAsia" w:hAnsiTheme="minorEastAsia"/>
                <w:color w:val="000000" w:themeColor="text1"/>
                <w:kern w:val="0"/>
                <w:sz w:val="24"/>
              </w:rPr>
            </w:pPr>
            <w:r>
              <w:rPr>
                <w:rFonts w:asciiTheme="minorEastAsia" w:hAnsiTheme="minorEastAsia" w:hint="eastAsia"/>
                <w:color w:val="000000" w:themeColor="text1"/>
                <w:kern w:val="0"/>
                <w:sz w:val="24"/>
              </w:rPr>
              <w:t>授权及售后服务承诺函</w:t>
            </w:r>
          </w:p>
        </w:tc>
        <w:tc>
          <w:tcPr>
            <w:tcW w:w="3065" w:type="pct"/>
            <w:vAlign w:val="center"/>
          </w:tcPr>
          <w:p w:rsidR="003B7589" w:rsidRDefault="001A6102">
            <w:pPr>
              <w:widowControl/>
              <w:spacing w:line="276" w:lineRule="auto"/>
              <w:jc w:val="left"/>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w:t>
            </w:r>
            <w:r>
              <w:rPr>
                <w:rFonts w:asciiTheme="minorEastAsia" w:hAnsiTheme="minorEastAsia" w:hint="eastAsia"/>
                <w:color w:val="000000" w:themeColor="text1"/>
                <w:kern w:val="0"/>
                <w:sz w:val="24"/>
              </w:rPr>
              <w:t>提供原厂商针对本项目的授权函或售后服务承诺函（六年）</w:t>
            </w:r>
          </w:p>
        </w:tc>
      </w:tr>
    </w:tbl>
    <w:p w:rsidR="003B7589" w:rsidRDefault="003B7589">
      <w:pPr>
        <w:pStyle w:val="4"/>
      </w:pPr>
    </w:p>
    <w:p w:rsidR="003B7589" w:rsidRDefault="001A6102">
      <w:pPr>
        <w:numPr>
          <w:ilvl w:val="0"/>
          <w:numId w:val="8"/>
        </w:numPr>
        <w:rPr>
          <w:rFonts w:ascii="宋体" w:hAnsi="宋体"/>
          <w:b/>
          <w:bCs/>
          <w:sz w:val="30"/>
          <w:szCs w:val="30"/>
        </w:rPr>
      </w:pPr>
      <w:r>
        <w:rPr>
          <w:rFonts w:ascii="宋体" w:hAnsi="宋体" w:hint="eastAsia"/>
          <w:b/>
          <w:bCs/>
          <w:sz w:val="30"/>
          <w:szCs w:val="30"/>
        </w:rPr>
        <w:t>网络安全设备需求</w:t>
      </w:r>
    </w:p>
    <w:p w:rsidR="003B7589" w:rsidRDefault="001A6102">
      <w:pPr>
        <w:ind w:firstLineChars="200" w:firstLine="560"/>
        <w:rPr>
          <w:rFonts w:ascii="宋体" w:hAnsi="宋体"/>
          <w:sz w:val="28"/>
          <w:szCs w:val="28"/>
        </w:rPr>
      </w:pPr>
      <w:r>
        <w:rPr>
          <w:rFonts w:ascii="宋体" w:hAnsi="宋体" w:hint="eastAsia"/>
          <w:sz w:val="28"/>
          <w:szCs w:val="28"/>
        </w:rPr>
        <w:t>2台高性能上网行为管理设备，负载均衡模式，高可用部署。含6年</w:t>
      </w:r>
      <w:proofErr w:type="gramStart"/>
      <w:r>
        <w:rPr>
          <w:rFonts w:ascii="宋体" w:hAnsi="宋体" w:hint="eastAsia"/>
          <w:sz w:val="28"/>
          <w:szCs w:val="28"/>
        </w:rPr>
        <w:t>原厂维保服务</w:t>
      </w:r>
      <w:proofErr w:type="gramEnd"/>
      <w:r>
        <w:rPr>
          <w:rFonts w:ascii="宋体" w:hAnsi="宋体" w:hint="eastAsia"/>
          <w:sz w:val="28"/>
          <w:szCs w:val="28"/>
        </w:rPr>
        <w:t>，包括各种系统升级、特征库升级、安全情报库升级。</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824"/>
        <w:gridCol w:w="5627"/>
      </w:tblGrid>
      <w:tr w:rsidR="003B7589">
        <w:trPr>
          <w:trHeight w:val="280"/>
        </w:trPr>
        <w:tc>
          <w:tcPr>
            <w:tcW w:w="886" w:type="pct"/>
            <w:vAlign w:val="center"/>
          </w:tcPr>
          <w:p w:rsidR="003B7589" w:rsidRDefault="001A6102">
            <w:pPr>
              <w:widowControl/>
              <w:jc w:val="center"/>
              <w:rPr>
                <w:rFonts w:ascii="宋体" w:hAnsi="宋体" w:cs="宋体"/>
                <w:b/>
                <w:bCs/>
                <w:kern w:val="0"/>
                <w:sz w:val="24"/>
              </w:rPr>
            </w:pPr>
            <w:r>
              <w:rPr>
                <w:rFonts w:ascii="宋体" w:hAnsi="宋体" w:cs="宋体" w:hint="eastAsia"/>
                <w:b/>
                <w:bCs/>
                <w:kern w:val="0"/>
                <w:sz w:val="24"/>
              </w:rPr>
              <w:t>功能项</w:t>
            </w:r>
          </w:p>
        </w:tc>
        <w:tc>
          <w:tcPr>
            <w:tcW w:w="1007" w:type="pct"/>
            <w:vAlign w:val="center"/>
          </w:tcPr>
          <w:p w:rsidR="003B7589" w:rsidRDefault="001A6102">
            <w:pPr>
              <w:widowControl/>
              <w:jc w:val="center"/>
              <w:rPr>
                <w:rFonts w:ascii="宋体" w:hAnsi="宋体" w:cs="宋体"/>
                <w:b/>
                <w:bCs/>
                <w:kern w:val="0"/>
                <w:sz w:val="24"/>
              </w:rPr>
            </w:pPr>
            <w:r>
              <w:rPr>
                <w:rFonts w:ascii="宋体" w:hAnsi="宋体" w:cs="宋体" w:hint="eastAsia"/>
                <w:b/>
                <w:bCs/>
                <w:kern w:val="0"/>
                <w:sz w:val="24"/>
              </w:rPr>
              <w:t>功能子项</w:t>
            </w:r>
          </w:p>
        </w:tc>
        <w:tc>
          <w:tcPr>
            <w:tcW w:w="3106" w:type="pct"/>
            <w:vAlign w:val="center"/>
          </w:tcPr>
          <w:p w:rsidR="003B7589" w:rsidRDefault="001A6102">
            <w:pPr>
              <w:widowControl/>
              <w:jc w:val="center"/>
              <w:rPr>
                <w:rFonts w:ascii="宋体" w:hAnsi="宋体" w:cs="宋体"/>
                <w:b/>
                <w:bCs/>
                <w:kern w:val="0"/>
                <w:sz w:val="24"/>
              </w:rPr>
            </w:pPr>
            <w:r>
              <w:rPr>
                <w:rFonts w:ascii="宋体" w:hAnsi="宋体" w:cs="宋体" w:hint="eastAsia"/>
                <w:b/>
                <w:bCs/>
                <w:kern w:val="0"/>
                <w:sz w:val="24"/>
              </w:rPr>
              <w:t>功能要求</w:t>
            </w:r>
          </w:p>
        </w:tc>
      </w:tr>
      <w:tr w:rsidR="003B7589">
        <w:trPr>
          <w:trHeight w:val="212"/>
        </w:trPr>
        <w:tc>
          <w:tcPr>
            <w:tcW w:w="886" w:type="pct"/>
            <w:vMerge w:val="restart"/>
            <w:vAlign w:val="center"/>
          </w:tcPr>
          <w:p w:rsidR="003B7589" w:rsidRDefault="001A6102">
            <w:pPr>
              <w:widowControl/>
              <w:jc w:val="left"/>
              <w:rPr>
                <w:rFonts w:ascii="宋体" w:hAnsi="宋体" w:cs="宋体"/>
                <w:kern w:val="0"/>
                <w:sz w:val="24"/>
              </w:rPr>
            </w:pPr>
            <w:r>
              <w:rPr>
                <w:rFonts w:ascii="宋体" w:hAnsi="宋体" w:cs="宋体" w:hint="eastAsia"/>
                <w:kern w:val="0"/>
                <w:sz w:val="24"/>
              </w:rPr>
              <w:t>产品规格</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▲硬件规格要求</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产品提供</w:t>
            </w:r>
            <w:r>
              <w:rPr>
                <w:rFonts w:ascii="宋体" w:hAnsi="宋体" w:cs="宋体" w:hint="eastAsia"/>
                <w:kern w:val="0"/>
                <w:sz w:val="20"/>
                <w:szCs w:val="20"/>
              </w:rPr>
              <w:t>≥</w:t>
            </w:r>
            <w:r>
              <w:rPr>
                <w:rFonts w:ascii="宋体" w:hAnsi="宋体" w:cs="宋体" w:hint="eastAsia"/>
                <w:kern w:val="0"/>
                <w:sz w:val="24"/>
              </w:rPr>
              <w:t>4个以太网电口，</w:t>
            </w:r>
            <w:r>
              <w:rPr>
                <w:rFonts w:ascii="宋体" w:hAnsi="宋体" w:cs="宋体" w:hint="eastAsia"/>
                <w:kern w:val="0"/>
                <w:sz w:val="20"/>
                <w:szCs w:val="20"/>
              </w:rPr>
              <w:t>≥</w:t>
            </w:r>
            <w:r>
              <w:rPr>
                <w:rFonts w:ascii="宋体" w:hAnsi="宋体" w:cs="宋体" w:hint="eastAsia"/>
                <w:kern w:val="0"/>
                <w:sz w:val="24"/>
              </w:rPr>
              <w:t>4个SFP口，</w:t>
            </w:r>
            <w:r>
              <w:rPr>
                <w:rFonts w:ascii="宋体" w:hAnsi="宋体" w:cs="宋体" w:hint="eastAsia"/>
                <w:kern w:val="0"/>
                <w:sz w:val="20"/>
                <w:szCs w:val="20"/>
              </w:rPr>
              <w:t>≥</w:t>
            </w:r>
            <w:r>
              <w:rPr>
                <w:rFonts w:ascii="宋体" w:hAnsi="宋体" w:cs="宋体" w:hint="eastAsia"/>
                <w:kern w:val="0"/>
                <w:sz w:val="24"/>
              </w:rPr>
              <w:t>4个SFP+口，支持</w:t>
            </w:r>
            <w:r>
              <w:rPr>
                <w:rFonts w:ascii="宋体" w:hAnsi="宋体" w:cs="宋体" w:hint="eastAsia"/>
                <w:kern w:val="0"/>
                <w:sz w:val="20"/>
                <w:szCs w:val="20"/>
              </w:rPr>
              <w:t>≥</w:t>
            </w:r>
            <w:r>
              <w:rPr>
                <w:rFonts w:ascii="宋体" w:hAnsi="宋体" w:cs="宋体" w:hint="eastAsia"/>
                <w:kern w:val="0"/>
                <w:sz w:val="24"/>
              </w:rPr>
              <w:t xml:space="preserve">2个USB口和1个RJ45串口，支持冗余电源，不少于960G硬盘，2U机箱，支持bypass。 </w:t>
            </w:r>
          </w:p>
        </w:tc>
      </w:tr>
      <w:tr w:rsidR="003B7589">
        <w:trPr>
          <w:trHeight w:val="212"/>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▲产品性能要求</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 xml:space="preserve">网络层吞吐量≥20Gbps，应用层吞吐量≥9Gbps，带宽性能≥5Gbps，支持用户数≥5万，每秒新建连接数≥8万,最大并发连接数≥300万。 </w:t>
            </w:r>
          </w:p>
        </w:tc>
      </w:tr>
      <w:tr w:rsidR="003B7589">
        <w:trPr>
          <w:trHeight w:val="780"/>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▲保修及授权要求</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提供6年原厂硬件保修、系统升级及应用识别库升级，8</w:t>
            </w:r>
            <w:r>
              <w:rPr>
                <w:rFonts w:ascii="宋体" w:hAnsi="宋体" w:cs="宋体"/>
                <w:kern w:val="0"/>
                <w:sz w:val="24"/>
              </w:rPr>
              <w:t>02</w:t>
            </w:r>
            <w:r>
              <w:rPr>
                <w:rFonts w:ascii="宋体" w:hAnsi="宋体" w:cs="宋体" w:hint="eastAsia"/>
                <w:kern w:val="0"/>
                <w:sz w:val="24"/>
              </w:rPr>
              <w:t>.</w:t>
            </w:r>
            <w:r>
              <w:rPr>
                <w:rFonts w:ascii="宋体" w:hAnsi="宋体" w:cs="宋体"/>
                <w:kern w:val="0"/>
                <w:sz w:val="24"/>
              </w:rPr>
              <w:t>1X</w:t>
            </w:r>
            <w:r>
              <w:rPr>
                <w:rFonts w:ascii="宋体" w:hAnsi="宋体" w:cs="宋体" w:hint="eastAsia"/>
                <w:kern w:val="0"/>
                <w:sz w:val="24"/>
              </w:rPr>
              <w:t>认证授权数≥5</w:t>
            </w:r>
            <w:r>
              <w:rPr>
                <w:rFonts w:ascii="宋体" w:hAnsi="宋体" w:cs="宋体"/>
                <w:kern w:val="0"/>
                <w:sz w:val="24"/>
              </w:rPr>
              <w:t>000</w:t>
            </w:r>
            <w:r>
              <w:rPr>
                <w:rFonts w:ascii="宋体" w:hAnsi="宋体" w:cs="宋体" w:hint="eastAsia"/>
                <w:kern w:val="0"/>
                <w:sz w:val="24"/>
              </w:rPr>
              <w:t>个，最大支持2万个。</w:t>
            </w:r>
          </w:p>
        </w:tc>
      </w:tr>
      <w:tr w:rsidR="003B7589">
        <w:trPr>
          <w:trHeight w:val="520"/>
        </w:trPr>
        <w:tc>
          <w:tcPr>
            <w:tcW w:w="886" w:type="pct"/>
            <w:vMerge w:val="restart"/>
            <w:vAlign w:val="center"/>
          </w:tcPr>
          <w:p w:rsidR="003B7589" w:rsidRDefault="001A6102">
            <w:pPr>
              <w:widowControl/>
              <w:jc w:val="left"/>
              <w:rPr>
                <w:rFonts w:ascii="宋体" w:hAnsi="宋体" w:cs="宋体"/>
                <w:kern w:val="0"/>
                <w:sz w:val="24"/>
              </w:rPr>
            </w:pPr>
            <w:r>
              <w:rPr>
                <w:rFonts w:ascii="宋体" w:hAnsi="宋体" w:cs="宋体" w:hint="eastAsia"/>
                <w:kern w:val="0"/>
                <w:sz w:val="24"/>
              </w:rPr>
              <w:t>设备部署</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工作模式</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支持NAT、路由转发、GRE、OSPF、网桥、旁路镜像等工作模式部署。</w:t>
            </w:r>
          </w:p>
        </w:tc>
      </w:tr>
      <w:tr w:rsidR="003B7589">
        <w:trPr>
          <w:trHeight w:val="520"/>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▲多主模式</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必须支持两台及两台以上设备同是做主机的部署模式；（提供产品界面截图）</w:t>
            </w:r>
          </w:p>
        </w:tc>
      </w:tr>
      <w:tr w:rsidR="003B7589">
        <w:trPr>
          <w:trHeight w:val="520"/>
        </w:trPr>
        <w:tc>
          <w:tcPr>
            <w:tcW w:w="88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账号管理</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权限配置</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支持管理员权限划分，包括对不同用户组的管理权限、对各种主要功能界面的配置和查看权限。</w:t>
            </w:r>
          </w:p>
        </w:tc>
      </w:tr>
      <w:tr w:rsidR="003B7589">
        <w:trPr>
          <w:trHeight w:val="780"/>
        </w:trPr>
        <w:tc>
          <w:tcPr>
            <w:tcW w:w="88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用户管理</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用户导入</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支持从本地导入和扫描导入，支持以CSV格式文件导</w:t>
            </w:r>
            <w:proofErr w:type="gramStart"/>
            <w:r>
              <w:rPr>
                <w:rFonts w:ascii="宋体" w:hAnsi="宋体" w:cs="宋体" w:hint="eastAsia"/>
                <w:kern w:val="0"/>
                <w:sz w:val="24"/>
              </w:rPr>
              <w:t>入帐</w:t>
            </w:r>
            <w:proofErr w:type="gramEnd"/>
            <w:r>
              <w:rPr>
                <w:rFonts w:ascii="宋体" w:hAnsi="宋体" w:cs="宋体" w:hint="eastAsia"/>
                <w:kern w:val="0"/>
                <w:sz w:val="24"/>
              </w:rPr>
              <w:t>户/分组/IP/MAC/描述/密码等信息；用户分组支持树形结构，支持父组、子组、</w:t>
            </w:r>
            <w:proofErr w:type="gramStart"/>
            <w:r>
              <w:rPr>
                <w:rFonts w:ascii="宋体" w:hAnsi="宋体" w:cs="宋体" w:hint="eastAsia"/>
                <w:kern w:val="0"/>
                <w:sz w:val="24"/>
              </w:rPr>
              <w:t>组内套组等</w:t>
            </w:r>
            <w:proofErr w:type="gramEnd"/>
            <w:r>
              <w:rPr>
                <w:rFonts w:ascii="宋体" w:hAnsi="宋体" w:cs="宋体" w:hint="eastAsia"/>
                <w:kern w:val="0"/>
                <w:sz w:val="24"/>
              </w:rPr>
              <w:t>。</w:t>
            </w:r>
          </w:p>
        </w:tc>
      </w:tr>
      <w:tr w:rsidR="003B7589">
        <w:trPr>
          <w:trHeight w:val="32"/>
        </w:trPr>
        <w:tc>
          <w:tcPr>
            <w:tcW w:w="886" w:type="pct"/>
            <w:vMerge w:val="restart"/>
            <w:vAlign w:val="center"/>
          </w:tcPr>
          <w:p w:rsidR="003B7589" w:rsidRDefault="001A6102">
            <w:pPr>
              <w:widowControl/>
              <w:jc w:val="left"/>
              <w:rPr>
                <w:rFonts w:ascii="宋体" w:hAnsi="宋体" w:cs="宋体"/>
                <w:kern w:val="0"/>
                <w:sz w:val="24"/>
              </w:rPr>
            </w:pPr>
            <w:r>
              <w:rPr>
                <w:rFonts w:ascii="宋体" w:hAnsi="宋体" w:cs="宋体" w:hint="eastAsia"/>
                <w:kern w:val="0"/>
                <w:sz w:val="24"/>
              </w:rPr>
              <w:t>认证方式</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通用认证</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 xml:space="preserve">支持触发式WEB认证、IP/MAC认证、短信认证等。 </w:t>
            </w:r>
          </w:p>
        </w:tc>
      </w:tr>
      <w:tr w:rsidR="003B7589">
        <w:trPr>
          <w:trHeight w:val="97"/>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proofErr w:type="gramStart"/>
            <w:r>
              <w:rPr>
                <w:rFonts w:ascii="宋体" w:hAnsi="宋体" w:cs="宋体" w:hint="eastAsia"/>
                <w:kern w:val="0"/>
                <w:sz w:val="24"/>
              </w:rPr>
              <w:t>双因素</w:t>
            </w:r>
            <w:proofErr w:type="gramEnd"/>
            <w:r>
              <w:rPr>
                <w:rFonts w:ascii="宋体" w:hAnsi="宋体" w:cs="宋体" w:hint="eastAsia"/>
                <w:kern w:val="0"/>
                <w:sz w:val="24"/>
              </w:rPr>
              <w:t>认证</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上网认证配置支持账号密码+动态</w:t>
            </w:r>
            <w:proofErr w:type="gramStart"/>
            <w:r>
              <w:rPr>
                <w:rFonts w:ascii="宋体" w:hAnsi="宋体" w:cs="宋体" w:hint="eastAsia"/>
                <w:kern w:val="0"/>
                <w:sz w:val="24"/>
              </w:rPr>
              <w:t>令牌双因素</w:t>
            </w:r>
            <w:proofErr w:type="gramEnd"/>
            <w:r>
              <w:rPr>
                <w:rFonts w:ascii="宋体" w:hAnsi="宋体" w:cs="宋体" w:hint="eastAsia"/>
                <w:kern w:val="0"/>
                <w:sz w:val="24"/>
              </w:rPr>
              <w:t>认证（提供产品界面截图并加盖原厂公章）</w:t>
            </w:r>
          </w:p>
        </w:tc>
      </w:tr>
      <w:tr w:rsidR="003B7589">
        <w:trPr>
          <w:trHeight w:val="780"/>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单点登录</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支持radius、AD、POP3、PPPOE、H3C-IMC、城市热点等系统进行认证单点登录。</w:t>
            </w:r>
          </w:p>
        </w:tc>
      </w:tr>
      <w:tr w:rsidR="003B7589">
        <w:trPr>
          <w:trHeight w:val="76"/>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proofErr w:type="gramStart"/>
            <w:r>
              <w:rPr>
                <w:rFonts w:ascii="宋体" w:hAnsi="宋体" w:cs="宋体" w:hint="eastAsia"/>
                <w:kern w:val="0"/>
                <w:sz w:val="24"/>
              </w:rPr>
              <w:t>微信快捷</w:t>
            </w:r>
            <w:proofErr w:type="gramEnd"/>
            <w:r>
              <w:rPr>
                <w:rFonts w:ascii="宋体" w:hAnsi="宋体" w:cs="宋体" w:hint="eastAsia"/>
                <w:kern w:val="0"/>
                <w:sz w:val="24"/>
              </w:rPr>
              <w:t>认证</w:t>
            </w:r>
          </w:p>
        </w:tc>
        <w:tc>
          <w:tcPr>
            <w:tcW w:w="3106" w:type="pct"/>
            <w:vAlign w:val="center"/>
          </w:tcPr>
          <w:p w:rsidR="003B7589" w:rsidRDefault="001A6102">
            <w:pPr>
              <w:widowControl/>
              <w:jc w:val="left"/>
              <w:rPr>
                <w:rFonts w:ascii="宋体" w:hAnsi="宋体" w:cs="宋体"/>
                <w:kern w:val="0"/>
                <w:sz w:val="24"/>
              </w:rPr>
            </w:pPr>
            <w:proofErr w:type="gramStart"/>
            <w:r>
              <w:rPr>
                <w:rFonts w:ascii="宋体" w:hAnsi="宋体" w:cs="宋体" w:hint="eastAsia"/>
                <w:kern w:val="0"/>
                <w:sz w:val="24"/>
              </w:rPr>
              <w:t>支持支持微信扫描二维码认证</w:t>
            </w:r>
            <w:proofErr w:type="gramEnd"/>
            <w:r>
              <w:rPr>
                <w:rFonts w:ascii="宋体" w:hAnsi="宋体" w:cs="宋体" w:hint="eastAsia"/>
                <w:kern w:val="0"/>
                <w:sz w:val="24"/>
              </w:rPr>
              <w:t>。</w:t>
            </w:r>
          </w:p>
        </w:tc>
      </w:tr>
      <w:tr w:rsidR="003B7589">
        <w:trPr>
          <w:trHeight w:val="520"/>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802.1x认证</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设备自带radius功能支持802.1x认证。</w:t>
            </w:r>
          </w:p>
        </w:tc>
      </w:tr>
      <w:tr w:rsidR="003B7589">
        <w:trPr>
          <w:trHeight w:val="520"/>
        </w:trPr>
        <w:tc>
          <w:tcPr>
            <w:tcW w:w="88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资产管理</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资产识别</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支持自动识别终端的设备类型，自动发现I</w:t>
            </w:r>
            <w:r>
              <w:rPr>
                <w:rFonts w:ascii="宋体" w:hAnsi="宋体" w:cs="宋体"/>
                <w:kern w:val="0"/>
                <w:sz w:val="24"/>
              </w:rPr>
              <w:t>P</w:t>
            </w:r>
            <w:r>
              <w:rPr>
                <w:rFonts w:ascii="宋体" w:hAnsi="宋体" w:cs="宋体" w:hint="eastAsia"/>
                <w:kern w:val="0"/>
                <w:sz w:val="24"/>
              </w:rPr>
              <w:t>地址、M</w:t>
            </w:r>
            <w:r>
              <w:rPr>
                <w:rFonts w:ascii="宋体" w:hAnsi="宋体" w:cs="宋体"/>
                <w:kern w:val="0"/>
                <w:sz w:val="24"/>
              </w:rPr>
              <w:t>AC</w:t>
            </w:r>
            <w:r>
              <w:rPr>
                <w:rFonts w:ascii="宋体" w:hAnsi="宋体" w:cs="宋体" w:hint="eastAsia"/>
                <w:kern w:val="0"/>
                <w:sz w:val="24"/>
              </w:rPr>
              <w:t>地址、操作系统、厂商等信息。</w:t>
            </w:r>
          </w:p>
        </w:tc>
      </w:tr>
      <w:tr w:rsidR="003B7589">
        <w:trPr>
          <w:trHeight w:val="38"/>
        </w:trPr>
        <w:tc>
          <w:tcPr>
            <w:tcW w:w="88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数据防泄漏</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外</w:t>
            </w:r>
            <w:proofErr w:type="gramStart"/>
            <w:r>
              <w:rPr>
                <w:rFonts w:ascii="宋体" w:hAnsi="宋体" w:cs="宋体" w:hint="eastAsia"/>
                <w:kern w:val="0"/>
                <w:sz w:val="24"/>
              </w:rPr>
              <w:t>发途径管</w:t>
            </w:r>
            <w:proofErr w:type="gramEnd"/>
            <w:r>
              <w:rPr>
                <w:rFonts w:ascii="宋体" w:hAnsi="宋体" w:cs="宋体" w:hint="eastAsia"/>
                <w:kern w:val="0"/>
                <w:sz w:val="24"/>
              </w:rPr>
              <w:t>控</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支持基于大小的内容外发控制（邮件外</w:t>
            </w:r>
            <w:proofErr w:type="gramStart"/>
            <w:r>
              <w:rPr>
                <w:rFonts w:ascii="宋体" w:hAnsi="宋体" w:cs="宋体" w:hint="eastAsia"/>
                <w:kern w:val="0"/>
                <w:sz w:val="24"/>
              </w:rPr>
              <w:t>发支持</w:t>
            </w:r>
            <w:proofErr w:type="gramEnd"/>
            <w:r>
              <w:rPr>
                <w:rFonts w:ascii="宋体" w:hAnsi="宋体" w:cs="宋体" w:hint="eastAsia"/>
                <w:kern w:val="0"/>
                <w:sz w:val="24"/>
              </w:rPr>
              <w:t>定义文件大小）。不开启SSL，对终端影响小；</w:t>
            </w:r>
            <w:proofErr w:type="gramStart"/>
            <w:r>
              <w:rPr>
                <w:rFonts w:ascii="宋体" w:hAnsi="宋体" w:cs="宋体" w:hint="eastAsia"/>
                <w:kern w:val="0"/>
                <w:sz w:val="24"/>
              </w:rPr>
              <w:t>仅对外</w:t>
            </w:r>
            <w:proofErr w:type="gramEnd"/>
            <w:r>
              <w:rPr>
                <w:rFonts w:ascii="宋体" w:hAnsi="宋体" w:cs="宋体" w:hint="eastAsia"/>
                <w:kern w:val="0"/>
                <w:sz w:val="24"/>
              </w:rPr>
              <w:t>发控制，不影响浏览和下载等行为。</w:t>
            </w:r>
          </w:p>
          <w:p w:rsidR="003B7589" w:rsidRDefault="001A6102">
            <w:pPr>
              <w:widowControl/>
              <w:jc w:val="left"/>
              <w:rPr>
                <w:rFonts w:ascii="宋体" w:hAnsi="宋体" w:cs="宋体"/>
                <w:kern w:val="0"/>
                <w:sz w:val="24"/>
              </w:rPr>
            </w:pPr>
            <w:r>
              <w:rPr>
                <w:rFonts w:ascii="宋体" w:hAnsi="宋体" w:cs="宋体" w:hint="eastAsia"/>
                <w:kern w:val="0"/>
                <w:sz w:val="24"/>
              </w:rPr>
              <w:t>可实现对网盘，webmail等的外发文件限制。</w:t>
            </w:r>
          </w:p>
        </w:tc>
      </w:tr>
      <w:tr w:rsidR="003B7589">
        <w:trPr>
          <w:trHeight w:val="520"/>
        </w:trPr>
        <w:tc>
          <w:tcPr>
            <w:tcW w:w="886" w:type="pct"/>
            <w:vMerge w:val="restart"/>
            <w:vAlign w:val="center"/>
          </w:tcPr>
          <w:p w:rsidR="003B7589" w:rsidRDefault="001A6102">
            <w:pPr>
              <w:widowControl/>
              <w:jc w:val="left"/>
              <w:rPr>
                <w:rFonts w:ascii="宋体" w:hAnsi="宋体" w:cs="宋体"/>
                <w:kern w:val="0"/>
                <w:sz w:val="24"/>
              </w:rPr>
            </w:pPr>
            <w:r>
              <w:rPr>
                <w:rFonts w:ascii="宋体" w:hAnsi="宋体" w:cs="宋体" w:hint="eastAsia"/>
                <w:kern w:val="0"/>
                <w:sz w:val="24"/>
              </w:rPr>
              <w:t>业务审计</w:t>
            </w:r>
          </w:p>
        </w:tc>
        <w:tc>
          <w:tcPr>
            <w:tcW w:w="1007" w:type="pct"/>
            <w:vMerge w:val="restart"/>
            <w:vAlign w:val="center"/>
          </w:tcPr>
          <w:p w:rsidR="003B7589" w:rsidRDefault="001A6102">
            <w:pPr>
              <w:widowControl/>
              <w:jc w:val="left"/>
              <w:rPr>
                <w:rFonts w:ascii="宋体" w:hAnsi="宋体" w:cs="宋体"/>
                <w:kern w:val="0"/>
                <w:sz w:val="24"/>
              </w:rPr>
            </w:pPr>
            <w:r>
              <w:rPr>
                <w:rFonts w:ascii="宋体" w:hAnsi="宋体" w:cs="宋体" w:hint="eastAsia"/>
                <w:kern w:val="0"/>
                <w:sz w:val="24"/>
              </w:rPr>
              <w:t>业务系统审计</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支持业务系统访问及API接口进行行为接口、自定义接口规则等识别并标识数据及传输风险；（提供产品界面截图并加盖原厂公章）</w:t>
            </w:r>
          </w:p>
        </w:tc>
      </w:tr>
      <w:tr w:rsidR="003B7589">
        <w:trPr>
          <w:trHeight w:val="520"/>
        </w:trPr>
        <w:tc>
          <w:tcPr>
            <w:tcW w:w="886" w:type="pct"/>
            <w:vMerge/>
            <w:vAlign w:val="center"/>
          </w:tcPr>
          <w:p w:rsidR="003B7589" w:rsidRDefault="003B7589">
            <w:pPr>
              <w:widowControl/>
              <w:jc w:val="left"/>
              <w:rPr>
                <w:rFonts w:ascii="宋体" w:hAnsi="宋体" w:cs="宋体"/>
                <w:kern w:val="0"/>
                <w:sz w:val="24"/>
              </w:rPr>
            </w:pPr>
          </w:p>
        </w:tc>
        <w:tc>
          <w:tcPr>
            <w:tcW w:w="1007" w:type="pct"/>
            <w:vMerge/>
            <w:vAlign w:val="center"/>
          </w:tcPr>
          <w:p w:rsidR="003B7589" w:rsidRDefault="003B7589">
            <w:pPr>
              <w:widowControl/>
              <w:jc w:val="left"/>
              <w:rPr>
                <w:rFonts w:ascii="宋体" w:hAnsi="宋体" w:cs="宋体"/>
                <w:kern w:val="0"/>
                <w:sz w:val="24"/>
              </w:rPr>
            </w:pP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支持业务审计监控，可以查看最近某段时间内扫描到的业务系统访问数据的统计及排行。（提供产品界面截图并加盖原厂公章）</w:t>
            </w:r>
          </w:p>
        </w:tc>
      </w:tr>
      <w:tr w:rsidR="003B7589">
        <w:trPr>
          <w:trHeight w:val="520"/>
        </w:trPr>
        <w:tc>
          <w:tcPr>
            <w:tcW w:w="886" w:type="pct"/>
            <w:vMerge/>
            <w:vAlign w:val="center"/>
          </w:tcPr>
          <w:p w:rsidR="003B7589" w:rsidRDefault="003B7589">
            <w:pPr>
              <w:widowControl/>
              <w:jc w:val="left"/>
              <w:rPr>
                <w:rFonts w:ascii="宋体" w:hAnsi="宋体" w:cs="宋体"/>
                <w:kern w:val="0"/>
                <w:sz w:val="24"/>
              </w:rPr>
            </w:pPr>
          </w:p>
        </w:tc>
        <w:tc>
          <w:tcPr>
            <w:tcW w:w="1007" w:type="pct"/>
            <w:vMerge/>
            <w:vAlign w:val="center"/>
          </w:tcPr>
          <w:p w:rsidR="003B7589" w:rsidRDefault="003B7589">
            <w:pPr>
              <w:widowControl/>
              <w:jc w:val="left"/>
              <w:rPr>
                <w:rFonts w:ascii="宋体" w:hAnsi="宋体" w:cs="宋体"/>
                <w:kern w:val="0"/>
                <w:sz w:val="24"/>
              </w:rPr>
            </w:pP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对业务访问和API接口请求进行内容详情记录，支持列表视图查看记录日志。</w:t>
            </w:r>
          </w:p>
          <w:p w:rsidR="003B7589" w:rsidRDefault="001A6102">
            <w:pPr>
              <w:widowControl/>
              <w:jc w:val="left"/>
              <w:rPr>
                <w:rFonts w:ascii="宋体" w:hAnsi="宋体" w:cs="宋体"/>
                <w:kern w:val="0"/>
                <w:sz w:val="24"/>
              </w:rPr>
            </w:pPr>
            <w:r>
              <w:rPr>
                <w:rFonts w:ascii="宋体" w:hAnsi="宋体" w:cs="宋体" w:hint="eastAsia"/>
                <w:kern w:val="0"/>
                <w:sz w:val="24"/>
              </w:rPr>
              <w:t>（提供产品界面截图并加盖原厂公章）</w:t>
            </w:r>
          </w:p>
        </w:tc>
      </w:tr>
      <w:tr w:rsidR="003B7589">
        <w:trPr>
          <w:trHeight w:val="780"/>
        </w:trPr>
        <w:tc>
          <w:tcPr>
            <w:tcW w:w="886" w:type="pct"/>
            <w:vMerge w:val="restart"/>
            <w:vAlign w:val="center"/>
          </w:tcPr>
          <w:p w:rsidR="003B7589" w:rsidRDefault="001A6102">
            <w:pPr>
              <w:widowControl/>
              <w:jc w:val="left"/>
              <w:rPr>
                <w:rFonts w:ascii="宋体" w:hAnsi="宋体" w:cs="宋体"/>
                <w:kern w:val="0"/>
                <w:sz w:val="24"/>
              </w:rPr>
            </w:pPr>
            <w:r>
              <w:rPr>
                <w:rFonts w:ascii="宋体" w:hAnsi="宋体" w:cs="宋体" w:hint="eastAsia"/>
                <w:kern w:val="0"/>
                <w:sz w:val="24"/>
              </w:rPr>
              <w:t>S</w:t>
            </w:r>
            <w:r>
              <w:rPr>
                <w:rFonts w:ascii="宋体" w:hAnsi="宋体" w:cs="宋体"/>
                <w:kern w:val="0"/>
                <w:sz w:val="24"/>
              </w:rPr>
              <w:t>SL</w:t>
            </w:r>
            <w:r>
              <w:rPr>
                <w:rFonts w:ascii="宋体" w:hAnsi="宋体" w:cs="宋体" w:hint="eastAsia"/>
                <w:kern w:val="0"/>
                <w:sz w:val="24"/>
              </w:rPr>
              <w:t>解密</w:t>
            </w: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S</w:t>
            </w:r>
            <w:r>
              <w:rPr>
                <w:rFonts w:ascii="宋体" w:hAnsi="宋体" w:cs="宋体"/>
                <w:kern w:val="0"/>
                <w:sz w:val="24"/>
              </w:rPr>
              <w:t>SL</w:t>
            </w:r>
            <w:r>
              <w:rPr>
                <w:rFonts w:ascii="宋体" w:hAnsi="宋体" w:cs="宋体" w:hint="eastAsia"/>
                <w:kern w:val="0"/>
                <w:sz w:val="24"/>
              </w:rPr>
              <w:t>解密策略</w:t>
            </w:r>
          </w:p>
        </w:tc>
        <w:tc>
          <w:tcPr>
            <w:tcW w:w="3106" w:type="pct"/>
            <w:vAlign w:val="center"/>
          </w:tcPr>
          <w:p w:rsidR="003B7589" w:rsidRDefault="001A6102">
            <w:pPr>
              <w:rPr>
                <w:rFonts w:ascii="宋体" w:hAnsi="宋体" w:cs="宋体"/>
                <w:kern w:val="0"/>
                <w:sz w:val="24"/>
              </w:rPr>
            </w:pPr>
            <w:r>
              <w:rPr>
                <w:rFonts w:ascii="宋体" w:hAnsi="宋体" w:cs="宋体" w:hint="eastAsia"/>
                <w:kern w:val="0"/>
                <w:sz w:val="24"/>
              </w:rPr>
              <w:t>SSL解密</w:t>
            </w:r>
            <w:r>
              <w:rPr>
                <w:rFonts w:ascii="宋体" w:hAnsi="宋体" w:cs="宋体"/>
                <w:kern w:val="0"/>
                <w:sz w:val="24"/>
              </w:rPr>
              <w:t>策略</w:t>
            </w:r>
            <w:r>
              <w:rPr>
                <w:rFonts w:ascii="宋体" w:hAnsi="宋体" w:cs="宋体" w:hint="eastAsia"/>
                <w:kern w:val="0"/>
                <w:sz w:val="24"/>
              </w:rPr>
              <w:t>支持</w:t>
            </w:r>
            <w:r>
              <w:rPr>
                <w:rFonts w:ascii="宋体" w:hAnsi="宋体" w:cs="宋体"/>
                <w:kern w:val="0"/>
                <w:sz w:val="24"/>
              </w:rPr>
              <w:t>用户、位置及工具条件</w:t>
            </w:r>
            <w:r>
              <w:rPr>
                <w:rFonts w:ascii="宋体" w:hAnsi="宋体" w:cs="宋体" w:hint="eastAsia"/>
                <w:kern w:val="0"/>
                <w:sz w:val="24"/>
              </w:rPr>
              <w:t>，</w:t>
            </w:r>
            <w:r>
              <w:rPr>
                <w:rFonts w:ascii="宋体" w:hAnsi="宋体" w:cs="宋体"/>
                <w:kern w:val="0"/>
                <w:sz w:val="24"/>
              </w:rPr>
              <w:t>更便于管理员针对不同用户</w:t>
            </w:r>
            <w:r>
              <w:rPr>
                <w:rFonts w:ascii="宋体" w:hAnsi="宋体" w:cs="宋体" w:hint="eastAsia"/>
                <w:kern w:val="0"/>
                <w:sz w:val="24"/>
              </w:rPr>
              <w:t>配置</w:t>
            </w:r>
            <w:r>
              <w:rPr>
                <w:rFonts w:ascii="宋体" w:hAnsi="宋体" w:cs="宋体"/>
                <w:kern w:val="0"/>
                <w:sz w:val="24"/>
              </w:rPr>
              <w:t>不同策略</w:t>
            </w:r>
            <w:r>
              <w:rPr>
                <w:rFonts w:ascii="宋体" w:hAnsi="宋体" w:cs="宋体" w:hint="eastAsia"/>
                <w:kern w:val="0"/>
                <w:sz w:val="24"/>
              </w:rPr>
              <w:t>实现</w:t>
            </w:r>
            <w:r>
              <w:rPr>
                <w:rFonts w:ascii="宋体" w:hAnsi="宋体" w:cs="宋体"/>
                <w:kern w:val="0"/>
                <w:sz w:val="24"/>
              </w:rPr>
              <w:t>解密</w:t>
            </w:r>
            <w:r>
              <w:rPr>
                <w:rFonts w:ascii="宋体" w:hAnsi="宋体" w:cs="宋体" w:hint="eastAsia"/>
                <w:kern w:val="0"/>
                <w:sz w:val="24"/>
              </w:rPr>
              <w:t>。</w:t>
            </w:r>
          </w:p>
          <w:p w:rsidR="003B7589" w:rsidRDefault="001A6102">
            <w:pPr>
              <w:rPr>
                <w:rFonts w:ascii="宋体" w:hAnsi="宋体" w:cs="宋体"/>
                <w:kern w:val="0"/>
                <w:sz w:val="24"/>
              </w:rPr>
            </w:pPr>
            <w:r>
              <w:rPr>
                <w:rFonts w:ascii="宋体" w:hAnsi="宋体" w:cs="宋体" w:hint="eastAsia"/>
                <w:kern w:val="0"/>
                <w:sz w:val="24"/>
              </w:rPr>
              <w:t>SSL解密支持</w:t>
            </w:r>
            <w:r>
              <w:rPr>
                <w:rFonts w:ascii="宋体" w:hAnsi="宋体" w:cs="宋体"/>
                <w:kern w:val="0"/>
                <w:sz w:val="24"/>
              </w:rPr>
              <w:t>IPv6</w:t>
            </w:r>
            <w:r>
              <w:rPr>
                <w:rFonts w:ascii="宋体" w:hAnsi="宋体" w:cs="宋体" w:hint="eastAsia"/>
                <w:kern w:val="0"/>
                <w:sz w:val="24"/>
              </w:rPr>
              <w:t>地址。</w:t>
            </w:r>
          </w:p>
          <w:p w:rsidR="003B7589" w:rsidRDefault="001A6102">
            <w:pPr>
              <w:rPr>
                <w:rFonts w:ascii="宋体" w:hAnsi="宋体" w:cs="宋体"/>
                <w:kern w:val="0"/>
                <w:sz w:val="24"/>
              </w:rPr>
            </w:pPr>
            <w:r>
              <w:rPr>
                <w:rFonts w:ascii="宋体" w:hAnsi="宋体" w:cs="宋体" w:hint="eastAsia"/>
                <w:kern w:val="0"/>
                <w:sz w:val="24"/>
              </w:rPr>
              <w:t>HTTPS</w:t>
            </w:r>
            <w:r>
              <w:rPr>
                <w:rFonts w:ascii="宋体" w:hAnsi="宋体" w:cs="宋体"/>
                <w:kern w:val="0"/>
                <w:sz w:val="24"/>
              </w:rPr>
              <w:t>解密策略目的地址</w:t>
            </w:r>
            <w:r>
              <w:rPr>
                <w:rFonts w:ascii="宋体" w:hAnsi="宋体" w:cs="宋体" w:hint="eastAsia"/>
                <w:kern w:val="0"/>
                <w:sz w:val="24"/>
              </w:rPr>
              <w:t>支持</w:t>
            </w:r>
            <w:r>
              <w:rPr>
                <w:rFonts w:ascii="宋体" w:hAnsi="宋体" w:cs="宋体"/>
                <w:kern w:val="0"/>
                <w:sz w:val="24"/>
              </w:rPr>
              <w:t>全部地址</w:t>
            </w:r>
            <w:r>
              <w:rPr>
                <w:rFonts w:ascii="宋体" w:hAnsi="宋体" w:cs="宋体" w:hint="eastAsia"/>
                <w:kern w:val="0"/>
                <w:sz w:val="24"/>
              </w:rPr>
              <w:t>，</w:t>
            </w:r>
            <w:r>
              <w:rPr>
                <w:rFonts w:ascii="宋体" w:hAnsi="宋体" w:cs="宋体"/>
                <w:kern w:val="0"/>
                <w:sz w:val="24"/>
              </w:rPr>
              <w:t>方便对</w:t>
            </w:r>
            <w:r>
              <w:rPr>
                <w:rFonts w:ascii="宋体" w:hAnsi="宋体" w:cs="宋体" w:hint="eastAsia"/>
                <w:kern w:val="0"/>
                <w:sz w:val="24"/>
              </w:rPr>
              <w:t>访问</w:t>
            </w:r>
            <w:r>
              <w:rPr>
                <w:rFonts w:ascii="宋体" w:hAnsi="宋体" w:cs="宋体"/>
                <w:kern w:val="0"/>
                <w:sz w:val="24"/>
              </w:rPr>
              <w:t>的所有网页进行解密</w:t>
            </w:r>
            <w:r>
              <w:rPr>
                <w:rFonts w:ascii="宋体" w:hAnsi="宋体" w:cs="宋体" w:hint="eastAsia"/>
                <w:kern w:val="0"/>
                <w:sz w:val="24"/>
              </w:rPr>
              <w:t>。</w:t>
            </w:r>
          </w:p>
          <w:p w:rsidR="003B7589" w:rsidRDefault="001A6102">
            <w:pPr>
              <w:widowControl/>
              <w:jc w:val="left"/>
              <w:rPr>
                <w:rFonts w:ascii="宋体" w:hAnsi="宋体" w:cs="宋体"/>
                <w:kern w:val="0"/>
                <w:sz w:val="24"/>
              </w:rPr>
            </w:pPr>
            <w:r>
              <w:rPr>
                <w:rFonts w:ascii="宋体" w:hAnsi="宋体" w:cs="宋体"/>
                <w:kern w:val="0"/>
                <w:sz w:val="24"/>
              </w:rPr>
              <w:t>同时自定义地址</w:t>
            </w:r>
            <w:r>
              <w:rPr>
                <w:rFonts w:ascii="宋体" w:hAnsi="宋体" w:cs="宋体" w:hint="eastAsia"/>
                <w:kern w:val="0"/>
                <w:sz w:val="24"/>
              </w:rPr>
              <w:t>支持HTTPS网站分类对象、HTTPS应用设置。</w:t>
            </w:r>
            <w:r>
              <w:rPr>
                <w:rFonts w:ascii="宋体" w:hAnsi="宋体" w:cs="宋体"/>
                <w:kern w:val="0"/>
                <w:sz w:val="24"/>
              </w:rPr>
              <w:t>可针对</w:t>
            </w:r>
            <w:r>
              <w:rPr>
                <w:rFonts w:ascii="宋体" w:hAnsi="宋体" w:cs="宋体" w:hint="eastAsia"/>
                <w:kern w:val="0"/>
                <w:sz w:val="24"/>
              </w:rPr>
              <w:t>特定</w:t>
            </w:r>
            <w:r>
              <w:rPr>
                <w:rFonts w:ascii="宋体" w:hAnsi="宋体" w:cs="宋体"/>
                <w:kern w:val="0"/>
                <w:sz w:val="24"/>
              </w:rPr>
              <w:t>应用配置解密策略，达到解密</w:t>
            </w:r>
            <w:r>
              <w:rPr>
                <w:rFonts w:ascii="宋体" w:hAnsi="宋体" w:cs="宋体" w:hint="eastAsia"/>
                <w:kern w:val="0"/>
                <w:sz w:val="24"/>
              </w:rPr>
              <w:t>此</w:t>
            </w:r>
            <w:r>
              <w:rPr>
                <w:rFonts w:ascii="宋体" w:hAnsi="宋体" w:cs="宋体"/>
                <w:kern w:val="0"/>
                <w:sz w:val="24"/>
              </w:rPr>
              <w:t>应用的效果。</w:t>
            </w:r>
          </w:p>
        </w:tc>
      </w:tr>
      <w:tr w:rsidR="003B7589">
        <w:trPr>
          <w:trHeight w:val="780"/>
        </w:trPr>
        <w:tc>
          <w:tcPr>
            <w:tcW w:w="886" w:type="pct"/>
            <w:vMerge/>
            <w:vAlign w:val="center"/>
          </w:tcPr>
          <w:p w:rsidR="003B7589" w:rsidRDefault="003B7589">
            <w:pPr>
              <w:widowControl/>
              <w:jc w:val="left"/>
              <w:rPr>
                <w:rFonts w:ascii="宋体" w:hAnsi="宋体" w:cs="宋体"/>
                <w:kern w:val="0"/>
                <w:sz w:val="24"/>
              </w:rPr>
            </w:pPr>
          </w:p>
        </w:tc>
        <w:tc>
          <w:tcPr>
            <w:tcW w:w="1007"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SSL解密证书</w:t>
            </w:r>
          </w:p>
        </w:tc>
        <w:tc>
          <w:tcPr>
            <w:tcW w:w="3106" w:type="pct"/>
            <w:vAlign w:val="center"/>
          </w:tcPr>
          <w:p w:rsidR="003B7589" w:rsidRDefault="001A6102">
            <w:pPr>
              <w:rPr>
                <w:rFonts w:ascii="宋体" w:hAnsi="宋体" w:cs="宋体"/>
                <w:kern w:val="0"/>
                <w:sz w:val="24"/>
              </w:rPr>
            </w:pPr>
            <w:r>
              <w:rPr>
                <w:rFonts w:ascii="宋体" w:hAnsi="宋体" w:cs="宋体" w:hint="eastAsia"/>
                <w:kern w:val="0"/>
                <w:sz w:val="24"/>
              </w:rPr>
              <w:t>支持内置2048长度的证书。</w:t>
            </w:r>
          </w:p>
          <w:p w:rsidR="003B7589" w:rsidRDefault="001A6102">
            <w:pPr>
              <w:rPr>
                <w:rFonts w:ascii="宋体" w:hAnsi="宋体" w:cs="宋体"/>
                <w:kern w:val="0"/>
                <w:sz w:val="24"/>
              </w:rPr>
            </w:pPr>
            <w:r>
              <w:rPr>
                <w:rFonts w:ascii="宋体" w:hAnsi="宋体" w:cs="宋体" w:hint="eastAsia"/>
                <w:kern w:val="0"/>
                <w:sz w:val="24"/>
              </w:rPr>
              <w:t>支持证书自定义；支持CA证书。</w:t>
            </w:r>
          </w:p>
          <w:p w:rsidR="003B7589" w:rsidRDefault="001A6102">
            <w:pPr>
              <w:widowControl/>
              <w:jc w:val="left"/>
              <w:rPr>
                <w:rFonts w:ascii="宋体" w:hAnsi="宋体" w:cs="宋体"/>
                <w:kern w:val="0"/>
                <w:sz w:val="24"/>
              </w:rPr>
            </w:pPr>
            <w:r>
              <w:rPr>
                <w:rFonts w:ascii="宋体" w:hAnsi="宋体" w:cs="宋体" w:hint="eastAsia"/>
                <w:kern w:val="0"/>
                <w:sz w:val="24"/>
              </w:rPr>
              <w:t>支持对不同的协议HTTPS，SMTPS等设置不同的解密证书。</w:t>
            </w:r>
          </w:p>
        </w:tc>
      </w:tr>
      <w:tr w:rsidR="003B7589">
        <w:trPr>
          <w:trHeight w:val="280"/>
        </w:trPr>
        <w:tc>
          <w:tcPr>
            <w:tcW w:w="886" w:type="pct"/>
            <w:vAlign w:val="center"/>
          </w:tcPr>
          <w:p w:rsidR="003B7589" w:rsidRDefault="001A6102">
            <w:pPr>
              <w:widowControl/>
              <w:jc w:val="center"/>
              <w:rPr>
                <w:rFonts w:ascii="宋体" w:hAnsi="宋体" w:cs="宋体"/>
                <w:kern w:val="0"/>
                <w:sz w:val="24"/>
              </w:rPr>
            </w:pPr>
            <w:r>
              <w:rPr>
                <w:rFonts w:ascii="宋体" w:hAnsi="宋体" w:cs="宋体" w:hint="eastAsia"/>
                <w:kern w:val="0"/>
                <w:sz w:val="24"/>
              </w:rPr>
              <w:t>资质要求</w:t>
            </w:r>
          </w:p>
        </w:tc>
        <w:tc>
          <w:tcPr>
            <w:tcW w:w="1007" w:type="pct"/>
            <w:vAlign w:val="center"/>
          </w:tcPr>
          <w:p w:rsidR="003B7589" w:rsidRDefault="001A6102">
            <w:pPr>
              <w:widowControl/>
              <w:jc w:val="center"/>
              <w:rPr>
                <w:rFonts w:ascii="宋体" w:hAnsi="宋体" w:cs="宋体"/>
                <w:kern w:val="0"/>
                <w:sz w:val="24"/>
              </w:rPr>
            </w:pPr>
            <w:r>
              <w:rPr>
                <w:rFonts w:ascii="宋体" w:hAnsi="宋体" w:cs="宋体" w:hint="eastAsia"/>
                <w:kern w:val="0"/>
                <w:sz w:val="24"/>
              </w:rPr>
              <w:t>投标产品资质</w:t>
            </w:r>
          </w:p>
        </w:tc>
        <w:tc>
          <w:tcPr>
            <w:tcW w:w="3106" w:type="pct"/>
            <w:vAlign w:val="center"/>
          </w:tcPr>
          <w:p w:rsidR="003B7589" w:rsidRDefault="001A6102">
            <w:pPr>
              <w:widowControl/>
              <w:jc w:val="left"/>
              <w:rPr>
                <w:rFonts w:ascii="宋体" w:hAnsi="宋体" w:cs="宋体"/>
                <w:kern w:val="0"/>
                <w:sz w:val="24"/>
              </w:rPr>
            </w:pPr>
            <w:r>
              <w:rPr>
                <w:rFonts w:ascii="宋体" w:hAnsi="宋体" w:cs="宋体" w:hint="eastAsia"/>
                <w:kern w:val="0"/>
                <w:sz w:val="24"/>
              </w:rPr>
              <w:t>提供产品的销售许可证。</w:t>
            </w:r>
          </w:p>
        </w:tc>
      </w:tr>
    </w:tbl>
    <w:p w:rsidR="003B7589" w:rsidRDefault="003B7589">
      <w:pPr>
        <w:ind w:left="420"/>
        <w:rPr>
          <w:rFonts w:ascii="宋体" w:hAnsi="宋体"/>
          <w:sz w:val="28"/>
          <w:szCs w:val="28"/>
        </w:rPr>
      </w:pPr>
    </w:p>
    <w:p w:rsidR="003B7589" w:rsidRDefault="003B7589">
      <w:pPr>
        <w:pStyle w:val="a8"/>
      </w:pPr>
    </w:p>
    <w:p w:rsidR="003B7589" w:rsidRDefault="001A6102">
      <w:pPr>
        <w:numPr>
          <w:ilvl w:val="0"/>
          <w:numId w:val="8"/>
        </w:numPr>
        <w:rPr>
          <w:rFonts w:ascii="宋体" w:hAnsi="宋体"/>
          <w:b/>
          <w:bCs/>
          <w:sz w:val="30"/>
          <w:szCs w:val="30"/>
        </w:rPr>
      </w:pPr>
      <w:r>
        <w:rPr>
          <w:rFonts w:ascii="宋体" w:hAnsi="宋体" w:hint="eastAsia"/>
          <w:b/>
          <w:bCs/>
          <w:sz w:val="30"/>
          <w:szCs w:val="30"/>
        </w:rPr>
        <w:t>智能通行建设</w:t>
      </w:r>
    </w:p>
    <w:p w:rsidR="003B7589" w:rsidRDefault="001A6102">
      <w:pPr>
        <w:ind w:firstLineChars="200" w:firstLine="560"/>
        <w:rPr>
          <w:rFonts w:ascii="宋体" w:hAnsi="宋体"/>
          <w:sz w:val="28"/>
          <w:szCs w:val="28"/>
        </w:rPr>
      </w:pPr>
      <w:r>
        <w:rPr>
          <w:rFonts w:ascii="宋体" w:hAnsi="宋体" w:hint="eastAsia"/>
          <w:sz w:val="28"/>
          <w:szCs w:val="28"/>
        </w:rPr>
        <w:t>安装实施</w:t>
      </w:r>
      <w:r>
        <w:rPr>
          <w:rFonts w:ascii="宋体" w:hAnsi="宋体"/>
          <w:sz w:val="28"/>
          <w:szCs w:val="28"/>
        </w:rPr>
        <w:t>门禁2</w:t>
      </w:r>
      <w:r>
        <w:rPr>
          <w:rFonts w:ascii="宋体" w:hAnsi="宋体" w:hint="eastAsia"/>
          <w:sz w:val="28"/>
          <w:szCs w:val="28"/>
        </w:rPr>
        <w:t>3套。</w:t>
      </w:r>
      <w:r>
        <w:rPr>
          <w:rFonts w:ascii="宋体" w:hAnsi="宋体"/>
          <w:sz w:val="28"/>
          <w:szCs w:val="28"/>
        </w:rPr>
        <w:t>可实</w:t>
      </w:r>
      <w:r>
        <w:rPr>
          <w:rFonts w:ascii="宋体" w:hAnsi="宋体" w:hint="eastAsia"/>
          <w:sz w:val="28"/>
          <w:szCs w:val="28"/>
        </w:rPr>
        <w:t>现</w:t>
      </w:r>
      <w:r>
        <w:rPr>
          <w:rFonts w:ascii="宋体" w:hAnsi="宋体"/>
          <w:sz w:val="28"/>
          <w:szCs w:val="28"/>
        </w:rPr>
        <w:t>人脸、二</w:t>
      </w:r>
      <w:proofErr w:type="gramStart"/>
      <w:r>
        <w:rPr>
          <w:rFonts w:ascii="宋体" w:hAnsi="宋体"/>
          <w:sz w:val="28"/>
          <w:szCs w:val="28"/>
        </w:rPr>
        <w:t>维码任何</w:t>
      </w:r>
      <w:proofErr w:type="gramEnd"/>
      <w:r>
        <w:rPr>
          <w:rFonts w:ascii="宋体" w:hAnsi="宋体"/>
          <w:sz w:val="28"/>
          <w:szCs w:val="28"/>
        </w:rPr>
        <w:t>方式</w:t>
      </w:r>
      <w:r>
        <w:rPr>
          <w:rFonts w:ascii="宋体" w:hAnsi="宋体" w:hint="eastAsia"/>
          <w:sz w:val="28"/>
          <w:szCs w:val="28"/>
        </w:rPr>
        <w:t>及组合</w:t>
      </w:r>
      <w:r>
        <w:rPr>
          <w:rFonts w:ascii="宋体" w:hAnsi="宋体"/>
          <w:sz w:val="28"/>
          <w:szCs w:val="28"/>
        </w:rPr>
        <w:t>验证，定制</w:t>
      </w:r>
      <w:proofErr w:type="gramStart"/>
      <w:r>
        <w:rPr>
          <w:rFonts w:ascii="宋体" w:hAnsi="宋体"/>
          <w:sz w:val="28"/>
          <w:szCs w:val="28"/>
        </w:rPr>
        <w:t>二维码固件</w:t>
      </w:r>
      <w:proofErr w:type="gramEnd"/>
      <w:r>
        <w:rPr>
          <w:rFonts w:ascii="宋体" w:hAnsi="宋体" w:hint="eastAsia"/>
          <w:sz w:val="28"/>
          <w:szCs w:val="28"/>
        </w:rPr>
        <w:t>。系统整体接入集团</w:t>
      </w:r>
      <w:r>
        <w:rPr>
          <w:rFonts w:ascii="宋体" w:hAnsi="宋体"/>
          <w:sz w:val="28"/>
          <w:szCs w:val="28"/>
        </w:rPr>
        <w:t>现有小南智能通行系统</w:t>
      </w:r>
      <w:r>
        <w:rPr>
          <w:rFonts w:ascii="宋体" w:hAnsi="宋体" w:hint="eastAsia"/>
          <w:sz w:val="28"/>
          <w:szCs w:val="28"/>
        </w:rPr>
        <w:t>，投标时提供技术方案。</w:t>
      </w:r>
    </w:p>
    <w:p w:rsidR="003B7589" w:rsidRDefault="001A6102">
      <w:pPr>
        <w:numPr>
          <w:ilvl w:val="0"/>
          <w:numId w:val="13"/>
        </w:numPr>
        <w:rPr>
          <w:rFonts w:ascii="宋体" w:hAnsi="宋体"/>
          <w:sz w:val="28"/>
          <w:szCs w:val="28"/>
        </w:rPr>
      </w:pPr>
      <w:r>
        <w:rPr>
          <w:rFonts w:ascii="宋体" w:hAnsi="宋体" w:hint="eastAsia"/>
          <w:sz w:val="28"/>
          <w:szCs w:val="28"/>
        </w:rPr>
        <w:t>人脸一体</w:t>
      </w:r>
      <w:r>
        <w:rPr>
          <w:rFonts w:ascii="宋体" w:hAnsi="宋体"/>
          <w:sz w:val="28"/>
          <w:szCs w:val="28"/>
        </w:rPr>
        <w:t>设备参数</w:t>
      </w:r>
      <w:r>
        <w:rPr>
          <w:rFonts w:ascii="宋体" w:hAnsi="宋体" w:hint="eastAsia"/>
          <w:sz w:val="28"/>
          <w:szCs w:val="28"/>
        </w:rPr>
        <w:t>：</w:t>
      </w:r>
    </w:p>
    <w:tbl>
      <w:tblPr>
        <w:tblStyle w:val="2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27"/>
        <w:gridCol w:w="5374"/>
      </w:tblGrid>
      <w:tr w:rsidR="003B7589">
        <w:tc>
          <w:tcPr>
            <w:tcW w:w="1129" w:type="dxa"/>
          </w:tcPr>
          <w:p w:rsidR="003B7589" w:rsidRDefault="001A6102">
            <w:pPr>
              <w:jc w:val="center"/>
              <w:rPr>
                <w:rFonts w:ascii="宋体" w:hAnsi="宋体"/>
                <w:b/>
                <w:bCs/>
                <w:szCs w:val="22"/>
              </w:rPr>
            </w:pPr>
            <w:r>
              <w:rPr>
                <w:rFonts w:ascii="宋体" w:hAnsi="宋体" w:hint="eastAsia"/>
                <w:b/>
                <w:bCs/>
                <w:szCs w:val="22"/>
              </w:rPr>
              <w:t>序号</w:t>
            </w:r>
          </w:p>
        </w:tc>
        <w:tc>
          <w:tcPr>
            <w:tcW w:w="2127" w:type="dxa"/>
          </w:tcPr>
          <w:p w:rsidR="003B7589" w:rsidRDefault="001A6102">
            <w:pPr>
              <w:jc w:val="center"/>
              <w:rPr>
                <w:rFonts w:ascii="宋体" w:hAnsi="宋体"/>
                <w:b/>
                <w:bCs/>
                <w:szCs w:val="22"/>
              </w:rPr>
            </w:pPr>
            <w:r>
              <w:rPr>
                <w:rFonts w:ascii="宋体" w:hAnsi="宋体" w:hint="eastAsia"/>
                <w:b/>
                <w:bCs/>
                <w:szCs w:val="22"/>
              </w:rPr>
              <w:t>项目</w:t>
            </w:r>
          </w:p>
        </w:tc>
        <w:tc>
          <w:tcPr>
            <w:tcW w:w="5374" w:type="dxa"/>
          </w:tcPr>
          <w:p w:rsidR="003B7589" w:rsidRDefault="001A6102">
            <w:pPr>
              <w:jc w:val="center"/>
              <w:rPr>
                <w:rFonts w:ascii="宋体" w:hAnsi="宋体"/>
                <w:b/>
                <w:bCs/>
                <w:szCs w:val="22"/>
              </w:rPr>
            </w:pPr>
            <w:r>
              <w:rPr>
                <w:rFonts w:ascii="宋体" w:hAnsi="宋体" w:hint="eastAsia"/>
                <w:b/>
                <w:bCs/>
                <w:szCs w:val="22"/>
              </w:rPr>
              <w:t>参数</w:t>
            </w:r>
          </w:p>
        </w:tc>
      </w:tr>
      <w:tr w:rsidR="003B7589">
        <w:tc>
          <w:tcPr>
            <w:tcW w:w="1129" w:type="dxa"/>
          </w:tcPr>
          <w:p w:rsidR="003B7589" w:rsidRDefault="001A6102">
            <w:pPr>
              <w:jc w:val="center"/>
              <w:rPr>
                <w:rFonts w:ascii="宋体" w:hAnsi="宋体"/>
                <w:szCs w:val="22"/>
              </w:rPr>
            </w:pPr>
            <w:r>
              <w:rPr>
                <w:rFonts w:ascii="宋体" w:hAnsi="宋体" w:hint="eastAsia"/>
                <w:szCs w:val="22"/>
              </w:rPr>
              <w:t>1</w:t>
            </w:r>
          </w:p>
        </w:tc>
        <w:tc>
          <w:tcPr>
            <w:tcW w:w="2127" w:type="dxa"/>
          </w:tcPr>
          <w:p w:rsidR="003B7589" w:rsidRDefault="001A6102">
            <w:pPr>
              <w:jc w:val="center"/>
              <w:rPr>
                <w:rFonts w:ascii="宋体" w:hAnsi="宋体"/>
                <w:szCs w:val="22"/>
              </w:rPr>
            </w:pPr>
            <w:r>
              <w:rPr>
                <w:rFonts w:ascii="宋体" w:hAnsi="宋体" w:hint="eastAsia"/>
                <w:szCs w:val="22"/>
              </w:rPr>
              <w:t>用户数</w:t>
            </w:r>
          </w:p>
        </w:tc>
        <w:tc>
          <w:tcPr>
            <w:tcW w:w="5374" w:type="dxa"/>
          </w:tcPr>
          <w:p w:rsidR="003B7589" w:rsidRDefault="001A6102">
            <w:pPr>
              <w:rPr>
                <w:rFonts w:ascii="宋体" w:hAnsi="宋体"/>
                <w:szCs w:val="22"/>
              </w:rPr>
            </w:pPr>
            <w:r>
              <w:rPr>
                <w:rFonts w:ascii="宋体" w:hAnsi="宋体" w:cs="宋体" w:hint="eastAsia"/>
                <w:color w:val="000000"/>
                <w:kern w:val="0"/>
                <w:szCs w:val="21"/>
              </w:rPr>
              <w:t>≥</w:t>
            </w:r>
            <w:r>
              <w:rPr>
                <w:rFonts w:ascii="宋体" w:hAnsi="宋体" w:hint="eastAsia"/>
                <w:szCs w:val="22"/>
              </w:rPr>
              <w:t>1</w:t>
            </w:r>
            <w:r>
              <w:rPr>
                <w:rFonts w:ascii="宋体" w:hAnsi="宋体"/>
                <w:szCs w:val="22"/>
              </w:rPr>
              <w:t>0000</w:t>
            </w:r>
            <w:r>
              <w:rPr>
                <w:rFonts w:ascii="宋体" w:hAnsi="宋体" w:hint="eastAsia"/>
                <w:szCs w:val="22"/>
              </w:rPr>
              <w:t>人</w:t>
            </w:r>
          </w:p>
        </w:tc>
      </w:tr>
      <w:tr w:rsidR="003B7589">
        <w:tc>
          <w:tcPr>
            <w:tcW w:w="1129" w:type="dxa"/>
          </w:tcPr>
          <w:p w:rsidR="003B7589" w:rsidRDefault="001A6102">
            <w:pPr>
              <w:jc w:val="center"/>
              <w:rPr>
                <w:rFonts w:ascii="宋体" w:hAnsi="宋体"/>
                <w:szCs w:val="22"/>
              </w:rPr>
            </w:pPr>
            <w:r>
              <w:rPr>
                <w:rFonts w:ascii="宋体" w:hAnsi="宋体" w:hint="eastAsia"/>
                <w:szCs w:val="22"/>
              </w:rPr>
              <w:t>2</w:t>
            </w:r>
          </w:p>
        </w:tc>
        <w:tc>
          <w:tcPr>
            <w:tcW w:w="2127" w:type="dxa"/>
          </w:tcPr>
          <w:p w:rsidR="003B7589" w:rsidRDefault="001A6102">
            <w:pPr>
              <w:jc w:val="center"/>
              <w:rPr>
                <w:rFonts w:ascii="宋体" w:hAnsi="宋体"/>
                <w:szCs w:val="22"/>
              </w:rPr>
            </w:pPr>
            <w:r>
              <w:rPr>
                <w:rFonts w:ascii="宋体" w:hAnsi="宋体" w:hint="eastAsia"/>
                <w:szCs w:val="22"/>
              </w:rPr>
              <w:t>面部容量</w:t>
            </w:r>
          </w:p>
        </w:tc>
        <w:tc>
          <w:tcPr>
            <w:tcW w:w="5374" w:type="dxa"/>
          </w:tcPr>
          <w:p w:rsidR="003B7589" w:rsidRDefault="001A6102">
            <w:pPr>
              <w:rPr>
                <w:rFonts w:ascii="宋体" w:hAnsi="宋体"/>
                <w:szCs w:val="22"/>
              </w:rPr>
            </w:pPr>
            <w:r>
              <w:rPr>
                <w:rFonts w:ascii="宋体" w:hAnsi="宋体" w:cs="宋体" w:hint="eastAsia"/>
                <w:color w:val="000000"/>
                <w:kern w:val="0"/>
                <w:szCs w:val="21"/>
              </w:rPr>
              <w:t>≥</w:t>
            </w:r>
            <w:r>
              <w:rPr>
                <w:rFonts w:ascii="宋体" w:hAnsi="宋体" w:hint="eastAsia"/>
                <w:szCs w:val="22"/>
              </w:rPr>
              <w:t>1</w:t>
            </w:r>
            <w:r>
              <w:rPr>
                <w:rFonts w:ascii="宋体" w:hAnsi="宋体"/>
                <w:szCs w:val="22"/>
              </w:rPr>
              <w:t>0000</w:t>
            </w:r>
            <w:r>
              <w:rPr>
                <w:rFonts w:ascii="宋体" w:hAnsi="宋体" w:hint="eastAsia"/>
                <w:szCs w:val="22"/>
              </w:rPr>
              <w:t>张</w:t>
            </w:r>
          </w:p>
        </w:tc>
      </w:tr>
      <w:tr w:rsidR="003B7589">
        <w:tc>
          <w:tcPr>
            <w:tcW w:w="1129" w:type="dxa"/>
          </w:tcPr>
          <w:p w:rsidR="003B7589" w:rsidRDefault="001A6102">
            <w:pPr>
              <w:jc w:val="center"/>
              <w:rPr>
                <w:rFonts w:ascii="宋体" w:hAnsi="宋体"/>
                <w:szCs w:val="22"/>
              </w:rPr>
            </w:pPr>
            <w:r>
              <w:rPr>
                <w:rFonts w:ascii="宋体" w:hAnsi="宋体" w:hint="eastAsia"/>
                <w:szCs w:val="22"/>
              </w:rPr>
              <w:t>3</w:t>
            </w:r>
          </w:p>
        </w:tc>
        <w:tc>
          <w:tcPr>
            <w:tcW w:w="2127" w:type="dxa"/>
          </w:tcPr>
          <w:p w:rsidR="003B7589" w:rsidRDefault="001A6102">
            <w:pPr>
              <w:jc w:val="center"/>
              <w:rPr>
                <w:rFonts w:ascii="宋体" w:hAnsi="宋体"/>
                <w:szCs w:val="22"/>
              </w:rPr>
            </w:pPr>
            <w:r>
              <w:rPr>
                <w:rFonts w:ascii="宋体" w:hAnsi="宋体" w:hint="eastAsia"/>
                <w:szCs w:val="22"/>
              </w:rPr>
              <w:t>记录容量</w:t>
            </w:r>
          </w:p>
        </w:tc>
        <w:tc>
          <w:tcPr>
            <w:tcW w:w="5374" w:type="dxa"/>
          </w:tcPr>
          <w:p w:rsidR="003B7589" w:rsidRDefault="001A6102">
            <w:pPr>
              <w:rPr>
                <w:rFonts w:ascii="宋体" w:hAnsi="宋体"/>
                <w:szCs w:val="22"/>
              </w:rPr>
            </w:pPr>
            <w:r>
              <w:rPr>
                <w:rFonts w:ascii="宋体" w:hAnsi="宋体" w:cs="宋体" w:hint="eastAsia"/>
                <w:color w:val="000000"/>
                <w:kern w:val="0"/>
                <w:szCs w:val="21"/>
              </w:rPr>
              <w:t>≥</w:t>
            </w:r>
            <w:r>
              <w:rPr>
                <w:rFonts w:ascii="宋体" w:hAnsi="宋体" w:hint="eastAsia"/>
                <w:szCs w:val="22"/>
              </w:rPr>
              <w:t>1</w:t>
            </w:r>
            <w:r>
              <w:rPr>
                <w:rFonts w:ascii="宋体" w:hAnsi="宋体"/>
                <w:szCs w:val="22"/>
              </w:rPr>
              <w:t>0</w:t>
            </w:r>
            <w:r>
              <w:rPr>
                <w:rFonts w:ascii="宋体" w:hAnsi="宋体" w:hint="eastAsia"/>
                <w:szCs w:val="22"/>
              </w:rPr>
              <w:t>万条</w:t>
            </w:r>
          </w:p>
        </w:tc>
      </w:tr>
      <w:tr w:rsidR="003B7589">
        <w:tc>
          <w:tcPr>
            <w:tcW w:w="1129" w:type="dxa"/>
          </w:tcPr>
          <w:p w:rsidR="003B7589" w:rsidRDefault="001A6102">
            <w:pPr>
              <w:jc w:val="center"/>
              <w:rPr>
                <w:rFonts w:ascii="宋体" w:hAnsi="宋体"/>
                <w:szCs w:val="22"/>
              </w:rPr>
            </w:pPr>
            <w:r>
              <w:rPr>
                <w:rFonts w:ascii="宋体" w:hAnsi="宋体" w:hint="eastAsia"/>
                <w:szCs w:val="22"/>
              </w:rPr>
              <w:t>4</w:t>
            </w:r>
          </w:p>
        </w:tc>
        <w:tc>
          <w:tcPr>
            <w:tcW w:w="2127" w:type="dxa"/>
          </w:tcPr>
          <w:p w:rsidR="003B7589" w:rsidRDefault="001A6102">
            <w:pPr>
              <w:jc w:val="center"/>
              <w:rPr>
                <w:rFonts w:ascii="宋体" w:hAnsi="宋体"/>
                <w:szCs w:val="22"/>
              </w:rPr>
            </w:pPr>
            <w:r>
              <w:rPr>
                <w:rFonts w:ascii="宋体" w:hAnsi="宋体" w:hint="eastAsia"/>
                <w:szCs w:val="22"/>
              </w:rPr>
              <w:t>显示屏</w:t>
            </w:r>
          </w:p>
        </w:tc>
        <w:tc>
          <w:tcPr>
            <w:tcW w:w="5374" w:type="dxa"/>
          </w:tcPr>
          <w:p w:rsidR="003B7589" w:rsidRDefault="001A6102">
            <w:pPr>
              <w:rPr>
                <w:rFonts w:ascii="宋体" w:hAnsi="宋体"/>
                <w:szCs w:val="22"/>
              </w:rPr>
            </w:pPr>
            <w:r>
              <w:rPr>
                <w:rFonts w:ascii="宋体" w:hAnsi="宋体" w:cs="宋体" w:hint="eastAsia"/>
                <w:color w:val="000000"/>
                <w:kern w:val="0"/>
                <w:szCs w:val="21"/>
              </w:rPr>
              <w:t>≥</w:t>
            </w:r>
            <w:r>
              <w:rPr>
                <w:rFonts w:ascii="宋体" w:hAnsi="宋体" w:hint="eastAsia"/>
                <w:szCs w:val="22"/>
              </w:rPr>
              <w:t>5寸触摸屏</w:t>
            </w:r>
          </w:p>
        </w:tc>
      </w:tr>
      <w:tr w:rsidR="003B7589">
        <w:tc>
          <w:tcPr>
            <w:tcW w:w="1129" w:type="dxa"/>
          </w:tcPr>
          <w:p w:rsidR="003B7589" w:rsidRDefault="001A6102">
            <w:pPr>
              <w:jc w:val="center"/>
              <w:rPr>
                <w:rFonts w:ascii="宋体" w:hAnsi="宋体"/>
                <w:szCs w:val="22"/>
              </w:rPr>
            </w:pPr>
            <w:r>
              <w:rPr>
                <w:rFonts w:ascii="宋体" w:hAnsi="宋体" w:hint="eastAsia"/>
                <w:szCs w:val="22"/>
              </w:rPr>
              <w:t>5</w:t>
            </w:r>
          </w:p>
        </w:tc>
        <w:tc>
          <w:tcPr>
            <w:tcW w:w="2127" w:type="dxa"/>
          </w:tcPr>
          <w:p w:rsidR="003B7589" w:rsidRDefault="001A6102">
            <w:pPr>
              <w:jc w:val="center"/>
              <w:rPr>
                <w:rFonts w:ascii="宋体" w:hAnsi="宋体"/>
                <w:szCs w:val="22"/>
              </w:rPr>
            </w:pPr>
            <w:r>
              <w:rPr>
                <w:rFonts w:ascii="宋体" w:hAnsi="宋体" w:hint="eastAsia"/>
                <w:szCs w:val="22"/>
              </w:rPr>
              <w:t>识别距离</w:t>
            </w:r>
          </w:p>
        </w:tc>
        <w:tc>
          <w:tcPr>
            <w:tcW w:w="5374" w:type="dxa"/>
          </w:tcPr>
          <w:p w:rsidR="003B7589" w:rsidRDefault="001A6102">
            <w:pPr>
              <w:rPr>
                <w:rFonts w:ascii="宋体" w:hAnsi="宋体"/>
                <w:szCs w:val="22"/>
              </w:rPr>
            </w:pPr>
            <w:r>
              <w:rPr>
                <w:rFonts w:ascii="宋体" w:hAnsi="宋体"/>
                <w:szCs w:val="22"/>
              </w:rPr>
              <w:t>0</w:t>
            </w:r>
            <w:r>
              <w:rPr>
                <w:rFonts w:ascii="宋体" w:hAnsi="宋体" w:hint="eastAsia"/>
                <w:szCs w:val="22"/>
              </w:rPr>
              <w:t>.</w:t>
            </w:r>
            <w:r>
              <w:rPr>
                <w:rFonts w:ascii="宋体" w:hAnsi="宋体"/>
                <w:szCs w:val="22"/>
              </w:rPr>
              <w:t>2</w:t>
            </w:r>
            <w:r>
              <w:rPr>
                <w:rFonts w:ascii="宋体" w:hAnsi="宋体" w:hint="eastAsia"/>
                <w:szCs w:val="22"/>
              </w:rPr>
              <w:t>-</w:t>
            </w:r>
            <w:r>
              <w:rPr>
                <w:rFonts w:ascii="宋体" w:hAnsi="宋体"/>
                <w:szCs w:val="22"/>
              </w:rPr>
              <w:t>1</w:t>
            </w:r>
            <w:r>
              <w:rPr>
                <w:rFonts w:ascii="宋体" w:hAnsi="宋体" w:hint="eastAsia"/>
                <w:szCs w:val="22"/>
              </w:rPr>
              <w:t>米</w:t>
            </w:r>
          </w:p>
        </w:tc>
      </w:tr>
      <w:tr w:rsidR="003B7589">
        <w:tc>
          <w:tcPr>
            <w:tcW w:w="1129" w:type="dxa"/>
          </w:tcPr>
          <w:p w:rsidR="003B7589" w:rsidRDefault="001A6102">
            <w:pPr>
              <w:jc w:val="center"/>
              <w:rPr>
                <w:rFonts w:ascii="宋体" w:hAnsi="宋体"/>
                <w:szCs w:val="22"/>
              </w:rPr>
            </w:pPr>
            <w:r>
              <w:rPr>
                <w:rFonts w:ascii="宋体" w:hAnsi="宋体" w:hint="eastAsia"/>
                <w:szCs w:val="22"/>
              </w:rPr>
              <w:t>6</w:t>
            </w:r>
          </w:p>
        </w:tc>
        <w:tc>
          <w:tcPr>
            <w:tcW w:w="2127" w:type="dxa"/>
          </w:tcPr>
          <w:p w:rsidR="003B7589" w:rsidRDefault="001A6102">
            <w:pPr>
              <w:jc w:val="center"/>
              <w:rPr>
                <w:rFonts w:ascii="宋体" w:hAnsi="宋体"/>
                <w:szCs w:val="22"/>
              </w:rPr>
            </w:pPr>
            <w:r>
              <w:rPr>
                <w:rFonts w:ascii="宋体" w:hAnsi="宋体" w:hint="eastAsia"/>
                <w:szCs w:val="22"/>
              </w:rPr>
              <w:t>通讯方式</w:t>
            </w:r>
          </w:p>
        </w:tc>
        <w:tc>
          <w:tcPr>
            <w:tcW w:w="5374" w:type="dxa"/>
          </w:tcPr>
          <w:p w:rsidR="003B7589" w:rsidRDefault="001A6102">
            <w:pPr>
              <w:rPr>
                <w:rFonts w:ascii="宋体" w:hAnsi="宋体"/>
                <w:szCs w:val="22"/>
              </w:rPr>
            </w:pPr>
            <w:r>
              <w:rPr>
                <w:rFonts w:ascii="宋体" w:hAnsi="宋体" w:hint="eastAsia"/>
                <w:szCs w:val="22"/>
              </w:rPr>
              <w:t>T</w:t>
            </w:r>
            <w:r>
              <w:rPr>
                <w:rFonts w:ascii="宋体" w:hAnsi="宋体"/>
                <w:szCs w:val="22"/>
              </w:rPr>
              <w:t>CP/IP</w:t>
            </w:r>
            <w:r>
              <w:rPr>
                <w:rFonts w:ascii="宋体" w:hAnsi="宋体" w:hint="eastAsia"/>
                <w:szCs w:val="22"/>
              </w:rPr>
              <w:t>、W</w:t>
            </w:r>
            <w:r>
              <w:rPr>
                <w:rFonts w:ascii="宋体" w:hAnsi="宋体"/>
                <w:szCs w:val="22"/>
              </w:rPr>
              <w:t>IFI</w:t>
            </w:r>
            <w:r>
              <w:rPr>
                <w:rFonts w:ascii="宋体" w:hAnsi="宋体" w:hint="eastAsia"/>
                <w:szCs w:val="22"/>
              </w:rPr>
              <w:t>（选配）</w:t>
            </w:r>
          </w:p>
        </w:tc>
      </w:tr>
      <w:tr w:rsidR="003B7589">
        <w:tc>
          <w:tcPr>
            <w:tcW w:w="1129" w:type="dxa"/>
          </w:tcPr>
          <w:p w:rsidR="003B7589" w:rsidRDefault="001A6102">
            <w:pPr>
              <w:jc w:val="center"/>
              <w:rPr>
                <w:rFonts w:ascii="宋体" w:hAnsi="宋体"/>
                <w:szCs w:val="22"/>
              </w:rPr>
            </w:pPr>
            <w:r>
              <w:rPr>
                <w:rFonts w:ascii="宋体" w:hAnsi="宋体" w:hint="eastAsia"/>
                <w:szCs w:val="22"/>
              </w:rPr>
              <w:t>7</w:t>
            </w:r>
          </w:p>
        </w:tc>
        <w:tc>
          <w:tcPr>
            <w:tcW w:w="2127" w:type="dxa"/>
          </w:tcPr>
          <w:p w:rsidR="003B7589" w:rsidRDefault="001A6102">
            <w:pPr>
              <w:jc w:val="center"/>
              <w:rPr>
                <w:rFonts w:ascii="宋体" w:hAnsi="宋体"/>
                <w:szCs w:val="22"/>
              </w:rPr>
            </w:pPr>
            <w:r>
              <w:rPr>
                <w:rFonts w:ascii="宋体" w:hAnsi="宋体" w:hint="eastAsia"/>
                <w:szCs w:val="22"/>
              </w:rPr>
              <w:t>基础功能</w:t>
            </w:r>
          </w:p>
        </w:tc>
        <w:tc>
          <w:tcPr>
            <w:tcW w:w="5374" w:type="dxa"/>
          </w:tcPr>
          <w:p w:rsidR="003B7589" w:rsidRDefault="001A6102">
            <w:pPr>
              <w:rPr>
                <w:rFonts w:ascii="宋体" w:hAnsi="宋体"/>
                <w:szCs w:val="22"/>
              </w:rPr>
            </w:pPr>
            <w:r>
              <w:rPr>
                <w:rFonts w:ascii="宋体" w:hAnsi="宋体" w:hint="eastAsia"/>
                <w:szCs w:val="22"/>
              </w:rPr>
              <w:t>记录查询，</w:t>
            </w:r>
            <w:r>
              <w:rPr>
                <w:rFonts w:ascii="宋体" w:hAnsi="宋体"/>
                <w:szCs w:val="22"/>
              </w:rPr>
              <w:t>photo ID</w:t>
            </w:r>
          </w:p>
        </w:tc>
      </w:tr>
      <w:tr w:rsidR="003B7589">
        <w:tc>
          <w:tcPr>
            <w:tcW w:w="1129" w:type="dxa"/>
          </w:tcPr>
          <w:p w:rsidR="003B7589" w:rsidRDefault="001A6102">
            <w:pPr>
              <w:jc w:val="center"/>
              <w:rPr>
                <w:rFonts w:ascii="宋体" w:hAnsi="宋体"/>
                <w:szCs w:val="22"/>
              </w:rPr>
            </w:pPr>
            <w:r>
              <w:rPr>
                <w:rFonts w:ascii="宋体" w:hAnsi="宋体" w:hint="eastAsia"/>
                <w:szCs w:val="22"/>
              </w:rPr>
              <w:t>8</w:t>
            </w:r>
          </w:p>
        </w:tc>
        <w:tc>
          <w:tcPr>
            <w:tcW w:w="2127" w:type="dxa"/>
          </w:tcPr>
          <w:p w:rsidR="003B7589" w:rsidRDefault="001A6102">
            <w:pPr>
              <w:jc w:val="center"/>
              <w:rPr>
                <w:rFonts w:ascii="宋体" w:hAnsi="宋体"/>
                <w:szCs w:val="22"/>
              </w:rPr>
            </w:pPr>
            <w:r>
              <w:rPr>
                <w:rFonts w:ascii="宋体" w:hAnsi="宋体" w:hint="eastAsia"/>
                <w:szCs w:val="22"/>
              </w:rPr>
              <w:t>门禁功能</w:t>
            </w:r>
          </w:p>
        </w:tc>
        <w:tc>
          <w:tcPr>
            <w:tcW w:w="5374" w:type="dxa"/>
          </w:tcPr>
          <w:p w:rsidR="003B7589" w:rsidRDefault="001A6102">
            <w:pPr>
              <w:rPr>
                <w:rFonts w:ascii="宋体" w:hAnsi="宋体"/>
                <w:szCs w:val="22"/>
              </w:rPr>
            </w:pPr>
            <w:r>
              <w:rPr>
                <w:rFonts w:ascii="宋体" w:hAnsi="宋体" w:hint="eastAsia"/>
                <w:szCs w:val="22"/>
              </w:rPr>
              <w:t>门磁、报警、出口开关、多种验收方式</w:t>
            </w:r>
          </w:p>
        </w:tc>
      </w:tr>
      <w:tr w:rsidR="003B7589">
        <w:tc>
          <w:tcPr>
            <w:tcW w:w="1129" w:type="dxa"/>
          </w:tcPr>
          <w:p w:rsidR="003B7589" w:rsidRDefault="001A6102">
            <w:pPr>
              <w:jc w:val="center"/>
              <w:rPr>
                <w:rFonts w:ascii="宋体" w:hAnsi="宋体"/>
                <w:szCs w:val="22"/>
              </w:rPr>
            </w:pPr>
            <w:r>
              <w:rPr>
                <w:rFonts w:ascii="宋体" w:hAnsi="宋体" w:hint="eastAsia"/>
                <w:szCs w:val="22"/>
              </w:rPr>
              <w:t>9</w:t>
            </w:r>
          </w:p>
        </w:tc>
        <w:tc>
          <w:tcPr>
            <w:tcW w:w="2127" w:type="dxa"/>
          </w:tcPr>
          <w:p w:rsidR="003B7589" w:rsidRDefault="001A6102">
            <w:pPr>
              <w:jc w:val="center"/>
              <w:rPr>
                <w:rFonts w:ascii="宋体" w:hAnsi="宋体"/>
                <w:szCs w:val="22"/>
              </w:rPr>
            </w:pPr>
            <w:r>
              <w:rPr>
                <w:rFonts w:ascii="宋体" w:hAnsi="宋体" w:hint="eastAsia"/>
                <w:szCs w:val="22"/>
              </w:rPr>
              <w:t>使用温度</w:t>
            </w:r>
          </w:p>
        </w:tc>
        <w:tc>
          <w:tcPr>
            <w:tcW w:w="5374" w:type="dxa"/>
          </w:tcPr>
          <w:p w:rsidR="003B7589" w:rsidRDefault="001A6102">
            <w:pPr>
              <w:rPr>
                <w:rFonts w:ascii="宋体" w:hAnsi="宋体"/>
                <w:szCs w:val="22"/>
              </w:rPr>
            </w:pPr>
            <w:r>
              <w:rPr>
                <w:rFonts w:ascii="宋体" w:hAnsi="宋体" w:hint="eastAsia"/>
                <w:szCs w:val="22"/>
              </w:rPr>
              <w:t>0-</w:t>
            </w:r>
            <w:r>
              <w:rPr>
                <w:rFonts w:ascii="宋体" w:hAnsi="宋体"/>
                <w:szCs w:val="22"/>
              </w:rPr>
              <w:t>45</w:t>
            </w:r>
            <w:r>
              <w:rPr>
                <w:rFonts w:ascii="宋体" w:hAnsi="宋体" w:hint="eastAsia"/>
                <w:szCs w:val="22"/>
              </w:rPr>
              <w:t>度</w:t>
            </w:r>
          </w:p>
        </w:tc>
      </w:tr>
      <w:tr w:rsidR="003B7589">
        <w:tc>
          <w:tcPr>
            <w:tcW w:w="1129" w:type="dxa"/>
          </w:tcPr>
          <w:p w:rsidR="003B7589" w:rsidRDefault="001A6102">
            <w:pPr>
              <w:jc w:val="center"/>
              <w:rPr>
                <w:rFonts w:ascii="宋体" w:hAnsi="宋体"/>
                <w:szCs w:val="22"/>
              </w:rPr>
            </w:pPr>
            <w:r>
              <w:rPr>
                <w:rFonts w:ascii="宋体" w:hAnsi="宋体" w:hint="eastAsia"/>
                <w:szCs w:val="22"/>
              </w:rPr>
              <w:t>1</w:t>
            </w:r>
            <w:r>
              <w:rPr>
                <w:rFonts w:ascii="宋体" w:hAnsi="宋体"/>
                <w:szCs w:val="22"/>
              </w:rPr>
              <w:t>0</w:t>
            </w:r>
          </w:p>
        </w:tc>
        <w:tc>
          <w:tcPr>
            <w:tcW w:w="2127" w:type="dxa"/>
          </w:tcPr>
          <w:p w:rsidR="003B7589" w:rsidRDefault="001A6102">
            <w:pPr>
              <w:jc w:val="center"/>
              <w:rPr>
                <w:rFonts w:ascii="宋体" w:hAnsi="宋体"/>
                <w:szCs w:val="22"/>
              </w:rPr>
            </w:pPr>
            <w:r>
              <w:rPr>
                <w:rFonts w:ascii="宋体" w:hAnsi="宋体" w:hint="eastAsia"/>
                <w:szCs w:val="22"/>
              </w:rPr>
              <w:t>使用湿度</w:t>
            </w:r>
          </w:p>
        </w:tc>
        <w:tc>
          <w:tcPr>
            <w:tcW w:w="5374" w:type="dxa"/>
          </w:tcPr>
          <w:p w:rsidR="003B7589" w:rsidRDefault="001A6102">
            <w:pPr>
              <w:rPr>
                <w:rFonts w:ascii="宋体" w:hAnsi="宋体"/>
                <w:szCs w:val="22"/>
              </w:rPr>
            </w:pPr>
            <w:r>
              <w:rPr>
                <w:rFonts w:ascii="宋体" w:hAnsi="宋体" w:hint="eastAsia"/>
                <w:szCs w:val="22"/>
              </w:rPr>
              <w:t>2</w:t>
            </w:r>
            <w:r>
              <w:rPr>
                <w:rFonts w:ascii="宋体" w:hAnsi="宋体"/>
                <w:szCs w:val="22"/>
              </w:rPr>
              <w:t>0</w:t>
            </w:r>
            <w:r>
              <w:rPr>
                <w:rFonts w:ascii="宋体" w:hAnsi="宋体" w:hint="eastAsia"/>
                <w:szCs w:val="22"/>
              </w:rPr>
              <w:t>%-</w:t>
            </w:r>
            <w:r>
              <w:rPr>
                <w:rFonts w:ascii="宋体" w:hAnsi="宋体"/>
                <w:szCs w:val="22"/>
              </w:rPr>
              <w:t>80</w:t>
            </w:r>
            <w:r>
              <w:rPr>
                <w:rFonts w:ascii="宋体" w:hAnsi="宋体" w:hint="eastAsia"/>
                <w:szCs w:val="22"/>
              </w:rPr>
              <w:t>%</w:t>
            </w:r>
            <w:r>
              <w:rPr>
                <w:rFonts w:ascii="宋体" w:hAnsi="宋体"/>
                <w:szCs w:val="22"/>
              </w:rPr>
              <w:t>RH</w:t>
            </w:r>
          </w:p>
        </w:tc>
      </w:tr>
      <w:tr w:rsidR="003B7589">
        <w:tc>
          <w:tcPr>
            <w:tcW w:w="1129" w:type="dxa"/>
          </w:tcPr>
          <w:p w:rsidR="003B7589" w:rsidRDefault="001A6102">
            <w:pPr>
              <w:jc w:val="center"/>
              <w:rPr>
                <w:rFonts w:ascii="宋体" w:hAnsi="宋体"/>
                <w:szCs w:val="22"/>
              </w:rPr>
            </w:pPr>
            <w:r>
              <w:rPr>
                <w:rFonts w:ascii="宋体" w:hAnsi="宋体" w:hint="eastAsia"/>
                <w:szCs w:val="22"/>
              </w:rPr>
              <w:t>1</w:t>
            </w:r>
            <w:r>
              <w:rPr>
                <w:rFonts w:ascii="宋体" w:hAnsi="宋体"/>
                <w:szCs w:val="22"/>
              </w:rPr>
              <w:t>1</w:t>
            </w:r>
          </w:p>
        </w:tc>
        <w:tc>
          <w:tcPr>
            <w:tcW w:w="2127" w:type="dxa"/>
          </w:tcPr>
          <w:p w:rsidR="003B7589" w:rsidRDefault="001A6102">
            <w:pPr>
              <w:jc w:val="center"/>
              <w:rPr>
                <w:rFonts w:ascii="宋体" w:hAnsi="宋体"/>
                <w:szCs w:val="22"/>
              </w:rPr>
            </w:pPr>
            <w:r>
              <w:rPr>
                <w:rFonts w:ascii="宋体" w:hAnsi="宋体" w:hint="eastAsia"/>
                <w:szCs w:val="22"/>
              </w:rPr>
              <w:t>电源规格</w:t>
            </w:r>
          </w:p>
        </w:tc>
        <w:tc>
          <w:tcPr>
            <w:tcW w:w="5374" w:type="dxa"/>
          </w:tcPr>
          <w:p w:rsidR="003B7589" w:rsidRDefault="001A6102">
            <w:pPr>
              <w:rPr>
                <w:rFonts w:ascii="宋体" w:hAnsi="宋体"/>
                <w:szCs w:val="22"/>
              </w:rPr>
            </w:pPr>
            <w:r>
              <w:rPr>
                <w:rFonts w:ascii="宋体" w:hAnsi="宋体" w:hint="eastAsia"/>
                <w:szCs w:val="22"/>
              </w:rPr>
              <w:t>D</w:t>
            </w:r>
            <w:r>
              <w:rPr>
                <w:rFonts w:ascii="宋体" w:hAnsi="宋体"/>
                <w:szCs w:val="22"/>
              </w:rPr>
              <w:t>C12V 3A</w:t>
            </w:r>
          </w:p>
        </w:tc>
      </w:tr>
      <w:tr w:rsidR="003B7589">
        <w:tc>
          <w:tcPr>
            <w:tcW w:w="1129" w:type="dxa"/>
          </w:tcPr>
          <w:p w:rsidR="003B7589" w:rsidRDefault="001A6102">
            <w:pPr>
              <w:jc w:val="center"/>
              <w:rPr>
                <w:rFonts w:ascii="宋体" w:hAnsi="宋体"/>
                <w:szCs w:val="22"/>
              </w:rPr>
            </w:pPr>
            <w:r>
              <w:rPr>
                <w:rFonts w:ascii="宋体" w:hAnsi="宋体" w:hint="eastAsia"/>
                <w:szCs w:val="22"/>
              </w:rPr>
              <w:t>1</w:t>
            </w:r>
            <w:r>
              <w:rPr>
                <w:rFonts w:ascii="宋体" w:hAnsi="宋体"/>
                <w:szCs w:val="22"/>
              </w:rPr>
              <w:t>2</w:t>
            </w:r>
          </w:p>
        </w:tc>
        <w:tc>
          <w:tcPr>
            <w:tcW w:w="2127" w:type="dxa"/>
          </w:tcPr>
          <w:p w:rsidR="003B7589" w:rsidRDefault="001A6102">
            <w:pPr>
              <w:jc w:val="center"/>
              <w:rPr>
                <w:rFonts w:ascii="宋体" w:hAnsi="宋体"/>
                <w:szCs w:val="22"/>
              </w:rPr>
            </w:pPr>
            <w:r>
              <w:rPr>
                <w:rFonts w:ascii="宋体" w:hAnsi="宋体" w:hint="eastAsia"/>
                <w:szCs w:val="22"/>
              </w:rPr>
              <w:t>产品尺寸</w:t>
            </w:r>
          </w:p>
        </w:tc>
        <w:tc>
          <w:tcPr>
            <w:tcW w:w="5374" w:type="dxa"/>
          </w:tcPr>
          <w:p w:rsidR="003B7589" w:rsidRDefault="001A6102">
            <w:pPr>
              <w:rPr>
                <w:rFonts w:ascii="宋体" w:hAnsi="宋体"/>
                <w:szCs w:val="22"/>
              </w:rPr>
            </w:pPr>
            <w:r>
              <w:rPr>
                <w:rFonts w:ascii="宋体" w:hAnsi="宋体" w:hint="eastAsia"/>
                <w:szCs w:val="22"/>
              </w:rPr>
              <w:t>约2</w:t>
            </w:r>
            <w:r>
              <w:rPr>
                <w:rFonts w:ascii="宋体" w:hAnsi="宋体"/>
                <w:szCs w:val="22"/>
              </w:rPr>
              <w:t>0</w:t>
            </w:r>
            <w:r>
              <w:rPr>
                <w:rFonts w:ascii="宋体" w:hAnsi="宋体" w:hint="eastAsia"/>
                <w:szCs w:val="22"/>
              </w:rPr>
              <w:t>0*</w:t>
            </w:r>
            <w:r>
              <w:rPr>
                <w:rFonts w:ascii="宋体" w:hAnsi="宋体"/>
                <w:szCs w:val="22"/>
              </w:rPr>
              <w:t>9</w:t>
            </w:r>
            <w:r>
              <w:rPr>
                <w:rFonts w:ascii="宋体" w:hAnsi="宋体" w:hint="eastAsia"/>
                <w:szCs w:val="22"/>
              </w:rPr>
              <w:t>0*</w:t>
            </w:r>
            <w:r>
              <w:rPr>
                <w:rFonts w:ascii="宋体" w:hAnsi="宋体"/>
                <w:szCs w:val="22"/>
              </w:rPr>
              <w:t>2</w:t>
            </w:r>
            <w:r>
              <w:rPr>
                <w:rFonts w:ascii="宋体" w:hAnsi="宋体" w:hint="eastAsia"/>
                <w:szCs w:val="22"/>
              </w:rPr>
              <w:t>0</w:t>
            </w:r>
            <w:r>
              <w:rPr>
                <w:rFonts w:ascii="宋体" w:hAnsi="宋体"/>
                <w:szCs w:val="22"/>
              </w:rPr>
              <w:t>mm</w:t>
            </w:r>
          </w:p>
        </w:tc>
      </w:tr>
      <w:tr w:rsidR="003B7589">
        <w:tc>
          <w:tcPr>
            <w:tcW w:w="1129" w:type="dxa"/>
          </w:tcPr>
          <w:p w:rsidR="003B7589" w:rsidRDefault="001A6102">
            <w:pPr>
              <w:jc w:val="center"/>
              <w:rPr>
                <w:rFonts w:ascii="宋体" w:hAnsi="宋体"/>
                <w:szCs w:val="22"/>
              </w:rPr>
            </w:pPr>
            <w:r>
              <w:rPr>
                <w:rFonts w:ascii="宋体" w:hAnsi="宋体" w:hint="eastAsia"/>
                <w:szCs w:val="22"/>
              </w:rPr>
              <w:t>1</w:t>
            </w:r>
            <w:r>
              <w:rPr>
                <w:rFonts w:ascii="宋体" w:hAnsi="宋体"/>
                <w:szCs w:val="22"/>
              </w:rPr>
              <w:t>3</w:t>
            </w:r>
          </w:p>
        </w:tc>
        <w:tc>
          <w:tcPr>
            <w:tcW w:w="2127" w:type="dxa"/>
          </w:tcPr>
          <w:p w:rsidR="003B7589" w:rsidRDefault="001A6102">
            <w:pPr>
              <w:jc w:val="center"/>
              <w:rPr>
                <w:rFonts w:ascii="宋体" w:hAnsi="宋体"/>
                <w:szCs w:val="22"/>
              </w:rPr>
            </w:pPr>
            <w:r>
              <w:rPr>
                <w:rFonts w:ascii="宋体" w:hAnsi="宋体" w:hint="eastAsia"/>
                <w:szCs w:val="22"/>
              </w:rPr>
              <w:t>对接软件</w:t>
            </w:r>
          </w:p>
        </w:tc>
        <w:tc>
          <w:tcPr>
            <w:tcW w:w="5374" w:type="dxa"/>
          </w:tcPr>
          <w:p w:rsidR="003B7589" w:rsidRDefault="001A6102">
            <w:pPr>
              <w:rPr>
                <w:rFonts w:ascii="宋体" w:hAnsi="宋体"/>
                <w:szCs w:val="22"/>
              </w:rPr>
            </w:pPr>
            <w:r>
              <w:rPr>
                <w:rFonts w:ascii="宋体" w:hAnsi="宋体" w:hint="eastAsia"/>
                <w:szCs w:val="22"/>
              </w:rPr>
              <w:t>门禁模块，须接入集团门禁系统</w:t>
            </w:r>
          </w:p>
        </w:tc>
      </w:tr>
      <w:tr w:rsidR="003B7589">
        <w:tc>
          <w:tcPr>
            <w:tcW w:w="1129" w:type="dxa"/>
          </w:tcPr>
          <w:p w:rsidR="003B7589" w:rsidRDefault="001A6102">
            <w:pPr>
              <w:jc w:val="center"/>
              <w:rPr>
                <w:rFonts w:ascii="宋体" w:hAnsi="宋体"/>
                <w:szCs w:val="22"/>
              </w:rPr>
            </w:pPr>
            <w:r>
              <w:rPr>
                <w:rFonts w:ascii="宋体" w:hAnsi="宋体"/>
                <w:szCs w:val="22"/>
              </w:rPr>
              <w:t>14</w:t>
            </w:r>
          </w:p>
        </w:tc>
        <w:tc>
          <w:tcPr>
            <w:tcW w:w="2127" w:type="dxa"/>
          </w:tcPr>
          <w:p w:rsidR="003B7589" w:rsidRDefault="001A6102">
            <w:pPr>
              <w:jc w:val="center"/>
              <w:rPr>
                <w:rFonts w:ascii="宋体" w:hAnsi="宋体"/>
                <w:szCs w:val="22"/>
              </w:rPr>
            </w:pPr>
            <w:proofErr w:type="gramStart"/>
            <w:r>
              <w:rPr>
                <w:rFonts w:ascii="宋体" w:hAnsi="宋体" w:hint="eastAsia"/>
                <w:szCs w:val="22"/>
              </w:rPr>
              <w:t>二维码功能</w:t>
            </w:r>
            <w:proofErr w:type="gramEnd"/>
          </w:p>
        </w:tc>
        <w:tc>
          <w:tcPr>
            <w:tcW w:w="5374" w:type="dxa"/>
          </w:tcPr>
          <w:p w:rsidR="003B7589" w:rsidRDefault="001A6102">
            <w:pPr>
              <w:rPr>
                <w:rFonts w:ascii="宋体" w:hAnsi="宋体"/>
                <w:szCs w:val="22"/>
              </w:rPr>
            </w:pPr>
            <w:r>
              <w:rPr>
                <w:rFonts w:ascii="宋体" w:hAnsi="宋体" w:hint="eastAsia"/>
                <w:szCs w:val="22"/>
              </w:rPr>
              <w:t>可根据实际需求定制</w:t>
            </w:r>
          </w:p>
        </w:tc>
      </w:tr>
    </w:tbl>
    <w:p w:rsidR="003B7589" w:rsidRDefault="003B7589">
      <w:pPr>
        <w:rPr>
          <w:rFonts w:ascii="宋体" w:hAnsi="宋体"/>
          <w:sz w:val="28"/>
          <w:szCs w:val="28"/>
        </w:rPr>
      </w:pPr>
    </w:p>
    <w:p w:rsidR="003B7589" w:rsidRDefault="001A6102">
      <w:pPr>
        <w:numPr>
          <w:ilvl w:val="0"/>
          <w:numId w:val="13"/>
        </w:numPr>
        <w:rPr>
          <w:rFonts w:ascii="宋体" w:hAnsi="宋体"/>
          <w:sz w:val="28"/>
          <w:szCs w:val="28"/>
        </w:rPr>
      </w:pPr>
      <w:r>
        <w:rPr>
          <w:rFonts w:ascii="宋体" w:hAnsi="宋体" w:hint="eastAsia"/>
          <w:sz w:val="28"/>
          <w:szCs w:val="28"/>
        </w:rPr>
        <w:t>电子锁参数：</w:t>
      </w:r>
    </w:p>
    <w:tbl>
      <w:tblPr>
        <w:tblStyle w:val="2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10"/>
        <w:gridCol w:w="4949"/>
      </w:tblGrid>
      <w:tr w:rsidR="003B7589">
        <w:tc>
          <w:tcPr>
            <w:tcW w:w="1271" w:type="dxa"/>
          </w:tcPr>
          <w:p w:rsidR="003B7589" w:rsidRDefault="001A6102">
            <w:pPr>
              <w:jc w:val="center"/>
              <w:rPr>
                <w:rFonts w:ascii="宋体" w:hAnsi="宋体"/>
                <w:b/>
                <w:bCs/>
                <w:szCs w:val="22"/>
              </w:rPr>
            </w:pPr>
            <w:r>
              <w:rPr>
                <w:rFonts w:ascii="宋体" w:hAnsi="宋体" w:hint="eastAsia"/>
                <w:b/>
                <w:bCs/>
                <w:szCs w:val="22"/>
              </w:rPr>
              <w:t>序号</w:t>
            </w:r>
          </w:p>
        </w:tc>
        <w:tc>
          <w:tcPr>
            <w:tcW w:w="2410" w:type="dxa"/>
          </w:tcPr>
          <w:p w:rsidR="003B7589" w:rsidRDefault="001A6102">
            <w:pPr>
              <w:jc w:val="center"/>
              <w:rPr>
                <w:rFonts w:ascii="宋体" w:hAnsi="宋体"/>
                <w:b/>
                <w:bCs/>
                <w:szCs w:val="22"/>
              </w:rPr>
            </w:pPr>
            <w:r>
              <w:rPr>
                <w:rFonts w:ascii="宋体" w:hAnsi="宋体" w:hint="eastAsia"/>
                <w:b/>
                <w:bCs/>
                <w:szCs w:val="22"/>
              </w:rPr>
              <w:t>项目</w:t>
            </w:r>
          </w:p>
        </w:tc>
        <w:tc>
          <w:tcPr>
            <w:tcW w:w="4949" w:type="dxa"/>
          </w:tcPr>
          <w:p w:rsidR="003B7589" w:rsidRDefault="001A6102">
            <w:pPr>
              <w:jc w:val="center"/>
              <w:rPr>
                <w:rFonts w:ascii="宋体" w:hAnsi="宋体"/>
                <w:b/>
                <w:bCs/>
                <w:szCs w:val="22"/>
              </w:rPr>
            </w:pPr>
            <w:r>
              <w:rPr>
                <w:rFonts w:ascii="宋体" w:hAnsi="宋体" w:hint="eastAsia"/>
                <w:b/>
                <w:bCs/>
                <w:szCs w:val="22"/>
              </w:rPr>
              <w:t>参数</w:t>
            </w:r>
          </w:p>
        </w:tc>
      </w:tr>
      <w:tr w:rsidR="003B7589">
        <w:tc>
          <w:tcPr>
            <w:tcW w:w="1271" w:type="dxa"/>
          </w:tcPr>
          <w:p w:rsidR="003B7589" w:rsidRDefault="001A6102">
            <w:pPr>
              <w:jc w:val="center"/>
              <w:rPr>
                <w:rFonts w:ascii="宋体" w:hAnsi="宋体"/>
                <w:szCs w:val="22"/>
              </w:rPr>
            </w:pPr>
            <w:r>
              <w:rPr>
                <w:rFonts w:ascii="宋体" w:hAnsi="宋体" w:hint="eastAsia"/>
                <w:szCs w:val="22"/>
              </w:rPr>
              <w:t>1</w:t>
            </w:r>
          </w:p>
        </w:tc>
        <w:tc>
          <w:tcPr>
            <w:tcW w:w="2410" w:type="dxa"/>
          </w:tcPr>
          <w:p w:rsidR="003B7589" w:rsidRDefault="001A6102">
            <w:pPr>
              <w:jc w:val="center"/>
              <w:rPr>
                <w:rFonts w:ascii="宋体" w:hAnsi="宋体"/>
                <w:szCs w:val="22"/>
              </w:rPr>
            </w:pPr>
            <w:r>
              <w:rPr>
                <w:rFonts w:ascii="宋体" w:hAnsi="宋体" w:hint="eastAsia"/>
                <w:szCs w:val="22"/>
              </w:rPr>
              <w:t>开门方式</w:t>
            </w:r>
          </w:p>
        </w:tc>
        <w:tc>
          <w:tcPr>
            <w:tcW w:w="4949" w:type="dxa"/>
          </w:tcPr>
          <w:p w:rsidR="003B7589" w:rsidRDefault="001A6102">
            <w:pPr>
              <w:rPr>
                <w:rFonts w:ascii="宋体" w:hAnsi="宋体"/>
                <w:szCs w:val="22"/>
              </w:rPr>
            </w:pPr>
            <w:r>
              <w:rPr>
                <w:rFonts w:ascii="宋体" w:hAnsi="宋体" w:hint="eastAsia"/>
                <w:szCs w:val="22"/>
              </w:rPr>
              <w:t>通电上锁、断电开锁</w:t>
            </w:r>
          </w:p>
        </w:tc>
      </w:tr>
      <w:tr w:rsidR="003B7589">
        <w:tc>
          <w:tcPr>
            <w:tcW w:w="1271" w:type="dxa"/>
          </w:tcPr>
          <w:p w:rsidR="003B7589" w:rsidRDefault="001A6102">
            <w:pPr>
              <w:jc w:val="center"/>
              <w:rPr>
                <w:rFonts w:ascii="宋体" w:hAnsi="宋体"/>
                <w:szCs w:val="22"/>
              </w:rPr>
            </w:pPr>
            <w:r>
              <w:rPr>
                <w:rFonts w:ascii="宋体" w:hAnsi="宋体" w:hint="eastAsia"/>
                <w:szCs w:val="22"/>
              </w:rPr>
              <w:t>2</w:t>
            </w:r>
          </w:p>
        </w:tc>
        <w:tc>
          <w:tcPr>
            <w:tcW w:w="2410" w:type="dxa"/>
          </w:tcPr>
          <w:p w:rsidR="003B7589" w:rsidRDefault="001A6102">
            <w:pPr>
              <w:jc w:val="center"/>
              <w:rPr>
                <w:rFonts w:ascii="宋体" w:hAnsi="宋体"/>
                <w:szCs w:val="22"/>
              </w:rPr>
            </w:pPr>
            <w:r>
              <w:rPr>
                <w:rFonts w:ascii="宋体" w:hAnsi="宋体" w:hint="eastAsia"/>
                <w:szCs w:val="22"/>
              </w:rPr>
              <w:t>工作电压</w:t>
            </w:r>
          </w:p>
        </w:tc>
        <w:tc>
          <w:tcPr>
            <w:tcW w:w="4949" w:type="dxa"/>
          </w:tcPr>
          <w:p w:rsidR="003B7589" w:rsidRDefault="001A6102">
            <w:pPr>
              <w:rPr>
                <w:rFonts w:ascii="宋体" w:hAnsi="宋体"/>
                <w:szCs w:val="22"/>
              </w:rPr>
            </w:pPr>
            <w:r>
              <w:rPr>
                <w:rFonts w:ascii="宋体" w:hAnsi="宋体" w:hint="eastAsia"/>
                <w:szCs w:val="22"/>
              </w:rPr>
              <w:t>D</w:t>
            </w:r>
            <w:r>
              <w:rPr>
                <w:rFonts w:ascii="宋体" w:hAnsi="宋体"/>
                <w:szCs w:val="22"/>
              </w:rPr>
              <w:t>C12V3</w:t>
            </w:r>
          </w:p>
        </w:tc>
      </w:tr>
      <w:tr w:rsidR="003B7589">
        <w:tc>
          <w:tcPr>
            <w:tcW w:w="1271" w:type="dxa"/>
          </w:tcPr>
          <w:p w:rsidR="003B7589" w:rsidRDefault="001A6102">
            <w:pPr>
              <w:jc w:val="center"/>
              <w:rPr>
                <w:rFonts w:ascii="宋体" w:hAnsi="宋体"/>
                <w:szCs w:val="22"/>
              </w:rPr>
            </w:pPr>
            <w:r>
              <w:rPr>
                <w:rFonts w:ascii="宋体" w:hAnsi="宋体" w:hint="eastAsia"/>
                <w:szCs w:val="22"/>
              </w:rPr>
              <w:lastRenderedPageBreak/>
              <w:t>3</w:t>
            </w:r>
          </w:p>
        </w:tc>
        <w:tc>
          <w:tcPr>
            <w:tcW w:w="2410" w:type="dxa"/>
          </w:tcPr>
          <w:p w:rsidR="003B7589" w:rsidRDefault="001A6102">
            <w:pPr>
              <w:jc w:val="center"/>
              <w:rPr>
                <w:rFonts w:ascii="宋体" w:hAnsi="宋体"/>
                <w:szCs w:val="22"/>
              </w:rPr>
            </w:pPr>
            <w:r>
              <w:rPr>
                <w:rFonts w:ascii="宋体" w:hAnsi="宋体" w:hint="eastAsia"/>
                <w:szCs w:val="22"/>
              </w:rPr>
              <w:t>延迟时间</w:t>
            </w:r>
          </w:p>
        </w:tc>
        <w:tc>
          <w:tcPr>
            <w:tcW w:w="4949" w:type="dxa"/>
          </w:tcPr>
          <w:p w:rsidR="003B7589" w:rsidRDefault="001A6102">
            <w:pPr>
              <w:rPr>
                <w:rFonts w:ascii="宋体" w:hAnsi="宋体"/>
                <w:szCs w:val="22"/>
              </w:rPr>
            </w:pPr>
            <w:r>
              <w:rPr>
                <w:rFonts w:ascii="宋体" w:hAnsi="宋体" w:hint="eastAsia"/>
                <w:szCs w:val="22"/>
              </w:rPr>
              <w:t>0/</w:t>
            </w:r>
            <w:r>
              <w:rPr>
                <w:rFonts w:ascii="宋体" w:hAnsi="宋体"/>
                <w:szCs w:val="22"/>
              </w:rPr>
              <w:t>3/6/9</w:t>
            </w:r>
          </w:p>
        </w:tc>
      </w:tr>
      <w:tr w:rsidR="003B7589">
        <w:tc>
          <w:tcPr>
            <w:tcW w:w="1271" w:type="dxa"/>
          </w:tcPr>
          <w:p w:rsidR="003B7589" w:rsidRDefault="001A6102">
            <w:pPr>
              <w:jc w:val="center"/>
              <w:rPr>
                <w:rFonts w:ascii="宋体" w:hAnsi="宋体"/>
                <w:szCs w:val="22"/>
              </w:rPr>
            </w:pPr>
            <w:r>
              <w:rPr>
                <w:rFonts w:ascii="宋体" w:hAnsi="宋体" w:hint="eastAsia"/>
                <w:szCs w:val="22"/>
              </w:rPr>
              <w:t>4</w:t>
            </w:r>
          </w:p>
        </w:tc>
        <w:tc>
          <w:tcPr>
            <w:tcW w:w="2410" w:type="dxa"/>
          </w:tcPr>
          <w:p w:rsidR="003B7589" w:rsidRDefault="001A6102">
            <w:pPr>
              <w:jc w:val="center"/>
              <w:rPr>
                <w:rFonts w:ascii="宋体" w:hAnsi="宋体"/>
                <w:szCs w:val="22"/>
              </w:rPr>
            </w:pPr>
            <w:r>
              <w:rPr>
                <w:rFonts w:ascii="宋体" w:hAnsi="宋体" w:hint="eastAsia"/>
                <w:szCs w:val="22"/>
              </w:rPr>
              <w:t>工作电流</w:t>
            </w:r>
          </w:p>
        </w:tc>
        <w:tc>
          <w:tcPr>
            <w:tcW w:w="4949" w:type="dxa"/>
          </w:tcPr>
          <w:p w:rsidR="003B7589" w:rsidRDefault="001A6102">
            <w:pPr>
              <w:rPr>
                <w:rFonts w:ascii="宋体" w:hAnsi="宋体"/>
                <w:szCs w:val="22"/>
              </w:rPr>
            </w:pPr>
            <w:r>
              <w:rPr>
                <w:rFonts w:ascii="宋体" w:hAnsi="宋体" w:hint="eastAsia"/>
                <w:szCs w:val="22"/>
              </w:rPr>
              <w:t>启动9</w:t>
            </w:r>
            <w:r>
              <w:rPr>
                <w:rFonts w:ascii="宋体" w:hAnsi="宋体"/>
                <w:szCs w:val="22"/>
              </w:rPr>
              <w:t>00mA</w:t>
            </w:r>
            <w:r>
              <w:rPr>
                <w:rFonts w:ascii="宋体" w:hAnsi="宋体" w:hint="eastAsia"/>
                <w:szCs w:val="22"/>
              </w:rPr>
              <w:t>，工作1</w:t>
            </w:r>
            <w:r>
              <w:rPr>
                <w:rFonts w:ascii="宋体" w:hAnsi="宋体"/>
                <w:szCs w:val="22"/>
              </w:rPr>
              <w:t>00mA</w:t>
            </w:r>
          </w:p>
        </w:tc>
      </w:tr>
      <w:tr w:rsidR="003B7589">
        <w:tc>
          <w:tcPr>
            <w:tcW w:w="1271" w:type="dxa"/>
          </w:tcPr>
          <w:p w:rsidR="003B7589" w:rsidRDefault="001A6102">
            <w:pPr>
              <w:jc w:val="center"/>
              <w:rPr>
                <w:rFonts w:ascii="宋体" w:hAnsi="宋体"/>
                <w:szCs w:val="22"/>
              </w:rPr>
            </w:pPr>
            <w:r>
              <w:rPr>
                <w:rFonts w:ascii="宋体" w:hAnsi="宋体" w:hint="eastAsia"/>
                <w:szCs w:val="22"/>
              </w:rPr>
              <w:t>5</w:t>
            </w:r>
          </w:p>
        </w:tc>
        <w:tc>
          <w:tcPr>
            <w:tcW w:w="2410" w:type="dxa"/>
          </w:tcPr>
          <w:p w:rsidR="003B7589" w:rsidRDefault="001A6102">
            <w:pPr>
              <w:jc w:val="center"/>
              <w:rPr>
                <w:rFonts w:ascii="宋体" w:hAnsi="宋体"/>
                <w:szCs w:val="22"/>
              </w:rPr>
            </w:pPr>
            <w:r>
              <w:rPr>
                <w:rFonts w:ascii="宋体" w:hAnsi="宋体" w:hint="eastAsia"/>
                <w:szCs w:val="22"/>
              </w:rPr>
              <w:t>适用范围</w:t>
            </w:r>
          </w:p>
        </w:tc>
        <w:tc>
          <w:tcPr>
            <w:tcW w:w="4949" w:type="dxa"/>
          </w:tcPr>
          <w:p w:rsidR="003B7589" w:rsidRDefault="001A6102">
            <w:pPr>
              <w:rPr>
                <w:rFonts w:ascii="宋体" w:hAnsi="宋体"/>
                <w:szCs w:val="22"/>
              </w:rPr>
            </w:pPr>
            <w:r>
              <w:rPr>
                <w:rFonts w:ascii="宋体" w:hAnsi="宋体" w:hint="eastAsia"/>
                <w:szCs w:val="22"/>
              </w:rPr>
              <w:t>木门、玻璃门、防火门</w:t>
            </w:r>
          </w:p>
        </w:tc>
      </w:tr>
      <w:tr w:rsidR="003B7589">
        <w:tc>
          <w:tcPr>
            <w:tcW w:w="1271" w:type="dxa"/>
          </w:tcPr>
          <w:p w:rsidR="003B7589" w:rsidRDefault="001A6102">
            <w:pPr>
              <w:jc w:val="center"/>
              <w:rPr>
                <w:rFonts w:ascii="宋体" w:hAnsi="宋体"/>
                <w:szCs w:val="22"/>
              </w:rPr>
            </w:pPr>
            <w:r>
              <w:rPr>
                <w:rFonts w:ascii="宋体" w:hAnsi="宋体" w:hint="eastAsia"/>
                <w:szCs w:val="22"/>
              </w:rPr>
              <w:t>6</w:t>
            </w:r>
          </w:p>
        </w:tc>
        <w:tc>
          <w:tcPr>
            <w:tcW w:w="2410" w:type="dxa"/>
          </w:tcPr>
          <w:p w:rsidR="003B7589" w:rsidRDefault="001A6102">
            <w:pPr>
              <w:jc w:val="center"/>
              <w:rPr>
                <w:rFonts w:ascii="宋体" w:hAnsi="宋体"/>
                <w:szCs w:val="22"/>
              </w:rPr>
            </w:pPr>
            <w:r>
              <w:rPr>
                <w:rFonts w:ascii="宋体" w:hAnsi="宋体" w:hint="eastAsia"/>
                <w:szCs w:val="22"/>
              </w:rPr>
              <w:t>吸力（电磁锁）</w:t>
            </w:r>
          </w:p>
        </w:tc>
        <w:tc>
          <w:tcPr>
            <w:tcW w:w="4949" w:type="dxa"/>
          </w:tcPr>
          <w:p w:rsidR="003B7589" w:rsidRDefault="001A6102">
            <w:pPr>
              <w:rPr>
                <w:rFonts w:ascii="宋体" w:hAnsi="宋体"/>
                <w:szCs w:val="22"/>
              </w:rPr>
            </w:pPr>
            <w:r>
              <w:rPr>
                <w:rFonts w:ascii="宋体" w:hAnsi="宋体" w:cs="宋体" w:hint="eastAsia"/>
                <w:color w:val="000000"/>
                <w:kern w:val="0"/>
                <w:szCs w:val="21"/>
              </w:rPr>
              <w:t>≥</w:t>
            </w:r>
            <w:r>
              <w:rPr>
                <w:rFonts w:ascii="宋体" w:hAnsi="宋体" w:hint="eastAsia"/>
                <w:szCs w:val="22"/>
              </w:rPr>
              <w:t>280KG 直线拉力</w:t>
            </w:r>
          </w:p>
        </w:tc>
      </w:tr>
    </w:tbl>
    <w:p w:rsidR="003B7589" w:rsidRDefault="003B7589">
      <w:pPr>
        <w:ind w:firstLineChars="200" w:firstLine="560"/>
        <w:rPr>
          <w:rFonts w:ascii="宋体" w:hAnsi="宋体"/>
          <w:sz w:val="28"/>
          <w:szCs w:val="28"/>
        </w:rPr>
      </w:pPr>
    </w:p>
    <w:bookmarkEnd w:id="6"/>
    <w:bookmarkEnd w:id="7"/>
    <w:p w:rsidR="003B7589" w:rsidRDefault="003B7589">
      <w:pPr>
        <w:pStyle w:val="25"/>
        <w:ind w:leftChars="0" w:left="0" w:firstLineChars="0" w:firstLine="0"/>
      </w:pPr>
    </w:p>
    <w:p w:rsidR="003B7589" w:rsidRDefault="001A6102">
      <w:pPr>
        <w:numPr>
          <w:ilvl w:val="0"/>
          <w:numId w:val="8"/>
        </w:numPr>
        <w:rPr>
          <w:rFonts w:ascii="宋体" w:hAnsi="宋体"/>
          <w:b/>
          <w:bCs/>
          <w:sz w:val="30"/>
          <w:szCs w:val="30"/>
        </w:rPr>
      </w:pPr>
      <w:r>
        <w:rPr>
          <w:rFonts w:ascii="宋体" w:hAnsi="宋体" w:hint="eastAsia"/>
          <w:b/>
          <w:bCs/>
          <w:sz w:val="30"/>
          <w:szCs w:val="30"/>
        </w:rPr>
        <w:t>项目工期及</w:t>
      </w:r>
      <w:r>
        <w:rPr>
          <w:rFonts w:ascii="宋体" w:hAnsi="宋体"/>
          <w:b/>
          <w:bCs/>
          <w:sz w:val="30"/>
          <w:szCs w:val="30"/>
        </w:rPr>
        <w:t>付款方式</w:t>
      </w:r>
    </w:p>
    <w:p w:rsidR="003B7589" w:rsidRPr="001A6102" w:rsidRDefault="001A6102">
      <w:pPr>
        <w:spacing w:beforeLines="50" w:before="120" w:line="360" w:lineRule="auto"/>
        <w:ind w:firstLineChars="200" w:firstLine="480"/>
        <w:rPr>
          <w:rFonts w:ascii="宋体" w:hAnsi="宋体" w:cs="宋体"/>
          <w:sz w:val="24"/>
        </w:rPr>
      </w:pPr>
      <w:r>
        <w:rPr>
          <w:rFonts w:ascii="宋体" w:hAnsi="宋体" w:cs="宋体" w:hint="eastAsia"/>
          <w:sz w:val="24"/>
        </w:rPr>
        <w:t>1.中标人须</w:t>
      </w:r>
      <w:r w:rsidRPr="001A6102">
        <w:rPr>
          <w:rFonts w:ascii="宋体" w:hAnsi="宋体" w:cs="宋体" w:hint="eastAsia"/>
          <w:sz w:val="24"/>
        </w:rPr>
        <w:t>在签订合同后一个月内完成项目工作。</w:t>
      </w:r>
    </w:p>
    <w:p w:rsidR="003B7589" w:rsidRDefault="001A6102">
      <w:pPr>
        <w:spacing w:beforeLines="50" w:before="120" w:line="360" w:lineRule="auto"/>
        <w:ind w:firstLineChars="200" w:firstLine="480"/>
        <w:rPr>
          <w:rFonts w:ascii="宋体" w:hAnsi="宋体" w:cs="宋体"/>
          <w:sz w:val="24"/>
        </w:rPr>
      </w:pPr>
      <w:r>
        <w:rPr>
          <w:rFonts w:ascii="宋体" w:hAnsi="宋体" w:cs="宋体" w:hint="eastAsia"/>
          <w:sz w:val="24"/>
        </w:rPr>
        <w:t>2</w:t>
      </w:r>
      <w:r>
        <w:rPr>
          <w:rFonts w:ascii="宋体" w:hAnsi="宋体" w:cs="宋体"/>
          <w:sz w:val="24"/>
        </w:rPr>
        <w:t>.结算方式：采购人与中标人之间通过</w:t>
      </w:r>
      <w:proofErr w:type="gramStart"/>
      <w:r>
        <w:rPr>
          <w:rFonts w:ascii="宋体" w:hAnsi="宋体" w:cs="宋体"/>
          <w:sz w:val="24"/>
        </w:rPr>
        <w:t>转帐</w:t>
      </w:r>
      <w:proofErr w:type="gramEnd"/>
      <w:r>
        <w:rPr>
          <w:rFonts w:ascii="宋体" w:hAnsi="宋体" w:cs="宋体"/>
          <w:sz w:val="24"/>
        </w:rPr>
        <w:t>方式进行结算。</w:t>
      </w:r>
    </w:p>
    <w:p w:rsidR="003B7589" w:rsidRDefault="001A6102">
      <w:pPr>
        <w:spacing w:beforeLines="50" w:before="120" w:line="360" w:lineRule="auto"/>
        <w:ind w:firstLineChars="200" w:firstLine="480"/>
        <w:rPr>
          <w:rFonts w:ascii="宋体" w:hAnsi="宋体" w:cs="宋体"/>
          <w:sz w:val="24"/>
        </w:rPr>
      </w:pPr>
      <w:r>
        <w:rPr>
          <w:rFonts w:ascii="宋体" w:hAnsi="宋体" w:cs="宋体" w:hint="eastAsia"/>
          <w:sz w:val="24"/>
        </w:rPr>
        <w:t>3</w:t>
      </w:r>
      <w:r>
        <w:rPr>
          <w:rFonts w:ascii="宋体" w:hAnsi="宋体" w:cs="宋体"/>
          <w:sz w:val="24"/>
        </w:rPr>
        <w:t>.付款方式：</w:t>
      </w:r>
    </w:p>
    <w:p w:rsidR="003B7589" w:rsidRDefault="001A6102">
      <w:pPr>
        <w:spacing w:beforeLines="50" w:before="120" w:line="360" w:lineRule="auto"/>
        <w:ind w:firstLineChars="200" w:firstLine="480"/>
        <w:rPr>
          <w:rFonts w:ascii="宋体" w:hAnsi="宋体" w:cs="宋体"/>
          <w:sz w:val="24"/>
        </w:rPr>
      </w:pPr>
      <w:r>
        <w:rPr>
          <w:rFonts w:ascii="宋体" w:hAnsi="宋体" w:cs="宋体" w:hint="eastAsia"/>
          <w:sz w:val="24"/>
        </w:rPr>
        <w:t>（一）合同完成签订，中标人提供等值增值税专用发票后的十个工作日内，采购人向中标人支付合同总价的百分之三十；</w:t>
      </w:r>
    </w:p>
    <w:p w:rsidR="003B7589" w:rsidRDefault="001A6102">
      <w:pPr>
        <w:spacing w:beforeLines="50" w:before="120" w:line="360" w:lineRule="auto"/>
        <w:ind w:firstLineChars="200" w:firstLine="480"/>
        <w:rPr>
          <w:rFonts w:ascii="宋体" w:hAnsi="宋体" w:cs="宋体"/>
          <w:sz w:val="24"/>
        </w:rPr>
      </w:pPr>
      <w:r>
        <w:rPr>
          <w:rFonts w:ascii="宋体" w:hAnsi="宋体" w:cs="宋体" w:hint="eastAsia"/>
          <w:sz w:val="24"/>
        </w:rPr>
        <w:t>（二）项目完成终验，中标人提供等值增值税专用发票后的十个工作日内，采购人向中标人支付合同总价的百分之六十五；</w:t>
      </w:r>
    </w:p>
    <w:p w:rsidR="003B7589" w:rsidRDefault="001A6102">
      <w:pPr>
        <w:spacing w:beforeLines="50" w:before="120" w:line="360" w:lineRule="auto"/>
        <w:ind w:firstLineChars="200" w:firstLine="480"/>
        <w:rPr>
          <w:rFonts w:ascii="宋体" w:hAnsi="宋体" w:cs="宋体"/>
          <w:sz w:val="24"/>
        </w:rPr>
      </w:pPr>
      <w:r>
        <w:rPr>
          <w:rFonts w:ascii="宋体" w:hAnsi="宋体" w:cs="宋体" w:hint="eastAsia"/>
          <w:sz w:val="24"/>
        </w:rPr>
        <w:t>（三）项目</w:t>
      </w:r>
      <w:proofErr w:type="gramStart"/>
      <w:r>
        <w:rPr>
          <w:rFonts w:ascii="宋体" w:hAnsi="宋体" w:cs="宋体" w:hint="eastAsia"/>
          <w:sz w:val="24"/>
        </w:rPr>
        <w:t>终验满一年</w:t>
      </w:r>
      <w:proofErr w:type="gramEnd"/>
      <w:r>
        <w:rPr>
          <w:rFonts w:ascii="宋体" w:hAnsi="宋体" w:cs="宋体" w:hint="eastAsia"/>
          <w:sz w:val="24"/>
        </w:rPr>
        <w:t>，中标人提供等值增值税专用发票后的十个工作日内，采购人向中标人支付合同总价的百分之五（无息支付）。</w:t>
      </w:r>
    </w:p>
    <w:p w:rsidR="003B7589" w:rsidRDefault="001A6102">
      <w:pPr>
        <w:spacing w:beforeLines="50" w:before="120" w:line="360" w:lineRule="auto"/>
        <w:ind w:firstLineChars="200" w:firstLine="480"/>
        <w:rPr>
          <w:rFonts w:ascii="宋体" w:hAnsi="宋体" w:cs="宋体"/>
          <w:b/>
          <w:sz w:val="24"/>
        </w:rPr>
      </w:pPr>
      <w:r>
        <w:rPr>
          <w:rFonts w:ascii="宋体" w:hAnsi="宋体" w:cs="宋体" w:hint="eastAsia"/>
          <w:sz w:val="24"/>
        </w:rPr>
        <w:t>（四）采购人付款前，中标人须按采购人要求及时开具足额正规的增值税专用发票。中标人承诺其开具发票的形式与内容均合法、有效、完整、准确，</w:t>
      </w:r>
      <w:proofErr w:type="gramStart"/>
      <w:r>
        <w:rPr>
          <w:rFonts w:ascii="宋体" w:hAnsi="宋体" w:cs="宋体" w:hint="eastAsia"/>
          <w:sz w:val="24"/>
        </w:rPr>
        <w:t>不</w:t>
      </w:r>
      <w:proofErr w:type="gramEnd"/>
      <w:r>
        <w:rPr>
          <w:rFonts w:ascii="宋体" w:hAnsi="宋体" w:cs="宋体" w:hint="eastAsia"/>
          <w:sz w:val="24"/>
        </w:rPr>
        <w:t>开具或开具不合格的，采购人有权迟延支付应付款项且不承担任何责任，且中标人的各项合同义务仍应按合同约定履行。</w:t>
      </w:r>
    </w:p>
    <w:p w:rsidR="003B7589" w:rsidRDefault="003B7589">
      <w:pPr>
        <w:widowControl/>
        <w:jc w:val="left"/>
        <w:rPr>
          <w:rFonts w:ascii="宋体" w:hAnsi="宋体" w:cs="仿宋_GB2312"/>
          <w:bCs/>
          <w:sz w:val="32"/>
          <w:szCs w:val="32"/>
        </w:rPr>
      </w:pPr>
    </w:p>
    <w:p w:rsidR="003B7589" w:rsidRPr="003923BB" w:rsidRDefault="001A6102" w:rsidP="003923BB">
      <w:pPr>
        <w:numPr>
          <w:ilvl w:val="0"/>
          <w:numId w:val="8"/>
        </w:numPr>
        <w:rPr>
          <w:rFonts w:ascii="宋体" w:hAnsi="宋体"/>
          <w:b/>
          <w:bCs/>
          <w:sz w:val="30"/>
          <w:szCs w:val="30"/>
        </w:rPr>
      </w:pPr>
      <w:r w:rsidRPr="003923BB">
        <w:rPr>
          <w:rFonts w:ascii="宋体" w:hAnsi="宋体" w:hint="eastAsia"/>
          <w:b/>
          <w:bCs/>
          <w:sz w:val="30"/>
          <w:szCs w:val="30"/>
        </w:rPr>
        <w:t>项目实施团队要求</w:t>
      </w:r>
    </w:p>
    <w:p w:rsidR="003B7589" w:rsidRPr="001A6102" w:rsidRDefault="001A6102" w:rsidP="003923BB">
      <w:pPr>
        <w:widowControl/>
        <w:numPr>
          <w:ilvl w:val="0"/>
          <w:numId w:val="14"/>
        </w:numPr>
        <w:spacing w:line="360" w:lineRule="auto"/>
        <w:ind w:left="425" w:hanging="425"/>
        <w:jc w:val="left"/>
        <w:rPr>
          <w:rFonts w:ascii="宋体" w:hAnsi="宋体" w:cs="仿宋_GB2312"/>
          <w:kern w:val="44"/>
          <w:sz w:val="24"/>
        </w:rPr>
      </w:pPr>
      <w:r w:rsidRPr="001A6102">
        <w:rPr>
          <w:rFonts w:ascii="宋体" w:hAnsi="宋体" w:cs="仿宋_GB2312" w:hint="eastAsia"/>
          <w:kern w:val="44"/>
          <w:sz w:val="24"/>
        </w:rPr>
        <w:t>配备一名</w:t>
      </w:r>
      <w:proofErr w:type="gramStart"/>
      <w:r w:rsidRPr="001A6102">
        <w:rPr>
          <w:rFonts w:ascii="宋体" w:hAnsi="宋体" w:cs="仿宋_GB2312" w:hint="eastAsia"/>
          <w:kern w:val="44"/>
          <w:sz w:val="24"/>
        </w:rPr>
        <w:t>专职项目</w:t>
      </w:r>
      <w:proofErr w:type="gramEnd"/>
      <w:r w:rsidRPr="001A6102">
        <w:rPr>
          <w:rFonts w:ascii="宋体" w:hAnsi="宋体" w:cs="仿宋_GB2312" w:hint="eastAsia"/>
          <w:kern w:val="44"/>
          <w:sz w:val="24"/>
        </w:rPr>
        <w:t>经理</w:t>
      </w:r>
    </w:p>
    <w:p w:rsidR="003B7589" w:rsidRPr="001A6102" w:rsidRDefault="001A6102" w:rsidP="003923BB">
      <w:pPr>
        <w:widowControl/>
        <w:numPr>
          <w:ilvl w:val="255"/>
          <w:numId w:val="0"/>
        </w:numPr>
        <w:spacing w:line="360" w:lineRule="auto"/>
        <w:jc w:val="left"/>
        <w:rPr>
          <w:rFonts w:ascii="宋体" w:hAnsi="宋体" w:cs="仿宋_GB2312"/>
          <w:kern w:val="44"/>
          <w:sz w:val="24"/>
        </w:rPr>
      </w:pPr>
      <w:r w:rsidRPr="001A6102">
        <w:rPr>
          <w:rFonts w:ascii="宋体" w:hAnsi="宋体" w:cs="仿宋_GB2312" w:hint="eastAsia"/>
          <w:kern w:val="44"/>
          <w:sz w:val="24"/>
        </w:rPr>
        <w:t>项目经理需要具备一定的工作经验，及项目管理、电子信息类、</w:t>
      </w:r>
      <w:r w:rsidRPr="001A6102">
        <w:rPr>
          <w:rFonts w:ascii="宋体" w:hAnsi="宋体" w:cs="仿宋_GB2312"/>
          <w:kern w:val="44"/>
          <w:sz w:val="24"/>
        </w:rPr>
        <w:t>IT服务类相关的资质证书。</w:t>
      </w:r>
    </w:p>
    <w:p w:rsidR="003B7589" w:rsidRPr="001A6102" w:rsidRDefault="001A6102" w:rsidP="003923BB">
      <w:pPr>
        <w:widowControl/>
        <w:numPr>
          <w:ilvl w:val="0"/>
          <w:numId w:val="14"/>
        </w:numPr>
        <w:spacing w:line="360" w:lineRule="auto"/>
        <w:ind w:left="425" w:hanging="425"/>
        <w:jc w:val="left"/>
        <w:rPr>
          <w:rFonts w:ascii="宋体" w:hAnsi="宋体" w:cs="仿宋_GB2312"/>
          <w:kern w:val="44"/>
          <w:sz w:val="24"/>
        </w:rPr>
      </w:pPr>
      <w:r w:rsidRPr="001A6102">
        <w:rPr>
          <w:rFonts w:ascii="宋体" w:hAnsi="宋体" w:cs="仿宋_GB2312" w:hint="eastAsia"/>
          <w:kern w:val="44"/>
          <w:sz w:val="24"/>
        </w:rPr>
        <w:t>配备一名专职技术负责人</w:t>
      </w:r>
    </w:p>
    <w:p w:rsidR="003B7589" w:rsidRPr="001A6102" w:rsidRDefault="001A6102" w:rsidP="003923BB">
      <w:pPr>
        <w:widowControl/>
        <w:numPr>
          <w:ilvl w:val="255"/>
          <w:numId w:val="0"/>
        </w:numPr>
        <w:spacing w:line="360" w:lineRule="auto"/>
        <w:jc w:val="left"/>
        <w:rPr>
          <w:rFonts w:ascii="宋体" w:hAnsi="宋体" w:cs="仿宋_GB2312"/>
          <w:kern w:val="44"/>
          <w:sz w:val="24"/>
        </w:rPr>
      </w:pPr>
      <w:r w:rsidRPr="001A6102">
        <w:rPr>
          <w:rFonts w:ascii="宋体" w:hAnsi="宋体" w:cs="仿宋_GB2312" w:hint="eastAsia"/>
          <w:kern w:val="44"/>
          <w:sz w:val="24"/>
        </w:rPr>
        <w:t>技术负责人，需要具备一定的工作经验，及项目相关的资质证书。</w:t>
      </w:r>
    </w:p>
    <w:p w:rsidR="003B7589" w:rsidRPr="001A6102" w:rsidRDefault="001A6102" w:rsidP="003923BB">
      <w:pPr>
        <w:widowControl/>
        <w:numPr>
          <w:ilvl w:val="0"/>
          <w:numId w:val="14"/>
        </w:numPr>
        <w:spacing w:line="360" w:lineRule="auto"/>
        <w:ind w:left="425" w:hanging="425"/>
        <w:jc w:val="left"/>
        <w:rPr>
          <w:rFonts w:ascii="宋体" w:hAnsi="宋体" w:cs="仿宋_GB2312"/>
          <w:kern w:val="44"/>
          <w:sz w:val="24"/>
        </w:rPr>
      </w:pPr>
      <w:r w:rsidRPr="001A6102">
        <w:rPr>
          <w:rFonts w:ascii="宋体" w:hAnsi="宋体" w:cs="仿宋_GB2312" w:hint="eastAsia"/>
          <w:kern w:val="44"/>
          <w:sz w:val="24"/>
        </w:rPr>
        <w:t>配备不少于</w:t>
      </w:r>
      <w:r w:rsidRPr="001A6102">
        <w:rPr>
          <w:rFonts w:ascii="宋体" w:hAnsi="宋体" w:cs="仿宋_GB2312"/>
          <w:kern w:val="44"/>
          <w:sz w:val="24"/>
        </w:rPr>
        <w:t>4人的技术实施团队人员</w:t>
      </w:r>
    </w:p>
    <w:p w:rsidR="003B7589" w:rsidRPr="001A6102" w:rsidRDefault="001A6102" w:rsidP="003923BB">
      <w:pPr>
        <w:widowControl/>
        <w:numPr>
          <w:ilvl w:val="255"/>
          <w:numId w:val="0"/>
        </w:numPr>
        <w:spacing w:line="360" w:lineRule="auto"/>
        <w:jc w:val="left"/>
        <w:rPr>
          <w:rFonts w:ascii="宋体" w:hAnsi="宋体" w:cs="仿宋_GB2312"/>
          <w:kern w:val="44"/>
          <w:sz w:val="24"/>
        </w:rPr>
      </w:pPr>
      <w:r w:rsidRPr="001A6102">
        <w:rPr>
          <w:rFonts w:ascii="宋体" w:hAnsi="宋体" w:cs="仿宋_GB2312" w:hint="eastAsia"/>
          <w:kern w:val="44"/>
          <w:sz w:val="24"/>
        </w:rPr>
        <w:t>包括具备一定安全专业资质人员、</w:t>
      </w:r>
      <w:r w:rsidRPr="001A6102">
        <w:rPr>
          <w:rFonts w:ascii="宋体" w:hAnsi="宋体" w:cs="仿宋_GB2312"/>
          <w:kern w:val="44"/>
          <w:sz w:val="24"/>
        </w:rPr>
        <w:t>IT服务类资质人员等。现场配合原厂工程师进行设备安装、调试等。</w:t>
      </w:r>
    </w:p>
    <w:p w:rsidR="003B7589" w:rsidRDefault="001A6102">
      <w:pPr>
        <w:widowControl/>
        <w:jc w:val="left"/>
        <w:rPr>
          <w:rFonts w:ascii="宋体" w:hAnsi="宋体" w:cs="仿宋_GB2312"/>
          <w:b/>
          <w:bCs/>
          <w:kern w:val="44"/>
          <w:sz w:val="32"/>
          <w:szCs w:val="32"/>
        </w:rPr>
      </w:pPr>
      <w:r>
        <w:rPr>
          <w:rFonts w:ascii="宋体" w:hAnsi="宋体" w:cs="仿宋_GB2312"/>
          <w:bCs/>
          <w:sz w:val="32"/>
          <w:szCs w:val="32"/>
        </w:rPr>
        <w:br w:type="page"/>
      </w:r>
    </w:p>
    <w:p w:rsidR="003B7589" w:rsidRDefault="001A6102">
      <w:pPr>
        <w:pStyle w:val="10"/>
        <w:spacing w:beforeLines="50" w:before="120" w:afterLines="50" w:after="120" w:line="360" w:lineRule="auto"/>
        <w:ind w:firstLine="0"/>
        <w:jc w:val="center"/>
        <w:rPr>
          <w:rFonts w:ascii="宋体" w:hAnsi="宋体" w:cs="仿宋_GB2312"/>
          <w:bCs/>
          <w:sz w:val="32"/>
          <w:szCs w:val="32"/>
        </w:rPr>
      </w:pPr>
      <w:bookmarkStart w:id="9" w:name="_Toc129339059"/>
      <w:r>
        <w:rPr>
          <w:rFonts w:ascii="宋体" w:hAnsi="宋体" w:cs="仿宋_GB2312" w:hint="eastAsia"/>
          <w:bCs/>
          <w:sz w:val="32"/>
          <w:szCs w:val="32"/>
        </w:rPr>
        <w:lastRenderedPageBreak/>
        <w:t>第三部分　投标人须知</w:t>
      </w:r>
      <w:bookmarkEnd w:id="5"/>
      <w:bookmarkEnd w:id="9"/>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一、说  明</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1．适用范围</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1.1本招标文件适用于本投标邀请中所述项目的招标采购。</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2. 定义</w:t>
      </w:r>
    </w:p>
    <w:p w:rsidR="003B7589" w:rsidRDefault="001A6102">
      <w:pPr>
        <w:pStyle w:val="ab"/>
        <w:adjustRightInd w:val="0"/>
        <w:snapToGrid w:val="0"/>
        <w:spacing w:line="360" w:lineRule="auto"/>
        <w:ind w:left="480" w:hangingChars="200" w:hanging="480"/>
        <w:rPr>
          <w:rFonts w:hAnsi="宋体" w:cs="仿宋_GB2312"/>
          <w:sz w:val="24"/>
        </w:rPr>
      </w:pPr>
      <w:r>
        <w:rPr>
          <w:rFonts w:hAnsi="宋体" w:cs="仿宋_GB2312" w:hint="eastAsia"/>
          <w:sz w:val="24"/>
        </w:rPr>
        <w:t>2.1 “采购人”是指：</w:t>
      </w:r>
      <w:r>
        <w:rPr>
          <w:rFonts w:hAnsi="宋体" w:cs="仿宋_GB2312" w:hint="eastAsia"/>
          <w:bCs/>
          <w:kern w:val="13"/>
          <w:sz w:val="24"/>
          <w:u w:val="single"/>
        </w:rPr>
        <w:t>广东南方报业传媒集团有限公司</w:t>
      </w:r>
      <w:r>
        <w:rPr>
          <w:rFonts w:hAnsi="宋体" w:cs="仿宋_GB2312" w:hint="eastAsia"/>
          <w:sz w:val="24"/>
        </w:rPr>
        <w:t>。</w:t>
      </w:r>
    </w:p>
    <w:p w:rsidR="003B7589" w:rsidRDefault="001A6102">
      <w:pPr>
        <w:pStyle w:val="ab"/>
        <w:adjustRightInd w:val="0"/>
        <w:snapToGrid w:val="0"/>
        <w:spacing w:line="360" w:lineRule="auto"/>
        <w:ind w:left="480" w:hangingChars="200" w:hanging="480"/>
        <w:rPr>
          <w:rFonts w:hAnsi="宋体" w:cs="仿宋_GB2312"/>
          <w:sz w:val="24"/>
        </w:rPr>
      </w:pPr>
      <w:r>
        <w:rPr>
          <w:rFonts w:hAnsi="宋体" w:cs="仿宋_GB2312" w:hint="eastAsia"/>
          <w:sz w:val="24"/>
        </w:rPr>
        <w:t>2.2 “监管部门”是指：</w:t>
      </w:r>
      <w:r>
        <w:rPr>
          <w:rFonts w:hAnsi="宋体" w:cs="仿宋_GB2312" w:hint="eastAsia"/>
          <w:bCs/>
          <w:kern w:val="13"/>
          <w:sz w:val="24"/>
          <w:u w:val="single"/>
        </w:rPr>
        <w:t>广东南方报业传媒集团有限公司</w:t>
      </w:r>
      <w:r>
        <w:rPr>
          <w:rFonts w:hAnsi="宋体" w:cs="仿宋_GB2312" w:hint="eastAsia"/>
          <w:sz w:val="24"/>
          <w:u w:val="single"/>
        </w:rPr>
        <w:t>招投标办公室</w:t>
      </w:r>
      <w:r>
        <w:rPr>
          <w:rFonts w:hAnsi="宋体" w:cs="仿宋_GB2312" w:hint="eastAsia"/>
          <w:sz w:val="24"/>
        </w:rPr>
        <w:t>。</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2.3“招标采购代理机构”是指：</w:t>
      </w:r>
      <w:r>
        <w:rPr>
          <w:rFonts w:hAnsi="宋体" w:cs="仿宋_GB2312" w:hint="eastAsia"/>
          <w:sz w:val="24"/>
          <w:u w:val="single"/>
        </w:rPr>
        <w:t>广东元正招标采购有限公司</w:t>
      </w:r>
      <w:r>
        <w:rPr>
          <w:rFonts w:hAnsi="宋体" w:cs="仿宋_GB2312" w:hint="eastAsia"/>
          <w:sz w:val="24"/>
        </w:rPr>
        <w:t>。</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2.4“招标采购单位”是指：</w:t>
      </w:r>
      <w:r>
        <w:rPr>
          <w:rFonts w:hAnsi="宋体" w:cs="仿宋_GB2312" w:hint="eastAsia"/>
          <w:bCs/>
          <w:kern w:val="13"/>
          <w:sz w:val="24"/>
          <w:u w:val="single"/>
        </w:rPr>
        <w:t>广东南方报业传媒集团有限公司</w:t>
      </w:r>
      <w:r>
        <w:rPr>
          <w:rFonts w:hAnsi="宋体" w:cs="仿宋_GB2312" w:hint="eastAsia"/>
          <w:sz w:val="24"/>
          <w:u w:val="single"/>
        </w:rPr>
        <w:t>、广东元正招标采购有限公司。</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 xml:space="preserve">2.5合格的投标人 </w:t>
      </w:r>
    </w:p>
    <w:p w:rsidR="003B7589" w:rsidRDefault="001A6102">
      <w:pPr>
        <w:pStyle w:val="ab"/>
        <w:tabs>
          <w:tab w:val="left" w:pos="360"/>
          <w:tab w:val="left" w:pos="901"/>
        </w:tabs>
        <w:adjustRightInd w:val="0"/>
        <w:snapToGrid w:val="0"/>
        <w:spacing w:line="360" w:lineRule="auto"/>
        <w:ind w:leftChars="-91" w:left="1" w:hangingChars="80" w:hanging="192"/>
        <w:rPr>
          <w:rFonts w:hAnsi="宋体" w:cs="仿宋_GB2312"/>
          <w:snapToGrid w:val="0"/>
          <w:kern w:val="0"/>
          <w:sz w:val="24"/>
        </w:rPr>
      </w:pPr>
      <w:r>
        <w:rPr>
          <w:rFonts w:hAnsi="宋体" w:cs="仿宋_GB2312" w:hint="eastAsia"/>
          <w:kern w:val="0"/>
          <w:sz w:val="24"/>
        </w:rPr>
        <w:t>（1）符合招标文件规定的资格要求及特殊条件要求</w:t>
      </w:r>
      <w:r>
        <w:rPr>
          <w:rFonts w:hAnsi="宋体" w:cs="仿宋_GB2312" w:hint="eastAsia"/>
          <w:snapToGrid w:val="0"/>
          <w:kern w:val="0"/>
          <w:sz w:val="24"/>
        </w:rPr>
        <w:t>。</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2.6 “中标人”是指经法定程序确定并授予合同的投标人。</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3. 合格的货物和服务</w:t>
      </w:r>
    </w:p>
    <w:p w:rsidR="003B7589" w:rsidRDefault="001A6102">
      <w:pPr>
        <w:adjustRightInd w:val="0"/>
        <w:snapToGrid w:val="0"/>
        <w:spacing w:line="360" w:lineRule="auto"/>
        <w:ind w:left="480" w:hangingChars="200" w:hanging="480"/>
        <w:rPr>
          <w:rFonts w:ascii="宋体" w:hAnsi="宋体" w:cs="仿宋_GB2312"/>
          <w:sz w:val="24"/>
        </w:rPr>
      </w:pPr>
      <w:r>
        <w:rPr>
          <w:rFonts w:ascii="宋体" w:hAnsi="宋体" w:cs="仿宋_GB2312" w:hint="eastAsia"/>
          <w:sz w:val="24"/>
        </w:rPr>
        <w:t>3.1 “货物”是指投标人制造或组织符合招标文件要求的货物等。招标文件中没有提及招标货物来源地的，根据《招标投标法》的相关规定均应是本国货物。</w:t>
      </w:r>
      <w:r>
        <w:rPr>
          <w:rFonts w:ascii="宋体" w:hAnsi="宋体" w:cs="仿宋_GB2312" w:hint="eastAsia"/>
          <w:snapToGrid w:val="0"/>
          <w:kern w:val="0"/>
          <w:sz w:val="24"/>
        </w:rPr>
        <w:t>投标的货物必须是其合法生产的符合国家有关标准要求的货物，并满足政府招标文件规定的规格、参数、质量、价格、有效期、售后服务等要求。</w:t>
      </w:r>
    </w:p>
    <w:p w:rsidR="003B7589" w:rsidRDefault="001A6102">
      <w:pPr>
        <w:pStyle w:val="ab"/>
        <w:adjustRightInd w:val="0"/>
        <w:snapToGrid w:val="0"/>
        <w:spacing w:line="360" w:lineRule="auto"/>
        <w:ind w:left="540" w:hangingChars="225" w:hanging="540"/>
        <w:rPr>
          <w:rFonts w:hAnsi="宋体" w:cs="仿宋_GB2312"/>
          <w:sz w:val="24"/>
        </w:rPr>
      </w:pPr>
      <w:r>
        <w:rPr>
          <w:rFonts w:hAnsi="宋体" w:cs="仿宋_GB2312" w:hint="eastAsia"/>
          <w:sz w:val="24"/>
        </w:rPr>
        <w:t>3.2 “服务”是指除货物和工程以外的其他招标采购对象,其中包括：投标人须承担的运输、安装、技术支持、培训以及招标文件规定的其它服务。</w:t>
      </w:r>
    </w:p>
    <w:p w:rsidR="003B7589" w:rsidRDefault="001A6102">
      <w:pPr>
        <w:pStyle w:val="ab"/>
        <w:adjustRightInd w:val="0"/>
        <w:snapToGrid w:val="0"/>
        <w:spacing w:line="360" w:lineRule="auto"/>
        <w:ind w:left="461" w:hangingChars="192" w:hanging="461"/>
        <w:rPr>
          <w:rFonts w:hAnsi="宋体" w:cs="仿宋_GB2312"/>
          <w:sz w:val="24"/>
        </w:rPr>
      </w:pPr>
      <w:r>
        <w:rPr>
          <w:rFonts w:hAnsi="宋体" w:cs="仿宋_GB2312" w:hint="eastAsia"/>
          <w:sz w:val="24"/>
        </w:rPr>
        <w:t>3.3合格的货物和服务包括：投标人所提供的货物和服务在中国境内的合法使用权，如涉及到第三方提出知识产权等侵权的起诉、费用及责任由投标人承担。</w:t>
      </w:r>
    </w:p>
    <w:p w:rsidR="003B7589" w:rsidRDefault="001A6102">
      <w:pPr>
        <w:pStyle w:val="ab"/>
        <w:adjustRightInd w:val="0"/>
        <w:snapToGrid w:val="0"/>
        <w:spacing w:line="360" w:lineRule="auto"/>
        <w:ind w:left="461" w:hangingChars="192" w:hanging="461"/>
        <w:rPr>
          <w:rFonts w:hAnsi="宋体" w:cs="仿宋_GB2312"/>
          <w:sz w:val="24"/>
        </w:rPr>
      </w:pPr>
      <w:r>
        <w:rPr>
          <w:rFonts w:hAnsi="宋体" w:cs="仿宋_GB2312" w:hint="eastAsia"/>
          <w:sz w:val="24"/>
        </w:rPr>
        <w:t>3.4</w:t>
      </w:r>
      <w:r>
        <w:rPr>
          <w:rFonts w:hAnsi="宋体" w:cs="仿宋_GB2312" w:hint="eastAsia"/>
          <w:sz w:val="24"/>
        </w:rPr>
        <w:tab/>
        <w:t>投标人必须保证，采购人在中华人民共和国境内使用投标货物、资料、技术、服务或其任何一部分时，享有不受限制的无偿使用权，如有第三方向采购人提出侵犯其专利权、商标权或其它知识产权的主张，该责任应由投标人承担。投标报价应包含所有应向所有权人支付的专利权、商标权或其它知识产权的一切相关费用。</w:t>
      </w:r>
    </w:p>
    <w:p w:rsidR="003B7589" w:rsidRDefault="001A6102">
      <w:pPr>
        <w:pStyle w:val="ab"/>
        <w:adjustRightInd w:val="0"/>
        <w:snapToGrid w:val="0"/>
        <w:spacing w:line="360" w:lineRule="auto"/>
        <w:ind w:left="461" w:hangingChars="192" w:hanging="461"/>
        <w:rPr>
          <w:rFonts w:hAnsi="宋体" w:cs="仿宋_GB2312"/>
          <w:sz w:val="24"/>
        </w:rPr>
      </w:pPr>
      <w:r>
        <w:rPr>
          <w:rFonts w:hAnsi="宋体" w:cs="仿宋_GB2312" w:hint="eastAsia"/>
          <w:sz w:val="24"/>
        </w:rPr>
        <w:t>3.5 远程维修服务：中标方提供24小时365天免费维修服务热线支持，维修</w:t>
      </w:r>
      <w:r>
        <w:rPr>
          <w:rFonts w:hAnsi="宋体" w:cs="仿宋_GB2312" w:hint="eastAsia"/>
          <w:sz w:val="24"/>
        </w:rPr>
        <w:lastRenderedPageBreak/>
        <w:t>技术专家提供远程在线技术支持和维修诊断。采购人可通过电话、网络等手段免费得到中标人的技术支持。</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4．投标费用</w:t>
      </w:r>
    </w:p>
    <w:p w:rsidR="003B7589" w:rsidRDefault="001A6102">
      <w:pPr>
        <w:pStyle w:val="ab"/>
        <w:adjustRightInd w:val="0"/>
        <w:snapToGrid w:val="0"/>
        <w:spacing w:line="360" w:lineRule="auto"/>
        <w:ind w:left="420" w:hanging="420"/>
        <w:rPr>
          <w:rFonts w:hAnsi="宋体" w:cs="仿宋_GB2312"/>
          <w:sz w:val="24"/>
        </w:rPr>
      </w:pPr>
      <w:r>
        <w:rPr>
          <w:rFonts w:hAnsi="宋体" w:cs="仿宋_GB2312" w:hint="eastAsia"/>
          <w:sz w:val="24"/>
        </w:rPr>
        <w:t>4.1 投标人应承担所有与准备和参加投标有关的费用。不论投标的结果如何，招标采购代理机构和采购人均无义务和责任承担这些费用。</w:t>
      </w:r>
    </w:p>
    <w:p w:rsidR="003B7589" w:rsidRDefault="001A6102">
      <w:pPr>
        <w:pStyle w:val="ab"/>
        <w:adjustRightInd w:val="0"/>
        <w:snapToGrid w:val="0"/>
        <w:spacing w:line="360" w:lineRule="auto"/>
        <w:ind w:left="420" w:hanging="420"/>
        <w:rPr>
          <w:rFonts w:hAnsi="宋体"/>
          <w:sz w:val="24"/>
        </w:rPr>
      </w:pPr>
      <w:r>
        <w:rPr>
          <w:rFonts w:hAnsi="宋体" w:cs="仿宋_GB2312" w:hint="eastAsia"/>
          <w:sz w:val="24"/>
        </w:rPr>
        <w:t>4.2</w:t>
      </w:r>
      <w:r>
        <w:rPr>
          <w:rFonts w:hAnsi="宋体" w:hint="eastAsia"/>
          <w:sz w:val="24"/>
        </w:rPr>
        <w:t>本次招标向中标人收取中标服务费，该中标服务费参照广东省物价局（粤价[2002]386号）文规定按中标金额的5</w:t>
      </w:r>
      <w:r>
        <w:rPr>
          <w:rFonts w:hAnsi="宋体"/>
          <w:sz w:val="24"/>
        </w:rPr>
        <w:t>0%</w:t>
      </w:r>
      <w:r>
        <w:rPr>
          <w:rFonts w:hAnsi="宋体" w:hint="eastAsia"/>
          <w:sz w:val="24"/>
        </w:rPr>
        <w:t>计算：</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633"/>
        <w:gridCol w:w="1447"/>
        <w:gridCol w:w="1447"/>
        <w:gridCol w:w="1448"/>
      </w:tblGrid>
      <w:tr w:rsidR="003B7589">
        <w:trPr>
          <w:trHeight w:val="1369"/>
          <w:jc w:val="center"/>
        </w:trPr>
        <w:tc>
          <w:tcPr>
            <w:tcW w:w="4633" w:type="dxa"/>
          </w:tcPr>
          <w:p w:rsidR="003B7589" w:rsidRDefault="001A6102">
            <w:pPr>
              <w:spacing w:line="360" w:lineRule="auto"/>
              <w:rPr>
                <w:rFonts w:ascii="宋体" w:hAnsi="宋体"/>
                <w:szCs w:val="21"/>
              </w:rPr>
            </w:pPr>
            <w:r>
              <w:rPr>
                <w:rFonts w:ascii="宋体" w:hAnsi="宋体"/>
                <w:noProof/>
                <w:szCs w:val="21"/>
              </w:rPr>
              <mc:AlternateContent>
                <mc:Choice Requires="wps">
                  <w:drawing>
                    <wp:anchor distT="0" distB="0" distL="114300" distR="114300" simplePos="0" relativeHeight="251665408" behindDoc="0" locked="0" layoutInCell="1" allowOverlap="1">
                      <wp:simplePos x="0" y="0"/>
                      <wp:positionH relativeFrom="column">
                        <wp:posOffset>-53975</wp:posOffset>
                      </wp:positionH>
                      <wp:positionV relativeFrom="paragraph">
                        <wp:posOffset>323850</wp:posOffset>
                      </wp:positionV>
                      <wp:extent cx="2931160" cy="532130"/>
                      <wp:effectExtent l="0" t="0" r="21590" b="20320"/>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1160" cy="53213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4.25pt;margin-top:25.5pt;height:41.9pt;width:230.8pt;z-index:251665408;mso-width-relative:page;mso-height-relative:page;" filled="f" stroked="t" coordsize="21600,21600" o:gfxdata="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oP&#10;iQ/YAAAACQEAAA8AAAAAAAAAAQAgAAAAIgAAAGRycy9kb3ducmV2LnhtbFBLAQIUABQAAAAIAIdO&#10;4kCBifvM6gEAALEDAAAOAAAAAAAAAAEAIAAAACcBAABkcnMvZTJvRG9jLnhtbFBLBQYAAAAABgAG&#10;AFkBAACDBQAAAAA=&#10;">
                      <v:fill on="f" focussize="0,0"/>
                      <v:stroke color="#000000" joinstyle="round"/>
                      <v:imagedata o:title=""/>
                      <o:lock v:ext="edit" aspectratio="f"/>
                    </v:line>
                  </w:pict>
                </mc:Fallback>
              </mc:AlternateContent>
            </w:r>
            <w:r>
              <w:rPr>
                <w:rFonts w:ascii="宋体" w:hAnsi="宋体"/>
                <w:noProof/>
                <w:szCs w:val="21"/>
              </w:rPr>
              <mc:AlternateContent>
                <mc:Choice Requires="wps">
                  <w:drawing>
                    <wp:anchor distT="0" distB="0" distL="114300" distR="114300" simplePos="0" relativeHeight="251664384" behindDoc="0" locked="0" layoutInCell="1" allowOverlap="1">
                      <wp:simplePos x="0" y="0"/>
                      <wp:positionH relativeFrom="column">
                        <wp:posOffset>1424305</wp:posOffset>
                      </wp:positionH>
                      <wp:positionV relativeFrom="paragraph">
                        <wp:posOffset>-13970</wp:posOffset>
                      </wp:positionV>
                      <wp:extent cx="1452880" cy="869950"/>
                      <wp:effectExtent l="0" t="0" r="33020" b="25400"/>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880" cy="86995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112.15pt;margin-top:-1.1pt;height:68.5pt;width:114.4pt;z-index:251664384;mso-width-relative:page;mso-height-relative:page;" filled="f" stroked="t" coordsize="21600,21600" o:gfxdata="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Fg&#10;74XYAAAACgEAAA8AAAAAAAAAAQAgAAAAIgAAAGRycy9kb3ducmV2LnhtbFBLAQIUABQAAAAIAIdO&#10;4kBFLh4T6gEAALEDAAAOAAAAAAAAAAEAIAAAACcBAABkcnMvZTJvRG9jLnhtbFBLBQYAAAAABgAG&#10;AFkBAACDBQAAAAA=&#10;">
                      <v:fill on="f" focussize="0,0"/>
                      <v:stroke color="#000000" joinstyle="round"/>
                      <v:imagedata o:title=""/>
                      <o:lock v:ext="edit" aspectratio="f"/>
                    </v:line>
                  </w:pict>
                </mc:Fallback>
              </mc:AlternateContent>
            </w:r>
            <w:r>
              <w:rPr>
                <w:rFonts w:ascii="宋体" w:hAnsi="宋体"/>
                <w:noProof/>
                <w:szCs w:val="21"/>
              </w:rPr>
              <mc:AlternateContent>
                <mc:Choice Requires="wps">
                  <w:drawing>
                    <wp:anchor distT="0" distB="0" distL="114300" distR="114300" simplePos="0" relativeHeight="251679744" behindDoc="0" locked="0" layoutInCell="1" allowOverlap="1">
                      <wp:simplePos x="0" y="0"/>
                      <wp:positionH relativeFrom="column">
                        <wp:posOffset>1613535</wp:posOffset>
                      </wp:positionH>
                      <wp:positionV relativeFrom="paragraph">
                        <wp:posOffset>655955</wp:posOffset>
                      </wp:positionV>
                      <wp:extent cx="51435" cy="167005"/>
                      <wp:effectExtent l="0" t="0" r="5715" b="4445"/>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67005"/>
                              </a:xfrm>
                              <a:prstGeom prst="rect">
                                <a:avLst/>
                              </a:prstGeom>
                              <a:noFill/>
                              <a:ln>
                                <a:noFill/>
                              </a:ln>
                            </wps:spPr>
                            <wps:txbx>
                              <w:txbxContent>
                                <w:p w:rsidR="001A6102" w:rsidRDefault="001A6102">
                                  <w:pPr>
                                    <w:snapToGrid w:val="0"/>
                                  </w:pPr>
                                  <w:r>
                                    <w:rPr>
                                      <w:rFonts w:hint="eastAsia"/>
                                    </w:rPr>
                                    <w:t>）</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26" type="#_x0000_t202" style="position:absolute;left:0;text-align:left;margin-left:127.05pt;margin-top:51.65pt;width:4.05pt;height:13.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" filled="f" stroked="f">
                      <v:textbox inset="0,0,0,0">
                        <w:txbxContent>
                          <w:p w:rsidR="001A6102" w:rsidRDefault="001A6102">
                            <w:pPr>
                              <w:snapToGrid w:val="0"/>
                            </w:pPr>
                            <w:r>
                              <w:rPr>
                                <w:rFonts w:hint="eastAsia"/>
                              </w:rPr>
                              <w:t>）</w:t>
                            </w:r>
                          </w:p>
                        </w:txbxContent>
                      </v:textbox>
                    </v:shape>
                  </w:pict>
                </mc:Fallback>
              </mc:AlternateContent>
            </w:r>
            <w:r>
              <w:rPr>
                <w:rFonts w:ascii="宋体" w:hAnsi="宋体"/>
                <w:noProof/>
                <w:szCs w:val="21"/>
              </w:rPr>
              <mc:AlternateContent>
                <mc:Choice Requires="wps">
                  <w:drawing>
                    <wp:anchor distT="0" distB="0" distL="114300" distR="114300" simplePos="0" relativeHeight="251678720" behindDoc="0" locked="0" layoutInCell="1" allowOverlap="1">
                      <wp:simplePos x="0" y="0"/>
                      <wp:positionH relativeFrom="column">
                        <wp:posOffset>1343660</wp:posOffset>
                      </wp:positionH>
                      <wp:positionV relativeFrom="paragraph">
                        <wp:posOffset>640715</wp:posOffset>
                      </wp:positionV>
                      <wp:extent cx="160655" cy="167005"/>
                      <wp:effectExtent l="0" t="0" r="10795" b="4445"/>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7005"/>
                              </a:xfrm>
                              <a:prstGeom prst="rect">
                                <a:avLst/>
                              </a:prstGeom>
                              <a:noFill/>
                              <a:ln>
                                <a:noFill/>
                              </a:ln>
                            </wps:spPr>
                            <wps:txbx>
                              <w:txbxContent>
                                <w:p w:rsidR="001A6102" w:rsidRDefault="001A6102">
                                  <w:pPr>
                                    <w:snapToGrid w:val="0"/>
                                  </w:pPr>
                                  <w:r>
                                    <w:rPr>
                                      <w:rFonts w:hint="eastAsia"/>
                                    </w:rPr>
                                    <w:t>元</w:t>
                                  </w:r>
                                </w:p>
                              </w:txbxContent>
                            </wps:txbx>
                            <wps:bodyPr rot="0" vert="horz" wrap="square" lIns="0" tIns="0" rIns="0" bIns="0" anchor="t" anchorCtr="0" upright="1">
                              <a:noAutofit/>
                            </wps:bodyPr>
                          </wps:wsp>
                        </a:graphicData>
                      </a:graphic>
                    </wp:anchor>
                  </w:drawing>
                </mc:Choice>
                <mc:Fallback>
                  <w:pict>
                    <v:shape id="文本框 48" o:spid="_x0000_s1027" type="#_x0000_t202" style="position:absolute;left:0;text-align:left;margin-left:105.8pt;margin-top:50.45pt;width:12.65pt;height:1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" filled="f" stroked="f">
                      <v:textbox inset="0,0,0,0">
                        <w:txbxContent>
                          <w:p w:rsidR="001A6102" w:rsidRDefault="001A6102">
                            <w:pPr>
                              <w:snapToGrid w:val="0"/>
                            </w:pPr>
                            <w:r>
                              <w:rPr>
                                <w:rFonts w:hint="eastAsia"/>
                              </w:rPr>
                              <w:t>元</w:t>
                            </w:r>
                          </w:p>
                        </w:txbxContent>
                      </v:textbox>
                    </v:shape>
                  </w:pict>
                </mc:Fallback>
              </mc:AlternateContent>
            </w:r>
            <w:r>
              <w:rPr>
                <w:rFonts w:ascii="宋体" w:hAnsi="宋体"/>
                <w:noProof/>
                <w:szCs w:val="21"/>
              </w:rPr>
              <mc:AlternateContent>
                <mc:Choice Requires="wps">
                  <w:drawing>
                    <wp:anchor distT="0" distB="0" distL="114300" distR="114300" simplePos="0" relativeHeight="251677696" behindDoc="0" locked="0" layoutInCell="1" allowOverlap="1">
                      <wp:simplePos x="0" y="0"/>
                      <wp:positionH relativeFrom="column">
                        <wp:posOffset>1128395</wp:posOffset>
                      </wp:positionH>
                      <wp:positionV relativeFrom="paragraph">
                        <wp:posOffset>626110</wp:posOffset>
                      </wp:positionV>
                      <wp:extent cx="160655" cy="166370"/>
                      <wp:effectExtent l="0" t="0" r="10795" b="508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wps:spPr>
                            <wps:txbx>
                              <w:txbxContent>
                                <w:p w:rsidR="001A6102" w:rsidRDefault="001A6102">
                                  <w:pPr>
                                    <w:snapToGrid w:val="0"/>
                                  </w:pPr>
                                  <w:r>
                                    <w:rPr>
                                      <w:rFonts w:hint="eastAsia"/>
                                    </w:rPr>
                                    <w:t>万</w:t>
                                  </w:r>
                                </w:p>
                              </w:txbxContent>
                            </wps:txbx>
                            <wps:bodyPr rot="0" vert="horz" wrap="square" lIns="0" tIns="0" rIns="0" bIns="0" anchor="t" anchorCtr="0" upright="1">
                              <a:noAutofit/>
                            </wps:bodyPr>
                          </wps:wsp>
                        </a:graphicData>
                      </a:graphic>
                    </wp:anchor>
                  </w:drawing>
                </mc:Choice>
                <mc:Fallback>
                  <w:pict>
                    <v:shape id="文本框 47" o:spid="_x0000_s1028" type="#_x0000_t202" style="position:absolute;left:0;text-align:left;margin-left:88.85pt;margin-top:49.3pt;width:12.65pt;height:13.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" filled="f" stroked="f">
                      <v:textbox inset="0,0,0,0">
                        <w:txbxContent>
                          <w:p w:rsidR="001A6102" w:rsidRDefault="001A6102">
                            <w:pPr>
                              <w:snapToGrid w:val="0"/>
                            </w:pPr>
                            <w:r>
                              <w:rPr>
                                <w:rFonts w:hint="eastAsia"/>
                              </w:rPr>
                              <w:t>万</w:t>
                            </w:r>
                          </w:p>
                        </w:txbxContent>
                      </v:textbox>
                    </v:shape>
                  </w:pict>
                </mc:Fallback>
              </mc:AlternateContent>
            </w:r>
            <w:r>
              <w:rPr>
                <w:rFonts w:ascii="宋体" w:hAnsi="宋体"/>
                <w:noProof/>
                <w:szCs w:val="21"/>
              </w:rPr>
              <mc:AlternateContent>
                <mc:Choice Requires="wps">
                  <w:drawing>
                    <wp:anchor distT="0" distB="0" distL="114300" distR="114300" simplePos="0" relativeHeight="251676672" behindDoc="0" locked="0" layoutInCell="1" allowOverlap="1">
                      <wp:simplePos x="0" y="0"/>
                      <wp:positionH relativeFrom="column">
                        <wp:posOffset>913130</wp:posOffset>
                      </wp:positionH>
                      <wp:positionV relativeFrom="paragraph">
                        <wp:posOffset>610870</wp:posOffset>
                      </wp:positionV>
                      <wp:extent cx="160020" cy="166370"/>
                      <wp:effectExtent l="0" t="0" r="11430" b="508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1A6102" w:rsidRDefault="001A6102">
                                  <w:pPr>
                                    <w:snapToGrid w:val="0"/>
                                  </w:pPr>
                                  <w:r>
                                    <w:rPr>
                                      <w:rFonts w:hint="eastAsia"/>
                                    </w:rPr>
                                    <w:t>（</w:t>
                                  </w:r>
                                </w:p>
                              </w:txbxContent>
                            </wps:txbx>
                            <wps:bodyPr rot="0" vert="horz" wrap="square" lIns="0" tIns="0" rIns="0" bIns="0" anchor="t" anchorCtr="0" upright="1">
                              <a:noAutofit/>
                            </wps:bodyPr>
                          </wps:wsp>
                        </a:graphicData>
                      </a:graphic>
                    </wp:anchor>
                  </w:drawing>
                </mc:Choice>
                <mc:Fallback>
                  <w:pict>
                    <v:shape id="文本框 46" o:spid="_x0000_s1029" type="#_x0000_t202" style="position:absolute;left:0;text-align:left;margin-left:71.9pt;margin-top:48.1pt;width:12.6pt;height:13.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" filled="f" stroked="f">
                      <v:textbox inset="0,0,0,0">
                        <w:txbxContent>
                          <w:p w:rsidR="001A6102" w:rsidRDefault="001A6102">
                            <w:pPr>
                              <w:snapToGrid w:val="0"/>
                            </w:pPr>
                            <w:r>
                              <w:rPr>
                                <w:rFonts w:hint="eastAsia"/>
                              </w:rPr>
                              <w:t>（</w:t>
                            </w:r>
                          </w:p>
                        </w:txbxContent>
                      </v:textbox>
                    </v:shape>
                  </w:pict>
                </mc:Fallback>
              </mc:AlternateContent>
            </w:r>
            <w:r>
              <w:rPr>
                <w:rFonts w:ascii="宋体" w:hAnsi="宋体"/>
                <w:noProof/>
                <w:szCs w:val="21"/>
              </w:rPr>
              <mc:AlternateContent>
                <mc:Choice Requires="wps">
                  <w:drawing>
                    <wp:anchor distT="0" distB="0" distL="114300" distR="114300" simplePos="0" relativeHeight="251675648" behindDoc="0" locked="0" layoutInCell="1" allowOverlap="1">
                      <wp:simplePos x="0" y="0"/>
                      <wp:positionH relativeFrom="column">
                        <wp:posOffset>697865</wp:posOffset>
                      </wp:positionH>
                      <wp:positionV relativeFrom="paragraph">
                        <wp:posOffset>595630</wp:posOffset>
                      </wp:positionV>
                      <wp:extent cx="160020" cy="167005"/>
                      <wp:effectExtent l="0" t="0" r="11430" b="444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1A6102" w:rsidRDefault="001A6102">
                                  <w:pPr>
                                    <w:snapToGrid w:val="0"/>
                                  </w:pPr>
                                  <w:r>
                                    <w:rPr>
                                      <w:rFonts w:hint="eastAsia"/>
                                    </w:rPr>
                                    <w:t>额</w:t>
                                  </w:r>
                                </w:p>
                              </w:txbxContent>
                            </wps:txbx>
                            <wps:bodyPr rot="0" vert="horz" wrap="square" lIns="0" tIns="0" rIns="0" bIns="0" anchor="t" anchorCtr="0" upright="1">
                              <a:noAutofit/>
                            </wps:bodyPr>
                          </wps:wsp>
                        </a:graphicData>
                      </a:graphic>
                    </wp:anchor>
                  </w:drawing>
                </mc:Choice>
                <mc:Fallback>
                  <w:pict>
                    <v:shape id="文本框 45" o:spid="_x0000_s1030" type="#_x0000_t202" style="position:absolute;left:0;text-align:left;margin-left:54.95pt;margin-top:46.9pt;width:12.6pt;height:1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" filled="f" stroked="f">
                      <v:textbox inset="0,0,0,0">
                        <w:txbxContent>
                          <w:p w:rsidR="001A6102" w:rsidRDefault="001A6102">
                            <w:pPr>
                              <w:snapToGrid w:val="0"/>
                            </w:pPr>
                            <w:r>
                              <w:rPr>
                                <w:rFonts w:hint="eastAsia"/>
                              </w:rPr>
                              <w:t>额</w:t>
                            </w:r>
                          </w:p>
                        </w:txbxContent>
                      </v:textbox>
                    </v:shape>
                  </w:pict>
                </mc:Fallback>
              </mc:AlternateContent>
            </w:r>
            <w:r>
              <w:rPr>
                <w:rFonts w:ascii="宋体" w:hAnsi="宋体"/>
                <w:noProof/>
                <w:szCs w:val="21"/>
              </w:rPr>
              <mc:AlternateContent>
                <mc:Choice Requires="wps">
                  <w:drawing>
                    <wp:anchor distT="0" distB="0" distL="114300" distR="114300" simplePos="0" relativeHeight="251674624" behindDoc="0" locked="0" layoutInCell="1" allowOverlap="1">
                      <wp:simplePos x="0" y="0"/>
                      <wp:positionH relativeFrom="column">
                        <wp:posOffset>482600</wp:posOffset>
                      </wp:positionH>
                      <wp:positionV relativeFrom="paragraph">
                        <wp:posOffset>580390</wp:posOffset>
                      </wp:positionV>
                      <wp:extent cx="160020" cy="167005"/>
                      <wp:effectExtent l="0" t="0" r="11430" b="444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1A6102" w:rsidRDefault="001A6102">
                                  <w:pPr>
                                    <w:snapToGrid w:val="0"/>
                                  </w:pPr>
                                  <w:r>
                                    <w:rPr>
                                      <w:rFonts w:hint="eastAsia"/>
                                    </w:rPr>
                                    <w:t>金</w:t>
                                  </w:r>
                                </w:p>
                              </w:txbxContent>
                            </wps:txbx>
                            <wps:bodyPr rot="0" vert="horz" wrap="square" lIns="0" tIns="0" rIns="0" bIns="0" anchor="t" anchorCtr="0" upright="1">
                              <a:noAutofit/>
                            </wps:bodyPr>
                          </wps:wsp>
                        </a:graphicData>
                      </a:graphic>
                    </wp:anchor>
                  </w:drawing>
                </mc:Choice>
                <mc:Fallback>
                  <w:pict>
                    <v:shape id="文本框 44" o:spid="_x0000_s1031" type="#_x0000_t202" style="position:absolute;left:0;text-align:left;margin-left:38pt;margin-top:45.7pt;width:12.6pt;height:13.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" filled="f" stroked="f">
                      <v:textbox inset="0,0,0,0">
                        <w:txbxContent>
                          <w:p w:rsidR="001A6102" w:rsidRDefault="001A6102">
                            <w:pPr>
                              <w:snapToGrid w:val="0"/>
                            </w:pPr>
                            <w:r>
                              <w:rPr>
                                <w:rFonts w:hint="eastAsia"/>
                              </w:rPr>
                              <w:t>金</w:t>
                            </w:r>
                          </w:p>
                        </w:txbxContent>
                      </v:textbox>
                    </v:shape>
                  </w:pict>
                </mc:Fallback>
              </mc:AlternateContent>
            </w:r>
            <w:r>
              <w:rPr>
                <w:rFonts w:ascii="宋体" w:hAnsi="宋体"/>
                <w:noProof/>
                <w:szCs w:val="21"/>
              </w:rPr>
              <mc:AlternateContent>
                <mc:Choice Requires="wps">
                  <w:drawing>
                    <wp:anchor distT="0" distB="0" distL="114300" distR="114300" simplePos="0" relativeHeight="251673600" behindDoc="0" locked="0" layoutInCell="1" allowOverlap="1">
                      <wp:simplePos x="0" y="0"/>
                      <wp:positionH relativeFrom="column">
                        <wp:posOffset>267335</wp:posOffset>
                      </wp:positionH>
                      <wp:positionV relativeFrom="paragraph">
                        <wp:posOffset>565785</wp:posOffset>
                      </wp:positionV>
                      <wp:extent cx="160020" cy="166370"/>
                      <wp:effectExtent l="0" t="0" r="11430" b="508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1A6102" w:rsidRDefault="001A6102">
                                  <w:pPr>
                                    <w:snapToGrid w:val="0"/>
                                  </w:pPr>
                                  <w:r>
                                    <w:rPr>
                                      <w:rFonts w:hint="eastAsia"/>
                                    </w:rPr>
                                    <w:t>标</w:t>
                                  </w:r>
                                </w:p>
                              </w:txbxContent>
                            </wps:txbx>
                            <wps:bodyPr rot="0" vert="horz" wrap="square" lIns="0" tIns="0" rIns="0" bIns="0" anchor="t" anchorCtr="0" upright="1">
                              <a:noAutofit/>
                            </wps:bodyPr>
                          </wps:wsp>
                        </a:graphicData>
                      </a:graphic>
                    </wp:anchor>
                  </w:drawing>
                </mc:Choice>
                <mc:Fallback>
                  <w:pict>
                    <v:shape id="文本框 43" o:spid="_x0000_s1032" type="#_x0000_t202" style="position:absolute;left:0;text-align:left;margin-left:21.05pt;margin-top:44.55pt;width:12.6pt;height:13.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" filled="f" stroked="f">
                      <v:textbox inset="0,0,0,0">
                        <w:txbxContent>
                          <w:p w:rsidR="001A6102" w:rsidRDefault="001A6102">
                            <w:pPr>
                              <w:snapToGrid w:val="0"/>
                            </w:pPr>
                            <w:r>
                              <w:rPr>
                                <w:rFonts w:hint="eastAsia"/>
                              </w:rPr>
                              <w:t>标</w:t>
                            </w:r>
                          </w:p>
                        </w:txbxContent>
                      </v:textbox>
                    </v:shape>
                  </w:pict>
                </mc:Fallback>
              </mc:AlternateContent>
            </w:r>
            <w:r>
              <w:rPr>
                <w:rFonts w:ascii="宋体" w:hAnsi="宋体"/>
                <w:noProof/>
                <w:szCs w:val="21"/>
              </w:rPr>
              <mc:AlternateContent>
                <mc:Choice Requires="wps">
                  <w:drawing>
                    <wp:anchor distT="0" distB="0" distL="114300" distR="114300" simplePos="0" relativeHeight="251672576" behindDoc="0" locked="0" layoutInCell="1" allowOverlap="1">
                      <wp:simplePos x="0" y="0"/>
                      <wp:positionH relativeFrom="column">
                        <wp:posOffset>52070</wp:posOffset>
                      </wp:positionH>
                      <wp:positionV relativeFrom="paragraph">
                        <wp:posOffset>550545</wp:posOffset>
                      </wp:positionV>
                      <wp:extent cx="160020" cy="166370"/>
                      <wp:effectExtent l="0" t="0" r="11430" b="508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1A6102" w:rsidRDefault="001A6102">
                                  <w:pPr>
                                    <w:snapToGrid w:val="0"/>
                                  </w:pPr>
                                  <w:r>
                                    <w:rPr>
                                      <w:rFonts w:hint="eastAsia"/>
                                    </w:rPr>
                                    <w:t>中</w:t>
                                  </w:r>
                                </w:p>
                              </w:txbxContent>
                            </wps:txbx>
                            <wps:bodyPr rot="0" vert="horz" wrap="square" lIns="0" tIns="0" rIns="0" bIns="0" anchor="t" anchorCtr="0" upright="1">
                              <a:noAutofit/>
                            </wps:bodyPr>
                          </wps:wsp>
                        </a:graphicData>
                      </a:graphic>
                    </wp:anchor>
                  </w:drawing>
                </mc:Choice>
                <mc:Fallback>
                  <w:pict>
                    <v:shape id="文本框 42" o:spid="_x0000_s1033" type="#_x0000_t202" style="position:absolute;left:0;text-align:left;margin-left:4.1pt;margin-top:43.35pt;width:12.6pt;height:13.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" filled="f" stroked="f">
                      <v:textbox inset="0,0,0,0">
                        <w:txbxContent>
                          <w:p w:rsidR="001A6102" w:rsidRDefault="001A6102">
                            <w:pPr>
                              <w:snapToGrid w:val="0"/>
                            </w:pPr>
                            <w:r>
                              <w:rPr>
                                <w:rFonts w:hint="eastAsia"/>
                              </w:rPr>
                              <w:t>中</w:t>
                            </w:r>
                          </w:p>
                        </w:txbxContent>
                      </v:textbox>
                    </v:shape>
                  </w:pict>
                </mc:Fallback>
              </mc:AlternateContent>
            </w:r>
            <w:r>
              <w:rPr>
                <w:rFonts w:ascii="宋体" w:hAnsi="宋体"/>
                <w:noProof/>
                <w:szCs w:val="21"/>
              </w:rPr>
              <mc:AlternateContent>
                <mc:Choice Requires="wps">
                  <w:drawing>
                    <wp:anchor distT="0" distB="0" distL="114300" distR="114300" simplePos="0" relativeHeight="251671552" behindDoc="0" locked="0" layoutInCell="1" allowOverlap="1">
                      <wp:simplePos x="0" y="0"/>
                      <wp:positionH relativeFrom="column">
                        <wp:posOffset>1975485</wp:posOffset>
                      </wp:positionH>
                      <wp:positionV relativeFrom="paragraph">
                        <wp:posOffset>504825</wp:posOffset>
                      </wp:positionV>
                      <wp:extent cx="160020" cy="167005"/>
                      <wp:effectExtent l="0" t="0" r="11430" b="4445"/>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1A6102" w:rsidRDefault="001A6102">
                                  <w:pPr>
                                    <w:snapToGrid w:val="0"/>
                                  </w:pPr>
                                  <w:r>
                                    <w:rPr>
                                      <w:rFonts w:hint="eastAsia"/>
                                    </w:rPr>
                                    <w:t>率</w:t>
                                  </w:r>
                                </w:p>
                              </w:txbxContent>
                            </wps:txbx>
                            <wps:bodyPr rot="0" vert="horz" wrap="square" lIns="0" tIns="0" rIns="0" bIns="0" anchor="t" anchorCtr="0" upright="1">
                              <a:noAutofit/>
                            </wps:bodyPr>
                          </wps:wsp>
                        </a:graphicData>
                      </a:graphic>
                    </wp:anchor>
                  </w:drawing>
                </mc:Choice>
                <mc:Fallback>
                  <w:pict>
                    <v:shape id="文本框 41" o:spid="_x0000_s1034" type="#_x0000_t202" style="position:absolute;left:0;text-align:left;margin-left:155.55pt;margin-top:39.75pt;width:12.6pt;height:1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" filled="f" stroked="f">
                      <v:textbox inset="0,0,0,0">
                        <w:txbxContent>
                          <w:p w:rsidR="001A6102" w:rsidRDefault="001A6102">
                            <w:pPr>
                              <w:snapToGrid w:val="0"/>
                            </w:pPr>
                            <w:r>
                              <w:rPr>
                                <w:rFonts w:hint="eastAsia"/>
                              </w:rPr>
                              <w:t>率</w:t>
                            </w:r>
                          </w:p>
                        </w:txbxContent>
                      </v:textbox>
                    </v:shape>
                  </w:pict>
                </mc:Fallback>
              </mc:AlternateContent>
            </w:r>
            <w:r>
              <w:rPr>
                <w:rFonts w:ascii="宋体" w:hAnsi="宋体"/>
                <w:noProof/>
                <w:szCs w:val="21"/>
              </w:rPr>
              <mc:AlternateContent>
                <mc:Choice Requires="wps">
                  <w:drawing>
                    <wp:anchor distT="0" distB="0" distL="114300" distR="114300" simplePos="0" relativeHeight="251670528" behindDoc="0" locked="0" layoutInCell="1" allowOverlap="1">
                      <wp:simplePos x="0" y="0"/>
                      <wp:positionH relativeFrom="column">
                        <wp:posOffset>735330</wp:posOffset>
                      </wp:positionH>
                      <wp:positionV relativeFrom="paragraph">
                        <wp:posOffset>157480</wp:posOffset>
                      </wp:positionV>
                      <wp:extent cx="160655" cy="166370"/>
                      <wp:effectExtent l="0" t="0" r="10795" b="5080"/>
                      <wp:wrapNone/>
                      <wp:docPr id="18"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wps:spPr>
                            <wps:txbx>
                              <w:txbxContent>
                                <w:p w:rsidR="001A6102" w:rsidRDefault="001A6102">
                                  <w:pPr>
                                    <w:snapToGrid w:val="0"/>
                                  </w:pPr>
                                  <w:r>
                                    <w:rPr>
                                      <w:rFonts w:hint="eastAsia"/>
                                    </w:rPr>
                                    <w:t>费</w:t>
                                  </w:r>
                                </w:p>
                              </w:txbxContent>
                            </wps:txbx>
                            <wps:bodyPr rot="0" vert="horz" wrap="square" lIns="0" tIns="0" rIns="0" bIns="0" anchor="t" anchorCtr="0" upright="1">
                              <a:noAutofit/>
                            </wps:bodyPr>
                          </wps:wsp>
                        </a:graphicData>
                      </a:graphic>
                    </wp:anchor>
                  </w:drawing>
                </mc:Choice>
                <mc:Fallback>
                  <w:pict>
                    <v:shape id="文本框 13" o:spid="_x0000_s1035" type="#_x0000_t202" style="position:absolute;left:0;text-align:left;margin-left:57.9pt;margin-top:12.4pt;width:12.65pt;height:13.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" filled="f" stroked="f">
                      <v:textbox inset="0,0,0,0">
                        <w:txbxContent>
                          <w:p w:rsidR="001A6102" w:rsidRDefault="001A6102">
                            <w:pPr>
                              <w:snapToGrid w:val="0"/>
                            </w:pPr>
                            <w:r>
                              <w:rPr>
                                <w:rFonts w:hint="eastAsia"/>
                              </w:rPr>
                              <w:t>费</w:t>
                            </w:r>
                          </w:p>
                        </w:txbxContent>
                      </v:textbox>
                    </v:shape>
                  </w:pict>
                </mc:Fallback>
              </mc:AlternateContent>
            </w:r>
            <w:r>
              <w:rPr>
                <w:rFonts w:ascii="宋体" w:hAnsi="宋体"/>
                <w:noProof/>
                <w:szCs w:val="21"/>
              </w:rPr>
              <mc:AlternateContent>
                <mc:Choice Requires="wps">
                  <w:drawing>
                    <wp:anchor distT="0" distB="0" distL="114300" distR="114300" simplePos="0" relativeHeight="251669504" behindDoc="0" locked="0" layoutInCell="1" allowOverlap="1">
                      <wp:simplePos x="0" y="0"/>
                      <wp:positionH relativeFrom="column">
                        <wp:posOffset>2601595</wp:posOffset>
                      </wp:positionH>
                      <wp:positionV relativeFrom="paragraph">
                        <wp:posOffset>248285</wp:posOffset>
                      </wp:positionV>
                      <wp:extent cx="160020" cy="166370"/>
                      <wp:effectExtent l="0" t="0" r="11430" b="5080"/>
                      <wp:wrapNone/>
                      <wp:docPr id="13"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1A6102" w:rsidRDefault="001A6102">
                                  <w:pPr>
                                    <w:snapToGrid w:val="0"/>
                                  </w:pPr>
                                  <w:r>
                                    <w:rPr>
                                      <w:rFonts w:hint="eastAsia"/>
                                    </w:rPr>
                                    <w:t>型</w:t>
                                  </w:r>
                                </w:p>
                              </w:txbxContent>
                            </wps:txbx>
                            <wps:bodyPr rot="0" vert="horz" wrap="square" lIns="0" tIns="0" rIns="0" bIns="0" anchor="t" anchorCtr="0" upright="1">
                              <a:noAutofit/>
                            </wps:bodyPr>
                          </wps:wsp>
                        </a:graphicData>
                      </a:graphic>
                    </wp:anchor>
                  </w:drawing>
                </mc:Choice>
                <mc:Fallback>
                  <w:pict>
                    <v:shape id="文本框 12" o:spid="_x0000_s1036" type="#_x0000_t202" style="position:absolute;left:0;text-align:left;margin-left:204.85pt;margin-top:19.55pt;width:12.6pt;height:13.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" filled="f" stroked="f">
                      <v:textbox inset="0,0,0,0">
                        <w:txbxContent>
                          <w:p w:rsidR="001A6102" w:rsidRDefault="001A6102">
                            <w:pPr>
                              <w:snapToGrid w:val="0"/>
                            </w:pPr>
                            <w:r>
                              <w:rPr>
                                <w:rFonts w:hint="eastAsia"/>
                              </w:rPr>
                              <w:t>型</w:t>
                            </w:r>
                          </w:p>
                        </w:txbxContent>
                      </v:textbox>
                    </v:shape>
                  </w:pict>
                </mc:Fallback>
              </mc:AlternateContent>
            </w:r>
            <w:r>
              <w:rPr>
                <w:rFonts w:ascii="宋体" w:hAnsi="宋体"/>
                <w:noProof/>
                <w:szCs w:val="21"/>
              </w:rPr>
              <mc:AlternateContent>
                <mc:Choice Requires="wps">
                  <w:drawing>
                    <wp:anchor distT="0" distB="0" distL="114300" distR="114300" simplePos="0" relativeHeight="251668480" behindDoc="0" locked="0" layoutInCell="1" allowOverlap="1">
                      <wp:simplePos x="0" y="0"/>
                      <wp:positionH relativeFrom="column">
                        <wp:posOffset>2331720</wp:posOffset>
                      </wp:positionH>
                      <wp:positionV relativeFrom="paragraph">
                        <wp:posOffset>172720</wp:posOffset>
                      </wp:positionV>
                      <wp:extent cx="160020" cy="166370"/>
                      <wp:effectExtent l="0" t="0" r="11430" b="5080"/>
                      <wp:wrapNone/>
                      <wp:docPr id="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1A6102" w:rsidRDefault="001A6102">
                                  <w:pPr>
                                    <w:snapToGrid w:val="0"/>
                                  </w:pPr>
                                  <w:r>
                                    <w:rPr>
                                      <w:rFonts w:hint="eastAsia"/>
                                    </w:rPr>
                                    <w:t>类</w:t>
                                  </w:r>
                                </w:p>
                              </w:txbxContent>
                            </wps:txbx>
                            <wps:bodyPr rot="0" vert="horz" wrap="square" lIns="0" tIns="0" rIns="0" bIns="0" anchor="t" anchorCtr="0" upright="1">
                              <a:noAutofit/>
                            </wps:bodyPr>
                          </wps:wsp>
                        </a:graphicData>
                      </a:graphic>
                    </wp:anchor>
                  </w:drawing>
                </mc:Choice>
                <mc:Fallback>
                  <w:pict>
                    <v:shape id="文本框 11" o:spid="_x0000_s1037" type="#_x0000_t202" style="position:absolute;left:0;text-align:left;margin-left:183.6pt;margin-top:13.6pt;width:12.6pt;height:1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" filled="f" stroked="f">
                      <v:textbox inset="0,0,0,0">
                        <w:txbxContent>
                          <w:p w:rsidR="001A6102" w:rsidRDefault="001A6102">
                            <w:pPr>
                              <w:snapToGrid w:val="0"/>
                            </w:pPr>
                            <w:r>
                              <w:rPr>
                                <w:rFonts w:hint="eastAsia"/>
                              </w:rPr>
                              <w:t>类</w:t>
                            </w:r>
                          </w:p>
                        </w:txbxContent>
                      </v:textbox>
                    </v:shape>
                  </w:pict>
                </mc:Fallback>
              </mc:AlternateContent>
            </w:r>
            <w:r>
              <w:rPr>
                <w:rFonts w:ascii="宋体" w:hAnsi="宋体"/>
                <w:noProof/>
                <w:szCs w:val="21"/>
              </w:rPr>
              <mc:AlternateContent>
                <mc:Choice Requires="wps">
                  <w:drawing>
                    <wp:anchor distT="0" distB="0" distL="114300" distR="114300" simplePos="0" relativeHeight="251667456" behindDoc="0" locked="0" layoutInCell="1" allowOverlap="1">
                      <wp:simplePos x="0" y="0"/>
                      <wp:positionH relativeFrom="column">
                        <wp:posOffset>2061845</wp:posOffset>
                      </wp:positionH>
                      <wp:positionV relativeFrom="paragraph">
                        <wp:posOffset>97155</wp:posOffset>
                      </wp:positionV>
                      <wp:extent cx="160020" cy="166370"/>
                      <wp:effectExtent l="0" t="0" r="11430" b="5080"/>
                      <wp:wrapNone/>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1A6102" w:rsidRDefault="001A6102">
                                  <w:pPr>
                                    <w:snapToGrid w:val="0"/>
                                  </w:pPr>
                                  <w:proofErr w:type="gramStart"/>
                                  <w:r>
                                    <w:rPr>
                                      <w:rFonts w:hint="eastAsia"/>
                                    </w:rPr>
                                    <w:t>务</w:t>
                                  </w:r>
                                  <w:proofErr w:type="gramEnd"/>
                                </w:p>
                              </w:txbxContent>
                            </wps:txbx>
                            <wps:bodyPr rot="0" vert="horz" wrap="square" lIns="0" tIns="0" rIns="0" bIns="0" anchor="t" anchorCtr="0" upright="1">
                              <a:noAutofit/>
                            </wps:bodyPr>
                          </wps:wsp>
                        </a:graphicData>
                      </a:graphic>
                    </wp:anchor>
                  </w:drawing>
                </mc:Choice>
                <mc:Fallback>
                  <w:pict>
                    <v:shape id="文本框 10" o:spid="_x0000_s1038" type="#_x0000_t202" style="position:absolute;left:0;text-align:left;margin-left:162.35pt;margin-top:7.65pt;width:12.6pt;height:13.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" filled="f" stroked="f">
                      <v:textbox inset="0,0,0,0">
                        <w:txbxContent>
                          <w:p w:rsidR="001A6102" w:rsidRDefault="001A6102">
                            <w:pPr>
                              <w:snapToGrid w:val="0"/>
                            </w:pPr>
                            <w:proofErr w:type="gramStart"/>
                            <w:r>
                              <w:rPr>
                                <w:rFonts w:hint="eastAsia"/>
                              </w:rPr>
                              <w:t>务</w:t>
                            </w:r>
                            <w:proofErr w:type="gramEnd"/>
                          </w:p>
                        </w:txbxContent>
                      </v:textbox>
                    </v:shape>
                  </w:pict>
                </mc:Fallback>
              </mc:AlternateContent>
            </w:r>
            <w:r>
              <w:rPr>
                <w:rFonts w:ascii="宋体" w:hAnsi="宋体"/>
                <w:noProof/>
                <w:szCs w:val="21"/>
              </w:rPr>
              <mc:AlternateContent>
                <mc:Choice Requires="wps">
                  <w:drawing>
                    <wp:anchor distT="0" distB="0" distL="114300" distR="114300" simplePos="0" relativeHeight="251666432" behindDoc="0" locked="0" layoutInCell="1" allowOverlap="1">
                      <wp:simplePos x="0" y="0"/>
                      <wp:positionH relativeFrom="column">
                        <wp:posOffset>1791970</wp:posOffset>
                      </wp:positionH>
                      <wp:positionV relativeFrom="paragraph">
                        <wp:posOffset>20955</wp:posOffset>
                      </wp:positionV>
                      <wp:extent cx="160020" cy="167005"/>
                      <wp:effectExtent l="0" t="0" r="11430" b="4445"/>
                      <wp:wrapNone/>
                      <wp:docPr id="1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1A6102" w:rsidRDefault="001A6102">
                                  <w:pPr>
                                    <w:snapToGrid w:val="0"/>
                                  </w:pPr>
                                  <w:r>
                                    <w:rPr>
                                      <w:rFonts w:hint="eastAsia"/>
                                    </w:rPr>
                                    <w:t>服</w:t>
                                  </w:r>
                                </w:p>
                              </w:txbxContent>
                            </wps:txbx>
                            <wps:bodyPr rot="0" vert="horz" wrap="square" lIns="0" tIns="0" rIns="0" bIns="0" anchor="t" anchorCtr="0" upright="1">
                              <a:noAutofit/>
                            </wps:bodyPr>
                          </wps:wsp>
                        </a:graphicData>
                      </a:graphic>
                    </wp:anchor>
                  </w:drawing>
                </mc:Choice>
                <mc:Fallback>
                  <w:pict>
                    <v:shape id="文本框 9" o:spid="_x0000_s1039" type="#_x0000_t202" style="position:absolute;left:0;text-align:left;margin-left:141.1pt;margin-top:1.65pt;width:12.6pt;height:1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" filled="f" stroked="f">
                      <v:textbox inset="0,0,0,0">
                        <w:txbxContent>
                          <w:p w:rsidR="001A6102" w:rsidRDefault="001A6102">
                            <w:pPr>
                              <w:snapToGrid w:val="0"/>
                            </w:pPr>
                            <w:r>
                              <w:rPr>
                                <w:rFonts w:hint="eastAsia"/>
                              </w:rPr>
                              <w:t>服</w:t>
                            </w:r>
                          </w:p>
                        </w:txbxContent>
                      </v:textbox>
                    </v:shape>
                  </w:pict>
                </mc:Fallback>
              </mc:AlternateContent>
            </w:r>
          </w:p>
        </w:tc>
        <w:tc>
          <w:tcPr>
            <w:tcW w:w="1447" w:type="dxa"/>
            <w:vAlign w:val="center"/>
          </w:tcPr>
          <w:p w:rsidR="003B7589" w:rsidRDefault="001A6102">
            <w:pPr>
              <w:spacing w:line="360" w:lineRule="auto"/>
              <w:jc w:val="center"/>
              <w:rPr>
                <w:rFonts w:ascii="宋体" w:hAnsi="宋体"/>
                <w:szCs w:val="21"/>
              </w:rPr>
            </w:pPr>
            <w:r>
              <w:rPr>
                <w:rFonts w:ascii="宋体" w:hAnsi="宋体" w:hint="eastAsia"/>
                <w:szCs w:val="21"/>
              </w:rPr>
              <w:t>货物招标</w:t>
            </w:r>
          </w:p>
        </w:tc>
        <w:tc>
          <w:tcPr>
            <w:tcW w:w="1447" w:type="dxa"/>
            <w:vAlign w:val="center"/>
          </w:tcPr>
          <w:p w:rsidR="003B7589" w:rsidRDefault="001A6102">
            <w:pPr>
              <w:spacing w:line="360" w:lineRule="auto"/>
              <w:jc w:val="center"/>
              <w:rPr>
                <w:rFonts w:ascii="宋体" w:hAnsi="宋体"/>
                <w:szCs w:val="21"/>
              </w:rPr>
            </w:pPr>
            <w:r>
              <w:rPr>
                <w:rFonts w:ascii="宋体" w:hAnsi="宋体" w:hint="eastAsia"/>
                <w:szCs w:val="21"/>
              </w:rPr>
              <w:t>服务招标</w:t>
            </w:r>
          </w:p>
        </w:tc>
        <w:tc>
          <w:tcPr>
            <w:tcW w:w="1448" w:type="dxa"/>
            <w:vAlign w:val="center"/>
          </w:tcPr>
          <w:p w:rsidR="003B7589" w:rsidRDefault="001A6102">
            <w:pPr>
              <w:spacing w:line="360" w:lineRule="auto"/>
              <w:jc w:val="center"/>
              <w:rPr>
                <w:rFonts w:ascii="宋体" w:hAnsi="宋体"/>
                <w:szCs w:val="21"/>
              </w:rPr>
            </w:pPr>
            <w:r>
              <w:rPr>
                <w:rFonts w:ascii="宋体" w:hAnsi="宋体" w:hint="eastAsia"/>
                <w:szCs w:val="21"/>
              </w:rPr>
              <w:t>工程招标</w:t>
            </w:r>
          </w:p>
        </w:tc>
      </w:tr>
      <w:tr w:rsidR="003B7589">
        <w:trPr>
          <w:trHeight w:val="293"/>
          <w:jc w:val="center"/>
        </w:trPr>
        <w:tc>
          <w:tcPr>
            <w:tcW w:w="4633" w:type="dxa"/>
            <w:vAlign w:val="center"/>
          </w:tcPr>
          <w:p w:rsidR="003B7589" w:rsidRDefault="001A6102">
            <w:pPr>
              <w:spacing w:line="360" w:lineRule="auto"/>
              <w:jc w:val="center"/>
              <w:rPr>
                <w:rFonts w:ascii="宋体" w:hAnsi="宋体"/>
                <w:szCs w:val="21"/>
              </w:rPr>
            </w:pPr>
            <w:r>
              <w:rPr>
                <w:rFonts w:ascii="宋体" w:hAnsi="宋体" w:hint="eastAsia"/>
                <w:szCs w:val="21"/>
              </w:rPr>
              <w:t>100</w:t>
            </w:r>
          </w:p>
        </w:tc>
        <w:tc>
          <w:tcPr>
            <w:tcW w:w="1447" w:type="dxa"/>
            <w:vAlign w:val="center"/>
          </w:tcPr>
          <w:p w:rsidR="003B7589" w:rsidRDefault="001A6102">
            <w:pPr>
              <w:spacing w:line="360" w:lineRule="auto"/>
              <w:jc w:val="center"/>
              <w:rPr>
                <w:rFonts w:ascii="宋体" w:hAnsi="宋体"/>
                <w:szCs w:val="21"/>
              </w:rPr>
            </w:pPr>
            <w:r>
              <w:rPr>
                <w:rFonts w:ascii="宋体" w:hAnsi="宋体" w:hint="eastAsia"/>
                <w:szCs w:val="21"/>
              </w:rPr>
              <w:t>1.5%</w:t>
            </w:r>
          </w:p>
        </w:tc>
        <w:tc>
          <w:tcPr>
            <w:tcW w:w="1447" w:type="dxa"/>
          </w:tcPr>
          <w:p w:rsidR="003B7589" w:rsidRDefault="001A6102">
            <w:pPr>
              <w:spacing w:line="360" w:lineRule="auto"/>
              <w:jc w:val="center"/>
              <w:rPr>
                <w:rFonts w:ascii="宋体" w:hAnsi="宋体"/>
                <w:szCs w:val="21"/>
              </w:rPr>
            </w:pPr>
            <w:r>
              <w:rPr>
                <w:rFonts w:ascii="宋体" w:hAnsi="宋体" w:hint="eastAsia"/>
                <w:szCs w:val="21"/>
              </w:rPr>
              <w:t>1.5%</w:t>
            </w:r>
          </w:p>
        </w:tc>
        <w:tc>
          <w:tcPr>
            <w:tcW w:w="1448" w:type="dxa"/>
          </w:tcPr>
          <w:p w:rsidR="003B7589" w:rsidRDefault="001A6102">
            <w:pPr>
              <w:spacing w:line="360" w:lineRule="auto"/>
              <w:jc w:val="center"/>
              <w:rPr>
                <w:rFonts w:ascii="宋体" w:hAnsi="宋体"/>
                <w:szCs w:val="21"/>
              </w:rPr>
            </w:pPr>
            <w:r>
              <w:rPr>
                <w:rFonts w:ascii="宋体" w:hAnsi="宋体" w:hint="eastAsia"/>
                <w:szCs w:val="21"/>
              </w:rPr>
              <w:t>1.0%</w:t>
            </w:r>
          </w:p>
        </w:tc>
      </w:tr>
      <w:tr w:rsidR="003B7589">
        <w:trPr>
          <w:trHeight w:val="354"/>
          <w:jc w:val="center"/>
        </w:trPr>
        <w:tc>
          <w:tcPr>
            <w:tcW w:w="4633" w:type="dxa"/>
            <w:vAlign w:val="center"/>
          </w:tcPr>
          <w:p w:rsidR="003B7589" w:rsidRDefault="001A6102">
            <w:pPr>
              <w:spacing w:line="360" w:lineRule="auto"/>
              <w:jc w:val="center"/>
              <w:rPr>
                <w:rFonts w:ascii="宋体" w:hAnsi="宋体"/>
                <w:szCs w:val="21"/>
              </w:rPr>
            </w:pPr>
            <w:r>
              <w:rPr>
                <w:rFonts w:ascii="宋体" w:hAnsi="宋体" w:hint="eastAsia"/>
                <w:szCs w:val="21"/>
              </w:rPr>
              <w:t>100-500</w:t>
            </w:r>
          </w:p>
        </w:tc>
        <w:tc>
          <w:tcPr>
            <w:tcW w:w="1447" w:type="dxa"/>
            <w:vAlign w:val="center"/>
          </w:tcPr>
          <w:p w:rsidR="003B7589" w:rsidRDefault="001A6102">
            <w:pPr>
              <w:spacing w:line="360" w:lineRule="auto"/>
              <w:jc w:val="center"/>
              <w:rPr>
                <w:rFonts w:ascii="宋体" w:hAnsi="宋体"/>
                <w:szCs w:val="21"/>
              </w:rPr>
            </w:pPr>
            <w:r>
              <w:rPr>
                <w:rFonts w:ascii="宋体" w:hAnsi="宋体" w:hint="eastAsia"/>
                <w:szCs w:val="21"/>
              </w:rPr>
              <w:t>1.1%</w:t>
            </w:r>
          </w:p>
        </w:tc>
        <w:tc>
          <w:tcPr>
            <w:tcW w:w="1447" w:type="dxa"/>
          </w:tcPr>
          <w:p w:rsidR="003B7589" w:rsidRDefault="001A6102">
            <w:pPr>
              <w:spacing w:line="360" w:lineRule="auto"/>
              <w:jc w:val="center"/>
              <w:rPr>
                <w:rFonts w:ascii="宋体" w:hAnsi="宋体"/>
                <w:szCs w:val="21"/>
              </w:rPr>
            </w:pPr>
            <w:r>
              <w:rPr>
                <w:rFonts w:ascii="宋体" w:hAnsi="宋体" w:hint="eastAsia"/>
                <w:szCs w:val="21"/>
              </w:rPr>
              <w:t>0.8%</w:t>
            </w:r>
          </w:p>
        </w:tc>
        <w:tc>
          <w:tcPr>
            <w:tcW w:w="1448" w:type="dxa"/>
          </w:tcPr>
          <w:p w:rsidR="003B7589" w:rsidRDefault="001A6102">
            <w:pPr>
              <w:spacing w:line="360" w:lineRule="auto"/>
              <w:jc w:val="center"/>
              <w:rPr>
                <w:rFonts w:ascii="宋体" w:hAnsi="宋体"/>
                <w:szCs w:val="21"/>
              </w:rPr>
            </w:pPr>
            <w:r>
              <w:rPr>
                <w:rFonts w:ascii="宋体" w:hAnsi="宋体" w:hint="eastAsia"/>
                <w:szCs w:val="21"/>
              </w:rPr>
              <w:t>0.7%</w:t>
            </w:r>
          </w:p>
        </w:tc>
      </w:tr>
      <w:tr w:rsidR="003B7589">
        <w:trPr>
          <w:trHeight w:val="354"/>
          <w:jc w:val="center"/>
        </w:trPr>
        <w:tc>
          <w:tcPr>
            <w:tcW w:w="4633"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500—1000</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0.8％</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0.45％</w:t>
            </w:r>
          </w:p>
        </w:tc>
        <w:tc>
          <w:tcPr>
            <w:tcW w:w="1448"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0.55％</w:t>
            </w:r>
          </w:p>
        </w:tc>
      </w:tr>
      <w:tr w:rsidR="003B7589">
        <w:trPr>
          <w:trHeight w:val="354"/>
          <w:jc w:val="center"/>
        </w:trPr>
        <w:tc>
          <w:tcPr>
            <w:tcW w:w="4633"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1000—5000</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0.5％</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0.25％</w:t>
            </w:r>
          </w:p>
        </w:tc>
        <w:tc>
          <w:tcPr>
            <w:tcW w:w="1448"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0.35％</w:t>
            </w:r>
          </w:p>
        </w:tc>
      </w:tr>
      <w:tr w:rsidR="003B7589">
        <w:trPr>
          <w:trHeight w:val="354"/>
          <w:jc w:val="center"/>
        </w:trPr>
        <w:tc>
          <w:tcPr>
            <w:tcW w:w="4633"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5000—10000</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0.25％</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0.1％</w:t>
            </w:r>
          </w:p>
        </w:tc>
        <w:tc>
          <w:tcPr>
            <w:tcW w:w="1448"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0.2％</w:t>
            </w:r>
          </w:p>
        </w:tc>
      </w:tr>
      <w:tr w:rsidR="003B7589">
        <w:trPr>
          <w:trHeight w:val="354"/>
          <w:jc w:val="center"/>
        </w:trPr>
        <w:tc>
          <w:tcPr>
            <w:tcW w:w="4633"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10000——100000</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0.05％</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0.05％</w:t>
            </w:r>
          </w:p>
        </w:tc>
        <w:tc>
          <w:tcPr>
            <w:tcW w:w="1448"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0.05％</w:t>
            </w:r>
          </w:p>
        </w:tc>
      </w:tr>
      <w:tr w:rsidR="003B7589">
        <w:trPr>
          <w:trHeight w:val="354"/>
          <w:jc w:val="center"/>
        </w:trPr>
        <w:tc>
          <w:tcPr>
            <w:tcW w:w="4633"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1000000以上</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0.01％</w:t>
            </w:r>
          </w:p>
        </w:tc>
        <w:tc>
          <w:tcPr>
            <w:tcW w:w="1447"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0.01％</w:t>
            </w:r>
          </w:p>
        </w:tc>
        <w:tc>
          <w:tcPr>
            <w:tcW w:w="1448" w:type="dxa"/>
            <w:vAlign w:val="center"/>
          </w:tcPr>
          <w:p w:rsidR="003B7589" w:rsidRDefault="001A6102">
            <w:pPr>
              <w:widowControl/>
              <w:spacing w:before="100" w:beforeAutospacing="1" w:after="100" w:afterAutospacing="1" w:line="360" w:lineRule="auto"/>
              <w:jc w:val="center"/>
              <w:rPr>
                <w:rFonts w:ascii="宋体" w:hAnsi="宋体"/>
                <w:szCs w:val="21"/>
              </w:rPr>
            </w:pPr>
            <w:r>
              <w:rPr>
                <w:rFonts w:ascii="宋体" w:hAnsi="宋体" w:hint="eastAsia"/>
                <w:szCs w:val="21"/>
              </w:rPr>
              <w:t>0.01％</w:t>
            </w:r>
          </w:p>
        </w:tc>
      </w:tr>
    </w:tbl>
    <w:p w:rsidR="003B7589" w:rsidRDefault="001A6102">
      <w:pPr>
        <w:tabs>
          <w:tab w:val="left" w:pos="567"/>
        </w:tabs>
        <w:adjustRightInd w:val="0"/>
        <w:snapToGrid w:val="0"/>
        <w:spacing w:line="360" w:lineRule="auto"/>
        <w:rPr>
          <w:rFonts w:ascii="宋体" w:hAnsi="宋体"/>
          <w:sz w:val="24"/>
        </w:rPr>
      </w:pPr>
      <w:r>
        <w:rPr>
          <w:rFonts w:ascii="宋体" w:hAnsi="宋体" w:hint="eastAsia"/>
          <w:sz w:val="24"/>
        </w:rPr>
        <w:t>注：1）中标服务费不在投标报价中单列。</w:t>
      </w:r>
    </w:p>
    <w:p w:rsidR="003B7589" w:rsidRDefault="001A6102">
      <w:pPr>
        <w:adjustRightInd w:val="0"/>
        <w:snapToGrid w:val="0"/>
        <w:spacing w:line="360" w:lineRule="auto"/>
        <w:rPr>
          <w:rFonts w:ascii="宋体" w:hAnsi="宋体"/>
          <w:sz w:val="24"/>
        </w:rPr>
      </w:pPr>
      <w:r>
        <w:rPr>
          <w:rFonts w:ascii="宋体" w:hAnsi="宋体" w:hint="eastAsia"/>
          <w:sz w:val="24"/>
        </w:rPr>
        <w:t>2）中标服务费支付方式：一次性以银行划账形式支付。</w:t>
      </w:r>
    </w:p>
    <w:p w:rsidR="003B7589" w:rsidRDefault="001A6102">
      <w:pPr>
        <w:tabs>
          <w:tab w:val="left" w:pos="1060"/>
        </w:tabs>
        <w:adjustRightInd w:val="0"/>
        <w:snapToGrid w:val="0"/>
        <w:spacing w:line="360" w:lineRule="auto"/>
        <w:rPr>
          <w:rFonts w:ascii="宋体" w:hAnsi="宋体"/>
          <w:sz w:val="24"/>
        </w:rPr>
      </w:pPr>
      <w:r>
        <w:rPr>
          <w:rFonts w:ascii="宋体" w:hAnsi="宋体" w:hint="eastAsia"/>
          <w:sz w:val="24"/>
        </w:rPr>
        <w:t>3）中标人如不按规定交纳成交服务费，采购代理机构将在成交人的投标保证金中抵扣服务费。</w:t>
      </w:r>
    </w:p>
    <w:p w:rsidR="003B7589" w:rsidRDefault="001A6102">
      <w:pPr>
        <w:pStyle w:val="ab"/>
        <w:adjustRightInd w:val="0"/>
        <w:snapToGrid w:val="0"/>
        <w:spacing w:line="360" w:lineRule="auto"/>
        <w:rPr>
          <w:rFonts w:hAnsi="宋体" w:cs="仿宋_GB2312"/>
          <w:sz w:val="24"/>
        </w:rPr>
      </w:pPr>
      <w:r>
        <w:rPr>
          <w:rFonts w:hAnsi="宋体" w:hint="eastAsia"/>
          <w:sz w:val="24"/>
        </w:rPr>
        <w:t>4）中标人在领取中标通知书后，无论因何种原因撤回、放弃中标或无法履行合同的，其已交的中标服务费均不予退回。</w:t>
      </w:r>
    </w:p>
    <w:p w:rsidR="003B7589" w:rsidRDefault="001A6102">
      <w:pPr>
        <w:pStyle w:val="ab"/>
        <w:adjustRightInd w:val="0"/>
        <w:snapToGrid w:val="0"/>
        <w:spacing w:beforeLines="100" w:before="240" w:line="360" w:lineRule="auto"/>
        <w:ind w:left="420" w:hanging="420"/>
        <w:rPr>
          <w:rFonts w:hAnsi="宋体" w:cs="仿宋_GB2312"/>
          <w:b/>
          <w:sz w:val="24"/>
        </w:rPr>
      </w:pPr>
      <w:r>
        <w:rPr>
          <w:rFonts w:hAnsi="宋体" w:cs="仿宋_GB2312" w:hint="eastAsia"/>
          <w:b/>
          <w:sz w:val="24"/>
        </w:rPr>
        <w:t>二、招标文件</w:t>
      </w:r>
    </w:p>
    <w:p w:rsidR="003B7589" w:rsidRDefault="001A6102">
      <w:pPr>
        <w:pStyle w:val="ab"/>
        <w:adjustRightInd w:val="0"/>
        <w:snapToGrid w:val="0"/>
        <w:spacing w:line="360" w:lineRule="auto"/>
        <w:ind w:left="420" w:hanging="420"/>
        <w:rPr>
          <w:rFonts w:hAnsi="宋体" w:cs="仿宋_GB2312"/>
          <w:b/>
          <w:sz w:val="24"/>
        </w:rPr>
      </w:pPr>
      <w:r>
        <w:rPr>
          <w:rFonts w:hAnsi="宋体" w:cs="仿宋_GB2312" w:hint="eastAsia"/>
          <w:b/>
          <w:sz w:val="24"/>
        </w:rPr>
        <w:t>5. 招标文件的构成</w:t>
      </w:r>
    </w:p>
    <w:p w:rsidR="003B7589" w:rsidRDefault="001A6102">
      <w:pPr>
        <w:pStyle w:val="ab"/>
        <w:adjustRightInd w:val="0"/>
        <w:snapToGrid w:val="0"/>
        <w:spacing w:line="360" w:lineRule="auto"/>
        <w:ind w:left="420" w:hanging="420"/>
        <w:rPr>
          <w:rFonts w:hAnsi="宋体" w:cs="仿宋_GB2312"/>
          <w:sz w:val="24"/>
        </w:rPr>
      </w:pPr>
      <w:r>
        <w:rPr>
          <w:rFonts w:hAnsi="宋体" w:cs="仿宋_GB2312" w:hint="eastAsia"/>
          <w:sz w:val="24"/>
        </w:rPr>
        <w:t>5.1招标文件由下列文件以及在招标过程中发出的修正和补充文件组成：</w:t>
      </w:r>
    </w:p>
    <w:p w:rsidR="003B7589" w:rsidRDefault="001A6102">
      <w:pPr>
        <w:pStyle w:val="ab"/>
        <w:adjustRightInd w:val="0"/>
        <w:snapToGrid w:val="0"/>
        <w:spacing w:line="360" w:lineRule="auto"/>
        <w:ind w:leftChars="257" w:left="540"/>
        <w:rPr>
          <w:rFonts w:hAnsi="宋体" w:cs="仿宋_GB2312"/>
          <w:sz w:val="24"/>
        </w:rPr>
      </w:pPr>
      <w:r>
        <w:rPr>
          <w:rFonts w:hAnsi="宋体" w:cs="仿宋_GB2312" w:hint="eastAsia"/>
          <w:sz w:val="24"/>
        </w:rPr>
        <w:t>1) 投标邀请书</w:t>
      </w:r>
    </w:p>
    <w:p w:rsidR="003B7589" w:rsidRDefault="001A6102">
      <w:pPr>
        <w:pStyle w:val="ab"/>
        <w:adjustRightInd w:val="0"/>
        <w:snapToGrid w:val="0"/>
        <w:spacing w:line="360" w:lineRule="auto"/>
        <w:ind w:leftChars="257" w:left="540"/>
        <w:rPr>
          <w:rFonts w:hAnsi="宋体" w:cs="仿宋_GB2312"/>
          <w:sz w:val="24"/>
        </w:rPr>
      </w:pPr>
      <w:r>
        <w:rPr>
          <w:rFonts w:hAnsi="宋体" w:cs="仿宋_GB2312" w:hint="eastAsia"/>
          <w:sz w:val="24"/>
        </w:rPr>
        <w:t>2) 采购项目内容</w:t>
      </w:r>
    </w:p>
    <w:p w:rsidR="003B7589" w:rsidRDefault="001A6102">
      <w:pPr>
        <w:pStyle w:val="ab"/>
        <w:adjustRightInd w:val="0"/>
        <w:snapToGrid w:val="0"/>
        <w:spacing w:line="360" w:lineRule="auto"/>
        <w:ind w:leftChars="257" w:left="540"/>
        <w:rPr>
          <w:rFonts w:hAnsi="宋体" w:cs="仿宋_GB2312"/>
          <w:sz w:val="24"/>
        </w:rPr>
      </w:pPr>
      <w:r>
        <w:rPr>
          <w:rFonts w:hAnsi="宋体" w:cs="仿宋_GB2312" w:hint="eastAsia"/>
          <w:sz w:val="24"/>
        </w:rPr>
        <w:t>3) 投标人须知</w:t>
      </w:r>
    </w:p>
    <w:p w:rsidR="003B7589" w:rsidRDefault="001A6102">
      <w:pPr>
        <w:pStyle w:val="ab"/>
        <w:adjustRightInd w:val="0"/>
        <w:snapToGrid w:val="0"/>
        <w:spacing w:line="360" w:lineRule="auto"/>
        <w:ind w:leftChars="257" w:left="540"/>
        <w:rPr>
          <w:rFonts w:hAnsi="宋体" w:cs="仿宋_GB2312"/>
          <w:sz w:val="24"/>
        </w:rPr>
      </w:pPr>
      <w:r>
        <w:rPr>
          <w:rFonts w:hAnsi="宋体" w:cs="仿宋_GB2312" w:hint="eastAsia"/>
          <w:sz w:val="24"/>
        </w:rPr>
        <w:t>4) 合同书格式</w:t>
      </w:r>
    </w:p>
    <w:p w:rsidR="003B7589" w:rsidRDefault="001A6102">
      <w:pPr>
        <w:pStyle w:val="ab"/>
        <w:adjustRightInd w:val="0"/>
        <w:snapToGrid w:val="0"/>
        <w:spacing w:line="360" w:lineRule="auto"/>
        <w:ind w:leftChars="257" w:left="540"/>
        <w:rPr>
          <w:rFonts w:hAnsi="宋体" w:cs="仿宋_GB2312"/>
          <w:sz w:val="24"/>
        </w:rPr>
      </w:pPr>
      <w:r>
        <w:rPr>
          <w:rFonts w:hAnsi="宋体" w:cs="仿宋_GB2312" w:hint="eastAsia"/>
          <w:sz w:val="24"/>
        </w:rPr>
        <w:lastRenderedPageBreak/>
        <w:t xml:space="preserve">5) 投标文件格式 </w:t>
      </w:r>
    </w:p>
    <w:p w:rsidR="003B7589" w:rsidRDefault="001A6102">
      <w:pPr>
        <w:pStyle w:val="ab"/>
        <w:adjustRightInd w:val="0"/>
        <w:snapToGrid w:val="0"/>
        <w:spacing w:line="360" w:lineRule="auto"/>
        <w:ind w:leftChars="257" w:left="540"/>
        <w:rPr>
          <w:rFonts w:hAnsi="宋体" w:cs="仿宋_GB2312"/>
          <w:sz w:val="24"/>
        </w:rPr>
      </w:pPr>
      <w:r>
        <w:rPr>
          <w:rFonts w:hAnsi="宋体" w:cs="仿宋_GB2312" w:hint="eastAsia"/>
          <w:sz w:val="24"/>
        </w:rPr>
        <w:t>6) 在招标过程中由广东元正招标采购有限公司发出的修正和补充文件等</w:t>
      </w:r>
    </w:p>
    <w:p w:rsidR="003B7589" w:rsidRDefault="001A6102">
      <w:pPr>
        <w:pStyle w:val="ab"/>
        <w:adjustRightInd w:val="0"/>
        <w:snapToGrid w:val="0"/>
        <w:spacing w:line="360" w:lineRule="auto"/>
        <w:ind w:left="420" w:hanging="420"/>
        <w:rPr>
          <w:rFonts w:hAnsi="宋体" w:cs="仿宋_GB2312"/>
          <w:sz w:val="24"/>
        </w:rPr>
      </w:pPr>
      <w:r>
        <w:rPr>
          <w:rFonts w:hAnsi="宋体" w:cs="仿宋_GB2312" w:hint="eastAsia"/>
          <w:sz w:val="24"/>
        </w:rPr>
        <w:t>5.2投标人应认真阅读、并充分理解招标文件的全部内容（包括所有的补充、修改内容、重要事项、格式、条款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6. 招标文件的澄清</w:t>
      </w:r>
    </w:p>
    <w:p w:rsidR="003B7589" w:rsidRDefault="001A6102">
      <w:pPr>
        <w:pStyle w:val="ab"/>
        <w:adjustRightInd w:val="0"/>
        <w:snapToGrid w:val="0"/>
        <w:spacing w:line="360" w:lineRule="auto"/>
        <w:ind w:left="485" w:hangingChars="202" w:hanging="485"/>
        <w:rPr>
          <w:rFonts w:hAnsi="宋体" w:cs="仿宋_GB2312"/>
          <w:sz w:val="24"/>
        </w:rPr>
      </w:pPr>
      <w:r>
        <w:rPr>
          <w:rFonts w:hAnsi="宋体" w:cs="仿宋_GB2312" w:hint="eastAsia"/>
          <w:sz w:val="24"/>
        </w:rPr>
        <w:t>6.1任何要求对招标文件进行澄清的投标人，均应以书面形式在投标截止时间十五日以前（或答疑会、现场踏勘前一天）通知</w:t>
      </w:r>
      <w:r>
        <w:rPr>
          <w:rFonts w:hAnsi="宋体" w:cs="仿宋_GB2312" w:hint="eastAsia"/>
          <w:sz w:val="24"/>
          <w:u w:val="single"/>
        </w:rPr>
        <w:t>广东元正招标采购有限公司</w:t>
      </w:r>
      <w:r>
        <w:rPr>
          <w:rFonts w:hAnsi="宋体" w:cs="仿宋_GB2312" w:hint="eastAsia"/>
          <w:sz w:val="24"/>
        </w:rPr>
        <w:t>。</w:t>
      </w:r>
      <w:r>
        <w:rPr>
          <w:rFonts w:hAnsi="宋体" w:cs="仿宋_GB2312" w:hint="eastAsia"/>
          <w:sz w:val="24"/>
          <w:u w:val="single"/>
        </w:rPr>
        <w:t>广东元正招标采购有限公司</w:t>
      </w:r>
      <w:r>
        <w:rPr>
          <w:rFonts w:hAnsi="宋体" w:cs="仿宋_GB2312" w:hint="eastAsia"/>
          <w:sz w:val="24"/>
        </w:rPr>
        <w:t>将组织采购人对投标人所要求澄清的内容均以书面形式予以答复。必要时，</w:t>
      </w:r>
      <w:r>
        <w:rPr>
          <w:rFonts w:hAnsi="宋体" w:cs="仿宋_GB2312" w:hint="eastAsia"/>
          <w:sz w:val="24"/>
          <w:u w:val="single"/>
        </w:rPr>
        <w:t>广东元正招标采购有限公司</w:t>
      </w:r>
      <w:r>
        <w:rPr>
          <w:rFonts w:hAnsi="宋体" w:cs="仿宋_GB2312" w:hint="eastAsia"/>
          <w:sz w:val="24"/>
        </w:rPr>
        <w:t>将组织相关专家召开答疑会，并将会议内容以书面的形式发给每个购买招标文件的潜在投标人（答复中不包括问题的来源）。</w:t>
      </w:r>
    </w:p>
    <w:p w:rsidR="003B7589" w:rsidRDefault="001A6102">
      <w:pPr>
        <w:pStyle w:val="ab"/>
        <w:adjustRightInd w:val="0"/>
        <w:snapToGrid w:val="0"/>
        <w:spacing w:line="360" w:lineRule="auto"/>
        <w:ind w:left="485" w:hangingChars="202" w:hanging="485"/>
        <w:rPr>
          <w:rFonts w:hAnsi="宋体" w:cs="仿宋_GB2312"/>
          <w:sz w:val="24"/>
        </w:rPr>
      </w:pPr>
      <w:r>
        <w:rPr>
          <w:rFonts w:hAnsi="宋体" w:cs="仿宋_GB2312" w:hint="eastAsia"/>
          <w:sz w:val="24"/>
        </w:rPr>
        <w:t>6.2投标人在规定的时间内未对招标文件澄清或提出疑问的，</w:t>
      </w:r>
      <w:r>
        <w:rPr>
          <w:rFonts w:hAnsi="宋体" w:cs="仿宋_GB2312" w:hint="eastAsia"/>
          <w:sz w:val="24"/>
          <w:u w:val="single"/>
        </w:rPr>
        <w:t>广东元正招标采购有限公司</w:t>
      </w:r>
      <w:r>
        <w:rPr>
          <w:rFonts w:hAnsi="宋体" w:cs="仿宋_GB2312" w:hint="eastAsia"/>
          <w:sz w:val="24"/>
        </w:rPr>
        <w:t>将视其为无异议。对招标文件中描述有歧义或前后不一致的地方，评标委员会有权进行评判，但对同一条款的评判应适用于每个投标人。</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7. 招标文件的澄清修改</w:t>
      </w:r>
    </w:p>
    <w:p w:rsidR="003B7589" w:rsidRDefault="001A6102">
      <w:pPr>
        <w:pStyle w:val="ab"/>
        <w:adjustRightInd w:val="0"/>
        <w:snapToGrid w:val="0"/>
        <w:spacing w:line="360" w:lineRule="auto"/>
        <w:ind w:left="485" w:hangingChars="202" w:hanging="485"/>
        <w:rPr>
          <w:rFonts w:hAnsi="宋体" w:cs="仿宋_GB2312"/>
          <w:sz w:val="24"/>
        </w:rPr>
      </w:pPr>
      <w:r>
        <w:rPr>
          <w:rFonts w:hAnsi="宋体" w:cs="仿宋_GB2312" w:hint="eastAsia"/>
          <w:sz w:val="24"/>
        </w:rPr>
        <w:t>7.1在投标截止时间十五日以前，无论出于何种原因，</w:t>
      </w:r>
      <w:r>
        <w:rPr>
          <w:rFonts w:hAnsi="宋体" w:cs="仿宋_GB2312" w:hint="eastAsia"/>
          <w:sz w:val="24"/>
          <w:u w:val="single"/>
        </w:rPr>
        <w:t>广东元正招标采购有限公司</w:t>
      </w:r>
      <w:r>
        <w:rPr>
          <w:rFonts w:hAnsi="宋体" w:cs="仿宋_GB2312" w:hint="eastAsia"/>
          <w:sz w:val="24"/>
        </w:rPr>
        <w:t>可主动地或在解答投标人提出的疑问时对招标文件进行修改。</w:t>
      </w:r>
    </w:p>
    <w:p w:rsidR="003B7589" w:rsidRDefault="001A6102">
      <w:pPr>
        <w:pStyle w:val="ab"/>
        <w:adjustRightInd w:val="0"/>
        <w:snapToGrid w:val="0"/>
        <w:spacing w:line="360" w:lineRule="auto"/>
        <w:ind w:left="485" w:hangingChars="202" w:hanging="485"/>
        <w:rPr>
          <w:rFonts w:hAnsi="宋体" w:cs="仿宋_GB2312"/>
          <w:sz w:val="24"/>
        </w:rPr>
      </w:pPr>
      <w:r>
        <w:rPr>
          <w:rFonts w:hAnsi="宋体" w:cs="仿宋_GB2312" w:hint="eastAsia"/>
          <w:sz w:val="24"/>
        </w:rPr>
        <w:t>7.2修改后的内容是招标文件的组成部分，将以书面形式通知所有购买招标文件的潜在投标人，并对潜在投标人具有约束力。潜在投标人在收到上述补充、修改和澄清文件24小时内，应当以书面形式确认并回函至采购代理机构确认，投标人如在24小时内无书面回函则被视为同意确认招标文件补充、修改和澄清的内容。</w:t>
      </w:r>
    </w:p>
    <w:p w:rsidR="003B7589" w:rsidRDefault="001A6102">
      <w:pPr>
        <w:pStyle w:val="ab"/>
        <w:adjustRightInd w:val="0"/>
        <w:snapToGrid w:val="0"/>
        <w:spacing w:line="360" w:lineRule="auto"/>
        <w:ind w:left="485" w:hangingChars="202" w:hanging="485"/>
        <w:rPr>
          <w:rFonts w:hAnsi="宋体" w:cs="仿宋_GB2312"/>
          <w:sz w:val="24"/>
        </w:rPr>
      </w:pPr>
      <w:r>
        <w:rPr>
          <w:rFonts w:hAnsi="宋体" w:cs="仿宋_GB2312" w:hint="eastAsia"/>
          <w:sz w:val="24"/>
        </w:rPr>
        <w:t>7.3为使投标人准备投标时有充足时间对招标文件的修改部分进行研究，</w:t>
      </w:r>
      <w:r>
        <w:rPr>
          <w:rFonts w:hAnsi="宋体" w:cs="仿宋_GB2312" w:hint="eastAsia"/>
          <w:sz w:val="24"/>
          <w:u w:val="single"/>
        </w:rPr>
        <w:t>广东元正招标采购有限公司</w:t>
      </w:r>
      <w:r>
        <w:rPr>
          <w:rFonts w:hAnsi="宋体" w:cs="仿宋_GB2312" w:hint="eastAsia"/>
          <w:sz w:val="24"/>
        </w:rPr>
        <w:t>可适当推迟投标截止时间和开标时间，但至少在原投标截止时间3日前将变更时间在相关招标采购网和广东元正招标采购有限公司网站（www.gdbidding.com）上发布澄清公告并视为有效送达所有购买招标文件的潜在投标人。澄清或修改时间距投标截止时间不足十五日的，</w:t>
      </w:r>
      <w:r>
        <w:rPr>
          <w:rFonts w:hAnsi="宋体" w:cs="仿宋_GB2312" w:hint="eastAsia"/>
          <w:sz w:val="24"/>
        </w:rPr>
        <w:lastRenderedPageBreak/>
        <w:t>采购人或招标采购代理机构在征得已获取招标文件的潜在投标人同意并书面确认后，可不改变投标截止时间。</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三、投标文件的编制和数量</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8．投标的语言</w:t>
      </w:r>
    </w:p>
    <w:p w:rsidR="003B7589" w:rsidRDefault="001A6102">
      <w:pPr>
        <w:pStyle w:val="ab"/>
        <w:adjustRightInd w:val="0"/>
        <w:snapToGrid w:val="0"/>
        <w:spacing w:line="360" w:lineRule="auto"/>
        <w:ind w:left="360" w:hanging="360"/>
        <w:rPr>
          <w:rFonts w:hAnsi="宋体" w:cs="仿宋_GB2312"/>
          <w:sz w:val="24"/>
        </w:rPr>
      </w:pPr>
      <w:r>
        <w:rPr>
          <w:rFonts w:hAnsi="宋体" w:cs="仿宋_GB2312" w:hint="eastAsia"/>
          <w:sz w:val="24"/>
        </w:rPr>
        <w:t>8.1投标人提交的投标文件以及投标人与广东元正招标采购有限公司就有关投标的所有来往函电均应使用中文。投标人提交的支持文件或印刷的资料可以用另一种语言，但相应内容应附有中文翻译本，在解释投标文件的修改内容时以中文翻译本为准。对中文翻译有异议的，以权威机构的译本为准。</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9．投标文件的构成应符合法律法规及招标文件的要求。</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10. 投标文件编制</w:t>
      </w:r>
    </w:p>
    <w:p w:rsidR="003B7589" w:rsidRDefault="001A6102">
      <w:pPr>
        <w:pStyle w:val="ab"/>
        <w:adjustRightInd w:val="0"/>
        <w:snapToGrid w:val="0"/>
        <w:spacing w:line="360" w:lineRule="auto"/>
        <w:ind w:left="602" w:hangingChars="250" w:hanging="602"/>
        <w:rPr>
          <w:rFonts w:hAnsi="宋体" w:cs="仿宋_GB2312"/>
          <w:b/>
          <w:sz w:val="24"/>
        </w:rPr>
      </w:pPr>
      <w:r>
        <w:rPr>
          <w:rFonts w:hAnsi="宋体" w:cs="仿宋_GB2312" w:hint="eastAsia"/>
          <w:b/>
          <w:sz w:val="24"/>
        </w:rPr>
        <w:t>10.1投标人对招标文件中多个包（组）进行投标的，其投标文件的编制应按每个包（组）的要求分别装订和封装。投标人应当对投标文件进行装订，对未经装订的投标文件可能发生的文件散落或缺损，由此产生的后果由投标人承担。</w:t>
      </w:r>
    </w:p>
    <w:p w:rsidR="003B7589" w:rsidRDefault="001A6102">
      <w:pPr>
        <w:spacing w:line="360" w:lineRule="auto"/>
        <w:ind w:left="540" w:hangingChars="225" w:hanging="540"/>
        <w:rPr>
          <w:rFonts w:ascii="宋体" w:hAnsi="宋体" w:cs="仿宋_GB2312"/>
          <w:sz w:val="24"/>
        </w:rPr>
      </w:pPr>
      <w:r>
        <w:rPr>
          <w:rFonts w:ascii="宋体" w:hAnsi="宋体" w:cs="仿宋_GB2312" w:hint="eastAsia"/>
          <w:sz w:val="24"/>
        </w:rPr>
        <w:t>10.2 投标人应完整、真实、准确的填写招标文件中规定的所有内容。</w:t>
      </w:r>
    </w:p>
    <w:p w:rsidR="003B7589" w:rsidRDefault="001A6102">
      <w:pPr>
        <w:pStyle w:val="ab"/>
        <w:adjustRightInd w:val="0"/>
        <w:snapToGrid w:val="0"/>
        <w:spacing w:line="360" w:lineRule="auto"/>
        <w:ind w:left="600" w:hangingChars="250" w:hanging="600"/>
        <w:rPr>
          <w:rFonts w:hAnsi="宋体" w:cs="仿宋_GB2312"/>
          <w:sz w:val="24"/>
        </w:rPr>
      </w:pPr>
      <w:r>
        <w:rPr>
          <w:rFonts w:hAnsi="宋体" w:cs="仿宋_GB2312" w:hint="eastAsia"/>
          <w:sz w:val="24"/>
        </w:rPr>
        <w:t>10.3投标人必须对投标文件所提供的全部资料的真实性承担法律责任，并无条件接受</w:t>
      </w:r>
      <w:r>
        <w:rPr>
          <w:rFonts w:hAnsi="宋体" w:cs="仿宋_GB2312" w:hint="eastAsia"/>
          <w:sz w:val="24"/>
          <w:u w:val="single"/>
        </w:rPr>
        <w:t>广东元正招标采购有限公司</w:t>
      </w:r>
      <w:r>
        <w:rPr>
          <w:rFonts w:hAnsi="宋体" w:cs="仿宋_GB2312" w:hint="eastAsia"/>
          <w:sz w:val="24"/>
        </w:rPr>
        <w:t>及采购监督管理部门等对其中任何资料进行核实的要求。投标人必须对投标文件所提供的全部资料的真实性承担法律责任。</w:t>
      </w:r>
    </w:p>
    <w:p w:rsidR="003B7589" w:rsidRDefault="001A6102">
      <w:pPr>
        <w:pStyle w:val="ab"/>
        <w:adjustRightInd w:val="0"/>
        <w:snapToGrid w:val="0"/>
        <w:spacing w:line="360" w:lineRule="auto"/>
        <w:ind w:left="600" w:hangingChars="250" w:hanging="600"/>
        <w:rPr>
          <w:rFonts w:hAnsi="宋体" w:cs="仿宋_GB2312"/>
          <w:sz w:val="24"/>
        </w:rPr>
      </w:pPr>
      <w:r>
        <w:rPr>
          <w:rFonts w:hAnsi="宋体" w:cs="仿宋_GB2312" w:hint="eastAsia"/>
          <w:sz w:val="24"/>
        </w:rPr>
        <w:t>10.4如果因为投标人投标文件填报的内容不详，或没有提供招标文件中所要求的全部资料及数据，由此造成的后果，其责任由投标人承担。</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11.  投标报价</w:t>
      </w:r>
    </w:p>
    <w:p w:rsidR="003B7589" w:rsidRDefault="001A6102">
      <w:pPr>
        <w:autoSpaceDE w:val="0"/>
        <w:autoSpaceDN w:val="0"/>
        <w:adjustRightInd w:val="0"/>
        <w:snapToGrid w:val="0"/>
        <w:spacing w:line="360" w:lineRule="auto"/>
        <w:ind w:left="600" w:right="-148" w:hangingChars="250" w:hanging="600"/>
        <w:rPr>
          <w:rFonts w:ascii="宋体" w:hAnsi="宋体" w:cs="仿宋_GB2312"/>
          <w:kern w:val="0"/>
          <w:sz w:val="24"/>
        </w:rPr>
      </w:pPr>
      <w:r>
        <w:rPr>
          <w:rFonts w:ascii="宋体" w:hAnsi="宋体" w:cs="仿宋_GB2312" w:hint="eastAsia"/>
          <w:sz w:val="24"/>
        </w:rPr>
        <w:t xml:space="preserve">11.1 </w:t>
      </w:r>
      <w:r>
        <w:rPr>
          <w:rFonts w:ascii="宋体" w:hAnsi="宋体" w:cs="仿宋_GB2312" w:hint="eastAsia"/>
          <w:kern w:val="0"/>
          <w:sz w:val="24"/>
        </w:rPr>
        <w:t>投标人所提供的货物和服务均应以人民币报价，若同时以人民币及外币报价的，以人民币报价为准。</w:t>
      </w:r>
    </w:p>
    <w:p w:rsidR="003B7589" w:rsidRDefault="001A6102">
      <w:pPr>
        <w:pStyle w:val="ab"/>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 xml:space="preserve">11.2 </w:t>
      </w:r>
      <w:r>
        <w:rPr>
          <w:rFonts w:hAnsi="宋体" w:cs="仿宋_GB2312" w:hint="eastAsia"/>
          <w:sz w:val="24"/>
        </w:rPr>
        <w:t>投标人应按照“第二部分” 采购项目要求</w:t>
      </w:r>
      <w:proofErr w:type="gramStart"/>
      <w:r>
        <w:rPr>
          <w:rFonts w:hAnsi="宋体" w:cs="仿宋_GB2312" w:hint="eastAsia"/>
          <w:sz w:val="24"/>
        </w:rPr>
        <w:t>”</w:t>
      </w:r>
      <w:proofErr w:type="gramEnd"/>
      <w:r>
        <w:rPr>
          <w:rFonts w:hAnsi="宋体" w:cs="仿宋_GB2312" w:hint="eastAsia"/>
          <w:sz w:val="24"/>
        </w:rPr>
        <w:t>规定的内容、责任范围以及合同条款进行报价。并按《开标一览表》和《投标明细报价表》确定的格式报出分项价格和总价</w:t>
      </w:r>
      <w:r>
        <w:rPr>
          <w:rFonts w:hAnsi="宋体" w:cs="仿宋_GB2312" w:hint="eastAsia"/>
          <w:kern w:val="0"/>
          <w:sz w:val="24"/>
        </w:rPr>
        <w:t>。投标总价中不得包含招标文件要求以外的内容，否则，在评标时不予核减。投标总价中也不得缺漏招标文件所要求的内容，否则，其投标将可能被视为无效投标或确定为投标无效。</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11.3《投标明细报价表》填写时应响应下列要求：</w:t>
      </w:r>
    </w:p>
    <w:p w:rsidR="003B7589" w:rsidRDefault="001A6102">
      <w:pPr>
        <w:pStyle w:val="ab"/>
        <w:adjustRightInd w:val="0"/>
        <w:snapToGrid w:val="0"/>
        <w:spacing w:line="360" w:lineRule="auto"/>
        <w:ind w:leftChars="342" w:left="1078" w:hanging="360"/>
        <w:rPr>
          <w:rFonts w:hAnsi="宋体" w:cs="仿宋_GB2312"/>
          <w:sz w:val="24"/>
        </w:rPr>
      </w:pPr>
      <w:r>
        <w:rPr>
          <w:rFonts w:hAnsi="宋体" w:cs="仿宋_GB2312" w:hint="eastAsia"/>
          <w:sz w:val="24"/>
        </w:rPr>
        <w:lastRenderedPageBreak/>
        <w:t>1) 对于报价免费的项目必须标明“免费”；</w:t>
      </w:r>
    </w:p>
    <w:p w:rsidR="003B7589" w:rsidRDefault="001A6102">
      <w:pPr>
        <w:pStyle w:val="ab"/>
        <w:adjustRightInd w:val="0"/>
        <w:snapToGrid w:val="0"/>
        <w:spacing w:line="360" w:lineRule="auto"/>
        <w:ind w:leftChars="342" w:left="1078" w:hanging="360"/>
        <w:rPr>
          <w:rFonts w:hAnsi="宋体" w:cs="仿宋_GB2312"/>
          <w:sz w:val="24"/>
        </w:rPr>
      </w:pPr>
      <w:r>
        <w:rPr>
          <w:rFonts w:hAnsi="宋体" w:cs="仿宋_GB2312" w:hint="eastAsia"/>
          <w:sz w:val="24"/>
        </w:rPr>
        <w:t>2) 所有根据合同或其它原因应由投标人支付的税款和其它应交纳的费用都要包括在投标人提交的投标价格中；</w:t>
      </w:r>
    </w:p>
    <w:p w:rsidR="003B7589" w:rsidRDefault="001A6102">
      <w:pPr>
        <w:pStyle w:val="ab"/>
        <w:adjustRightInd w:val="0"/>
        <w:snapToGrid w:val="0"/>
        <w:spacing w:line="360" w:lineRule="auto"/>
        <w:ind w:leftChars="342" w:left="1078" w:hanging="360"/>
        <w:rPr>
          <w:rFonts w:hAnsi="宋体" w:cs="仿宋_GB2312"/>
          <w:sz w:val="24"/>
        </w:rPr>
      </w:pPr>
      <w:r>
        <w:rPr>
          <w:rFonts w:hAnsi="宋体" w:cs="仿宋_GB2312" w:hint="eastAsia"/>
          <w:sz w:val="24"/>
        </w:rPr>
        <w:t>3) 应包含货物运至最终目的地的运输</w:t>
      </w:r>
      <w:r>
        <w:rPr>
          <w:rFonts w:hAnsi="宋体" w:cs="仿宋_GB2312" w:hint="eastAsia"/>
          <w:kern w:val="0"/>
          <w:sz w:val="24"/>
        </w:rPr>
        <w:t>、保险和伴随货物服务的其他所有费用。</w:t>
      </w:r>
    </w:p>
    <w:p w:rsidR="003B7589" w:rsidRDefault="001A6102">
      <w:pPr>
        <w:pStyle w:val="ab"/>
        <w:adjustRightInd w:val="0"/>
        <w:snapToGrid w:val="0"/>
        <w:spacing w:line="360" w:lineRule="auto"/>
        <w:ind w:left="420" w:hanging="420"/>
        <w:rPr>
          <w:rFonts w:hAnsi="宋体" w:cs="仿宋_GB2312"/>
          <w:sz w:val="24"/>
        </w:rPr>
      </w:pPr>
      <w:r>
        <w:rPr>
          <w:rFonts w:hAnsi="宋体" w:cs="仿宋_GB2312" w:hint="eastAsia"/>
          <w:sz w:val="24"/>
        </w:rPr>
        <w:t>11.4每一种规格的货物只允许有一个报价，否则将被视为无效投标。</w:t>
      </w:r>
    </w:p>
    <w:p w:rsidR="003B7589" w:rsidRDefault="001A6102">
      <w:pPr>
        <w:spacing w:line="360" w:lineRule="auto"/>
        <w:rPr>
          <w:rFonts w:ascii="宋体" w:hAnsi="宋体" w:cs="仿宋_GB2312"/>
          <w:b/>
          <w:sz w:val="24"/>
        </w:rPr>
      </w:pPr>
      <w:r>
        <w:rPr>
          <w:rFonts w:ascii="宋体" w:hAnsi="宋体" w:cs="仿宋_GB2312" w:hint="eastAsia"/>
          <w:b/>
          <w:sz w:val="24"/>
        </w:rPr>
        <w:t>12. 备选方案</w:t>
      </w:r>
    </w:p>
    <w:p w:rsidR="003B7589" w:rsidRDefault="001A6102">
      <w:pPr>
        <w:pStyle w:val="ab"/>
        <w:adjustRightInd w:val="0"/>
        <w:snapToGrid w:val="0"/>
        <w:spacing w:line="360" w:lineRule="auto"/>
        <w:ind w:leftChars="1" w:left="482" w:hangingChars="200" w:hanging="480"/>
        <w:rPr>
          <w:rFonts w:hAnsi="宋体" w:cs="仿宋_GB2312"/>
          <w:kern w:val="0"/>
          <w:sz w:val="24"/>
        </w:rPr>
      </w:pPr>
      <w:r>
        <w:rPr>
          <w:rFonts w:hAnsi="宋体" w:cs="仿宋_GB2312" w:hint="eastAsia"/>
          <w:sz w:val="24"/>
        </w:rPr>
        <w:t>12.1</w:t>
      </w:r>
      <w:r>
        <w:rPr>
          <w:rFonts w:hAnsi="宋体" w:cs="仿宋_GB2312" w:hint="eastAsia"/>
          <w:kern w:val="0"/>
          <w:sz w:val="24"/>
        </w:rPr>
        <w:t>只允许投标人有一个投标方案，不允许提交备选方案，否则</w:t>
      </w:r>
      <w:r>
        <w:rPr>
          <w:rFonts w:hAnsi="宋体" w:cs="仿宋_GB2312" w:hint="eastAsia"/>
          <w:sz w:val="24"/>
        </w:rPr>
        <w:t>将被视为无效投标</w:t>
      </w:r>
      <w:r>
        <w:rPr>
          <w:rFonts w:hAnsi="宋体" w:cs="仿宋_GB2312" w:hint="eastAsia"/>
          <w:kern w:val="0"/>
          <w:sz w:val="24"/>
        </w:rPr>
        <w:t>。</w:t>
      </w:r>
    </w:p>
    <w:p w:rsidR="003B7589" w:rsidRDefault="001A6102">
      <w:pPr>
        <w:pStyle w:val="ab"/>
        <w:adjustRightInd w:val="0"/>
        <w:snapToGrid w:val="0"/>
        <w:spacing w:line="360" w:lineRule="auto"/>
        <w:ind w:leftChars="1" w:left="484" w:hangingChars="200" w:hanging="482"/>
        <w:rPr>
          <w:rFonts w:hAnsi="宋体" w:cs="仿宋_GB2312"/>
          <w:b/>
          <w:kern w:val="0"/>
          <w:sz w:val="24"/>
        </w:rPr>
      </w:pPr>
      <w:r>
        <w:rPr>
          <w:rFonts w:hAnsi="宋体" w:cs="仿宋_GB2312" w:hint="eastAsia"/>
          <w:b/>
          <w:kern w:val="0"/>
          <w:sz w:val="24"/>
        </w:rPr>
        <w:t>13. 联合体投标</w:t>
      </w:r>
    </w:p>
    <w:p w:rsidR="003B7589" w:rsidRDefault="001A6102">
      <w:pPr>
        <w:pStyle w:val="ab"/>
        <w:adjustRightInd w:val="0"/>
        <w:snapToGrid w:val="0"/>
        <w:spacing w:line="360" w:lineRule="auto"/>
        <w:ind w:leftChars="1" w:left="482" w:hangingChars="200" w:hanging="480"/>
        <w:rPr>
          <w:rFonts w:hAnsi="宋体" w:cs="仿宋_GB2312"/>
          <w:sz w:val="24"/>
        </w:rPr>
      </w:pPr>
      <w:r>
        <w:rPr>
          <w:rFonts w:hAnsi="宋体" w:cs="仿宋_GB2312" w:hint="eastAsia"/>
          <w:kern w:val="0"/>
          <w:sz w:val="24"/>
        </w:rPr>
        <w:t>13.1</w:t>
      </w:r>
      <w:r>
        <w:rPr>
          <w:rFonts w:hAnsi="宋体" w:cs="仿宋_GB2312" w:hint="eastAsia"/>
          <w:kern w:val="0"/>
          <w:sz w:val="24"/>
          <w:u w:val="single"/>
        </w:rPr>
        <w:t>本项目不允许</w:t>
      </w:r>
      <w:r>
        <w:rPr>
          <w:rFonts w:hAnsi="宋体" w:cs="仿宋" w:hint="eastAsia"/>
          <w:sz w:val="24"/>
          <w:u w:val="single"/>
        </w:rPr>
        <w:t>联合投标。</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14. 投标人资格证明文件</w:t>
      </w:r>
    </w:p>
    <w:p w:rsidR="003B7589" w:rsidRDefault="001A6102">
      <w:pPr>
        <w:autoSpaceDE w:val="0"/>
        <w:autoSpaceDN w:val="0"/>
        <w:adjustRightInd w:val="0"/>
        <w:snapToGrid w:val="0"/>
        <w:spacing w:line="360" w:lineRule="auto"/>
        <w:ind w:left="420" w:right="32" w:hanging="420"/>
        <w:rPr>
          <w:rFonts w:ascii="宋体" w:hAnsi="宋体" w:cs="仿宋_GB2312"/>
          <w:kern w:val="0"/>
          <w:sz w:val="24"/>
        </w:rPr>
      </w:pPr>
      <w:r>
        <w:rPr>
          <w:rFonts w:ascii="宋体" w:hAnsi="宋体" w:cs="仿宋_GB2312" w:hint="eastAsia"/>
          <w:kern w:val="0"/>
          <w:sz w:val="24"/>
        </w:rPr>
        <w:t>14.1投标人应按招标文件的要求，提交证明其有资格参加投标和中标后有履行合同能力的文件，并作为其投标文件的组成部分，包括但不限于下列文件：</w:t>
      </w:r>
    </w:p>
    <w:p w:rsidR="003B7589" w:rsidRDefault="001A6102">
      <w:pPr>
        <w:pStyle w:val="ab"/>
        <w:adjustRightInd w:val="0"/>
        <w:snapToGrid w:val="0"/>
        <w:spacing w:line="360" w:lineRule="auto"/>
        <w:ind w:left="1080"/>
        <w:rPr>
          <w:rFonts w:hAnsi="宋体" w:cs="仿宋_GB2312"/>
          <w:kern w:val="0"/>
          <w:sz w:val="24"/>
        </w:rPr>
      </w:pPr>
      <w:r>
        <w:rPr>
          <w:rFonts w:hAnsi="宋体" w:cs="仿宋_GB2312" w:hint="eastAsia"/>
          <w:kern w:val="0"/>
          <w:sz w:val="24"/>
        </w:rPr>
        <w:t>1) 投标函；</w:t>
      </w:r>
    </w:p>
    <w:p w:rsidR="003B7589" w:rsidRDefault="001A6102">
      <w:pPr>
        <w:pStyle w:val="ab"/>
        <w:adjustRightInd w:val="0"/>
        <w:snapToGrid w:val="0"/>
        <w:spacing w:line="360" w:lineRule="auto"/>
        <w:ind w:left="1080"/>
        <w:rPr>
          <w:rFonts w:hAnsi="宋体" w:cs="仿宋_GB2312"/>
          <w:kern w:val="0"/>
          <w:sz w:val="24"/>
        </w:rPr>
      </w:pPr>
      <w:r>
        <w:rPr>
          <w:rFonts w:hAnsi="宋体" w:cs="仿宋_GB2312" w:hint="eastAsia"/>
          <w:kern w:val="0"/>
          <w:sz w:val="24"/>
        </w:rPr>
        <w:t>2) 法定代表人资格证明书及授权委托书；</w:t>
      </w:r>
    </w:p>
    <w:p w:rsidR="003B7589" w:rsidRDefault="001A6102">
      <w:pPr>
        <w:pStyle w:val="ab"/>
        <w:adjustRightInd w:val="0"/>
        <w:snapToGrid w:val="0"/>
        <w:spacing w:line="360" w:lineRule="auto"/>
        <w:ind w:left="1080"/>
        <w:rPr>
          <w:rFonts w:hAnsi="宋体" w:cs="仿宋_GB2312"/>
          <w:kern w:val="0"/>
          <w:sz w:val="24"/>
        </w:rPr>
      </w:pPr>
      <w:r>
        <w:rPr>
          <w:rFonts w:hAnsi="宋体" w:cs="仿宋_GB2312" w:hint="eastAsia"/>
          <w:kern w:val="0"/>
          <w:sz w:val="24"/>
        </w:rPr>
        <w:t>3）投标保证金交纳凭证；</w:t>
      </w:r>
    </w:p>
    <w:p w:rsidR="003B7589" w:rsidRDefault="001A6102">
      <w:pPr>
        <w:pStyle w:val="ab"/>
        <w:adjustRightInd w:val="0"/>
        <w:snapToGrid w:val="0"/>
        <w:spacing w:line="360" w:lineRule="auto"/>
        <w:ind w:left="1080"/>
        <w:rPr>
          <w:rFonts w:hAnsi="宋体" w:cs="仿宋_GB2312"/>
          <w:kern w:val="0"/>
          <w:sz w:val="24"/>
        </w:rPr>
      </w:pPr>
      <w:r>
        <w:rPr>
          <w:rFonts w:hAnsi="宋体" w:cs="仿宋_GB2312" w:hint="eastAsia"/>
          <w:kern w:val="0"/>
          <w:sz w:val="24"/>
        </w:rPr>
        <w:t>4）关于资格的声明函及投标人资格要求中所列的资格证明文件。</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14.2资格证明文件必须真实有效，复印件必须加盖单位印章。</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15. 证明投标标的</w:t>
      </w:r>
      <w:proofErr w:type="gramStart"/>
      <w:r>
        <w:rPr>
          <w:rFonts w:hAnsi="宋体" w:cs="仿宋_GB2312" w:hint="eastAsia"/>
          <w:b/>
          <w:sz w:val="24"/>
        </w:rPr>
        <w:t>的</w:t>
      </w:r>
      <w:proofErr w:type="gramEnd"/>
      <w:r>
        <w:rPr>
          <w:rFonts w:hAnsi="宋体" w:cs="仿宋_GB2312" w:hint="eastAsia"/>
          <w:b/>
          <w:sz w:val="24"/>
        </w:rPr>
        <w:t>合格性和符合招标文件规定的文件：</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15.1技术部分：</w:t>
      </w:r>
    </w:p>
    <w:p w:rsidR="003B7589" w:rsidRDefault="001A6102">
      <w:pPr>
        <w:pStyle w:val="ab"/>
        <w:adjustRightInd w:val="0"/>
        <w:snapToGrid w:val="0"/>
        <w:spacing w:line="360" w:lineRule="auto"/>
        <w:ind w:left="540"/>
        <w:rPr>
          <w:rFonts w:hAnsi="宋体" w:cs="仿宋_GB2312"/>
          <w:sz w:val="24"/>
        </w:rPr>
      </w:pPr>
      <w:r>
        <w:rPr>
          <w:rFonts w:hAnsi="宋体" w:cs="仿宋_GB2312" w:hint="eastAsia"/>
          <w:sz w:val="24"/>
        </w:rPr>
        <w:t>投标人应按照“第二部分”采购项目技术规格、参数及要求规定的内容</w:t>
      </w:r>
      <w:proofErr w:type="gramStart"/>
      <w:r>
        <w:rPr>
          <w:rFonts w:hAnsi="宋体" w:cs="仿宋_GB2312" w:hint="eastAsia"/>
          <w:sz w:val="24"/>
        </w:rPr>
        <w:t>作出</w:t>
      </w:r>
      <w:proofErr w:type="gramEnd"/>
      <w:r>
        <w:rPr>
          <w:rFonts w:hAnsi="宋体" w:cs="仿宋_GB2312" w:hint="eastAsia"/>
          <w:sz w:val="24"/>
        </w:rPr>
        <w:t>全面的技术响应，编制和提交的内容应包括但不限于以下各项：</w:t>
      </w:r>
    </w:p>
    <w:p w:rsidR="003B7589" w:rsidRDefault="001A6102">
      <w:pPr>
        <w:pStyle w:val="ab"/>
        <w:adjustRightInd w:val="0"/>
        <w:snapToGrid w:val="0"/>
        <w:spacing w:line="360" w:lineRule="auto"/>
        <w:ind w:left="540"/>
        <w:rPr>
          <w:rFonts w:hAnsi="宋体" w:cs="仿宋_GB2312"/>
          <w:sz w:val="24"/>
        </w:rPr>
      </w:pPr>
      <w:r>
        <w:rPr>
          <w:rFonts w:hAnsi="宋体" w:cs="仿宋_GB2312" w:hint="eastAsia"/>
          <w:sz w:val="24"/>
        </w:rPr>
        <w:t>1）服务条款响应表（含实质性响应服务条款响应表、一般服务条款响应表）；</w:t>
      </w:r>
    </w:p>
    <w:p w:rsidR="003B7589" w:rsidRDefault="001A6102">
      <w:pPr>
        <w:pStyle w:val="ab"/>
        <w:adjustRightInd w:val="0"/>
        <w:snapToGrid w:val="0"/>
        <w:spacing w:line="360" w:lineRule="auto"/>
        <w:ind w:firstLineChars="200" w:firstLine="480"/>
        <w:rPr>
          <w:rFonts w:hAnsi="宋体" w:cs="仿宋_GB2312"/>
          <w:sz w:val="24"/>
        </w:rPr>
      </w:pPr>
      <w:r>
        <w:rPr>
          <w:rFonts w:hAnsi="宋体" w:cs="仿宋_GB2312" w:hint="eastAsia"/>
          <w:sz w:val="24"/>
        </w:rPr>
        <w:t>2）服务方案；</w:t>
      </w:r>
    </w:p>
    <w:p w:rsidR="003B7589" w:rsidRDefault="001A6102">
      <w:pPr>
        <w:pStyle w:val="ab"/>
        <w:adjustRightInd w:val="0"/>
        <w:snapToGrid w:val="0"/>
        <w:spacing w:line="360" w:lineRule="auto"/>
        <w:ind w:firstLineChars="200" w:firstLine="480"/>
        <w:rPr>
          <w:rFonts w:hAnsi="宋体" w:cs="仿宋_GB2312"/>
          <w:sz w:val="24"/>
        </w:rPr>
      </w:pPr>
      <w:r>
        <w:rPr>
          <w:rFonts w:hAnsi="宋体" w:cs="仿宋_GB2312" w:hint="eastAsia"/>
          <w:sz w:val="24"/>
        </w:rPr>
        <w:t>3）拟任执行管理及技术人员情况；</w:t>
      </w:r>
    </w:p>
    <w:p w:rsidR="003B7589" w:rsidRDefault="001A6102">
      <w:pPr>
        <w:pStyle w:val="ab"/>
        <w:adjustRightInd w:val="0"/>
        <w:snapToGrid w:val="0"/>
        <w:spacing w:line="360" w:lineRule="auto"/>
        <w:ind w:firstLineChars="200" w:firstLine="480"/>
        <w:rPr>
          <w:rFonts w:hAnsi="宋体" w:cs="仿宋_GB2312"/>
          <w:sz w:val="24"/>
        </w:rPr>
      </w:pPr>
      <w:r>
        <w:rPr>
          <w:rFonts w:hAnsi="宋体" w:cs="仿宋_GB2312" w:hint="eastAsia"/>
          <w:sz w:val="24"/>
        </w:rPr>
        <w:t>4）专业人员的时间计划表；</w:t>
      </w:r>
    </w:p>
    <w:p w:rsidR="003B7589" w:rsidRDefault="001A6102">
      <w:pPr>
        <w:pStyle w:val="ab"/>
        <w:adjustRightInd w:val="0"/>
        <w:snapToGrid w:val="0"/>
        <w:spacing w:line="360" w:lineRule="auto"/>
        <w:ind w:firstLineChars="200" w:firstLine="480"/>
        <w:rPr>
          <w:rFonts w:hAnsi="宋体" w:cs="仿宋_GB2312"/>
          <w:sz w:val="24"/>
        </w:rPr>
      </w:pPr>
      <w:r>
        <w:rPr>
          <w:rFonts w:hAnsi="宋体" w:cs="仿宋_GB2312" w:hint="eastAsia"/>
          <w:sz w:val="24"/>
        </w:rPr>
        <w:t>5）履约进度计划表；</w:t>
      </w:r>
    </w:p>
    <w:p w:rsidR="003B7589" w:rsidRDefault="001A6102">
      <w:pPr>
        <w:pStyle w:val="ab"/>
        <w:adjustRightInd w:val="0"/>
        <w:snapToGrid w:val="0"/>
        <w:spacing w:line="360" w:lineRule="auto"/>
        <w:ind w:firstLineChars="200" w:firstLine="480"/>
        <w:rPr>
          <w:rFonts w:hAnsi="宋体" w:cs="仿宋_GB2312"/>
          <w:sz w:val="24"/>
        </w:rPr>
      </w:pPr>
      <w:r>
        <w:rPr>
          <w:rFonts w:hAnsi="宋体" w:cs="仿宋_GB2312" w:hint="eastAsia"/>
          <w:sz w:val="24"/>
        </w:rPr>
        <w:t>6）组织实施方案；</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15.2商务部分：</w:t>
      </w:r>
    </w:p>
    <w:p w:rsidR="003B7589" w:rsidRDefault="001A6102">
      <w:pPr>
        <w:pStyle w:val="ab"/>
        <w:adjustRightInd w:val="0"/>
        <w:snapToGrid w:val="0"/>
        <w:spacing w:line="360" w:lineRule="auto"/>
        <w:ind w:left="480" w:hangingChars="200" w:hanging="480"/>
        <w:rPr>
          <w:rFonts w:hAnsi="宋体" w:cs="仿宋_GB2312"/>
          <w:sz w:val="24"/>
        </w:rPr>
      </w:pPr>
      <w:r>
        <w:rPr>
          <w:rFonts w:hAnsi="宋体" w:cs="仿宋_GB2312" w:hint="eastAsia"/>
          <w:sz w:val="24"/>
        </w:rPr>
        <w:lastRenderedPageBreak/>
        <w:t xml:space="preserve">    投标人应按照“第二部分”采购项目商务要求规定的内容</w:t>
      </w:r>
      <w:proofErr w:type="gramStart"/>
      <w:r>
        <w:rPr>
          <w:rFonts w:hAnsi="宋体" w:cs="仿宋_GB2312" w:hint="eastAsia"/>
          <w:sz w:val="24"/>
        </w:rPr>
        <w:t>作出</w:t>
      </w:r>
      <w:proofErr w:type="gramEnd"/>
      <w:r>
        <w:rPr>
          <w:rFonts w:hAnsi="宋体" w:cs="仿宋_GB2312" w:hint="eastAsia"/>
          <w:sz w:val="24"/>
        </w:rPr>
        <w:t>全面的商务响应，编制和提交的内容应包括但不限于以下各项：</w:t>
      </w:r>
    </w:p>
    <w:p w:rsidR="003B7589" w:rsidRDefault="001A6102">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1）投标人综合概况</w:t>
      </w:r>
    </w:p>
    <w:p w:rsidR="003B7589" w:rsidRDefault="001A6102">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2）商务条款响应表（含实质性响应商务条款响应表、一般商务条款响应表）</w:t>
      </w:r>
    </w:p>
    <w:p w:rsidR="003B7589" w:rsidRDefault="001A6102">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3）售后服务方案</w:t>
      </w:r>
    </w:p>
    <w:p w:rsidR="003B7589" w:rsidRDefault="001A6102">
      <w:pPr>
        <w:autoSpaceDE w:val="0"/>
        <w:autoSpaceDN w:val="0"/>
        <w:adjustRightInd w:val="0"/>
        <w:snapToGrid w:val="0"/>
        <w:spacing w:line="360" w:lineRule="auto"/>
        <w:ind w:right="32"/>
        <w:rPr>
          <w:rFonts w:ascii="宋体" w:hAnsi="宋体" w:cs="仿宋_GB2312"/>
          <w:kern w:val="0"/>
          <w:sz w:val="24"/>
        </w:rPr>
      </w:pPr>
      <w:r>
        <w:rPr>
          <w:rFonts w:ascii="宋体" w:hAnsi="宋体" w:cs="仿宋_GB2312" w:hint="eastAsia"/>
          <w:kern w:val="0"/>
          <w:sz w:val="24"/>
        </w:rPr>
        <w:t>15.3价格部分：</w:t>
      </w:r>
    </w:p>
    <w:p w:rsidR="003B7589" w:rsidRDefault="001A6102">
      <w:pPr>
        <w:autoSpaceDE w:val="0"/>
        <w:autoSpaceDN w:val="0"/>
        <w:adjustRightInd w:val="0"/>
        <w:snapToGrid w:val="0"/>
        <w:spacing w:line="360" w:lineRule="auto"/>
        <w:ind w:leftChars="257" w:left="540" w:right="32"/>
        <w:rPr>
          <w:rFonts w:ascii="宋体" w:hAnsi="宋体" w:cs="仿宋_GB2312"/>
          <w:sz w:val="24"/>
        </w:rPr>
      </w:pPr>
      <w:r>
        <w:rPr>
          <w:rFonts w:ascii="宋体" w:hAnsi="宋体" w:cs="仿宋_GB2312" w:hint="eastAsia"/>
          <w:sz w:val="24"/>
        </w:rPr>
        <w:t>投标人应按照“第二部分” 采购项目要求</w:t>
      </w:r>
      <w:proofErr w:type="gramStart"/>
      <w:r>
        <w:rPr>
          <w:rFonts w:ascii="宋体" w:hAnsi="宋体" w:cs="仿宋_GB2312" w:hint="eastAsia"/>
          <w:sz w:val="24"/>
        </w:rPr>
        <w:t>”</w:t>
      </w:r>
      <w:proofErr w:type="gramEnd"/>
      <w:r>
        <w:rPr>
          <w:rFonts w:ascii="宋体" w:hAnsi="宋体" w:cs="仿宋_GB2312" w:hint="eastAsia"/>
          <w:sz w:val="24"/>
        </w:rPr>
        <w:t>规定的内容、责任范围以及合同条款，并按《开标一览表》和《投标明细报价表》格式进行报价：</w:t>
      </w:r>
    </w:p>
    <w:p w:rsidR="003B7589" w:rsidRDefault="001A6102">
      <w:pPr>
        <w:autoSpaceDE w:val="0"/>
        <w:autoSpaceDN w:val="0"/>
        <w:adjustRightInd w:val="0"/>
        <w:snapToGrid w:val="0"/>
        <w:spacing w:line="360" w:lineRule="auto"/>
        <w:ind w:left="540" w:right="32"/>
        <w:rPr>
          <w:rFonts w:ascii="宋体" w:hAnsi="宋体" w:cs="仿宋_GB2312"/>
          <w:sz w:val="24"/>
        </w:rPr>
      </w:pPr>
      <w:r>
        <w:rPr>
          <w:rFonts w:ascii="宋体" w:hAnsi="宋体" w:cs="仿宋_GB2312" w:hint="eastAsia"/>
          <w:sz w:val="24"/>
        </w:rPr>
        <w:t>1）</w:t>
      </w:r>
      <w:r>
        <w:rPr>
          <w:rFonts w:ascii="宋体" w:hAnsi="宋体" w:cs="仿宋_GB2312" w:hint="eastAsia"/>
          <w:sz w:val="24"/>
          <w:u w:val="single"/>
        </w:rPr>
        <w:t>开标一览表</w:t>
      </w:r>
      <w:r>
        <w:rPr>
          <w:rFonts w:ascii="宋体" w:hAnsi="宋体" w:cs="仿宋_GB2312" w:hint="eastAsia"/>
          <w:sz w:val="24"/>
        </w:rPr>
        <w:t>；</w:t>
      </w:r>
    </w:p>
    <w:p w:rsidR="003B7589" w:rsidRDefault="001A6102">
      <w:pPr>
        <w:autoSpaceDE w:val="0"/>
        <w:autoSpaceDN w:val="0"/>
        <w:adjustRightInd w:val="0"/>
        <w:snapToGrid w:val="0"/>
        <w:spacing w:line="360" w:lineRule="auto"/>
        <w:ind w:left="540" w:right="32"/>
        <w:rPr>
          <w:rFonts w:ascii="宋体" w:hAnsi="宋体" w:cs="仿宋_GB2312"/>
          <w:sz w:val="24"/>
        </w:rPr>
      </w:pPr>
      <w:r>
        <w:rPr>
          <w:rFonts w:ascii="宋体" w:hAnsi="宋体" w:cs="仿宋_GB2312" w:hint="eastAsia"/>
          <w:sz w:val="24"/>
        </w:rPr>
        <w:t>2）</w:t>
      </w:r>
      <w:r>
        <w:rPr>
          <w:rFonts w:ascii="宋体" w:hAnsi="宋体" w:cs="仿宋_GB2312" w:hint="eastAsia"/>
          <w:sz w:val="24"/>
          <w:u w:val="single"/>
        </w:rPr>
        <w:t>投标明细报价表</w:t>
      </w:r>
      <w:r>
        <w:rPr>
          <w:rFonts w:ascii="宋体" w:hAnsi="宋体" w:cs="仿宋_GB2312" w:hint="eastAsia"/>
          <w:sz w:val="24"/>
        </w:rPr>
        <w:t>。</w:t>
      </w:r>
    </w:p>
    <w:p w:rsidR="003B7589" w:rsidRDefault="001A6102">
      <w:pPr>
        <w:pStyle w:val="ab"/>
        <w:adjustRightInd w:val="0"/>
        <w:snapToGrid w:val="0"/>
        <w:spacing w:line="360" w:lineRule="auto"/>
        <w:rPr>
          <w:rFonts w:hAnsi="宋体" w:cs="仿宋_GB2312"/>
          <w:b/>
          <w:sz w:val="24"/>
        </w:rPr>
      </w:pPr>
      <w:bookmarkStart w:id="10" w:name="_Toc46395738"/>
      <w:bookmarkStart w:id="11" w:name="_Toc44609658"/>
      <w:r>
        <w:rPr>
          <w:rFonts w:hAnsi="宋体" w:cs="仿宋_GB2312" w:hint="eastAsia"/>
          <w:b/>
          <w:sz w:val="24"/>
        </w:rPr>
        <w:t>16. 投标保证金</w:t>
      </w:r>
      <w:bookmarkEnd w:id="10"/>
      <w:bookmarkEnd w:id="11"/>
    </w:p>
    <w:p w:rsidR="003B7589" w:rsidRDefault="001A6102">
      <w:pPr>
        <w:pStyle w:val="ab"/>
        <w:numPr>
          <w:ilvl w:val="0"/>
          <w:numId w:val="15"/>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投标投标人应按采购文件规定的金额和期限交纳投标保证金，投标保证金作为投标文件的组成部分，投标保证金的金额如下：</w:t>
      </w:r>
    </w:p>
    <w:p w:rsidR="003B7589" w:rsidRDefault="001A6102">
      <w:pPr>
        <w:tabs>
          <w:tab w:val="left" w:pos="851"/>
        </w:tabs>
        <w:autoSpaceDE w:val="0"/>
        <w:autoSpaceDN w:val="0"/>
        <w:adjustRightInd w:val="0"/>
        <w:snapToGrid w:val="0"/>
        <w:spacing w:line="360" w:lineRule="auto"/>
        <w:ind w:right="32" w:firstLineChars="397" w:firstLine="957"/>
        <w:rPr>
          <w:rFonts w:ascii="宋体" w:hAnsi="宋体" w:cs="Courier New"/>
          <w:b/>
          <w:kern w:val="0"/>
          <w:sz w:val="24"/>
          <w:u w:val="single"/>
        </w:rPr>
      </w:pPr>
      <w:r>
        <w:rPr>
          <w:rFonts w:ascii="宋体" w:hAnsi="宋体" w:cs="Courier New" w:hint="eastAsia"/>
          <w:b/>
          <w:kern w:val="0"/>
          <w:sz w:val="24"/>
          <w:u w:val="single"/>
        </w:rPr>
        <w:t>￥</w:t>
      </w:r>
      <w:r>
        <w:rPr>
          <w:rFonts w:ascii="宋体" w:hAnsi="宋体" w:cs="Courier New"/>
          <w:b/>
          <w:kern w:val="0"/>
          <w:sz w:val="24"/>
          <w:u w:val="single"/>
        </w:rPr>
        <w:t>20000</w:t>
      </w:r>
      <w:r>
        <w:rPr>
          <w:rFonts w:ascii="宋体" w:hAnsi="宋体" w:cs="Courier New" w:hint="eastAsia"/>
          <w:b/>
          <w:kern w:val="0"/>
          <w:sz w:val="24"/>
          <w:u w:val="single"/>
        </w:rPr>
        <w:t>.00 (人民币</w:t>
      </w:r>
      <w:proofErr w:type="gramStart"/>
      <w:r>
        <w:rPr>
          <w:rFonts w:ascii="宋体" w:hAnsi="宋体" w:cs="Courier New" w:hint="eastAsia"/>
          <w:b/>
          <w:kern w:val="0"/>
          <w:sz w:val="24"/>
          <w:u w:val="single"/>
        </w:rPr>
        <w:t>贰</w:t>
      </w:r>
      <w:proofErr w:type="gramEnd"/>
      <w:r>
        <w:rPr>
          <w:rFonts w:ascii="宋体" w:hAnsi="宋体" w:cs="Courier New"/>
          <w:b/>
          <w:kern w:val="0"/>
          <w:sz w:val="24"/>
          <w:u w:val="single"/>
        </w:rPr>
        <w:fldChar w:fldCharType="begin"/>
      </w:r>
      <w:r>
        <w:rPr>
          <w:rFonts w:ascii="宋体" w:hAnsi="宋体" w:cs="Courier New"/>
          <w:b/>
          <w:kern w:val="0"/>
          <w:sz w:val="24"/>
          <w:u w:val="single"/>
        </w:rPr>
        <w:instrText xml:space="preserve"> </w:instrText>
      </w:r>
      <w:r>
        <w:rPr>
          <w:rFonts w:ascii="宋体" w:hAnsi="宋体" w:cs="Courier New" w:hint="eastAsia"/>
          <w:b/>
          <w:kern w:val="0"/>
          <w:sz w:val="24"/>
          <w:u w:val="single"/>
        </w:rPr>
        <w:instrText>= 10000 \* CHINESENUM2</w:instrText>
      </w:r>
      <w:r>
        <w:rPr>
          <w:rFonts w:ascii="宋体" w:hAnsi="宋体" w:cs="Courier New"/>
          <w:b/>
          <w:kern w:val="0"/>
          <w:sz w:val="24"/>
          <w:u w:val="single"/>
        </w:rPr>
        <w:instrText xml:space="preserve"> </w:instrText>
      </w:r>
      <w:r>
        <w:rPr>
          <w:rFonts w:ascii="宋体" w:hAnsi="宋体" w:cs="Courier New"/>
          <w:b/>
          <w:kern w:val="0"/>
          <w:sz w:val="24"/>
          <w:u w:val="single"/>
        </w:rPr>
        <w:fldChar w:fldCharType="separate"/>
      </w:r>
      <w:r>
        <w:rPr>
          <w:rFonts w:ascii="宋体" w:hAnsi="宋体" w:cs="Courier New" w:hint="eastAsia"/>
          <w:b/>
          <w:kern w:val="0"/>
          <w:sz w:val="24"/>
          <w:u w:val="single"/>
        </w:rPr>
        <w:t>萬</w:t>
      </w:r>
      <w:r>
        <w:rPr>
          <w:rFonts w:ascii="宋体" w:hAnsi="宋体" w:cs="Courier New"/>
          <w:b/>
          <w:kern w:val="0"/>
          <w:sz w:val="24"/>
          <w:u w:val="single"/>
        </w:rPr>
        <w:fldChar w:fldCharType="end"/>
      </w:r>
      <w:r>
        <w:rPr>
          <w:rFonts w:ascii="宋体" w:hAnsi="宋体" w:cs="Courier New" w:hint="eastAsia"/>
          <w:b/>
          <w:kern w:val="0"/>
          <w:sz w:val="24"/>
          <w:u w:val="single"/>
        </w:rPr>
        <w:t>元整)</w:t>
      </w:r>
    </w:p>
    <w:p w:rsidR="003B7589" w:rsidRDefault="001A6102">
      <w:pPr>
        <w:pStyle w:val="ab"/>
        <w:numPr>
          <w:ilvl w:val="0"/>
          <w:numId w:val="15"/>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投标保证金应采用银行划账形式提交，交纳办法如下：</w:t>
      </w:r>
    </w:p>
    <w:p w:rsidR="003B7589" w:rsidRDefault="001A6102">
      <w:pPr>
        <w:pStyle w:val="ab"/>
        <w:numPr>
          <w:ilvl w:val="1"/>
          <w:numId w:val="15"/>
        </w:numPr>
        <w:tabs>
          <w:tab w:val="clear" w:pos="840"/>
          <w:tab w:val="left" w:pos="1080"/>
        </w:tabs>
        <w:adjustRightInd w:val="0"/>
        <w:snapToGrid w:val="0"/>
        <w:spacing w:line="360" w:lineRule="auto"/>
        <w:ind w:left="1260" w:hanging="574"/>
        <w:rPr>
          <w:rFonts w:hAnsi="宋体" w:cs="仿宋_GB2312"/>
          <w:sz w:val="24"/>
        </w:rPr>
      </w:pPr>
      <w:r>
        <w:rPr>
          <w:rFonts w:hAnsi="宋体" w:cs="仿宋_GB2312" w:hint="eastAsia"/>
          <w:sz w:val="24"/>
        </w:rPr>
        <w:t>采用</w:t>
      </w:r>
      <w:r>
        <w:rPr>
          <w:rFonts w:hAnsi="宋体" w:cs="仿宋_GB2312" w:hint="eastAsia"/>
          <w:snapToGrid w:val="0"/>
          <w:kern w:val="0"/>
          <w:sz w:val="24"/>
        </w:rPr>
        <w:t>银行划账</w:t>
      </w:r>
      <w:r>
        <w:rPr>
          <w:rFonts w:hAnsi="宋体" w:cs="仿宋_GB2312" w:hint="eastAsia"/>
          <w:b/>
          <w:sz w:val="24"/>
          <w:u w:val="single"/>
        </w:rPr>
        <w:t>投标投标人与交款人名称必须一致，非投标投标人缴纳的投标保证金无效</w:t>
      </w:r>
      <w:r>
        <w:rPr>
          <w:rFonts w:hAnsi="宋体" w:cs="仿宋_GB2312" w:hint="eastAsia"/>
          <w:sz w:val="24"/>
        </w:rPr>
        <w:t>的，应在</w:t>
      </w:r>
      <w:r>
        <w:rPr>
          <w:rFonts w:hAnsi="宋体" w:cs="仿宋_GB2312" w:hint="eastAsia"/>
          <w:b/>
          <w:sz w:val="24"/>
          <w:u w:val="single"/>
        </w:rPr>
        <w:t>投标截止时间前</w:t>
      </w:r>
      <w:r>
        <w:rPr>
          <w:rFonts w:hAnsi="宋体" w:cs="仿宋_GB2312" w:hint="eastAsia"/>
          <w:sz w:val="24"/>
        </w:rPr>
        <w:t>到达招标代理机构保证金账户：</w:t>
      </w:r>
    </w:p>
    <w:p w:rsidR="003B7589" w:rsidRDefault="001A6102">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开户名称：广东元正招标采购有限公司</w:t>
      </w:r>
    </w:p>
    <w:p w:rsidR="003B7589" w:rsidRDefault="001A6102">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开户银行：建设银行广州永福支行</w:t>
      </w:r>
    </w:p>
    <w:p w:rsidR="003B7589" w:rsidRDefault="001A6102">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银行账号：4400 1490 9070 5300 3335</w:t>
      </w:r>
    </w:p>
    <w:p w:rsidR="003B7589" w:rsidRDefault="001A6102">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备注用途：（项目编号）保证金</w:t>
      </w:r>
    </w:p>
    <w:p w:rsidR="003B7589" w:rsidRDefault="001A6102">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投标保证金到账情况查询电话：020-87258495-80</w:t>
      </w:r>
      <w:r>
        <w:rPr>
          <w:rFonts w:hAnsi="宋体" w:cs="仿宋_GB2312"/>
          <w:sz w:val="24"/>
        </w:rPr>
        <w:t>3</w:t>
      </w:r>
      <w:r>
        <w:rPr>
          <w:rFonts w:hAnsi="宋体" w:cs="仿宋_GB2312" w:hint="eastAsia"/>
          <w:sz w:val="24"/>
        </w:rPr>
        <w:t xml:space="preserve">  曾小姐</w:t>
      </w:r>
    </w:p>
    <w:p w:rsidR="003B7589" w:rsidRDefault="001A6102">
      <w:pPr>
        <w:pStyle w:val="ab"/>
        <w:adjustRightInd w:val="0"/>
        <w:snapToGrid w:val="0"/>
        <w:spacing w:line="360" w:lineRule="auto"/>
        <w:ind w:left="851"/>
        <w:rPr>
          <w:rFonts w:hAnsi="宋体" w:cs="仿宋_GB2312"/>
          <w:sz w:val="24"/>
        </w:rPr>
      </w:pPr>
      <w:r>
        <w:rPr>
          <w:rFonts w:hAnsi="宋体" w:cs="仿宋_GB2312" w:hint="eastAsia"/>
          <w:sz w:val="24"/>
        </w:rPr>
        <w:t>投标投标人填写银行交款票据时，必须清晰填写投标单位全称、投标单位开户银行及账号、所投项目采购文件的编号，并对所填写资料的真实性和准确性负责，且与《退保证金说明》的收款单位名称、开户银行和账号一致。否则，有可能造成保证金退还的延误。</w:t>
      </w:r>
    </w:p>
    <w:p w:rsidR="003B7589" w:rsidRDefault="001A6102">
      <w:pPr>
        <w:pStyle w:val="ab"/>
        <w:numPr>
          <w:ilvl w:val="1"/>
          <w:numId w:val="15"/>
        </w:numPr>
        <w:tabs>
          <w:tab w:val="clear" w:pos="840"/>
          <w:tab w:val="left" w:pos="1080"/>
        </w:tabs>
        <w:adjustRightInd w:val="0"/>
        <w:snapToGrid w:val="0"/>
        <w:spacing w:line="360" w:lineRule="auto"/>
        <w:ind w:left="1260" w:hanging="574"/>
        <w:rPr>
          <w:rFonts w:hAnsi="宋体" w:cs="仿宋_GB2312"/>
          <w:sz w:val="24"/>
        </w:rPr>
      </w:pPr>
      <w:r>
        <w:rPr>
          <w:rFonts w:hAnsi="宋体" w:cs="仿宋_GB2312" w:hint="eastAsia"/>
          <w:sz w:val="24"/>
        </w:rPr>
        <w:t>递交投标文件现场，不收取任何形式的投标保证金。</w:t>
      </w:r>
    </w:p>
    <w:p w:rsidR="003B7589" w:rsidRDefault="001A6102">
      <w:pPr>
        <w:pStyle w:val="ab"/>
        <w:numPr>
          <w:ilvl w:val="0"/>
          <w:numId w:val="15"/>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凡未按规定交纳投标保证金的投标，为无效投标。</w:t>
      </w:r>
    </w:p>
    <w:p w:rsidR="003B7589" w:rsidRDefault="001A6102">
      <w:pPr>
        <w:pStyle w:val="ab"/>
        <w:numPr>
          <w:ilvl w:val="0"/>
          <w:numId w:val="15"/>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如无质疑或投诉，未中标的投标人保证金，在中标通知书发出后五个工</w:t>
      </w:r>
      <w:r>
        <w:rPr>
          <w:rFonts w:hAnsi="宋体" w:cs="仿宋_GB2312" w:hint="eastAsia"/>
          <w:sz w:val="24"/>
        </w:rPr>
        <w:lastRenderedPageBreak/>
        <w:t>作日内不计利息原额退还；如有质疑或投诉，将在质疑和投诉处理完毕后不计利息原额退还。</w:t>
      </w:r>
    </w:p>
    <w:p w:rsidR="003B7589" w:rsidRDefault="001A6102">
      <w:pPr>
        <w:pStyle w:val="ab"/>
        <w:numPr>
          <w:ilvl w:val="0"/>
          <w:numId w:val="15"/>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中标人的投标保证金在中标人交纳了中标服务费并与采购人签订了合同，凭合同正本到采购代理机构办理无息退还手续，采购代理机构收到合同后五个工作日内办理退还手续。</w:t>
      </w:r>
    </w:p>
    <w:p w:rsidR="003B7589" w:rsidRDefault="001A6102">
      <w:pPr>
        <w:pStyle w:val="ab"/>
        <w:numPr>
          <w:ilvl w:val="0"/>
          <w:numId w:val="15"/>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有下列情形之一的，投标保证金将被依法没收并上缴同级国库：</w:t>
      </w:r>
    </w:p>
    <w:p w:rsidR="003B7589" w:rsidRDefault="001A6102">
      <w:pPr>
        <w:tabs>
          <w:tab w:val="left" w:pos="735"/>
        </w:tabs>
        <w:adjustRightInd w:val="0"/>
        <w:snapToGrid w:val="0"/>
        <w:spacing w:line="360" w:lineRule="auto"/>
        <w:ind w:leftChars="344" w:left="1029" w:hangingChars="128" w:hanging="307"/>
        <w:rPr>
          <w:rFonts w:ascii="宋体" w:hAnsi="宋体" w:cs="仿宋_GB2312"/>
          <w:sz w:val="24"/>
        </w:rPr>
      </w:pPr>
      <w:r>
        <w:rPr>
          <w:rFonts w:ascii="宋体" w:hAnsi="宋体" w:cs="仿宋_GB2312" w:hint="eastAsia"/>
          <w:kern w:val="0"/>
          <w:sz w:val="24"/>
        </w:rPr>
        <w:t xml:space="preserve">(1) </w:t>
      </w:r>
      <w:r>
        <w:rPr>
          <w:rFonts w:ascii="宋体" w:hAnsi="宋体" w:cs="仿宋_GB2312" w:hint="eastAsia"/>
          <w:sz w:val="24"/>
        </w:rPr>
        <w:t>中标后无正当理由放弃中标或不与采购人签订合同的；</w:t>
      </w:r>
    </w:p>
    <w:p w:rsidR="003B7589" w:rsidRDefault="001A6102">
      <w:pPr>
        <w:pStyle w:val="ab"/>
        <w:adjustRightInd w:val="0"/>
        <w:snapToGrid w:val="0"/>
        <w:spacing w:line="360" w:lineRule="auto"/>
        <w:ind w:leftChars="343" w:left="1181" w:hangingChars="192" w:hanging="461"/>
        <w:rPr>
          <w:rFonts w:hAnsi="宋体" w:cs="仿宋_GB2312"/>
          <w:sz w:val="24"/>
        </w:rPr>
      </w:pPr>
      <w:r>
        <w:rPr>
          <w:rFonts w:hAnsi="宋体" w:cs="仿宋_GB2312" w:hint="eastAsia"/>
          <w:kern w:val="0"/>
          <w:sz w:val="24"/>
        </w:rPr>
        <w:t xml:space="preserve">(2) </w:t>
      </w:r>
      <w:r>
        <w:rPr>
          <w:rFonts w:hAnsi="宋体" w:cs="仿宋_GB2312" w:hint="eastAsia"/>
          <w:sz w:val="24"/>
        </w:rPr>
        <w:t>将中标项目转让给他人，或者在投标文件中未说明，且未经采购人同意，违反招标文件规定，将中标项目分包给他人的。</w:t>
      </w:r>
    </w:p>
    <w:p w:rsidR="003B7589" w:rsidRDefault="001A6102">
      <w:pPr>
        <w:pStyle w:val="ab"/>
        <w:adjustRightInd w:val="0"/>
        <w:snapToGrid w:val="0"/>
        <w:spacing w:line="360" w:lineRule="auto"/>
        <w:ind w:leftChars="343" w:left="1181" w:hangingChars="192" w:hanging="461"/>
        <w:rPr>
          <w:rFonts w:hAnsi="宋体" w:cs="仿宋_GB2312"/>
          <w:sz w:val="24"/>
        </w:rPr>
      </w:pPr>
      <w:r>
        <w:rPr>
          <w:rFonts w:hAnsi="宋体" w:cs="仿宋_GB2312" w:hint="eastAsia"/>
          <w:sz w:val="24"/>
        </w:rPr>
        <w:t>(3) 中标人未按本须知规定交纳招标代理服务费。</w:t>
      </w:r>
    </w:p>
    <w:p w:rsidR="003B7589" w:rsidRDefault="001A6102">
      <w:pPr>
        <w:tabs>
          <w:tab w:val="left" w:pos="8280"/>
        </w:tabs>
        <w:autoSpaceDE w:val="0"/>
        <w:autoSpaceDN w:val="0"/>
        <w:adjustRightInd w:val="0"/>
        <w:snapToGrid w:val="0"/>
        <w:spacing w:line="360" w:lineRule="auto"/>
        <w:ind w:left="482" w:right="32" w:hangingChars="200" w:hanging="482"/>
        <w:rPr>
          <w:rFonts w:ascii="宋体" w:hAnsi="宋体" w:cs="仿宋_GB2312"/>
          <w:b/>
          <w:sz w:val="24"/>
        </w:rPr>
      </w:pPr>
      <w:r>
        <w:rPr>
          <w:rFonts w:ascii="宋体" w:hAnsi="宋体" w:cs="仿宋_GB2312" w:hint="eastAsia"/>
          <w:b/>
          <w:sz w:val="24"/>
        </w:rPr>
        <w:t>17. 投标的截止期</w:t>
      </w:r>
    </w:p>
    <w:p w:rsidR="003B7589" w:rsidRDefault="001A6102">
      <w:pPr>
        <w:tabs>
          <w:tab w:val="left" w:pos="8280"/>
        </w:tabs>
        <w:autoSpaceDE w:val="0"/>
        <w:autoSpaceDN w:val="0"/>
        <w:adjustRightInd w:val="0"/>
        <w:snapToGrid w:val="0"/>
        <w:spacing w:line="360" w:lineRule="auto"/>
        <w:ind w:left="540" w:right="32" w:hangingChars="225" w:hanging="540"/>
        <w:rPr>
          <w:rFonts w:ascii="宋体" w:hAnsi="宋体"/>
          <w:kern w:val="0"/>
          <w:sz w:val="24"/>
        </w:rPr>
      </w:pPr>
      <w:r>
        <w:rPr>
          <w:rFonts w:ascii="宋体" w:hAnsi="宋体" w:cs="仿宋_GB2312" w:hint="eastAsia"/>
          <w:kern w:val="0"/>
          <w:sz w:val="24"/>
        </w:rPr>
        <w:t xml:space="preserve">17.1 </w:t>
      </w:r>
      <w:r>
        <w:rPr>
          <w:rFonts w:ascii="宋体" w:hAnsi="宋体" w:hint="eastAsia"/>
          <w:kern w:val="0"/>
          <w:sz w:val="24"/>
        </w:rPr>
        <w:t>投标人应在不迟于投标邀请函中规定的截止日期和时间将投标文件递交至采购代理机构，递交地点应是投标邀请函中指明的地址。</w:t>
      </w:r>
    </w:p>
    <w:p w:rsidR="003B7589" w:rsidRDefault="001A6102">
      <w:pPr>
        <w:autoSpaceDE w:val="0"/>
        <w:autoSpaceDN w:val="0"/>
        <w:adjustRightInd w:val="0"/>
        <w:snapToGrid w:val="0"/>
        <w:spacing w:line="360" w:lineRule="auto"/>
        <w:ind w:left="482" w:right="32" w:hangingChars="200" w:hanging="482"/>
        <w:rPr>
          <w:rFonts w:ascii="宋体" w:hAnsi="宋体" w:cs="仿宋_GB2312"/>
          <w:b/>
          <w:sz w:val="24"/>
        </w:rPr>
      </w:pPr>
      <w:r>
        <w:rPr>
          <w:rFonts w:ascii="宋体" w:hAnsi="宋体" w:cs="仿宋_GB2312" w:hint="eastAsia"/>
          <w:b/>
          <w:sz w:val="24"/>
        </w:rPr>
        <w:t>18.  投标文件的数量和签署</w:t>
      </w:r>
    </w:p>
    <w:p w:rsidR="003B7589" w:rsidRDefault="001A6102">
      <w:pPr>
        <w:pStyle w:val="ab"/>
        <w:tabs>
          <w:tab w:val="left" w:pos="720"/>
        </w:tabs>
        <w:adjustRightInd w:val="0"/>
        <w:snapToGrid w:val="0"/>
        <w:spacing w:line="360" w:lineRule="auto"/>
        <w:ind w:left="850" w:hangingChars="354" w:hanging="850"/>
        <w:rPr>
          <w:rFonts w:hAnsi="宋体" w:cs="仿宋_GB2312"/>
          <w:kern w:val="0"/>
          <w:sz w:val="24"/>
        </w:rPr>
      </w:pPr>
      <w:r>
        <w:rPr>
          <w:rFonts w:hAnsi="宋体" w:cs="仿宋_GB2312" w:hint="eastAsia"/>
          <w:kern w:val="0"/>
          <w:sz w:val="24"/>
        </w:rPr>
        <w:t>18.1 (1)投标文件一式</w:t>
      </w:r>
      <w:r>
        <w:rPr>
          <w:rFonts w:hAnsi="宋体" w:cs="仿宋_GB2312" w:hint="eastAsia"/>
          <w:kern w:val="0"/>
          <w:sz w:val="24"/>
          <w:u w:val="single"/>
        </w:rPr>
        <w:t>六</w:t>
      </w:r>
      <w:r>
        <w:rPr>
          <w:rFonts w:hAnsi="宋体" w:cs="仿宋_GB2312" w:hint="eastAsia"/>
          <w:kern w:val="0"/>
          <w:sz w:val="24"/>
        </w:rPr>
        <w:t>份，其中正本一份和副本</w:t>
      </w:r>
      <w:r>
        <w:rPr>
          <w:rFonts w:hAnsi="宋体" w:cs="仿宋_GB2312" w:hint="eastAsia"/>
          <w:kern w:val="0"/>
          <w:sz w:val="24"/>
          <w:u w:val="single"/>
        </w:rPr>
        <w:t>五</w:t>
      </w:r>
      <w:r>
        <w:rPr>
          <w:rFonts w:hAnsi="宋体" w:cs="仿宋_GB2312" w:hint="eastAsia"/>
          <w:kern w:val="0"/>
          <w:sz w:val="24"/>
        </w:rPr>
        <w:t>份；正本单独封装，副本全部一起封装。</w:t>
      </w:r>
    </w:p>
    <w:p w:rsidR="003B7589" w:rsidRDefault="001A6102">
      <w:pPr>
        <w:pStyle w:val="ab"/>
        <w:tabs>
          <w:tab w:val="left" w:pos="720"/>
        </w:tabs>
        <w:adjustRightInd w:val="0"/>
        <w:snapToGrid w:val="0"/>
        <w:spacing w:line="360" w:lineRule="auto"/>
        <w:ind w:firstLineChars="257" w:firstLine="617"/>
        <w:rPr>
          <w:rFonts w:hAnsi="宋体" w:cs="仿宋_GB2312"/>
          <w:kern w:val="0"/>
          <w:sz w:val="24"/>
        </w:rPr>
      </w:pPr>
      <w:r>
        <w:rPr>
          <w:rFonts w:hAnsi="宋体" w:cs="仿宋_GB2312" w:hint="eastAsia"/>
          <w:kern w:val="0"/>
          <w:sz w:val="24"/>
        </w:rPr>
        <w:t>(2)独立密封包装的“开标信封”一份，内装：</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a开标一览表；</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b法定代表人授权委托书复印件；</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c退保证金说明（作退保证金时用）；</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d增值税专用发票开票信息表。</w:t>
      </w:r>
    </w:p>
    <w:p w:rsidR="003B7589" w:rsidRDefault="001A6102">
      <w:pPr>
        <w:pStyle w:val="ab"/>
        <w:tabs>
          <w:tab w:val="left" w:pos="720"/>
        </w:tabs>
        <w:adjustRightInd w:val="0"/>
        <w:snapToGrid w:val="0"/>
        <w:spacing w:line="360" w:lineRule="auto"/>
        <w:ind w:leftChars="343" w:left="1027" w:hangingChars="128" w:hanging="307"/>
        <w:rPr>
          <w:rFonts w:hAnsi="宋体" w:cs="仿宋_GB2312"/>
          <w:kern w:val="0"/>
          <w:sz w:val="24"/>
        </w:rPr>
      </w:pPr>
      <w:r>
        <w:rPr>
          <w:rFonts w:hAnsi="宋体" w:cs="仿宋_GB2312" w:hint="eastAsia"/>
          <w:kern w:val="0"/>
          <w:sz w:val="24"/>
        </w:rPr>
        <w:t xml:space="preserve"> (3)投标文件电子版一份</w:t>
      </w:r>
      <w:r>
        <w:rPr>
          <w:rFonts w:hAnsi="宋体" w:cs="仿宋_GB2312" w:hint="eastAsia"/>
          <w:b/>
          <w:kern w:val="0"/>
          <w:sz w:val="24"/>
        </w:rPr>
        <w:t>（须为投标文件正本完整版的扫描件，PDF格式）</w:t>
      </w:r>
      <w:r>
        <w:rPr>
          <w:rFonts w:hAnsi="宋体" w:cs="仿宋_GB2312" w:hint="eastAsia"/>
          <w:kern w:val="0"/>
          <w:sz w:val="24"/>
        </w:rPr>
        <w:t>，电子版要求U盘或光盘介质，不留密码，无病毒。</w:t>
      </w:r>
    </w:p>
    <w:p w:rsidR="003B7589" w:rsidRDefault="001A6102">
      <w:pPr>
        <w:pStyle w:val="ab"/>
        <w:tabs>
          <w:tab w:val="left" w:pos="720"/>
          <w:tab w:val="left" w:pos="216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18.2投标文件的副本可采用正本的复印件。每套投标文件须清楚地标明“正本”、“副本”。若副本与正本不符，以正本为准。</w:t>
      </w:r>
    </w:p>
    <w:p w:rsidR="003B7589" w:rsidRDefault="001A6102">
      <w:pPr>
        <w:pStyle w:val="ab"/>
        <w:tabs>
          <w:tab w:val="left" w:pos="720"/>
          <w:tab w:val="left" w:pos="216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18.3投标</w:t>
      </w:r>
      <w:r>
        <w:rPr>
          <w:rFonts w:hAnsi="宋体" w:cs="仿宋_GB2312" w:hint="eastAsia"/>
          <w:sz w:val="24"/>
        </w:rPr>
        <w:t>文件</w:t>
      </w:r>
      <w:r>
        <w:rPr>
          <w:rFonts w:hAnsi="宋体" w:cs="仿宋_GB2312" w:hint="eastAsia"/>
          <w:kern w:val="0"/>
          <w:sz w:val="24"/>
        </w:rPr>
        <w:t>的正本需打印或用不褪色墨水书写，并由法定代表人或经其正式授权的代表在规定签名处签字。授权代表须出具书面授权证明，其《法定代表人授权书》应附在投标文件中。</w:t>
      </w:r>
    </w:p>
    <w:p w:rsidR="003B7589" w:rsidRDefault="001A6102">
      <w:pPr>
        <w:pStyle w:val="ab"/>
        <w:adjustRightInd w:val="0"/>
        <w:snapToGrid w:val="0"/>
        <w:spacing w:line="360" w:lineRule="auto"/>
        <w:ind w:left="540" w:hangingChars="225" w:hanging="540"/>
        <w:rPr>
          <w:rFonts w:hAnsi="宋体" w:cs="仿宋_GB2312"/>
          <w:kern w:val="0"/>
          <w:sz w:val="24"/>
        </w:rPr>
      </w:pPr>
      <w:r>
        <w:rPr>
          <w:rFonts w:hAnsi="宋体" w:cs="仿宋_GB2312" w:hint="eastAsia"/>
          <w:kern w:val="0"/>
          <w:sz w:val="24"/>
        </w:rPr>
        <w:t>18.4 投标文件中的任何重要的插字、涂改和增删，必须由法定代表人或经其正式授权的代表在旁边签章或签字才有效。</w:t>
      </w:r>
    </w:p>
    <w:p w:rsidR="003B7589" w:rsidRDefault="001A6102">
      <w:pPr>
        <w:autoSpaceDE w:val="0"/>
        <w:autoSpaceDN w:val="0"/>
        <w:adjustRightInd w:val="0"/>
        <w:snapToGrid w:val="0"/>
        <w:spacing w:line="360" w:lineRule="auto"/>
        <w:ind w:left="482" w:right="32" w:hangingChars="200" w:hanging="482"/>
        <w:rPr>
          <w:rFonts w:ascii="宋体" w:hAnsi="宋体" w:cs="仿宋_GB2312"/>
          <w:b/>
          <w:sz w:val="24"/>
        </w:rPr>
      </w:pPr>
      <w:r>
        <w:rPr>
          <w:rFonts w:ascii="宋体" w:hAnsi="宋体" w:cs="仿宋_GB2312" w:hint="eastAsia"/>
          <w:b/>
          <w:sz w:val="24"/>
        </w:rPr>
        <w:lastRenderedPageBreak/>
        <w:t>四、投标文件的递交</w:t>
      </w:r>
    </w:p>
    <w:p w:rsidR="003B7589" w:rsidRDefault="001A6102">
      <w:pPr>
        <w:autoSpaceDE w:val="0"/>
        <w:autoSpaceDN w:val="0"/>
        <w:adjustRightInd w:val="0"/>
        <w:snapToGrid w:val="0"/>
        <w:spacing w:line="360" w:lineRule="auto"/>
        <w:ind w:left="482" w:right="32" w:hangingChars="200" w:hanging="482"/>
        <w:rPr>
          <w:rFonts w:ascii="宋体" w:hAnsi="宋体" w:cs="仿宋_GB2312"/>
          <w:b/>
          <w:kern w:val="0"/>
          <w:sz w:val="24"/>
        </w:rPr>
      </w:pPr>
      <w:r>
        <w:rPr>
          <w:rFonts w:ascii="宋体" w:hAnsi="宋体" w:cs="仿宋_GB2312" w:hint="eastAsia"/>
          <w:b/>
          <w:kern w:val="0"/>
          <w:sz w:val="24"/>
        </w:rPr>
        <w:t>19. 投标文件的密封和标记</w:t>
      </w:r>
    </w:p>
    <w:p w:rsidR="003B7589" w:rsidRDefault="001A6102">
      <w:pPr>
        <w:pStyle w:val="ab"/>
        <w:numPr>
          <w:ilvl w:val="0"/>
          <w:numId w:val="16"/>
        </w:numPr>
        <w:tabs>
          <w:tab w:val="clear" w:pos="1680"/>
          <w:tab w:val="left" w:pos="720"/>
          <w:tab w:val="left" w:pos="1980"/>
        </w:tabs>
        <w:adjustRightInd w:val="0"/>
        <w:snapToGrid w:val="0"/>
        <w:spacing w:line="360" w:lineRule="auto"/>
        <w:ind w:left="720" w:hanging="720"/>
        <w:rPr>
          <w:rFonts w:hAnsi="宋体" w:cs="仿宋_GB2312"/>
          <w:b/>
          <w:kern w:val="0"/>
          <w:sz w:val="24"/>
        </w:rPr>
      </w:pPr>
      <w:r>
        <w:rPr>
          <w:rFonts w:hAnsi="宋体" w:cs="仿宋_GB2312" w:hint="eastAsia"/>
          <w:kern w:val="0"/>
          <w:sz w:val="24"/>
        </w:rPr>
        <w:t>为方便开标时唱标，投标人应将《开标一览表》一份单独密封提交（具体要求详见18.1），并在信封上清晰标明“开标信封”字样。投标人应将投标文件</w:t>
      </w:r>
      <w:r>
        <w:rPr>
          <w:rFonts w:hAnsi="宋体" w:cs="仿宋_GB2312" w:hint="eastAsia"/>
          <w:b/>
          <w:kern w:val="0"/>
          <w:sz w:val="24"/>
        </w:rPr>
        <w:t>正本及电子版文件密封一包</w:t>
      </w:r>
      <w:r>
        <w:rPr>
          <w:rFonts w:hAnsi="宋体" w:cs="仿宋_GB2312" w:hint="eastAsia"/>
          <w:kern w:val="0"/>
          <w:sz w:val="24"/>
        </w:rPr>
        <w:t>，</w:t>
      </w:r>
      <w:r>
        <w:rPr>
          <w:rFonts w:hAnsi="宋体" w:cs="仿宋_GB2312" w:hint="eastAsia"/>
          <w:b/>
          <w:kern w:val="0"/>
          <w:sz w:val="24"/>
        </w:rPr>
        <w:t>全部副本封装一包</w:t>
      </w:r>
      <w:r>
        <w:rPr>
          <w:rFonts w:hAnsi="宋体" w:cs="仿宋_GB2312" w:hint="eastAsia"/>
          <w:kern w:val="0"/>
          <w:sz w:val="24"/>
        </w:rPr>
        <w:t>，</w:t>
      </w:r>
      <w:r>
        <w:rPr>
          <w:rFonts w:hAnsi="宋体" w:cs="仿宋_GB2312" w:hint="eastAsia"/>
          <w:b/>
          <w:kern w:val="0"/>
          <w:sz w:val="24"/>
        </w:rPr>
        <w:t>开标信封密封一包，</w:t>
      </w:r>
      <w:r>
        <w:rPr>
          <w:rFonts w:hAnsi="宋体" w:cs="仿宋_GB2312" w:hint="eastAsia"/>
          <w:kern w:val="0"/>
          <w:sz w:val="24"/>
        </w:rPr>
        <w:t>并在外包装上清晰标明</w:t>
      </w:r>
      <w:r>
        <w:rPr>
          <w:rFonts w:hAnsi="宋体" w:cs="仿宋_GB2312" w:hint="eastAsia"/>
          <w:b/>
          <w:kern w:val="0"/>
          <w:sz w:val="24"/>
        </w:rPr>
        <w:t>“正本”、“副本”、“开标信封”字样，若投标人不按上述要求密封采购代理机构有权</w:t>
      </w:r>
      <w:proofErr w:type="gramStart"/>
      <w:r>
        <w:rPr>
          <w:rFonts w:hAnsi="宋体" w:cs="仿宋_GB2312" w:hint="eastAsia"/>
          <w:b/>
          <w:kern w:val="0"/>
          <w:sz w:val="24"/>
        </w:rPr>
        <w:t>拒绝收该投标</w:t>
      </w:r>
      <w:proofErr w:type="gramEnd"/>
      <w:r>
        <w:rPr>
          <w:rFonts w:hAnsi="宋体" w:cs="仿宋_GB2312" w:hint="eastAsia"/>
          <w:b/>
          <w:kern w:val="0"/>
          <w:sz w:val="24"/>
        </w:rPr>
        <w:t>文件。</w:t>
      </w:r>
    </w:p>
    <w:p w:rsidR="003B7589" w:rsidRDefault="001A6102">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19.2信封或外包装上请按以下格式标记：</w:t>
      </w:r>
    </w:p>
    <w:p w:rsidR="003B7589" w:rsidRDefault="001A6102">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noProof/>
          <w:kern w:val="0"/>
          <w:sz w:val="24"/>
        </w:rPr>
        <mc:AlternateContent>
          <mc:Choice Requires="wps">
            <w:drawing>
              <wp:inline distT="0" distB="0" distL="0" distR="0">
                <wp:extent cx="5139690" cy="2080895"/>
                <wp:effectExtent l="14605" t="8255" r="8255" b="15875"/>
                <wp:docPr id="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080895"/>
                        </a:xfrm>
                        <a:prstGeom prst="rect">
                          <a:avLst/>
                        </a:prstGeom>
                        <a:noFill/>
                        <a:ln w="15875">
                          <a:solidFill>
                            <a:srgbClr val="000080"/>
                          </a:solidFill>
                          <a:miter lim="800000"/>
                        </a:ln>
                      </wps:spPr>
                      <wps:txbx>
                        <w:txbxContent>
                          <w:p w:rsidR="001A6102" w:rsidRDefault="001A6102">
                            <w:pPr>
                              <w:ind w:firstLineChars="855" w:firstLine="2736"/>
                              <w:rPr>
                                <w:rFonts w:ascii="华文新魏" w:eastAsia="华文新魏" w:hAnsi="宋体"/>
                                <w:sz w:val="32"/>
                                <w:szCs w:val="32"/>
                              </w:rPr>
                            </w:pPr>
                            <w:r>
                              <w:rPr>
                                <w:rFonts w:ascii="华文新魏" w:eastAsia="华文新魏" w:hAnsi="宋体" w:hint="eastAsia"/>
                                <w:sz w:val="32"/>
                                <w:szCs w:val="32"/>
                              </w:rPr>
                              <w:t>正本/副本/开标信封</w:t>
                            </w:r>
                          </w:p>
                          <w:p w:rsidR="001A6102" w:rsidRDefault="001A6102">
                            <w:pPr>
                              <w:ind w:firstLineChars="257" w:firstLine="619"/>
                              <w:rPr>
                                <w:rFonts w:ascii="宋体" w:hAnsi="宋体"/>
                                <w:b/>
                                <w:sz w:val="24"/>
                              </w:rPr>
                            </w:pPr>
                            <w:r>
                              <w:rPr>
                                <w:rFonts w:ascii="宋体" w:hAnsi="宋体" w:hint="eastAsia"/>
                                <w:b/>
                                <w:sz w:val="24"/>
                              </w:rPr>
                              <w:t>收件人名称：广东元正招标采购有限公司</w:t>
                            </w:r>
                          </w:p>
                          <w:p w:rsidR="001A6102" w:rsidRDefault="001A6102">
                            <w:pPr>
                              <w:ind w:firstLineChars="257" w:firstLine="619"/>
                              <w:rPr>
                                <w:rFonts w:ascii="宋体" w:hAnsi="宋体"/>
                                <w:b/>
                                <w:sz w:val="24"/>
                              </w:rPr>
                            </w:pPr>
                            <w:r>
                              <w:rPr>
                                <w:rFonts w:ascii="宋体" w:hAnsi="宋体" w:hint="eastAsia"/>
                                <w:b/>
                                <w:sz w:val="24"/>
                              </w:rPr>
                              <w:t>项目名称：</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项目编号：</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包组（如有）：</w:t>
                            </w:r>
                            <w:r>
                              <w:rPr>
                                <w:rFonts w:ascii="宋体" w:hAnsi="宋体" w:hint="eastAsia"/>
                                <w:b/>
                                <w:szCs w:val="21"/>
                              </w:rPr>
                              <w:t xml:space="preserve">＿＿＿＿＿＿         </w:t>
                            </w:r>
                          </w:p>
                          <w:p w:rsidR="001A6102" w:rsidRDefault="001A6102">
                            <w:pPr>
                              <w:ind w:firstLineChars="257" w:firstLine="619"/>
                              <w:rPr>
                                <w:rFonts w:ascii="宋体" w:hAnsi="宋体"/>
                                <w:b/>
                                <w:sz w:val="24"/>
                              </w:rPr>
                            </w:pPr>
                            <w:r>
                              <w:rPr>
                                <w:rFonts w:ascii="宋体" w:hAnsi="宋体" w:hint="eastAsia"/>
                                <w:b/>
                                <w:sz w:val="24"/>
                              </w:rPr>
                              <w:t>投标人名称：</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投标人地址：</w:t>
                            </w:r>
                            <w:r>
                              <w:rPr>
                                <w:rFonts w:ascii="宋体" w:hAnsi="宋体" w:hint="eastAsia"/>
                                <w:b/>
                                <w:szCs w:val="21"/>
                              </w:rPr>
                              <w:t>＿＿＿＿＿＿＿＿＿＿＿＿</w:t>
                            </w:r>
                            <w:r>
                              <w:rPr>
                                <w:rFonts w:ascii="宋体" w:hAnsi="宋体" w:hint="eastAsia"/>
                                <w:b/>
                                <w:sz w:val="24"/>
                              </w:rPr>
                              <w:t>邮政编码：</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联 系 人：</w:t>
                            </w:r>
                            <w:r>
                              <w:rPr>
                                <w:rFonts w:ascii="宋体" w:hAnsi="宋体" w:hint="eastAsia"/>
                                <w:b/>
                                <w:szCs w:val="21"/>
                              </w:rPr>
                              <w:t>＿＿＿＿＿＿＿＿＿＿＿＿＿</w:t>
                            </w:r>
                            <w:r>
                              <w:rPr>
                                <w:rFonts w:ascii="宋体" w:hAnsi="宋体" w:hint="eastAsia"/>
                                <w:b/>
                                <w:sz w:val="24"/>
                              </w:rPr>
                              <w:t>联系电话：</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于</w:t>
                            </w:r>
                            <w:r>
                              <w:rPr>
                                <w:rFonts w:ascii="宋体" w:hAnsi="宋体" w:hint="eastAsia"/>
                                <w:b/>
                                <w:szCs w:val="21"/>
                              </w:rPr>
                              <w:t>＿＿＿</w:t>
                            </w:r>
                            <w:r>
                              <w:rPr>
                                <w:rFonts w:ascii="宋体" w:hAnsi="宋体" w:hint="eastAsia"/>
                                <w:b/>
                                <w:sz w:val="24"/>
                              </w:rPr>
                              <w:t>年</w:t>
                            </w:r>
                            <w:r>
                              <w:rPr>
                                <w:rFonts w:ascii="宋体" w:hAnsi="宋体" w:hint="eastAsia"/>
                                <w:b/>
                                <w:szCs w:val="21"/>
                              </w:rPr>
                              <w:t>＿＿</w:t>
                            </w:r>
                            <w:r>
                              <w:rPr>
                                <w:rFonts w:ascii="宋体" w:hAnsi="宋体" w:hint="eastAsia"/>
                                <w:b/>
                                <w:sz w:val="24"/>
                              </w:rPr>
                              <w:t>月</w:t>
                            </w:r>
                            <w:r>
                              <w:rPr>
                                <w:rFonts w:ascii="宋体" w:hAnsi="宋体" w:hint="eastAsia"/>
                                <w:b/>
                                <w:szCs w:val="21"/>
                              </w:rPr>
                              <w:t>＿＿</w:t>
                            </w:r>
                            <w:r>
                              <w:rPr>
                                <w:rFonts w:ascii="宋体" w:hAnsi="宋体" w:hint="eastAsia"/>
                                <w:b/>
                                <w:sz w:val="24"/>
                              </w:rPr>
                              <w:t>日</w:t>
                            </w:r>
                            <w:r>
                              <w:rPr>
                                <w:rFonts w:ascii="宋体" w:hAnsi="宋体" w:hint="eastAsia"/>
                                <w:b/>
                                <w:szCs w:val="21"/>
                              </w:rPr>
                              <w:t>＿＿</w:t>
                            </w:r>
                            <w:r>
                              <w:rPr>
                                <w:rFonts w:ascii="宋体" w:hAnsi="宋体" w:hint="eastAsia"/>
                                <w:b/>
                                <w:sz w:val="24"/>
                              </w:rPr>
                              <w:t>时</w:t>
                            </w:r>
                            <w:r>
                              <w:rPr>
                                <w:rFonts w:ascii="宋体" w:hAnsi="宋体" w:hint="eastAsia"/>
                                <w:b/>
                                <w:szCs w:val="21"/>
                              </w:rPr>
                              <w:t>＿＿</w:t>
                            </w:r>
                            <w:r>
                              <w:rPr>
                                <w:rFonts w:ascii="宋体" w:hAnsi="宋体" w:hint="eastAsia"/>
                                <w:b/>
                                <w:sz w:val="24"/>
                              </w:rPr>
                              <w:t>分之前不准启封（即投标截止时间）</w:t>
                            </w:r>
                          </w:p>
                        </w:txbxContent>
                      </wps:txbx>
                      <wps:bodyPr rot="0" vert="horz" wrap="square" lIns="91440" tIns="45720" rIns="91440" bIns="45720" anchor="t" anchorCtr="0" upright="1">
                        <a:noAutofit/>
                      </wps:bodyPr>
                    </wps:wsp>
                  </a:graphicData>
                </a:graphic>
              </wp:inline>
            </w:drawing>
          </mc:Choice>
          <mc:Fallback>
            <w:pict>
              <v:shape id="文本框 69" o:spid="_x0000_s1040" type="#_x0000_t202" style="width:404.7pt;height:1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" filled="f" strokecolor="navy" strokeweight="1.25pt">
                <v:textbox>
                  <w:txbxContent>
                    <w:p w:rsidR="001A6102" w:rsidRDefault="001A6102">
                      <w:pPr>
                        <w:ind w:firstLineChars="855" w:firstLine="2736"/>
                        <w:rPr>
                          <w:rFonts w:ascii="华文新魏" w:eastAsia="华文新魏" w:hAnsi="宋体"/>
                          <w:sz w:val="32"/>
                          <w:szCs w:val="32"/>
                        </w:rPr>
                      </w:pPr>
                      <w:r>
                        <w:rPr>
                          <w:rFonts w:ascii="华文新魏" w:eastAsia="华文新魏" w:hAnsi="宋体" w:hint="eastAsia"/>
                          <w:sz w:val="32"/>
                          <w:szCs w:val="32"/>
                        </w:rPr>
                        <w:t>正本/副本/开标信封</w:t>
                      </w:r>
                    </w:p>
                    <w:p w:rsidR="001A6102" w:rsidRDefault="001A6102">
                      <w:pPr>
                        <w:ind w:firstLineChars="257" w:firstLine="619"/>
                        <w:rPr>
                          <w:rFonts w:ascii="宋体" w:hAnsi="宋体"/>
                          <w:b/>
                          <w:sz w:val="24"/>
                        </w:rPr>
                      </w:pPr>
                      <w:r>
                        <w:rPr>
                          <w:rFonts w:ascii="宋体" w:hAnsi="宋体" w:hint="eastAsia"/>
                          <w:b/>
                          <w:sz w:val="24"/>
                        </w:rPr>
                        <w:t>收件人名称：广东元正招标采购有限公司</w:t>
                      </w:r>
                    </w:p>
                    <w:p w:rsidR="001A6102" w:rsidRDefault="001A6102">
                      <w:pPr>
                        <w:ind w:firstLineChars="257" w:firstLine="619"/>
                        <w:rPr>
                          <w:rFonts w:ascii="宋体" w:hAnsi="宋体"/>
                          <w:b/>
                          <w:sz w:val="24"/>
                        </w:rPr>
                      </w:pPr>
                      <w:r>
                        <w:rPr>
                          <w:rFonts w:ascii="宋体" w:hAnsi="宋体" w:hint="eastAsia"/>
                          <w:b/>
                          <w:sz w:val="24"/>
                        </w:rPr>
                        <w:t>项目名称：</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项目编号：</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包组（如有）：</w:t>
                      </w:r>
                      <w:r>
                        <w:rPr>
                          <w:rFonts w:ascii="宋体" w:hAnsi="宋体" w:hint="eastAsia"/>
                          <w:b/>
                          <w:szCs w:val="21"/>
                        </w:rPr>
                        <w:t xml:space="preserve">＿＿＿＿＿＿         </w:t>
                      </w:r>
                    </w:p>
                    <w:p w:rsidR="001A6102" w:rsidRDefault="001A6102">
                      <w:pPr>
                        <w:ind w:firstLineChars="257" w:firstLine="619"/>
                        <w:rPr>
                          <w:rFonts w:ascii="宋体" w:hAnsi="宋体"/>
                          <w:b/>
                          <w:sz w:val="24"/>
                        </w:rPr>
                      </w:pPr>
                      <w:r>
                        <w:rPr>
                          <w:rFonts w:ascii="宋体" w:hAnsi="宋体" w:hint="eastAsia"/>
                          <w:b/>
                          <w:sz w:val="24"/>
                        </w:rPr>
                        <w:t>投标人名称：</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投标人地址：</w:t>
                      </w:r>
                      <w:r>
                        <w:rPr>
                          <w:rFonts w:ascii="宋体" w:hAnsi="宋体" w:hint="eastAsia"/>
                          <w:b/>
                          <w:szCs w:val="21"/>
                        </w:rPr>
                        <w:t>＿＿＿＿＿＿＿＿＿＿＿＿</w:t>
                      </w:r>
                      <w:r>
                        <w:rPr>
                          <w:rFonts w:ascii="宋体" w:hAnsi="宋体" w:hint="eastAsia"/>
                          <w:b/>
                          <w:sz w:val="24"/>
                        </w:rPr>
                        <w:t>邮政编码：</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联 系 人：</w:t>
                      </w:r>
                      <w:r>
                        <w:rPr>
                          <w:rFonts w:ascii="宋体" w:hAnsi="宋体" w:hint="eastAsia"/>
                          <w:b/>
                          <w:szCs w:val="21"/>
                        </w:rPr>
                        <w:t>＿＿＿＿＿＿＿＿＿＿＿＿＿</w:t>
                      </w:r>
                      <w:r>
                        <w:rPr>
                          <w:rFonts w:ascii="宋体" w:hAnsi="宋体" w:hint="eastAsia"/>
                          <w:b/>
                          <w:sz w:val="24"/>
                        </w:rPr>
                        <w:t>联系电话：</w:t>
                      </w:r>
                      <w:r>
                        <w:rPr>
                          <w:rFonts w:ascii="宋体" w:hAnsi="宋体" w:hint="eastAsia"/>
                          <w:b/>
                          <w:szCs w:val="21"/>
                        </w:rPr>
                        <w:t>＿＿＿＿＿＿</w:t>
                      </w:r>
                    </w:p>
                    <w:p w:rsidR="001A6102" w:rsidRDefault="001A6102">
                      <w:pPr>
                        <w:ind w:firstLineChars="257" w:firstLine="619"/>
                        <w:rPr>
                          <w:rFonts w:ascii="宋体" w:hAnsi="宋体"/>
                          <w:b/>
                          <w:sz w:val="24"/>
                        </w:rPr>
                      </w:pPr>
                      <w:r>
                        <w:rPr>
                          <w:rFonts w:ascii="宋体" w:hAnsi="宋体" w:hint="eastAsia"/>
                          <w:b/>
                          <w:sz w:val="24"/>
                        </w:rPr>
                        <w:t>于</w:t>
                      </w:r>
                      <w:r>
                        <w:rPr>
                          <w:rFonts w:ascii="宋体" w:hAnsi="宋体" w:hint="eastAsia"/>
                          <w:b/>
                          <w:szCs w:val="21"/>
                        </w:rPr>
                        <w:t>＿＿＿</w:t>
                      </w:r>
                      <w:r>
                        <w:rPr>
                          <w:rFonts w:ascii="宋体" w:hAnsi="宋体" w:hint="eastAsia"/>
                          <w:b/>
                          <w:sz w:val="24"/>
                        </w:rPr>
                        <w:t>年</w:t>
                      </w:r>
                      <w:r>
                        <w:rPr>
                          <w:rFonts w:ascii="宋体" w:hAnsi="宋体" w:hint="eastAsia"/>
                          <w:b/>
                          <w:szCs w:val="21"/>
                        </w:rPr>
                        <w:t>＿＿</w:t>
                      </w:r>
                      <w:r>
                        <w:rPr>
                          <w:rFonts w:ascii="宋体" w:hAnsi="宋体" w:hint="eastAsia"/>
                          <w:b/>
                          <w:sz w:val="24"/>
                        </w:rPr>
                        <w:t>月</w:t>
                      </w:r>
                      <w:r>
                        <w:rPr>
                          <w:rFonts w:ascii="宋体" w:hAnsi="宋体" w:hint="eastAsia"/>
                          <w:b/>
                          <w:szCs w:val="21"/>
                        </w:rPr>
                        <w:t>＿＿</w:t>
                      </w:r>
                      <w:r>
                        <w:rPr>
                          <w:rFonts w:ascii="宋体" w:hAnsi="宋体" w:hint="eastAsia"/>
                          <w:b/>
                          <w:sz w:val="24"/>
                        </w:rPr>
                        <w:t>日</w:t>
                      </w:r>
                      <w:r>
                        <w:rPr>
                          <w:rFonts w:ascii="宋体" w:hAnsi="宋体" w:hint="eastAsia"/>
                          <w:b/>
                          <w:szCs w:val="21"/>
                        </w:rPr>
                        <w:t>＿＿</w:t>
                      </w:r>
                      <w:r>
                        <w:rPr>
                          <w:rFonts w:ascii="宋体" w:hAnsi="宋体" w:hint="eastAsia"/>
                          <w:b/>
                          <w:sz w:val="24"/>
                        </w:rPr>
                        <w:t>时</w:t>
                      </w:r>
                      <w:r>
                        <w:rPr>
                          <w:rFonts w:ascii="宋体" w:hAnsi="宋体" w:hint="eastAsia"/>
                          <w:b/>
                          <w:szCs w:val="21"/>
                        </w:rPr>
                        <w:t>＿＿</w:t>
                      </w:r>
                      <w:r>
                        <w:rPr>
                          <w:rFonts w:ascii="宋体" w:hAnsi="宋体" w:hint="eastAsia"/>
                          <w:b/>
                          <w:sz w:val="24"/>
                        </w:rPr>
                        <w:t>分之前不准启封（即投标截止时间）</w:t>
                      </w:r>
                    </w:p>
                  </w:txbxContent>
                </v:textbox>
                <w10:anchorlock/>
              </v:shape>
            </w:pict>
          </mc:Fallback>
        </mc:AlternateContent>
      </w:r>
    </w:p>
    <w:p w:rsidR="003B7589" w:rsidRDefault="001A6102">
      <w:pPr>
        <w:autoSpaceDE w:val="0"/>
        <w:autoSpaceDN w:val="0"/>
        <w:adjustRightInd w:val="0"/>
        <w:snapToGrid w:val="0"/>
        <w:spacing w:line="360" w:lineRule="auto"/>
        <w:ind w:leftChars="300" w:left="630" w:right="32"/>
        <w:rPr>
          <w:rFonts w:ascii="宋体" w:hAnsi="宋体" w:cs="仿宋_GB2312"/>
          <w:b/>
          <w:kern w:val="0"/>
          <w:sz w:val="24"/>
        </w:rPr>
      </w:pPr>
      <w:r>
        <w:rPr>
          <w:rFonts w:ascii="宋体" w:hAnsi="宋体" w:cs="仿宋_GB2312" w:hint="eastAsia"/>
          <w:b/>
          <w:sz w:val="24"/>
        </w:rPr>
        <w:t>注意：封口处应加盖投标人印章</w:t>
      </w:r>
      <w:r>
        <w:rPr>
          <w:rFonts w:ascii="宋体" w:hAnsi="宋体" w:cs="仿宋_GB2312" w:hint="eastAsia"/>
          <w:b/>
          <w:kern w:val="0"/>
          <w:sz w:val="24"/>
        </w:rPr>
        <w:t>。</w:t>
      </w:r>
    </w:p>
    <w:p w:rsidR="003B7589" w:rsidRDefault="001A6102">
      <w:pPr>
        <w:pStyle w:val="ab"/>
        <w:adjustRightInd w:val="0"/>
        <w:snapToGrid w:val="0"/>
        <w:spacing w:line="360" w:lineRule="auto"/>
        <w:ind w:left="540" w:right="32" w:hangingChars="225" w:hanging="540"/>
        <w:rPr>
          <w:rFonts w:hAnsi="宋体" w:cs="仿宋_GB2312"/>
          <w:kern w:val="0"/>
          <w:sz w:val="24"/>
        </w:rPr>
      </w:pPr>
      <w:r>
        <w:rPr>
          <w:rFonts w:hAnsi="宋体" w:cs="仿宋_GB2312" w:hint="eastAsia"/>
          <w:kern w:val="0"/>
          <w:sz w:val="24"/>
        </w:rPr>
        <w:t>19.3如果未按要求密封和标记，</w:t>
      </w:r>
      <w:r>
        <w:rPr>
          <w:rFonts w:hAnsi="宋体" w:cs="仿宋_GB2312" w:hint="eastAsia"/>
          <w:sz w:val="24"/>
          <w:u w:val="single"/>
        </w:rPr>
        <w:t>广东元正招标采购有限公司</w:t>
      </w:r>
      <w:r>
        <w:rPr>
          <w:rFonts w:hAnsi="宋体" w:cs="仿宋_GB2312" w:hint="eastAsia"/>
          <w:kern w:val="0"/>
          <w:sz w:val="24"/>
        </w:rPr>
        <w:t>对误投或提前启封概不负责。</w:t>
      </w:r>
    </w:p>
    <w:p w:rsidR="003B7589" w:rsidRDefault="001A6102">
      <w:pPr>
        <w:pStyle w:val="ab"/>
        <w:adjustRightInd w:val="0"/>
        <w:snapToGrid w:val="0"/>
        <w:spacing w:line="360" w:lineRule="auto"/>
        <w:ind w:left="540" w:right="32" w:hangingChars="225" w:hanging="540"/>
        <w:rPr>
          <w:rFonts w:hAnsi="宋体" w:cs="仿宋_GB2312"/>
          <w:sz w:val="24"/>
        </w:rPr>
      </w:pPr>
      <w:r>
        <w:rPr>
          <w:rFonts w:hAnsi="宋体" w:cs="仿宋_GB2312" w:hint="eastAsia"/>
          <w:sz w:val="24"/>
        </w:rPr>
        <w:t>19.4</w:t>
      </w:r>
      <w:r>
        <w:rPr>
          <w:rFonts w:hAnsi="宋体" w:cs="仿宋_GB2312" w:hint="eastAsia"/>
          <w:sz w:val="24"/>
        </w:rPr>
        <w:tab/>
        <w:t>广东元正招标采购有限公司将拒绝以下情况的投标文件：</w:t>
      </w:r>
    </w:p>
    <w:p w:rsidR="003B7589" w:rsidRDefault="001A6102">
      <w:pPr>
        <w:pStyle w:val="ab"/>
        <w:adjustRightInd w:val="0"/>
        <w:snapToGrid w:val="0"/>
        <w:spacing w:line="360" w:lineRule="auto"/>
        <w:ind w:leftChars="337" w:left="708" w:right="32"/>
        <w:rPr>
          <w:rFonts w:hAnsi="宋体" w:cs="仿宋_GB2312"/>
          <w:sz w:val="24"/>
        </w:rPr>
      </w:pPr>
      <w:r>
        <w:rPr>
          <w:rFonts w:hAnsi="宋体" w:cs="仿宋_GB2312" w:hint="eastAsia"/>
          <w:sz w:val="24"/>
        </w:rPr>
        <w:t>(1)未按要求密封的；</w:t>
      </w:r>
    </w:p>
    <w:p w:rsidR="003B7589" w:rsidRDefault="001A6102">
      <w:pPr>
        <w:pStyle w:val="ab"/>
        <w:adjustRightInd w:val="0"/>
        <w:snapToGrid w:val="0"/>
        <w:spacing w:line="360" w:lineRule="auto"/>
        <w:ind w:leftChars="337" w:left="708" w:right="32"/>
        <w:rPr>
          <w:rFonts w:hAnsi="宋体" w:cs="仿宋_GB2312"/>
          <w:sz w:val="24"/>
        </w:rPr>
      </w:pPr>
      <w:r>
        <w:rPr>
          <w:rFonts w:hAnsi="宋体" w:cs="仿宋_GB2312" w:hint="eastAsia"/>
          <w:sz w:val="24"/>
        </w:rPr>
        <w:t>(2)迟于投标截止时间递交的；</w:t>
      </w:r>
    </w:p>
    <w:p w:rsidR="003B7589" w:rsidRDefault="001A6102">
      <w:pPr>
        <w:pStyle w:val="ab"/>
        <w:adjustRightInd w:val="0"/>
        <w:snapToGrid w:val="0"/>
        <w:spacing w:line="360" w:lineRule="auto"/>
        <w:ind w:leftChars="337" w:left="708" w:right="32"/>
        <w:rPr>
          <w:rFonts w:hAnsi="宋体" w:cs="仿宋_GB2312"/>
          <w:sz w:val="24"/>
        </w:rPr>
      </w:pPr>
      <w:r>
        <w:rPr>
          <w:rFonts w:hAnsi="宋体" w:cs="仿宋_GB2312" w:hint="eastAsia"/>
          <w:sz w:val="24"/>
        </w:rPr>
        <w:t>(3)非现场方式递交的投标文件。</w:t>
      </w:r>
    </w:p>
    <w:p w:rsidR="003B7589" w:rsidRDefault="001A6102">
      <w:pPr>
        <w:pStyle w:val="ab"/>
        <w:adjustRightInd w:val="0"/>
        <w:snapToGrid w:val="0"/>
        <w:spacing w:line="360" w:lineRule="auto"/>
        <w:ind w:right="32"/>
        <w:rPr>
          <w:rFonts w:hAnsi="宋体" w:cs="仿宋_GB2312"/>
          <w:b/>
          <w:sz w:val="24"/>
        </w:rPr>
      </w:pPr>
      <w:r>
        <w:rPr>
          <w:rFonts w:hAnsi="宋体" w:cs="仿宋_GB2312" w:hint="eastAsia"/>
          <w:b/>
          <w:sz w:val="24"/>
        </w:rPr>
        <w:t>20. 投标文件的修改和撤回</w:t>
      </w:r>
    </w:p>
    <w:p w:rsidR="003B7589" w:rsidRDefault="001A6102">
      <w:pPr>
        <w:spacing w:line="360" w:lineRule="auto"/>
        <w:ind w:left="480" w:hangingChars="200" w:hanging="480"/>
        <w:rPr>
          <w:rFonts w:ascii="宋体" w:hAnsi="宋体" w:cs="仿宋_GB2312"/>
          <w:kern w:val="0"/>
          <w:sz w:val="24"/>
        </w:rPr>
      </w:pPr>
      <w:r>
        <w:rPr>
          <w:rFonts w:ascii="宋体" w:hAnsi="宋体" w:cs="仿宋_GB2312" w:hint="eastAsia"/>
          <w:kern w:val="0"/>
          <w:sz w:val="24"/>
        </w:rPr>
        <w:t>20.1</w:t>
      </w:r>
      <w:r>
        <w:rPr>
          <w:rFonts w:ascii="宋体" w:hAnsi="宋体" w:cs="仿宋_GB2312" w:hint="eastAsia"/>
          <w:sz w:val="24"/>
        </w:rPr>
        <w:t>投标人在投标截止时间前，可以对所递交的投标文件进行补充、修改或者撤回，并书面通知广东元正招标采购有限公司。补充、修改的内容应当按招标文件要求签署、盖章，并作为投标文件的组成部分。</w:t>
      </w:r>
      <w:r>
        <w:rPr>
          <w:rFonts w:ascii="宋体" w:hAnsi="宋体" w:cs="仿宋_GB2312" w:hint="eastAsia"/>
          <w:kern w:val="0"/>
          <w:sz w:val="24"/>
        </w:rPr>
        <w:t>在投标截止时点之后，投标人不得对其投标文件做任何修改和补充。</w:t>
      </w:r>
    </w:p>
    <w:p w:rsidR="003B7589" w:rsidRDefault="001A6102">
      <w:pPr>
        <w:autoSpaceDE w:val="0"/>
        <w:autoSpaceDN w:val="0"/>
        <w:adjustRightInd w:val="0"/>
        <w:snapToGrid w:val="0"/>
        <w:spacing w:before="3" w:line="360" w:lineRule="auto"/>
        <w:ind w:left="600" w:right="32" w:hangingChars="250" w:hanging="600"/>
        <w:rPr>
          <w:rFonts w:ascii="宋体" w:hAnsi="宋体" w:cs="仿宋_GB2312"/>
          <w:sz w:val="24"/>
        </w:rPr>
      </w:pPr>
      <w:r>
        <w:rPr>
          <w:rFonts w:ascii="宋体" w:hAnsi="宋体" w:cs="仿宋_GB2312" w:hint="eastAsia"/>
          <w:kern w:val="0"/>
          <w:sz w:val="24"/>
        </w:rPr>
        <w:t>20.2 投标人在递交投标文件后，可以撤回其投标，但投标人必须在规定的投</w:t>
      </w:r>
      <w:r>
        <w:rPr>
          <w:rFonts w:ascii="宋体" w:hAnsi="宋体" w:cs="仿宋_GB2312" w:hint="eastAsia"/>
          <w:kern w:val="0"/>
          <w:sz w:val="24"/>
        </w:rPr>
        <w:lastRenderedPageBreak/>
        <w:t>标截止时点前以书面形式告知</w:t>
      </w:r>
      <w:r>
        <w:rPr>
          <w:rFonts w:ascii="宋体" w:hAnsi="宋体" w:cs="仿宋_GB2312" w:hint="eastAsia"/>
          <w:sz w:val="24"/>
          <w:u w:val="single"/>
        </w:rPr>
        <w:t>广东元正招标采购有限公司</w:t>
      </w:r>
      <w:r>
        <w:rPr>
          <w:rFonts w:ascii="宋体" w:hAnsi="宋体" w:cs="仿宋_GB2312" w:hint="eastAsia"/>
          <w:sz w:val="24"/>
        </w:rPr>
        <w:t>。</w:t>
      </w:r>
    </w:p>
    <w:p w:rsidR="003B7589" w:rsidRDefault="001A6102">
      <w:pPr>
        <w:autoSpaceDE w:val="0"/>
        <w:autoSpaceDN w:val="0"/>
        <w:adjustRightInd w:val="0"/>
        <w:snapToGrid w:val="0"/>
        <w:spacing w:before="3" w:line="360" w:lineRule="auto"/>
        <w:ind w:left="600" w:right="32" w:hangingChars="250" w:hanging="600"/>
        <w:rPr>
          <w:rFonts w:ascii="宋体" w:hAnsi="宋体" w:cs="仿宋_GB2312"/>
          <w:kern w:val="0"/>
          <w:sz w:val="24"/>
        </w:rPr>
      </w:pPr>
      <w:r>
        <w:rPr>
          <w:rFonts w:ascii="宋体" w:hAnsi="宋体" w:cs="仿宋_GB2312" w:hint="eastAsia"/>
          <w:kern w:val="0"/>
          <w:sz w:val="24"/>
        </w:rPr>
        <w:t>20.3</w:t>
      </w:r>
      <w:r>
        <w:rPr>
          <w:rFonts w:ascii="宋体" w:hAnsi="宋体" w:cs="仿宋_GB2312" w:hint="eastAsia"/>
          <w:kern w:val="0"/>
          <w:sz w:val="24"/>
        </w:rPr>
        <w:tab/>
        <w:t>招标采购单位不接受电报、电话、电传、传真、邮寄、快递投标。</w:t>
      </w:r>
    </w:p>
    <w:p w:rsidR="003B7589" w:rsidRDefault="001A6102">
      <w:pPr>
        <w:pStyle w:val="ab"/>
        <w:adjustRightInd w:val="0"/>
        <w:snapToGrid w:val="0"/>
        <w:spacing w:line="360" w:lineRule="auto"/>
        <w:ind w:left="420" w:right="32" w:hanging="420"/>
        <w:rPr>
          <w:rFonts w:hAnsi="宋体" w:cs="仿宋_GB2312"/>
          <w:sz w:val="24"/>
        </w:rPr>
      </w:pPr>
      <w:r>
        <w:rPr>
          <w:rFonts w:hAnsi="宋体" w:cs="仿宋_GB2312" w:hint="eastAsia"/>
          <w:sz w:val="24"/>
        </w:rPr>
        <w:t>20.4 投标人所提交的投标文件在评标结束后，无论中标与否都不退还。</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五、开标、评标定标</w:t>
      </w:r>
    </w:p>
    <w:p w:rsidR="003B7589" w:rsidRDefault="001A6102">
      <w:pPr>
        <w:pStyle w:val="ab"/>
        <w:adjustRightInd w:val="0"/>
        <w:snapToGrid w:val="0"/>
        <w:spacing w:line="360" w:lineRule="auto"/>
        <w:ind w:left="482" w:hangingChars="200" w:hanging="482"/>
        <w:rPr>
          <w:rFonts w:hAnsi="宋体" w:cs="仿宋_GB2312"/>
          <w:b/>
          <w:sz w:val="24"/>
        </w:rPr>
      </w:pPr>
      <w:r>
        <w:rPr>
          <w:rFonts w:hAnsi="宋体" w:cs="仿宋_GB2312" w:hint="eastAsia"/>
          <w:b/>
          <w:sz w:val="24"/>
        </w:rPr>
        <w:t>21. 开标</w:t>
      </w:r>
    </w:p>
    <w:p w:rsidR="003B7589" w:rsidRDefault="001A6102">
      <w:pPr>
        <w:numPr>
          <w:ilvl w:val="0"/>
          <w:numId w:val="17"/>
        </w:numPr>
        <w:tabs>
          <w:tab w:val="left" w:pos="720"/>
          <w:tab w:val="left" w:pos="2160"/>
        </w:tabs>
        <w:adjustRightInd w:val="0"/>
        <w:snapToGrid w:val="0"/>
        <w:spacing w:line="360" w:lineRule="auto"/>
        <w:ind w:left="720" w:hanging="720"/>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sz w:val="24"/>
        </w:rPr>
        <w:t>在《投标邀请书》中规定的日期、时间和地点组织公开开标。开标时原则上应当有采购人代表和投标人代表参加。参加开标的代表应签到以证明其出席并完整履行其职责。</w:t>
      </w:r>
    </w:p>
    <w:p w:rsidR="003B7589" w:rsidRDefault="001A6102">
      <w:pPr>
        <w:numPr>
          <w:ilvl w:val="0"/>
          <w:numId w:val="17"/>
        </w:numPr>
        <w:tabs>
          <w:tab w:val="left" w:pos="720"/>
          <w:tab w:val="left" w:pos="2160"/>
        </w:tabs>
        <w:adjustRightInd w:val="0"/>
        <w:snapToGrid w:val="0"/>
        <w:spacing w:line="360" w:lineRule="auto"/>
        <w:ind w:left="720" w:hanging="720"/>
        <w:rPr>
          <w:rFonts w:ascii="宋体" w:hAnsi="宋体" w:cs="仿宋_GB2312"/>
          <w:sz w:val="24"/>
        </w:rPr>
      </w:pPr>
      <w:r>
        <w:rPr>
          <w:rFonts w:ascii="宋体" w:hAnsi="宋体" w:cs="仿宋_GB2312" w:hint="eastAsia"/>
          <w:sz w:val="24"/>
        </w:rPr>
        <w:t>开标时，有监督人员时由监督人员检查投标文件的密封情况，无监督人员时由公司工作人员现场展示投标文件，请所有在场的投标人检查投标文件的密封情况，经确认无误后由招标工作人员当众拆封，宣读投标人名称、投标价格、价格折扣、投标文件的其他主要内容和招标文件允许提供的备选投标方案。</w:t>
      </w:r>
    </w:p>
    <w:p w:rsidR="003B7589" w:rsidRDefault="001A6102">
      <w:pPr>
        <w:numPr>
          <w:ilvl w:val="0"/>
          <w:numId w:val="17"/>
        </w:numPr>
        <w:tabs>
          <w:tab w:val="left" w:pos="720"/>
          <w:tab w:val="left" w:pos="2160"/>
        </w:tabs>
        <w:adjustRightInd w:val="0"/>
        <w:snapToGrid w:val="0"/>
        <w:spacing w:line="360" w:lineRule="auto"/>
        <w:ind w:left="720" w:hanging="720"/>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kern w:val="0"/>
          <w:sz w:val="24"/>
        </w:rPr>
        <w:t>做好开标</w:t>
      </w:r>
      <w:r>
        <w:rPr>
          <w:rFonts w:ascii="宋体" w:hAnsi="宋体" w:cs="仿宋_GB2312" w:hint="eastAsia"/>
          <w:sz w:val="24"/>
        </w:rPr>
        <w:t>记录</w:t>
      </w:r>
      <w:r>
        <w:rPr>
          <w:rFonts w:ascii="宋体" w:hAnsi="宋体" w:cs="仿宋_GB2312" w:hint="eastAsia"/>
          <w:kern w:val="0"/>
          <w:sz w:val="24"/>
        </w:rPr>
        <w:t>，开标记录由</w:t>
      </w:r>
      <w:r>
        <w:rPr>
          <w:rFonts w:ascii="宋体" w:hAnsi="宋体" w:cs="仿宋_GB2312" w:hint="eastAsia"/>
          <w:sz w:val="24"/>
        </w:rPr>
        <w:t>各投标人签字确认</w:t>
      </w:r>
      <w:r>
        <w:rPr>
          <w:rFonts w:ascii="宋体" w:hAnsi="宋体" w:cs="仿宋_GB2312" w:hint="eastAsia"/>
          <w:kern w:val="0"/>
          <w:sz w:val="24"/>
        </w:rPr>
        <w:t>。</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22. 评标委员会的组成和评标方法</w:t>
      </w:r>
    </w:p>
    <w:p w:rsidR="003B7589" w:rsidRDefault="001A6102">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sz w:val="24"/>
        </w:rPr>
        <w:t xml:space="preserve">22.1 </w:t>
      </w:r>
      <w:r>
        <w:rPr>
          <w:rFonts w:ascii="宋体" w:hAnsi="宋体" w:cs="仿宋_GB2312" w:hint="eastAsia"/>
          <w:kern w:val="0"/>
          <w:sz w:val="24"/>
        </w:rPr>
        <w:t>评标由</w:t>
      </w:r>
      <w:r>
        <w:rPr>
          <w:rFonts w:ascii="宋体" w:hAnsi="宋体" w:cs="仿宋_GB2312" w:hint="eastAsia"/>
          <w:sz w:val="24"/>
          <w:u w:val="single"/>
        </w:rPr>
        <w:t>广东元正招标采购有限公司</w:t>
      </w:r>
      <w:r>
        <w:rPr>
          <w:rFonts w:ascii="宋体" w:hAnsi="宋体" w:cs="仿宋_GB2312" w:hint="eastAsia"/>
          <w:kern w:val="0"/>
          <w:sz w:val="24"/>
        </w:rPr>
        <w:t>依照招标投标法律、法规、规章、政策的规定，组建的评标委员会负责。评标委员会技术、经济等方面的评审专家依法从专家库中随机抽取。评委会将</w:t>
      </w:r>
      <w:proofErr w:type="gramStart"/>
      <w:r>
        <w:rPr>
          <w:rFonts w:ascii="宋体" w:hAnsi="宋体" w:cs="仿宋_GB2312" w:hint="eastAsia"/>
          <w:kern w:val="0"/>
          <w:sz w:val="24"/>
        </w:rPr>
        <w:t>秉</w:t>
      </w:r>
      <w:proofErr w:type="gramEnd"/>
      <w:r>
        <w:rPr>
          <w:rFonts w:ascii="宋体" w:hAnsi="宋体" w:cs="仿宋_GB2312" w:hint="eastAsia"/>
          <w:kern w:val="0"/>
          <w:sz w:val="24"/>
        </w:rPr>
        <w:t>着公平、公正、科学、择优的原则，严格按照法律法规和招标文件的要求推荐评审结果，对招标文件中描述有歧义或前后不一致的地方，评标委员会有权按法律法规的规定进行评判，但对同一条款的评判应适用于每个投标投标人。</w:t>
      </w:r>
    </w:p>
    <w:p w:rsidR="003B7589" w:rsidRDefault="001A6102">
      <w:pPr>
        <w:autoSpaceDE w:val="0"/>
        <w:autoSpaceDN w:val="0"/>
        <w:adjustRightInd w:val="0"/>
        <w:snapToGrid w:val="0"/>
        <w:spacing w:line="360" w:lineRule="auto"/>
        <w:ind w:leftChars="300" w:left="630" w:right="32"/>
        <w:rPr>
          <w:rFonts w:ascii="宋体" w:hAnsi="宋体"/>
          <w:kern w:val="0"/>
          <w:sz w:val="24"/>
        </w:rPr>
      </w:pPr>
      <w:r>
        <w:rPr>
          <w:rFonts w:ascii="宋体" w:hAnsi="宋体" w:hint="eastAsia"/>
          <w:kern w:val="0"/>
          <w:sz w:val="24"/>
        </w:rPr>
        <w:t>在评标期间，为方便对投标文件进行审核、评估和对比，评标委员会可以以书面形式要求投标投标人对投标文件中含义不明确、对同类问题表述不一致或者有明显文字和计算错误的内容</w:t>
      </w:r>
      <w:proofErr w:type="gramStart"/>
      <w:r>
        <w:rPr>
          <w:rFonts w:ascii="宋体" w:hAnsi="宋体" w:hint="eastAsia"/>
          <w:kern w:val="0"/>
          <w:sz w:val="24"/>
        </w:rPr>
        <w:t>作出</w:t>
      </w:r>
      <w:proofErr w:type="gramEnd"/>
      <w:r>
        <w:rPr>
          <w:rFonts w:ascii="宋体" w:hAnsi="宋体" w:hint="eastAsia"/>
          <w:kern w:val="0"/>
          <w:sz w:val="24"/>
        </w:rPr>
        <w:t>必要的书面澄清说明，但该澄清说明不得超出投标文件的范围或者改变投标文件的实质性内容。</w:t>
      </w:r>
    </w:p>
    <w:p w:rsidR="003B7589" w:rsidRDefault="001A6102">
      <w:pPr>
        <w:autoSpaceDE w:val="0"/>
        <w:autoSpaceDN w:val="0"/>
        <w:adjustRightInd w:val="0"/>
        <w:snapToGrid w:val="0"/>
        <w:spacing w:line="360" w:lineRule="auto"/>
        <w:ind w:leftChars="300" w:left="630" w:right="32"/>
        <w:rPr>
          <w:rFonts w:ascii="宋体" w:hAnsi="宋体"/>
          <w:kern w:val="0"/>
          <w:sz w:val="24"/>
        </w:rPr>
      </w:pPr>
      <w:r>
        <w:rPr>
          <w:rFonts w:ascii="宋体" w:hAnsi="宋体" w:hint="eastAsia"/>
          <w:kern w:val="0"/>
          <w:sz w:val="24"/>
        </w:rPr>
        <w:t>如有必要，评标委员会将书面要求投标投标人修正投标文件中不构成实质性偏离的、微小的、非正规的、不一致的或不规则的地方，这些修正不应影响评标的公平公正。</w:t>
      </w:r>
    </w:p>
    <w:p w:rsidR="003B7589" w:rsidRDefault="001A6102">
      <w:pPr>
        <w:pStyle w:val="ab"/>
        <w:tabs>
          <w:tab w:val="left" w:pos="72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22.2评审专家有下列情形之一的，受到邀请应主动提出回避，采购当事人也可</w:t>
      </w:r>
      <w:r>
        <w:rPr>
          <w:rFonts w:hAnsi="宋体" w:cs="仿宋_GB2312" w:hint="eastAsia"/>
          <w:kern w:val="0"/>
          <w:sz w:val="24"/>
        </w:rPr>
        <w:lastRenderedPageBreak/>
        <w:t>以要求该评审专家回避：</w:t>
      </w:r>
    </w:p>
    <w:p w:rsidR="003B7589" w:rsidRDefault="001A6102">
      <w:pPr>
        <w:numPr>
          <w:ilvl w:val="3"/>
          <w:numId w:val="18"/>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三年内曾在参加该采购项目的投标人中任职或担任顾问的；</w:t>
      </w:r>
    </w:p>
    <w:p w:rsidR="003B7589" w:rsidRDefault="001A6102">
      <w:pPr>
        <w:numPr>
          <w:ilvl w:val="3"/>
          <w:numId w:val="18"/>
        </w:numPr>
        <w:tabs>
          <w:tab w:val="clear" w:pos="1680"/>
          <w:tab w:val="left" w:pos="1260"/>
        </w:tabs>
        <w:spacing w:line="360" w:lineRule="auto"/>
        <w:ind w:left="1260" w:rightChars="-137" w:right="-288" w:hanging="540"/>
        <w:rPr>
          <w:rFonts w:ascii="宋体" w:hAnsi="宋体" w:cs="仿宋_GB2312"/>
          <w:kern w:val="0"/>
          <w:sz w:val="24"/>
        </w:rPr>
      </w:pPr>
      <w:r>
        <w:rPr>
          <w:rFonts w:ascii="宋体" w:hAnsi="宋体" w:cs="仿宋_GB2312" w:hint="eastAsia"/>
          <w:kern w:val="0"/>
          <w:sz w:val="24"/>
        </w:rPr>
        <w:t>配偶或直系亲属在参加该采购项目的投标人中任职或担任顾问的；</w:t>
      </w:r>
    </w:p>
    <w:p w:rsidR="003B7589" w:rsidRDefault="001A6102">
      <w:pPr>
        <w:numPr>
          <w:ilvl w:val="3"/>
          <w:numId w:val="18"/>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与参加该采购项目投标人发生过法律纠纷的；</w:t>
      </w:r>
    </w:p>
    <w:p w:rsidR="003B7589" w:rsidRDefault="001A6102">
      <w:pPr>
        <w:numPr>
          <w:ilvl w:val="3"/>
          <w:numId w:val="18"/>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评审委员会中，同一任职单位评审专家超过二名的；</w:t>
      </w:r>
    </w:p>
    <w:p w:rsidR="003B7589" w:rsidRDefault="001A6102">
      <w:pPr>
        <w:numPr>
          <w:ilvl w:val="3"/>
          <w:numId w:val="18"/>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任职单位与采购人或参加该采购项目的投标人存在行政隶属关系的（不含采购人代表）；</w:t>
      </w:r>
    </w:p>
    <w:p w:rsidR="003B7589" w:rsidRDefault="001A6102">
      <w:pPr>
        <w:numPr>
          <w:ilvl w:val="3"/>
          <w:numId w:val="18"/>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参与招标文件论证的（不含采购人代表）；</w:t>
      </w:r>
    </w:p>
    <w:p w:rsidR="003B7589" w:rsidRDefault="001A6102">
      <w:pPr>
        <w:autoSpaceDE w:val="0"/>
        <w:autoSpaceDN w:val="0"/>
        <w:adjustRightInd w:val="0"/>
        <w:snapToGrid w:val="0"/>
        <w:spacing w:line="360" w:lineRule="auto"/>
        <w:ind w:right="32" w:firstLineChars="257" w:firstLine="617"/>
        <w:rPr>
          <w:rFonts w:ascii="宋体" w:hAnsi="宋体" w:cs="仿宋_GB2312"/>
          <w:kern w:val="0"/>
          <w:sz w:val="24"/>
        </w:rPr>
      </w:pPr>
      <w:r>
        <w:rPr>
          <w:rFonts w:ascii="宋体" w:hAnsi="宋体" w:cs="仿宋_GB2312" w:hint="eastAsia"/>
          <w:kern w:val="0"/>
          <w:sz w:val="24"/>
        </w:rPr>
        <w:t>(7) 法律、法规、规章规定应当回避以及其他可能影响公正评审的。</w:t>
      </w:r>
    </w:p>
    <w:p w:rsidR="003B7589" w:rsidRDefault="001A6102">
      <w:pPr>
        <w:pStyle w:val="ab"/>
        <w:tabs>
          <w:tab w:val="left" w:pos="720"/>
          <w:tab w:val="left" w:pos="180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22.3标委员会将按照招标文件确定的评标方法进行评标。评标委员会对投标文件的评审分为初步审查(包括资格性审查、符合性检查)和商务评议、技术评议、价格评议。</w:t>
      </w:r>
    </w:p>
    <w:p w:rsidR="003B7589" w:rsidRDefault="001A6102">
      <w:pPr>
        <w:pStyle w:val="ab"/>
        <w:tabs>
          <w:tab w:val="left" w:pos="720"/>
          <w:tab w:val="left" w:pos="180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22.4本次评标采用</w:t>
      </w:r>
      <w:r>
        <w:rPr>
          <w:rFonts w:hAnsi="宋体" w:cs="仿宋_GB2312" w:hint="eastAsia"/>
          <w:kern w:val="0"/>
          <w:sz w:val="24"/>
          <w:u w:val="single"/>
        </w:rPr>
        <w:t>综合评分法</w:t>
      </w:r>
      <w:r>
        <w:rPr>
          <w:rFonts w:hAnsi="宋体" w:cs="仿宋_GB2312" w:hint="eastAsia"/>
          <w:kern w:val="0"/>
          <w:sz w:val="24"/>
        </w:rPr>
        <w:t>方法，</w:t>
      </w:r>
      <w:r>
        <w:rPr>
          <w:rFonts w:hAnsi="宋体" w:cs="仿宋_GB2312" w:hint="eastAsia"/>
          <w:sz w:val="24"/>
        </w:rPr>
        <w:t>具体</w:t>
      </w:r>
      <w:r>
        <w:rPr>
          <w:rFonts w:hAnsi="宋体" w:cs="仿宋_GB2312" w:hint="eastAsia"/>
          <w:kern w:val="0"/>
          <w:sz w:val="24"/>
        </w:rPr>
        <w:t>见本部分“九、评标方法、步骤及标准”。</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23. 投标文件的初审</w:t>
      </w:r>
    </w:p>
    <w:p w:rsidR="003B7589" w:rsidRDefault="001A6102">
      <w:pPr>
        <w:pStyle w:val="ab"/>
        <w:adjustRightInd w:val="0"/>
        <w:snapToGrid w:val="0"/>
        <w:spacing w:line="360" w:lineRule="auto"/>
        <w:ind w:left="540" w:hangingChars="225" w:hanging="540"/>
        <w:rPr>
          <w:rFonts w:hAnsi="宋体" w:cs="仿宋_GB2312"/>
          <w:kern w:val="0"/>
          <w:sz w:val="24"/>
        </w:rPr>
      </w:pPr>
      <w:r>
        <w:rPr>
          <w:rFonts w:hAnsi="宋体" w:cs="仿宋_GB2312" w:hint="eastAsia"/>
          <w:kern w:val="0"/>
          <w:sz w:val="24"/>
        </w:rPr>
        <w:t>23.1 评标委员会将依法审查投标文件是否完整、总体编排是否有序、文件签署是否合格、投标人是否提交了投标保证金、是否按招标文件的规定密封和标记等。</w:t>
      </w:r>
    </w:p>
    <w:p w:rsidR="003B7589" w:rsidRDefault="001A6102">
      <w:pPr>
        <w:pStyle w:val="ab"/>
        <w:tabs>
          <w:tab w:val="left" w:pos="720"/>
          <w:tab w:val="left" w:pos="1980"/>
        </w:tabs>
        <w:adjustRightInd w:val="0"/>
        <w:snapToGrid w:val="0"/>
        <w:spacing w:line="360" w:lineRule="auto"/>
        <w:rPr>
          <w:rFonts w:hAnsi="宋体" w:cs="仿宋_GB2312"/>
          <w:kern w:val="0"/>
          <w:sz w:val="24"/>
        </w:rPr>
      </w:pPr>
      <w:r>
        <w:rPr>
          <w:rFonts w:hAnsi="宋体" w:cs="仿宋_GB2312" w:hint="eastAsia"/>
          <w:kern w:val="0"/>
          <w:sz w:val="24"/>
        </w:rPr>
        <w:t>23.2投标价格的核准：</w:t>
      </w:r>
    </w:p>
    <w:p w:rsidR="003B7589" w:rsidRDefault="001A6102">
      <w:pPr>
        <w:pStyle w:val="ab"/>
        <w:tabs>
          <w:tab w:val="left" w:pos="720"/>
          <w:tab w:val="left" w:pos="1980"/>
        </w:tabs>
        <w:adjustRightInd w:val="0"/>
        <w:snapToGrid w:val="0"/>
        <w:spacing w:line="360" w:lineRule="auto"/>
        <w:ind w:firstLineChars="257" w:firstLine="617"/>
        <w:rPr>
          <w:rFonts w:hAnsi="宋体" w:cs="仿宋_GB2312"/>
          <w:kern w:val="0"/>
          <w:sz w:val="24"/>
        </w:rPr>
      </w:pPr>
      <w:r>
        <w:rPr>
          <w:rFonts w:hAnsi="宋体" w:cs="仿宋_GB2312" w:hint="eastAsia"/>
          <w:kern w:val="0"/>
          <w:sz w:val="24"/>
        </w:rPr>
        <w:t>评标委员会对投标人报价进行复核，看其是否有计算上的错误，修正错误的原则如下：</w:t>
      </w:r>
    </w:p>
    <w:p w:rsidR="003B7589" w:rsidRDefault="001A6102">
      <w:pPr>
        <w:pStyle w:val="ab"/>
        <w:numPr>
          <w:ilvl w:val="0"/>
          <w:numId w:val="19"/>
        </w:numPr>
        <w:tabs>
          <w:tab w:val="clear" w:pos="1680"/>
          <w:tab w:val="left" w:pos="720"/>
          <w:tab w:val="left" w:pos="1260"/>
          <w:tab w:val="left" w:pos="1980"/>
        </w:tabs>
        <w:adjustRightInd w:val="0"/>
        <w:snapToGrid w:val="0"/>
        <w:spacing w:line="360" w:lineRule="auto"/>
        <w:ind w:left="1260" w:hanging="540"/>
        <w:rPr>
          <w:rFonts w:hAnsi="宋体" w:cs="仿宋_GB2312"/>
          <w:kern w:val="0"/>
          <w:sz w:val="24"/>
        </w:rPr>
      </w:pPr>
      <w:r>
        <w:rPr>
          <w:rFonts w:hAnsi="宋体" w:cs="仿宋_GB2312" w:hint="eastAsia"/>
          <w:kern w:val="0"/>
          <w:sz w:val="24"/>
        </w:rPr>
        <w:t>如果用数字表示的金额和用文字表示的金额不一致，应以文字表示的金额为准；投标文件中的大写金额和小写金额不一致的，以大写金额为准；</w:t>
      </w:r>
    </w:p>
    <w:p w:rsidR="003B7589" w:rsidRDefault="001A6102">
      <w:pPr>
        <w:pStyle w:val="ab"/>
        <w:numPr>
          <w:ilvl w:val="0"/>
          <w:numId w:val="19"/>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当单价和数量的乘积与总价不一致时，以单价为准，并修正总价；但单价金额小数点有明显错误的除外；</w:t>
      </w:r>
    </w:p>
    <w:p w:rsidR="003B7589" w:rsidRDefault="001A6102">
      <w:pPr>
        <w:pStyle w:val="ab"/>
        <w:numPr>
          <w:ilvl w:val="0"/>
          <w:numId w:val="19"/>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招标方需要的服务和附带备品、配件所需的费用，如果投标人是另外单独报价的话，评分时计入投标报价总价；</w:t>
      </w:r>
    </w:p>
    <w:p w:rsidR="003B7589" w:rsidRDefault="001A6102">
      <w:pPr>
        <w:pStyle w:val="ab"/>
        <w:numPr>
          <w:ilvl w:val="0"/>
          <w:numId w:val="19"/>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当投标人的投标报价存在缺项或漏项时，按如下方法处理：</w:t>
      </w:r>
    </w:p>
    <w:p w:rsidR="003B7589" w:rsidRDefault="001A6102">
      <w:pPr>
        <w:pStyle w:val="ab"/>
        <w:tabs>
          <w:tab w:val="left" w:pos="900"/>
          <w:tab w:val="left" w:pos="198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1).投标报价有重大缺漏项的按无效投标处理【评定标准：以所有通</w:t>
      </w:r>
      <w:r>
        <w:rPr>
          <w:rFonts w:hAnsi="宋体" w:cs="仿宋_GB2312" w:hint="eastAsia"/>
          <w:kern w:val="0"/>
          <w:sz w:val="24"/>
        </w:rPr>
        <w:lastRenderedPageBreak/>
        <w:t>过初步审查的其他投标报价中该项的最高价计算，单项缺漏项高于本项目（包）预算金额5％，或累计缺漏项高于本项目（包）预算金额的10％】；</w:t>
      </w:r>
    </w:p>
    <w:p w:rsidR="003B7589" w:rsidRDefault="001A6102">
      <w:pPr>
        <w:pStyle w:val="ab"/>
        <w:tabs>
          <w:tab w:val="left" w:pos="90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2).其他缺漏项情况：投标评审价以所有有效投标中该项</w:t>
      </w:r>
      <w:proofErr w:type="gramStart"/>
      <w:r>
        <w:rPr>
          <w:rFonts w:hAnsi="宋体" w:cs="仿宋_GB2312" w:hint="eastAsia"/>
          <w:kern w:val="0"/>
          <w:sz w:val="24"/>
        </w:rPr>
        <w:t>最</w:t>
      </w:r>
      <w:proofErr w:type="gramEnd"/>
      <w:r>
        <w:rPr>
          <w:rFonts w:hAnsi="宋体" w:cs="仿宋_GB2312" w:hint="eastAsia"/>
          <w:kern w:val="0"/>
          <w:sz w:val="24"/>
        </w:rPr>
        <w:t>高价补漏，并修正总价，计算价格得分，如获中标则视为该投标人免费提供该项内容；</w:t>
      </w:r>
    </w:p>
    <w:p w:rsidR="003B7589" w:rsidRDefault="001A6102">
      <w:pPr>
        <w:pStyle w:val="ab"/>
        <w:tabs>
          <w:tab w:val="left" w:pos="90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3).缺漏项未被评审委员会察觉而中标的，投标人必须按评审委员会确定的投标价中标并承担无偿补齐缺漏项的责任。投标人拒绝的，取消其中标资格。</w:t>
      </w:r>
    </w:p>
    <w:p w:rsidR="003B7589" w:rsidRDefault="001A6102">
      <w:pPr>
        <w:pStyle w:val="ab"/>
        <w:tabs>
          <w:tab w:val="left" w:pos="90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4).因投标报价缺漏</w:t>
      </w:r>
      <w:proofErr w:type="gramStart"/>
      <w:r>
        <w:rPr>
          <w:rFonts w:hAnsi="宋体" w:cs="仿宋_GB2312" w:hint="eastAsia"/>
          <w:kern w:val="0"/>
          <w:sz w:val="24"/>
        </w:rPr>
        <w:t>项引起</w:t>
      </w:r>
      <w:proofErr w:type="gramEnd"/>
      <w:r>
        <w:rPr>
          <w:rFonts w:hAnsi="宋体" w:cs="仿宋_GB2312" w:hint="eastAsia"/>
          <w:kern w:val="0"/>
          <w:sz w:val="24"/>
        </w:rPr>
        <w:t>的一切风险和后果均由投标人自行承担。</w:t>
      </w:r>
    </w:p>
    <w:p w:rsidR="003B7589" w:rsidRDefault="001A6102">
      <w:pPr>
        <w:pStyle w:val="ab"/>
        <w:numPr>
          <w:ilvl w:val="0"/>
          <w:numId w:val="19"/>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开标时,开标信封的投标</w:t>
      </w:r>
      <w:proofErr w:type="gramStart"/>
      <w:r>
        <w:rPr>
          <w:rFonts w:hAnsi="宋体" w:cs="仿宋_GB2312" w:hint="eastAsia"/>
          <w:kern w:val="0"/>
          <w:sz w:val="24"/>
        </w:rPr>
        <w:t>报价经唱标</w:t>
      </w:r>
      <w:proofErr w:type="gramEnd"/>
      <w:r>
        <w:rPr>
          <w:rFonts w:hAnsi="宋体" w:cs="仿宋_GB2312" w:hint="eastAsia"/>
          <w:kern w:val="0"/>
          <w:sz w:val="24"/>
        </w:rPr>
        <w:t>,投标人代表签字确认后发现与投标文件正本的投标报价不一致,以开标时的唱标报价为准。</w:t>
      </w:r>
    </w:p>
    <w:p w:rsidR="003B7589" w:rsidRDefault="001A6102">
      <w:pPr>
        <w:pStyle w:val="ab"/>
        <w:numPr>
          <w:ilvl w:val="0"/>
          <w:numId w:val="19"/>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评标委员会依据招标文件认为应该调整的价格。</w:t>
      </w:r>
    </w:p>
    <w:p w:rsidR="003B7589" w:rsidRDefault="001A6102">
      <w:pPr>
        <w:pStyle w:val="ab"/>
        <w:numPr>
          <w:ilvl w:val="0"/>
          <w:numId w:val="19"/>
        </w:numPr>
        <w:tabs>
          <w:tab w:val="clear" w:pos="1680"/>
          <w:tab w:val="left" w:pos="720"/>
          <w:tab w:val="left" w:pos="1260"/>
          <w:tab w:val="left" w:pos="1980"/>
        </w:tabs>
        <w:adjustRightInd w:val="0"/>
        <w:snapToGrid w:val="0"/>
        <w:spacing w:line="360" w:lineRule="auto"/>
        <w:ind w:left="1260" w:hanging="540"/>
        <w:rPr>
          <w:rFonts w:hAnsi="宋体" w:cs="仿宋_GB2312"/>
          <w:kern w:val="0"/>
          <w:sz w:val="24"/>
        </w:rPr>
      </w:pPr>
      <w:r>
        <w:rPr>
          <w:rFonts w:hAnsi="宋体" w:cs="仿宋_GB2312" w:hint="eastAsia"/>
          <w:kern w:val="0"/>
          <w:sz w:val="24"/>
        </w:rPr>
        <w:t>按上述修正错误的方法调整后的投标报价，对投标人具有约束力。如果投标人不接受修正后的价格，则其投标将被视为无效投标。</w:t>
      </w:r>
    </w:p>
    <w:p w:rsidR="003B7589" w:rsidRDefault="001A6102">
      <w:pPr>
        <w:tabs>
          <w:tab w:val="left" w:pos="8280"/>
        </w:tabs>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23.3 在详细评标之前，评标委员会要审查每份投标文件是否实质上响应了招标文件的要求。实质上响应的投标文件应该是与招标文件要求的关键条款、条件和规格相符没有实质偏离的投标文件。评标委员会决定投标文件的响应程度只依据投标文件本身的真实无误的内容，而不依据外部的证据。但投标文件有不真实、不正确内容的除外。</w:t>
      </w:r>
    </w:p>
    <w:p w:rsidR="003B7589" w:rsidRDefault="001A6102">
      <w:pPr>
        <w:tabs>
          <w:tab w:val="left" w:pos="8280"/>
        </w:tabs>
        <w:autoSpaceDE w:val="0"/>
        <w:autoSpaceDN w:val="0"/>
        <w:adjustRightInd w:val="0"/>
        <w:snapToGrid w:val="0"/>
        <w:spacing w:line="360" w:lineRule="auto"/>
        <w:ind w:left="420" w:right="32" w:hanging="420"/>
        <w:rPr>
          <w:rFonts w:ascii="宋体" w:hAnsi="宋体" w:cs="仿宋_GB2312"/>
          <w:kern w:val="0"/>
          <w:sz w:val="24"/>
        </w:rPr>
      </w:pPr>
      <w:r>
        <w:rPr>
          <w:rFonts w:ascii="宋体" w:hAnsi="宋体" w:cs="仿宋_GB2312" w:hint="eastAsia"/>
          <w:kern w:val="0"/>
          <w:sz w:val="24"/>
        </w:rPr>
        <w:t>23.4 投标人有下列情形之一的，其投标将被视为无效投标：</w:t>
      </w:r>
    </w:p>
    <w:p w:rsidR="003B7589" w:rsidRDefault="001A6102">
      <w:pPr>
        <w:tabs>
          <w:tab w:val="left" w:pos="8280"/>
        </w:tabs>
        <w:autoSpaceDE w:val="0"/>
        <w:autoSpaceDN w:val="0"/>
        <w:adjustRightInd w:val="0"/>
        <w:snapToGrid w:val="0"/>
        <w:spacing w:line="360" w:lineRule="auto"/>
        <w:ind w:leftChars="361" w:left="758" w:right="32"/>
        <w:rPr>
          <w:rFonts w:ascii="宋体" w:hAnsi="宋体" w:cs="仿宋_GB2312"/>
          <w:kern w:val="0"/>
          <w:sz w:val="24"/>
        </w:rPr>
      </w:pPr>
      <w:r>
        <w:rPr>
          <w:rFonts w:ascii="宋体" w:hAnsi="宋体" w:cs="仿宋_GB2312" w:hint="eastAsia"/>
          <w:kern w:val="0"/>
          <w:sz w:val="24"/>
        </w:rPr>
        <w:t>实质上没有响应招标文件要求的投标将被视为无效投标。投标人不得通过修正或撤销不合要求的偏离从而使其投标文件成为实质上响应的投标。</w:t>
      </w:r>
    </w:p>
    <w:p w:rsidR="003B7589" w:rsidRDefault="001A6102">
      <w:pPr>
        <w:autoSpaceDE w:val="0"/>
        <w:autoSpaceDN w:val="0"/>
        <w:adjustRightInd w:val="0"/>
        <w:snapToGrid w:val="0"/>
        <w:spacing w:line="360" w:lineRule="auto"/>
        <w:ind w:left="720" w:right="32" w:hangingChars="300" w:hanging="720"/>
        <w:rPr>
          <w:rFonts w:ascii="宋体" w:hAnsi="宋体" w:cs="仿宋_GB2312"/>
          <w:kern w:val="0"/>
          <w:sz w:val="24"/>
        </w:rPr>
      </w:pPr>
      <w:r>
        <w:rPr>
          <w:rFonts w:ascii="宋体" w:hAnsi="宋体" w:cs="仿宋_GB2312" w:hint="eastAsia"/>
          <w:kern w:val="0"/>
          <w:sz w:val="24"/>
        </w:rPr>
        <w:t>23.5 在资格性审查、符合性检查时，如发现下列情形之一的，投标文件将确定为无效投标：</w:t>
      </w:r>
    </w:p>
    <w:p w:rsidR="003B7589" w:rsidRDefault="001A6102">
      <w:pPr>
        <w:autoSpaceDE w:val="0"/>
        <w:autoSpaceDN w:val="0"/>
        <w:adjustRightInd w:val="0"/>
        <w:snapToGrid w:val="0"/>
        <w:spacing w:line="360" w:lineRule="auto"/>
        <w:ind w:left="420" w:right="32"/>
        <w:rPr>
          <w:rFonts w:ascii="宋体" w:hAnsi="宋体" w:cs="仿宋_GB2312"/>
          <w:kern w:val="0"/>
          <w:sz w:val="24"/>
        </w:rPr>
      </w:pPr>
      <w:r>
        <w:rPr>
          <w:rFonts w:ascii="宋体" w:hAnsi="宋体" w:cs="仿宋_GB2312" w:hint="eastAsia"/>
          <w:kern w:val="0"/>
          <w:sz w:val="24"/>
        </w:rPr>
        <w:t>1）投标人未提交投标保证金或金额不足、投标保证金提交形式不符合招标文件要求的；</w:t>
      </w:r>
    </w:p>
    <w:p w:rsidR="003B7589" w:rsidRDefault="001A6102">
      <w:pPr>
        <w:autoSpaceDE w:val="0"/>
        <w:autoSpaceDN w:val="0"/>
        <w:adjustRightInd w:val="0"/>
        <w:snapToGrid w:val="0"/>
        <w:spacing w:line="360" w:lineRule="auto"/>
        <w:ind w:left="420" w:right="32"/>
        <w:rPr>
          <w:rFonts w:ascii="宋体" w:hAnsi="宋体" w:cs="仿宋_GB2312"/>
          <w:kern w:val="0"/>
          <w:sz w:val="24"/>
        </w:rPr>
      </w:pPr>
      <w:r>
        <w:rPr>
          <w:rFonts w:ascii="宋体" w:hAnsi="宋体" w:cs="仿宋_GB2312" w:hint="eastAsia"/>
          <w:kern w:val="0"/>
          <w:sz w:val="24"/>
        </w:rPr>
        <w:t>2）投标总金额超过本项目采购预算；</w:t>
      </w:r>
    </w:p>
    <w:p w:rsidR="003B7589" w:rsidRDefault="001A6102">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3</w:t>
      </w:r>
      <w:r>
        <w:rPr>
          <w:rFonts w:ascii="宋体" w:hAnsi="宋体" w:cs="仿宋_GB2312" w:hint="eastAsia"/>
          <w:sz w:val="24"/>
        </w:rPr>
        <w:t>）</w:t>
      </w:r>
      <w:r>
        <w:rPr>
          <w:rFonts w:ascii="宋体" w:hAnsi="宋体" w:cs="仿宋_GB2312" w:hint="eastAsia"/>
          <w:kern w:val="0"/>
          <w:sz w:val="24"/>
        </w:rPr>
        <w:t>投标人的投标书或资格证明文件未提供或不符合招标文件要求的；</w:t>
      </w:r>
    </w:p>
    <w:p w:rsidR="003B7589" w:rsidRDefault="001A6102">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lastRenderedPageBreak/>
        <w:t>4</w:t>
      </w:r>
      <w:r>
        <w:rPr>
          <w:rFonts w:ascii="宋体" w:hAnsi="宋体" w:cs="仿宋_GB2312" w:hint="eastAsia"/>
          <w:sz w:val="24"/>
        </w:rPr>
        <w:t>）不具备招标文件中规定资格要求的；</w:t>
      </w:r>
    </w:p>
    <w:p w:rsidR="003B7589" w:rsidRDefault="001A6102">
      <w:pPr>
        <w:autoSpaceDE w:val="0"/>
        <w:autoSpaceDN w:val="0"/>
        <w:adjustRightInd w:val="0"/>
        <w:snapToGrid w:val="0"/>
        <w:spacing w:line="360" w:lineRule="auto"/>
        <w:ind w:right="32" w:firstLine="420"/>
        <w:rPr>
          <w:rFonts w:ascii="宋体" w:hAnsi="宋体" w:cs="仿宋_GB2312"/>
          <w:kern w:val="0"/>
          <w:sz w:val="24"/>
        </w:rPr>
      </w:pPr>
      <w:r>
        <w:rPr>
          <w:rFonts w:ascii="宋体" w:hAnsi="宋体" w:cs="仿宋_GB2312" w:hint="eastAsia"/>
          <w:kern w:val="0"/>
          <w:sz w:val="24"/>
        </w:rPr>
        <w:t>5</w:t>
      </w:r>
      <w:r>
        <w:rPr>
          <w:rFonts w:ascii="宋体" w:hAnsi="宋体" w:cs="仿宋_GB2312" w:hint="eastAsia"/>
          <w:sz w:val="24"/>
        </w:rPr>
        <w:t>）未按照招标文件规定要求签署、盖章的；</w:t>
      </w:r>
    </w:p>
    <w:p w:rsidR="003B7589" w:rsidRDefault="001A6102">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6</w:t>
      </w:r>
      <w:r>
        <w:rPr>
          <w:rFonts w:ascii="宋体" w:hAnsi="宋体" w:cs="仿宋_GB2312" w:hint="eastAsia"/>
          <w:sz w:val="24"/>
        </w:rPr>
        <w:t>）</w:t>
      </w:r>
      <w:r>
        <w:rPr>
          <w:rFonts w:ascii="宋体" w:hAnsi="宋体" w:cs="仿宋_GB2312" w:hint="eastAsia"/>
          <w:kern w:val="0"/>
          <w:sz w:val="24"/>
        </w:rPr>
        <w:t>投标文件无法定代表人签字或签字人无法定代表人有效授权的；</w:t>
      </w:r>
    </w:p>
    <w:p w:rsidR="003B7589" w:rsidRDefault="001A6102">
      <w:pPr>
        <w:spacing w:line="360" w:lineRule="auto"/>
        <w:ind w:firstLineChars="150" w:firstLine="360"/>
        <w:rPr>
          <w:rFonts w:ascii="宋体" w:hAnsi="宋体" w:cs="仿宋_GB2312"/>
          <w:sz w:val="24"/>
        </w:rPr>
      </w:pPr>
      <w:r>
        <w:rPr>
          <w:rFonts w:ascii="宋体" w:hAnsi="宋体" w:cs="仿宋_GB2312" w:hint="eastAsia"/>
          <w:kern w:val="0"/>
          <w:sz w:val="24"/>
        </w:rPr>
        <w:t>7）</w:t>
      </w:r>
      <w:r>
        <w:rPr>
          <w:rFonts w:ascii="宋体" w:hAnsi="宋体" w:cs="仿宋_GB2312" w:hint="eastAsia"/>
          <w:sz w:val="24"/>
        </w:rPr>
        <w:t>参加采购活动前三年内，在经营活动中有重大违法记录的；</w:t>
      </w:r>
    </w:p>
    <w:p w:rsidR="003B7589" w:rsidRDefault="001A6102">
      <w:pPr>
        <w:autoSpaceDE w:val="0"/>
        <w:autoSpaceDN w:val="0"/>
        <w:adjustRightInd w:val="0"/>
        <w:snapToGrid w:val="0"/>
        <w:spacing w:line="360" w:lineRule="auto"/>
        <w:ind w:right="32" w:firstLine="420"/>
        <w:rPr>
          <w:rFonts w:ascii="宋体" w:hAnsi="宋体" w:cs="仿宋_GB2312"/>
          <w:kern w:val="0"/>
          <w:sz w:val="24"/>
        </w:rPr>
      </w:pPr>
      <w:r>
        <w:rPr>
          <w:rFonts w:ascii="宋体" w:hAnsi="宋体" w:cs="仿宋_GB2312" w:hint="eastAsia"/>
          <w:kern w:val="0"/>
          <w:sz w:val="24"/>
        </w:rPr>
        <w:t>8）投标文件对招标文件的实质性技术与商务的（即标注★号条款）条款产生偏离的。</w:t>
      </w:r>
    </w:p>
    <w:p w:rsidR="003B7589" w:rsidRDefault="001A6102">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9</w:t>
      </w:r>
      <w:r>
        <w:rPr>
          <w:rFonts w:ascii="宋体" w:hAnsi="宋体" w:cs="仿宋_GB2312" w:hint="eastAsia"/>
          <w:sz w:val="24"/>
        </w:rPr>
        <w:t>）</w:t>
      </w:r>
      <w:r>
        <w:rPr>
          <w:rFonts w:ascii="宋体" w:hAnsi="宋体" w:cs="仿宋_GB2312" w:hint="eastAsia"/>
          <w:kern w:val="0"/>
          <w:sz w:val="24"/>
        </w:rPr>
        <w:t>符合招标文件中规定的被视为无效投标的其它条款的。</w:t>
      </w:r>
    </w:p>
    <w:p w:rsidR="003B7589" w:rsidRDefault="001A6102">
      <w:pPr>
        <w:autoSpaceDE w:val="0"/>
        <w:autoSpaceDN w:val="0"/>
        <w:adjustRightInd w:val="0"/>
        <w:snapToGrid w:val="0"/>
        <w:spacing w:line="360" w:lineRule="auto"/>
        <w:ind w:left="700" w:right="32" w:hanging="280"/>
        <w:rPr>
          <w:rFonts w:ascii="宋体" w:hAnsi="宋体" w:cs="仿宋_GB2312"/>
          <w:sz w:val="24"/>
        </w:rPr>
      </w:pPr>
      <w:r>
        <w:rPr>
          <w:rFonts w:ascii="宋体" w:hAnsi="宋体" w:cs="仿宋_GB2312" w:hint="eastAsia"/>
          <w:kern w:val="0"/>
          <w:sz w:val="24"/>
        </w:rPr>
        <w:t>10）</w:t>
      </w:r>
      <w:r>
        <w:rPr>
          <w:rFonts w:ascii="宋体" w:hAnsi="宋体" w:cs="仿宋_GB2312" w:hint="eastAsia"/>
          <w:sz w:val="24"/>
        </w:rPr>
        <w:t>不符合法律、法规规定的其他实质性要求的。</w:t>
      </w:r>
    </w:p>
    <w:p w:rsidR="003B7589" w:rsidRDefault="001A6102">
      <w:pPr>
        <w:pStyle w:val="ab"/>
        <w:tabs>
          <w:tab w:val="left" w:pos="720"/>
          <w:tab w:val="left" w:pos="198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23.6评标委员会对各投标人进行资格性和符合性审查过程中，对初步被认定为初审不合格或无效投标者应实行及时告知，由评标委员会主任或采购人代表将集体意见现场及时告知投标当事人，以让其核证、澄清事实，但投标人对投标报价等实质性内容不得做任何更改。</w:t>
      </w:r>
    </w:p>
    <w:p w:rsidR="003B7589" w:rsidRDefault="001A6102">
      <w:pPr>
        <w:pStyle w:val="ab"/>
        <w:adjustRightInd w:val="0"/>
        <w:snapToGrid w:val="0"/>
        <w:spacing w:line="360" w:lineRule="auto"/>
        <w:ind w:left="660" w:hanging="660"/>
        <w:rPr>
          <w:rFonts w:hAnsi="宋体" w:cs="仿宋_GB2312"/>
          <w:b/>
          <w:sz w:val="24"/>
        </w:rPr>
      </w:pPr>
      <w:r>
        <w:rPr>
          <w:rFonts w:hAnsi="宋体" w:cs="仿宋_GB2312" w:hint="eastAsia"/>
          <w:b/>
          <w:sz w:val="24"/>
        </w:rPr>
        <w:t>24. 投标文件的澄清</w:t>
      </w:r>
    </w:p>
    <w:p w:rsidR="003B7589" w:rsidRDefault="001A6102">
      <w:pPr>
        <w:spacing w:line="360" w:lineRule="auto"/>
        <w:ind w:left="600" w:hanging="600"/>
        <w:rPr>
          <w:rFonts w:ascii="宋体" w:hAnsi="宋体" w:cs="仿宋_GB2312"/>
          <w:sz w:val="24"/>
        </w:rPr>
      </w:pPr>
      <w:r>
        <w:rPr>
          <w:rFonts w:ascii="宋体" w:hAnsi="宋体" w:cs="仿宋_GB2312" w:hint="eastAsia"/>
          <w:sz w:val="24"/>
        </w:rPr>
        <w:t>24.1 评标期间，对投标文件中含义不明确、同类问题表述不一致或者有明显文字和计算错误的内容，评标委员会可以书面形式（应当由评标委员会专家签字）要求投标人</w:t>
      </w:r>
      <w:proofErr w:type="gramStart"/>
      <w:r>
        <w:rPr>
          <w:rFonts w:ascii="宋体" w:hAnsi="宋体" w:cs="仿宋_GB2312" w:hint="eastAsia"/>
          <w:sz w:val="24"/>
        </w:rPr>
        <w:t>作出</w:t>
      </w:r>
      <w:proofErr w:type="gramEnd"/>
      <w:r>
        <w:rPr>
          <w:rFonts w:ascii="宋体" w:hAnsi="宋体" w:cs="仿宋_GB2312" w:hint="eastAsia"/>
          <w:sz w:val="24"/>
        </w:rPr>
        <w:t>必要的澄清、说明或者纠正，</w:t>
      </w:r>
      <w:r>
        <w:rPr>
          <w:rFonts w:ascii="宋体" w:hAnsi="宋体" w:cs="仿宋_GB2312" w:hint="eastAsia"/>
          <w:kern w:val="0"/>
          <w:sz w:val="24"/>
        </w:rPr>
        <w:t>但不得允许投标人对投标报价等实质性内容做任何更改</w:t>
      </w:r>
      <w:r>
        <w:rPr>
          <w:rFonts w:ascii="宋体" w:hAnsi="宋体" w:cs="仿宋_GB2312" w:hint="eastAsia"/>
          <w:sz w:val="24"/>
        </w:rPr>
        <w:t>。投标人的澄清、说明或者补正应当采用书面形式，由其授权的代表签字，并不得超出投标文件的范围或者改变投标文件的实质性内容。</w:t>
      </w:r>
      <w:r>
        <w:rPr>
          <w:rFonts w:ascii="宋体" w:hAnsi="宋体" w:cs="仿宋_GB2312" w:hint="eastAsia"/>
          <w:kern w:val="0"/>
          <w:sz w:val="24"/>
        </w:rPr>
        <w:t>有关澄清的答复均应由投标人的法定代表人或授权代表签字的书面形式</w:t>
      </w:r>
      <w:proofErr w:type="gramStart"/>
      <w:r>
        <w:rPr>
          <w:rFonts w:ascii="宋体" w:hAnsi="宋体" w:cs="仿宋_GB2312" w:hint="eastAsia"/>
          <w:kern w:val="0"/>
          <w:sz w:val="24"/>
        </w:rPr>
        <w:t>作出</w:t>
      </w:r>
      <w:proofErr w:type="gramEnd"/>
      <w:r>
        <w:rPr>
          <w:rFonts w:ascii="宋体" w:hAnsi="宋体" w:cs="仿宋_GB2312" w:hint="eastAsia"/>
          <w:kern w:val="0"/>
          <w:sz w:val="24"/>
        </w:rPr>
        <w:t>。</w:t>
      </w:r>
    </w:p>
    <w:p w:rsidR="003B7589" w:rsidRDefault="001A6102">
      <w:pPr>
        <w:pStyle w:val="ab"/>
        <w:adjustRightInd w:val="0"/>
        <w:snapToGrid w:val="0"/>
        <w:spacing w:line="360" w:lineRule="auto"/>
        <w:rPr>
          <w:rFonts w:hAnsi="宋体" w:cs="仿宋_GB2312"/>
          <w:sz w:val="24"/>
        </w:rPr>
      </w:pPr>
      <w:r>
        <w:rPr>
          <w:rFonts w:hAnsi="宋体" w:cs="仿宋_GB2312" w:hint="eastAsia"/>
          <w:sz w:val="24"/>
        </w:rPr>
        <w:t>24.2 投标人的澄清文件是其投标文件的组成部分。</w:t>
      </w:r>
    </w:p>
    <w:p w:rsidR="003B7589" w:rsidRDefault="001A6102">
      <w:pPr>
        <w:tabs>
          <w:tab w:val="left" w:pos="8280"/>
        </w:tabs>
        <w:autoSpaceDE w:val="0"/>
        <w:autoSpaceDN w:val="0"/>
        <w:adjustRightInd w:val="0"/>
        <w:snapToGrid w:val="0"/>
        <w:spacing w:line="360" w:lineRule="auto"/>
        <w:ind w:left="482" w:right="32" w:hangingChars="200" w:hanging="482"/>
        <w:rPr>
          <w:rFonts w:ascii="宋体" w:hAnsi="宋体" w:cs="仿宋_GB2312"/>
          <w:b/>
          <w:kern w:val="0"/>
          <w:sz w:val="24"/>
        </w:rPr>
      </w:pPr>
      <w:r>
        <w:rPr>
          <w:rFonts w:ascii="宋体" w:hAnsi="宋体" w:cs="仿宋_GB2312" w:hint="eastAsia"/>
          <w:b/>
          <w:kern w:val="0"/>
          <w:sz w:val="24"/>
        </w:rPr>
        <w:t>25. 投标的评价</w:t>
      </w:r>
    </w:p>
    <w:p w:rsidR="003B7589" w:rsidRDefault="001A6102">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25.1 评标委员会只对确定为实质上响应招标文件要求的投标文件进行评价和比较。</w:t>
      </w:r>
    </w:p>
    <w:p w:rsidR="003B7589" w:rsidRDefault="001A6102">
      <w:pPr>
        <w:tabs>
          <w:tab w:val="left" w:pos="840"/>
        </w:tabs>
        <w:adjustRightInd w:val="0"/>
        <w:snapToGrid w:val="0"/>
        <w:spacing w:line="360" w:lineRule="auto"/>
        <w:rPr>
          <w:rFonts w:ascii="宋体" w:hAnsi="宋体" w:cs="仿宋_GB2312"/>
          <w:b/>
          <w:sz w:val="24"/>
        </w:rPr>
      </w:pPr>
      <w:r>
        <w:rPr>
          <w:rFonts w:ascii="宋体" w:hAnsi="宋体" w:cs="仿宋_GB2312" w:hint="eastAsia"/>
          <w:b/>
          <w:sz w:val="24"/>
        </w:rPr>
        <w:t>26. 授标</w:t>
      </w:r>
    </w:p>
    <w:p w:rsidR="003B7589" w:rsidRDefault="001A6102">
      <w:pPr>
        <w:tabs>
          <w:tab w:val="left" w:pos="0"/>
        </w:tabs>
        <w:adjustRightInd w:val="0"/>
        <w:snapToGrid w:val="0"/>
        <w:spacing w:line="360" w:lineRule="auto"/>
        <w:ind w:left="540" w:hangingChars="225" w:hanging="540"/>
        <w:rPr>
          <w:rFonts w:ascii="宋体" w:hAnsi="宋体" w:cs="仿宋_GB2312"/>
          <w:sz w:val="24"/>
        </w:rPr>
      </w:pPr>
      <w:r>
        <w:rPr>
          <w:rFonts w:ascii="宋体" w:hAnsi="宋体" w:cs="仿宋_GB2312" w:hint="eastAsia"/>
          <w:sz w:val="24"/>
        </w:rPr>
        <w:t>26.1 评标委员会按照招标文件确定的评标方法、步骤、标准，对投标文件进行评审，提出书面评标报告，按照综合评价</w:t>
      </w:r>
      <w:r>
        <w:rPr>
          <w:rFonts w:ascii="宋体" w:hAnsi="宋体" w:cs="仿宋_GB2312" w:hint="eastAsia"/>
          <w:kern w:val="0"/>
          <w:sz w:val="24"/>
        </w:rPr>
        <w:t>得分由</w:t>
      </w:r>
      <w:r>
        <w:rPr>
          <w:rFonts w:ascii="宋体" w:hAnsi="宋体" w:cs="仿宋_GB2312" w:hint="eastAsia"/>
          <w:sz w:val="24"/>
        </w:rPr>
        <w:t>高到低的顺序推荐</w:t>
      </w:r>
      <w:r>
        <w:rPr>
          <w:rFonts w:ascii="宋体" w:hAnsi="宋体" w:cs="仿宋_GB2312" w:hint="eastAsia"/>
          <w:sz w:val="24"/>
          <w:u w:val="single"/>
        </w:rPr>
        <w:t>排名前两名的投标人</w:t>
      </w:r>
      <w:r>
        <w:rPr>
          <w:rFonts w:ascii="宋体" w:hAnsi="宋体" w:cs="仿宋_GB2312" w:hint="eastAsia"/>
          <w:sz w:val="24"/>
        </w:rPr>
        <w:t>为中标候选人。</w:t>
      </w:r>
    </w:p>
    <w:p w:rsidR="003B7589" w:rsidRDefault="001A6102">
      <w:pPr>
        <w:tabs>
          <w:tab w:val="left" w:pos="0"/>
        </w:tabs>
        <w:adjustRightInd w:val="0"/>
        <w:snapToGrid w:val="0"/>
        <w:spacing w:line="360" w:lineRule="auto"/>
        <w:ind w:left="540" w:hangingChars="225" w:hanging="540"/>
        <w:rPr>
          <w:rFonts w:ascii="宋体" w:hAnsi="宋体" w:cs="仿宋_GB2312"/>
          <w:sz w:val="24"/>
        </w:rPr>
      </w:pPr>
      <w:r>
        <w:rPr>
          <w:rFonts w:ascii="宋体" w:hAnsi="宋体" w:cs="仿宋_GB2312" w:hint="eastAsia"/>
          <w:sz w:val="24"/>
        </w:rPr>
        <w:t>26.2 采购人在收到评标报告后的法定时间内，按照评标报告中推荐的中标候选人顺序确定中标人。</w:t>
      </w:r>
    </w:p>
    <w:p w:rsidR="003B7589" w:rsidRDefault="001A6102">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sz w:val="24"/>
        </w:rPr>
        <w:lastRenderedPageBreak/>
        <w:t>26.3 中标人确定后，广东元正招标采购有限公司将在采购监督管理部门指定的媒体上发布中标公告，并</w:t>
      </w:r>
      <w:r>
        <w:rPr>
          <w:rFonts w:ascii="宋体" w:hAnsi="宋体" w:cs="仿宋_GB2312" w:hint="eastAsia"/>
          <w:kern w:val="0"/>
          <w:sz w:val="24"/>
        </w:rPr>
        <w:t>向中标人发出《中标通知书》，《中标通知书》</w:t>
      </w:r>
      <w:r>
        <w:rPr>
          <w:rFonts w:ascii="宋体" w:hAnsi="宋体" w:cs="仿宋_GB2312" w:hint="eastAsia"/>
          <w:sz w:val="24"/>
        </w:rPr>
        <w:t>对中标人和采购人具有同等法律效力</w:t>
      </w:r>
      <w:r>
        <w:rPr>
          <w:rFonts w:ascii="宋体" w:hAnsi="宋体" w:cs="仿宋_GB2312" w:hint="eastAsia"/>
          <w:kern w:val="0"/>
          <w:sz w:val="24"/>
        </w:rPr>
        <w:t>。</w:t>
      </w:r>
    </w:p>
    <w:p w:rsidR="003B7589" w:rsidRDefault="001A6102">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27. 替补候选人的设定与使用。</w:t>
      </w:r>
    </w:p>
    <w:p w:rsidR="003B7589" w:rsidRDefault="001A6102">
      <w:pPr>
        <w:autoSpaceDE w:val="0"/>
        <w:autoSpaceDN w:val="0"/>
        <w:adjustRightInd w:val="0"/>
        <w:snapToGrid w:val="0"/>
        <w:spacing w:line="360" w:lineRule="auto"/>
        <w:ind w:leftChars="256" w:left="538" w:right="32"/>
        <w:rPr>
          <w:rFonts w:ascii="宋体" w:hAnsi="宋体" w:cs="仿宋_GB2312"/>
          <w:snapToGrid w:val="0"/>
          <w:kern w:val="0"/>
          <w:sz w:val="24"/>
        </w:rPr>
      </w:pPr>
      <w:r>
        <w:rPr>
          <w:rFonts w:ascii="宋体" w:hAnsi="宋体" w:cs="仿宋_GB2312" w:hint="eastAsia"/>
          <w:snapToGrid w:val="0"/>
          <w:kern w:val="0"/>
          <w:sz w:val="24"/>
        </w:rPr>
        <w:t>依据《中华人民共和国招标投标法实施条例》第五十五条“……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3B7589" w:rsidRDefault="001A6102">
      <w:pPr>
        <w:numPr>
          <w:ilvl w:val="0"/>
          <w:numId w:val="20"/>
        </w:numPr>
        <w:spacing w:line="360" w:lineRule="auto"/>
        <w:jc w:val="left"/>
        <w:rPr>
          <w:rFonts w:ascii="宋体" w:hAnsi="宋体" w:cs="仿宋_GB2312"/>
          <w:b/>
          <w:sz w:val="24"/>
        </w:rPr>
      </w:pPr>
      <w:r>
        <w:rPr>
          <w:rFonts w:ascii="宋体" w:hAnsi="宋体" w:cs="仿宋_GB2312" w:hint="eastAsia"/>
          <w:b/>
          <w:sz w:val="24"/>
        </w:rPr>
        <w:t>询问、质疑及投诉</w:t>
      </w:r>
    </w:p>
    <w:p w:rsidR="003B7589" w:rsidRDefault="001A6102">
      <w:pPr>
        <w:tabs>
          <w:tab w:val="left" w:pos="714"/>
        </w:tabs>
        <w:spacing w:line="360" w:lineRule="auto"/>
        <w:rPr>
          <w:rFonts w:ascii="宋体" w:hAnsi="宋体" w:cs="仿宋_GB2312"/>
          <w:sz w:val="24"/>
        </w:rPr>
      </w:pPr>
      <w:r>
        <w:rPr>
          <w:rFonts w:ascii="宋体" w:hAnsi="宋体" w:cs="仿宋_GB2312" w:hint="eastAsia"/>
          <w:sz w:val="24"/>
        </w:rPr>
        <w:t>28. 询问</w:t>
      </w:r>
    </w:p>
    <w:p w:rsidR="003B7589" w:rsidRDefault="001A6102">
      <w:pPr>
        <w:spacing w:line="360" w:lineRule="auto"/>
        <w:ind w:leftChars="256" w:left="538"/>
        <w:rPr>
          <w:rFonts w:ascii="宋体" w:hAnsi="宋体" w:cs="仿宋_GB2312"/>
          <w:sz w:val="24"/>
        </w:rPr>
      </w:pPr>
      <w:r>
        <w:rPr>
          <w:rFonts w:ascii="宋体" w:hAnsi="宋体" w:cs="仿宋_GB2312" w:hint="eastAsia"/>
          <w:sz w:val="24"/>
        </w:rPr>
        <w:t>投标人对招标采购活动事项（采购文件、采购过程和成交结果）有疑问的，可以向采购人或招标代理机构提出询问，采购人或招标代理机构将及时做出答复，但答复的内容不涉及商业秘密。书面方式询问包括但不限于传真、信函（格式附后）。联系方式见《邀请函》中“采购人、招标代理机构的名称、地址和联系方式”。</w:t>
      </w:r>
    </w:p>
    <w:p w:rsidR="003B7589" w:rsidRDefault="001A6102">
      <w:pPr>
        <w:tabs>
          <w:tab w:val="left" w:pos="714"/>
        </w:tabs>
        <w:spacing w:line="360" w:lineRule="auto"/>
        <w:rPr>
          <w:rFonts w:ascii="宋体" w:hAnsi="宋体" w:cs="仿宋_GB2312"/>
          <w:sz w:val="24"/>
        </w:rPr>
      </w:pPr>
      <w:r>
        <w:rPr>
          <w:rFonts w:ascii="宋体" w:hAnsi="宋体" w:cs="仿宋_GB2312" w:hint="eastAsia"/>
          <w:sz w:val="24"/>
        </w:rPr>
        <w:t>29. 异议</w:t>
      </w:r>
    </w:p>
    <w:p w:rsidR="003B7589" w:rsidRDefault="001A6102">
      <w:pPr>
        <w:tabs>
          <w:tab w:val="left" w:pos="714"/>
        </w:tabs>
        <w:spacing w:line="360" w:lineRule="auto"/>
        <w:ind w:leftChars="267" w:left="561"/>
        <w:rPr>
          <w:rFonts w:ascii="宋体" w:hAnsi="宋体" w:cs="仿宋_GB2312"/>
          <w:sz w:val="24"/>
        </w:rPr>
      </w:pPr>
      <w:r>
        <w:rPr>
          <w:rFonts w:ascii="宋体" w:hAnsi="宋体" w:cs="仿宋_GB2312" w:hint="eastAsia"/>
          <w:sz w:val="24"/>
        </w:rPr>
        <w:t>投标人认为招标文件、招标过程或成交结果使自己的权益受到损害的，以书面形式向采购人或招标代理机构书面提出异议。异议应当依法给与答复，并将结果告知有关当事人。广东元正招标采购有限公司处理异议的程序阐释如下：</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异议处理遵循公平、公正、规范、高效的原则。</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投标人异议实行实名制和“谁主张，谁举证”的原则，异议应有具体的事项及事实根据。</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对招标文件的异议应以书面形式在投标截止时间10日前一次性全部提出，对结果的异议应以书面形式在中标结果公示期内一次性全部提出，不予受理超出规定时间提出的异议。</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投标人异议应符合下列条件：</w:t>
      </w:r>
    </w:p>
    <w:p w:rsidR="003B7589" w:rsidRDefault="001A6102">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(1)提供异议的项目名称及其招标编号、异议投标人的单位名称、详细地址、邮政编码、联系人及联系电话等基本情况。异议文件必须由法</w:t>
      </w:r>
      <w:r>
        <w:rPr>
          <w:rFonts w:ascii="宋体" w:hAnsi="宋体" w:cs="仿宋_GB2312" w:hint="eastAsia"/>
          <w:sz w:val="24"/>
        </w:rPr>
        <w:lastRenderedPageBreak/>
        <w:t>定代表人签署，并加盖单位公章，提交异议书原件(</w:t>
      </w:r>
      <w:proofErr w:type="gramStart"/>
      <w:r>
        <w:rPr>
          <w:rFonts w:ascii="宋体" w:hAnsi="宋体" w:cs="仿宋_GB2312" w:hint="eastAsia"/>
          <w:sz w:val="24"/>
        </w:rPr>
        <w:t>传真件恕不受理</w:t>
      </w:r>
      <w:proofErr w:type="gramEnd"/>
      <w:r>
        <w:rPr>
          <w:rFonts w:ascii="宋体" w:hAnsi="宋体" w:cs="仿宋_GB2312" w:hint="eastAsia"/>
          <w:sz w:val="24"/>
        </w:rPr>
        <w:t>)。</w:t>
      </w:r>
    </w:p>
    <w:p w:rsidR="003B7589" w:rsidRDefault="001A6102">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(2)有异议的具体事项、请求及理由，并附相关证据材料，所依据的有关法律、法规、规章的名称及条款内容。</w:t>
      </w:r>
    </w:p>
    <w:p w:rsidR="003B7589" w:rsidRDefault="001A6102">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(3)异议材料中有外文资料的，应一并附上中文译本，并以中文译本为准。</w:t>
      </w:r>
    </w:p>
    <w:p w:rsidR="003B7589" w:rsidRDefault="001A6102">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(4)异议事项属于有关法律、法规和规章规定处于保密阶段的事项，提出异议的当事人应当提供信息来源或有效证据。</w:t>
      </w:r>
    </w:p>
    <w:p w:rsidR="003B7589" w:rsidRDefault="001A6102">
      <w:pPr>
        <w:spacing w:line="360" w:lineRule="auto"/>
        <w:ind w:firstLineChars="245" w:firstLine="590"/>
        <w:rPr>
          <w:rFonts w:ascii="宋体" w:hAnsi="宋体" w:cs="仿宋_GB2312"/>
          <w:sz w:val="24"/>
        </w:rPr>
      </w:pPr>
      <w:r>
        <w:rPr>
          <w:rFonts w:ascii="宋体" w:hAnsi="宋体" w:cs="仿宋_GB2312" w:hint="eastAsia"/>
          <w:b/>
          <w:sz w:val="24"/>
        </w:rPr>
        <w:t>不符合上述条件的，招标代理机构不予受理。</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招标代理机构受理异议办理程序：</w:t>
      </w:r>
    </w:p>
    <w:p w:rsidR="003B7589" w:rsidRDefault="001A6102">
      <w:pPr>
        <w:spacing w:line="360" w:lineRule="auto"/>
        <w:ind w:leftChars="342" w:left="1107" w:hangingChars="162" w:hanging="389"/>
        <w:rPr>
          <w:rFonts w:ascii="宋体" w:hAnsi="宋体"/>
          <w:sz w:val="24"/>
        </w:rPr>
      </w:pPr>
      <w:r>
        <w:rPr>
          <w:rFonts w:ascii="宋体" w:hAnsi="宋体" w:hint="eastAsia"/>
          <w:sz w:val="24"/>
        </w:rPr>
        <w:t>(1)招标代理机构应当在收到异议书原件的当日与异议人办理签收手续。</w:t>
      </w:r>
    </w:p>
    <w:p w:rsidR="003B7589" w:rsidRDefault="001A6102">
      <w:pPr>
        <w:spacing w:line="360" w:lineRule="auto"/>
        <w:ind w:leftChars="342" w:left="1107" w:hangingChars="162" w:hanging="389"/>
        <w:rPr>
          <w:rFonts w:ascii="宋体" w:hAnsi="宋体"/>
          <w:sz w:val="24"/>
        </w:rPr>
      </w:pPr>
      <w:r>
        <w:rPr>
          <w:rFonts w:ascii="宋体" w:hAnsi="宋体" w:hint="eastAsia"/>
          <w:sz w:val="24"/>
        </w:rPr>
        <w:t>(2)先与提出异议的投标人进行沟通，以消除因误解或对招标规则、程序的不了解而引起的异议。如投标人对沟通情况满意，撤回了异议，异议处理程序终止。</w:t>
      </w:r>
    </w:p>
    <w:p w:rsidR="003B7589" w:rsidRDefault="001A6102">
      <w:pPr>
        <w:spacing w:line="360" w:lineRule="auto"/>
        <w:ind w:leftChars="342" w:left="1107" w:hangingChars="162" w:hanging="389"/>
        <w:rPr>
          <w:rFonts w:ascii="宋体" w:hAnsi="宋体"/>
          <w:sz w:val="24"/>
        </w:rPr>
      </w:pPr>
      <w:r>
        <w:rPr>
          <w:rFonts w:ascii="宋体" w:hAnsi="宋体" w:hint="eastAsia"/>
          <w:sz w:val="24"/>
        </w:rPr>
        <w:t>(3)异议书内容不符合规定的，招标代理机构应以书面形式告知异议人，异议人应根据有关规定</w:t>
      </w:r>
      <w:proofErr w:type="gramStart"/>
      <w:r>
        <w:rPr>
          <w:rFonts w:ascii="宋体" w:hAnsi="宋体" w:hint="eastAsia"/>
          <w:sz w:val="24"/>
        </w:rPr>
        <w:t>作出</w:t>
      </w:r>
      <w:proofErr w:type="gramEnd"/>
      <w:r>
        <w:rPr>
          <w:rFonts w:ascii="宋体" w:hAnsi="宋体" w:hint="eastAsia"/>
          <w:sz w:val="24"/>
        </w:rPr>
        <w:t>修改，并在约定的期限内提供符合要求的文件，否则视为质疑人放弃异议。</w:t>
      </w:r>
    </w:p>
    <w:p w:rsidR="003B7589" w:rsidRDefault="001A6102">
      <w:pPr>
        <w:spacing w:line="360" w:lineRule="auto"/>
        <w:ind w:leftChars="342" w:left="1107" w:hangingChars="162" w:hanging="389"/>
        <w:rPr>
          <w:rFonts w:ascii="宋体" w:hAnsi="宋体"/>
          <w:sz w:val="24"/>
        </w:rPr>
      </w:pPr>
      <w:r>
        <w:rPr>
          <w:rFonts w:ascii="宋体" w:hAnsi="宋体" w:hint="eastAsia"/>
          <w:sz w:val="24"/>
        </w:rPr>
        <w:t>(4)根据“谁主张、谁举证”的原则，对于需经由法定部门调查、侦查或先行</w:t>
      </w:r>
      <w:proofErr w:type="gramStart"/>
      <w:r>
        <w:rPr>
          <w:rFonts w:ascii="宋体" w:hAnsi="宋体" w:hint="eastAsia"/>
          <w:sz w:val="24"/>
        </w:rPr>
        <w:t>作出</w:t>
      </w:r>
      <w:proofErr w:type="gramEnd"/>
      <w:r>
        <w:rPr>
          <w:rFonts w:ascii="宋体" w:hAnsi="宋体" w:hint="eastAsia"/>
          <w:sz w:val="24"/>
        </w:rPr>
        <w:t>相关认定的事项，异议人应当申请具有法定职权的部门查实认定，并将相关结果提交给招标代理机构。</w:t>
      </w:r>
    </w:p>
    <w:p w:rsidR="003B7589" w:rsidRDefault="001A6102">
      <w:pPr>
        <w:spacing w:line="360" w:lineRule="auto"/>
        <w:ind w:leftChars="342" w:left="1107" w:hangingChars="162" w:hanging="389"/>
        <w:rPr>
          <w:rFonts w:ascii="宋体" w:hAnsi="宋体"/>
          <w:sz w:val="24"/>
        </w:rPr>
      </w:pPr>
      <w:r>
        <w:rPr>
          <w:rFonts w:ascii="宋体" w:hAnsi="宋体" w:hint="eastAsia"/>
          <w:sz w:val="24"/>
        </w:rPr>
        <w:t>(5)处理异议一般进行书面审查，并可将异议文件复印件发送给相关当事人；必要时听取各方当事人的陈述和申辩、进行相关调查；组织原评标委员会或谈判小组进行复议，委托专业机构出具鉴定意见或其他专业意见，也可组织听证会进行论证调查。</w:t>
      </w:r>
    </w:p>
    <w:p w:rsidR="003B7589" w:rsidRDefault="001A6102">
      <w:pPr>
        <w:spacing w:line="360" w:lineRule="auto"/>
        <w:ind w:leftChars="342" w:left="1107" w:rightChars="-138" w:right="-290" w:hangingChars="162" w:hanging="389"/>
        <w:rPr>
          <w:rFonts w:ascii="宋体" w:hAnsi="宋体"/>
          <w:sz w:val="24"/>
        </w:rPr>
      </w:pPr>
      <w:r>
        <w:rPr>
          <w:rFonts w:ascii="宋体" w:hAnsi="宋体" w:hint="eastAsia"/>
          <w:sz w:val="24"/>
        </w:rPr>
        <w:t>(6)在异议处理期间，招标代理机构视情形可以依法决定暂停招标活动。</w:t>
      </w:r>
    </w:p>
    <w:p w:rsidR="003B7589" w:rsidRDefault="001A6102">
      <w:pPr>
        <w:spacing w:line="360" w:lineRule="auto"/>
        <w:ind w:leftChars="342" w:left="1107" w:rightChars="-138" w:right="-290" w:hangingChars="162" w:hanging="389"/>
        <w:rPr>
          <w:rFonts w:ascii="宋体" w:hAnsi="宋体" w:cs="仿宋_GB2312"/>
          <w:sz w:val="24"/>
        </w:rPr>
      </w:pPr>
      <w:r>
        <w:rPr>
          <w:rFonts w:ascii="宋体" w:hAnsi="宋体" w:hint="eastAsia"/>
          <w:sz w:val="24"/>
        </w:rPr>
        <w:t>(7)招标代理机构原则上在异议受理之日起三日内书面答复质疑投标人。答复函可以直接领取、传真或邮寄方式均视为有效送达。</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投标人向招标代理机构提出异议后，在异议处理期限内，不得同时向其他部门提起同一异议。异议人如已就同一事项提起投诉、提请行政复议或诉讼的，异议程序终止。</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lastRenderedPageBreak/>
        <w:t>招标单位、评标专家和相关投标人等当事人应积极配合招标代理机构进行异议调查，如实反映情况，及时提供证明材料。</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异议人拒绝配合招标代理机构依法进行调查的，按自动撤回异议处理；异议相关当事人在规定时限内，无正当理由未提交相关证据和其他有关材料的，视同放弃说明权利，认可异议事项。</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异议人有下列情形之一的，属于虚假、恶意行为：</w:t>
      </w:r>
    </w:p>
    <w:p w:rsidR="003B7589" w:rsidRDefault="001A6102">
      <w:pPr>
        <w:autoSpaceDE w:val="0"/>
        <w:autoSpaceDN w:val="0"/>
        <w:adjustRightInd w:val="0"/>
        <w:snapToGrid w:val="0"/>
        <w:spacing w:line="360" w:lineRule="auto"/>
        <w:ind w:leftChars="285" w:left="598" w:right="34" w:firstLineChars="45" w:firstLine="108"/>
        <w:jc w:val="left"/>
        <w:rPr>
          <w:rFonts w:ascii="宋体" w:hAnsi="宋体" w:cs="仿宋_GB2312"/>
          <w:sz w:val="24"/>
        </w:rPr>
      </w:pPr>
      <w:r>
        <w:rPr>
          <w:rFonts w:ascii="宋体" w:hAnsi="宋体" w:cs="仿宋_GB2312" w:hint="eastAsia"/>
          <w:sz w:val="24"/>
        </w:rPr>
        <w:t>(1)捏造事实或提供虚假证明材料的；</w:t>
      </w:r>
    </w:p>
    <w:p w:rsidR="003B7589" w:rsidRDefault="001A6102">
      <w:pPr>
        <w:autoSpaceDE w:val="0"/>
        <w:autoSpaceDN w:val="0"/>
        <w:adjustRightInd w:val="0"/>
        <w:snapToGrid w:val="0"/>
        <w:spacing w:line="360" w:lineRule="auto"/>
        <w:ind w:leftChars="285" w:left="598" w:right="34" w:firstLineChars="45" w:firstLine="108"/>
        <w:jc w:val="left"/>
        <w:rPr>
          <w:rFonts w:ascii="宋体" w:hAnsi="宋体" w:cs="仿宋_GB2312"/>
          <w:sz w:val="24"/>
        </w:rPr>
      </w:pPr>
      <w:r>
        <w:rPr>
          <w:rFonts w:ascii="宋体" w:hAnsi="宋体" w:cs="仿宋_GB2312" w:hint="eastAsia"/>
          <w:sz w:val="24"/>
        </w:rPr>
        <w:t>(2)假冒他人名义进行异议的；</w:t>
      </w:r>
    </w:p>
    <w:p w:rsidR="003B7589" w:rsidRDefault="001A6102">
      <w:pPr>
        <w:spacing w:line="360" w:lineRule="auto"/>
        <w:ind w:leftChars="342" w:left="1107" w:hangingChars="162" w:hanging="389"/>
        <w:rPr>
          <w:rFonts w:ascii="宋体" w:hAnsi="宋体" w:cs="仿宋_GB2312"/>
          <w:sz w:val="24"/>
        </w:rPr>
      </w:pPr>
      <w:r>
        <w:rPr>
          <w:rFonts w:ascii="宋体" w:hAnsi="宋体" w:cs="仿宋_GB2312" w:hint="eastAsia"/>
          <w:sz w:val="24"/>
        </w:rPr>
        <w:t>(3)拒不配合进行有关调查、情节严重的。</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在投标人异议受理调查期间，相关信息或材料文件的传递，招标代理机构、异议人、被异议人以及相关当事人应当采用书面形式，并办理有关签收手续。。</w:t>
      </w:r>
    </w:p>
    <w:p w:rsidR="003B7589" w:rsidRDefault="001A6102">
      <w:pPr>
        <w:numPr>
          <w:ilvl w:val="1"/>
          <w:numId w:val="21"/>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一年内同一投标人同一行业内有三次无效异议的列入黑名单，并呈报监管部门处理。</w:t>
      </w:r>
    </w:p>
    <w:p w:rsidR="003B7589" w:rsidRDefault="001A6102">
      <w:pPr>
        <w:tabs>
          <w:tab w:val="left" w:pos="720"/>
        </w:tabs>
        <w:spacing w:line="360" w:lineRule="auto"/>
        <w:ind w:firstLineChars="50" w:firstLine="120"/>
        <w:rPr>
          <w:rFonts w:ascii="宋体" w:hAnsi="宋体" w:cs="仿宋_GB2312"/>
          <w:sz w:val="24"/>
        </w:rPr>
      </w:pPr>
      <w:r>
        <w:rPr>
          <w:rFonts w:ascii="宋体" w:hAnsi="宋体" w:cs="仿宋_GB2312" w:hint="eastAsia"/>
          <w:sz w:val="24"/>
        </w:rPr>
        <w:t>30. 异议联系方式</w:t>
      </w:r>
    </w:p>
    <w:p w:rsidR="003B7589" w:rsidRDefault="001A6102">
      <w:pPr>
        <w:autoSpaceDE w:val="0"/>
        <w:autoSpaceDN w:val="0"/>
        <w:adjustRightInd w:val="0"/>
        <w:snapToGrid w:val="0"/>
        <w:spacing w:line="360" w:lineRule="auto"/>
        <w:ind w:leftChars="270" w:left="598" w:right="34" w:hangingChars="13" w:hanging="31"/>
        <w:jc w:val="left"/>
        <w:rPr>
          <w:rFonts w:ascii="宋体" w:hAnsi="宋体" w:cs="仿宋_GB2312"/>
          <w:sz w:val="24"/>
        </w:rPr>
      </w:pPr>
      <w:r>
        <w:rPr>
          <w:rFonts w:ascii="宋体" w:hAnsi="宋体" w:cs="仿宋_GB2312" w:hint="eastAsia"/>
          <w:sz w:val="24"/>
        </w:rPr>
        <w:t>异议受理机构名称：广东元正招标采购有限公司</w:t>
      </w:r>
    </w:p>
    <w:p w:rsidR="003B7589" w:rsidRDefault="001A6102">
      <w:pPr>
        <w:autoSpaceDE w:val="0"/>
        <w:autoSpaceDN w:val="0"/>
        <w:adjustRightInd w:val="0"/>
        <w:snapToGrid w:val="0"/>
        <w:spacing w:line="360" w:lineRule="auto"/>
        <w:ind w:leftChars="270" w:left="598" w:right="34" w:hangingChars="13" w:hanging="31"/>
        <w:jc w:val="left"/>
        <w:rPr>
          <w:rFonts w:ascii="宋体" w:hAnsi="宋体" w:cs="仿宋_GB2312"/>
          <w:sz w:val="24"/>
        </w:rPr>
      </w:pPr>
      <w:r>
        <w:rPr>
          <w:rFonts w:ascii="宋体" w:hAnsi="宋体" w:cs="仿宋_GB2312" w:hint="eastAsia"/>
          <w:sz w:val="24"/>
        </w:rPr>
        <w:t>异议受理机构地址：广州市越秀区先烈中路102号华盛大厦北塔26楼</w:t>
      </w:r>
    </w:p>
    <w:p w:rsidR="003B7589" w:rsidRDefault="001A6102">
      <w:pPr>
        <w:autoSpaceDE w:val="0"/>
        <w:autoSpaceDN w:val="0"/>
        <w:adjustRightInd w:val="0"/>
        <w:snapToGrid w:val="0"/>
        <w:spacing w:line="360" w:lineRule="auto"/>
        <w:ind w:leftChars="270" w:left="598" w:right="34" w:hangingChars="13" w:hanging="31"/>
        <w:jc w:val="left"/>
        <w:rPr>
          <w:rFonts w:ascii="宋体" w:hAnsi="宋体" w:cs="仿宋_GB2312"/>
          <w:sz w:val="24"/>
        </w:rPr>
      </w:pPr>
      <w:r>
        <w:rPr>
          <w:rFonts w:ascii="宋体" w:hAnsi="宋体" w:cs="仿宋_GB2312" w:hint="eastAsia"/>
          <w:sz w:val="24"/>
        </w:rPr>
        <w:t>异议受理机构电话：020-87258495</w:t>
      </w:r>
    </w:p>
    <w:p w:rsidR="003B7589" w:rsidRDefault="001A6102">
      <w:pPr>
        <w:tabs>
          <w:tab w:val="left" w:pos="720"/>
        </w:tabs>
        <w:spacing w:line="360" w:lineRule="auto"/>
        <w:ind w:firstLineChars="250" w:firstLine="600"/>
        <w:rPr>
          <w:rFonts w:ascii="宋体" w:hAnsi="宋体" w:cs="仿宋_GB2312"/>
          <w:snapToGrid w:val="0"/>
          <w:kern w:val="0"/>
          <w:sz w:val="24"/>
        </w:rPr>
      </w:pPr>
      <w:r>
        <w:rPr>
          <w:rFonts w:ascii="宋体" w:hAnsi="宋体" w:cs="仿宋_GB2312" w:hint="eastAsia"/>
          <w:sz w:val="24"/>
        </w:rPr>
        <w:t>异议受理机构传真：020-87284598</w:t>
      </w:r>
    </w:p>
    <w:p w:rsidR="003B7589" w:rsidRDefault="001A6102">
      <w:pPr>
        <w:pStyle w:val="ab"/>
        <w:adjustRightInd w:val="0"/>
        <w:snapToGrid w:val="0"/>
        <w:spacing w:line="360" w:lineRule="auto"/>
        <w:rPr>
          <w:rFonts w:hAnsi="宋体" w:cs="仿宋_GB2312"/>
          <w:b/>
          <w:sz w:val="24"/>
        </w:rPr>
      </w:pPr>
      <w:r>
        <w:rPr>
          <w:rFonts w:hAnsi="宋体" w:cs="仿宋_GB2312" w:hint="eastAsia"/>
          <w:b/>
          <w:sz w:val="24"/>
        </w:rPr>
        <w:t>七、 合同的订立和履行</w:t>
      </w:r>
    </w:p>
    <w:p w:rsidR="003B7589" w:rsidRDefault="001A6102">
      <w:pPr>
        <w:autoSpaceDE w:val="0"/>
        <w:autoSpaceDN w:val="0"/>
        <w:adjustRightInd w:val="0"/>
        <w:snapToGrid w:val="0"/>
        <w:spacing w:line="360" w:lineRule="auto"/>
        <w:ind w:right="32"/>
        <w:rPr>
          <w:rFonts w:ascii="宋体" w:hAnsi="宋体" w:cs="仿宋_GB2312"/>
          <w:b/>
          <w:kern w:val="0"/>
          <w:sz w:val="24"/>
        </w:rPr>
      </w:pPr>
      <w:r>
        <w:rPr>
          <w:rFonts w:ascii="宋体" w:hAnsi="宋体" w:cs="仿宋_GB2312" w:hint="eastAsia"/>
          <w:b/>
          <w:kern w:val="0"/>
          <w:sz w:val="24"/>
        </w:rPr>
        <w:t>31. 合同的订立</w:t>
      </w:r>
    </w:p>
    <w:p w:rsidR="003B7589" w:rsidRDefault="001A6102">
      <w:pPr>
        <w:autoSpaceDE w:val="0"/>
        <w:autoSpaceDN w:val="0"/>
        <w:adjustRightInd w:val="0"/>
        <w:snapToGrid w:val="0"/>
        <w:spacing w:line="360" w:lineRule="auto"/>
        <w:ind w:left="600" w:right="32" w:hangingChars="250" w:hanging="600"/>
        <w:rPr>
          <w:rFonts w:ascii="宋体" w:hAnsi="宋体" w:cs="仿宋_GB2312"/>
          <w:sz w:val="24"/>
        </w:rPr>
      </w:pPr>
      <w:r>
        <w:rPr>
          <w:rFonts w:ascii="宋体" w:hAnsi="宋体" w:cs="仿宋_GB2312" w:hint="eastAsia"/>
          <w:kern w:val="0"/>
          <w:sz w:val="24"/>
        </w:rPr>
        <w:t>31.1 采购人与中标投标人自中标通知书发出之日起三十日内，按招标文件要求和中标人投标文件承诺签订采购合同，但</w:t>
      </w:r>
      <w:r>
        <w:rPr>
          <w:rFonts w:ascii="宋体" w:hAnsi="宋体" w:cs="仿宋_GB2312" w:hint="eastAsia"/>
          <w:sz w:val="24"/>
        </w:rPr>
        <w:t>不得超出招标文件和中标人投标文件的范围、也不得再行订立背离合同实质性内容的其他协议。</w:t>
      </w:r>
    </w:p>
    <w:p w:rsidR="003B7589" w:rsidRDefault="001A6102">
      <w:pPr>
        <w:autoSpaceDE w:val="0"/>
        <w:autoSpaceDN w:val="0"/>
        <w:adjustRightInd w:val="0"/>
        <w:snapToGrid w:val="0"/>
        <w:spacing w:line="360" w:lineRule="auto"/>
        <w:ind w:left="600" w:right="32" w:hangingChars="250" w:hanging="600"/>
        <w:rPr>
          <w:rFonts w:ascii="宋体" w:hAnsi="宋体" w:cs="仿宋_GB2312"/>
          <w:kern w:val="0"/>
          <w:sz w:val="24"/>
        </w:rPr>
      </w:pPr>
      <w:r>
        <w:rPr>
          <w:rFonts w:ascii="宋体" w:hAnsi="宋体" w:cs="仿宋_GB2312" w:hint="eastAsia"/>
          <w:sz w:val="24"/>
        </w:rPr>
        <w:t>31.2 签订采购合同后7个工作日内，采购人应将采购合同</w:t>
      </w:r>
      <w:proofErr w:type="gramStart"/>
      <w:r>
        <w:rPr>
          <w:rFonts w:ascii="宋体" w:hAnsi="宋体" w:cs="仿宋_GB2312" w:hint="eastAsia"/>
          <w:sz w:val="24"/>
        </w:rPr>
        <w:t>副本报</w:t>
      </w:r>
      <w:proofErr w:type="gramEnd"/>
      <w:r>
        <w:rPr>
          <w:rFonts w:ascii="宋体" w:hAnsi="宋体" w:cs="仿宋_GB2312" w:hint="eastAsia"/>
          <w:sz w:val="24"/>
        </w:rPr>
        <w:t>同级采购监督管理部门备案。</w:t>
      </w:r>
    </w:p>
    <w:p w:rsidR="003B7589" w:rsidRDefault="001A6102">
      <w:pPr>
        <w:adjustRightInd w:val="0"/>
        <w:snapToGrid w:val="0"/>
        <w:spacing w:line="360" w:lineRule="auto"/>
        <w:rPr>
          <w:rFonts w:ascii="宋体" w:hAnsi="宋体" w:cs="仿宋_GB2312"/>
          <w:b/>
          <w:kern w:val="0"/>
          <w:sz w:val="24"/>
        </w:rPr>
      </w:pPr>
      <w:r>
        <w:rPr>
          <w:rFonts w:ascii="宋体" w:hAnsi="宋体" w:cs="仿宋_GB2312" w:hint="eastAsia"/>
          <w:b/>
          <w:kern w:val="0"/>
          <w:sz w:val="24"/>
        </w:rPr>
        <w:t>32. 合同的履行</w:t>
      </w:r>
    </w:p>
    <w:p w:rsidR="003B7589" w:rsidRDefault="001A6102">
      <w:pPr>
        <w:adjustRightInd w:val="0"/>
        <w:snapToGrid w:val="0"/>
        <w:spacing w:line="360" w:lineRule="auto"/>
        <w:ind w:left="600" w:hangingChars="250" w:hanging="600"/>
        <w:rPr>
          <w:rFonts w:ascii="宋体" w:hAnsi="宋体" w:cs="仿宋_GB2312"/>
          <w:sz w:val="24"/>
        </w:rPr>
      </w:pPr>
      <w:r>
        <w:rPr>
          <w:rFonts w:ascii="宋体" w:hAnsi="宋体" w:cs="仿宋_GB2312" w:hint="eastAsia"/>
          <w:sz w:val="24"/>
        </w:rPr>
        <w:t>32.1采购合同订立后，合同各方不得擅自变更、中止或者终止合同。采购合同需要变更的，采购人应将有关合同变更内容，以书面形式</w:t>
      </w:r>
      <w:proofErr w:type="gramStart"/>
      <w:r>
        <w:rPr>
          <w:rFonts w:ascii="宋体" w:hAnsi="宋体" w:cs="仿宋_GB2312" w:hint="eastAsia"/>
          <w:sz w:val="24"/>
        </w:rPr>
        <w:t>报监督</w:t>
      </w:r>
      <w:proofErr w:type="gramEnd"/>
      <w:r>
        <w:rPr>
          <w:rFonts w:ascii="宋体" w:hAnsi="宋体" w:cs="仿宋_GB2312" w:hint="eastAsia"/>
          <w:sz w:val="24"/>
        </w:rPr>
        <w:t>部门备案；因特殊情况需要中止或终止合同的，采购人应将中止或终止合同的理由</w:t>
      </w:r>
      <w:r>
        <w:rPr>
          <w:rFonts w:ascii="宋体" w:hAnsi="宋体" w:cs="仿宋_GB2312" w:hint="eastAsia"/>
          <w:sz w:val="24"/>
        </w:rPr>
        <w:lastRenderedPageBreak/>
        <w:t>以及相应措施，以书面形式</w:t>
      </w:r>
      <w:proofErr w:type="gramStart"/>
      <w:r>
        <w:rPr>
          <w:rFonts w:ascii="宋体" w:hAnsi="宋体" w:cs="仿宋_GB2312" w:hint="eastAsia"/>
          <w:sz w:val="24"/>
        </w:rPr>
        <w:t>报监督</w:t>
      </w:r>
      <w:proofErr w:type="gramEnd"/>
      <w:r>
        <w:rPr>
          <w:rFonts w:ascii="宋体" w:hAnsi="宋体" w:cs="仿宋_GB2312" w:hint="eastAsia"/>
          <w:sz w:val="24"/>
        </w:rPr>
        <w:t>部门备案。</w:t>
      </w:r>
    </w:p>
    <w:p w:rsidR="003B7589" w:rsidRDefault="001A6102">
      <w:pPr>
        <w:adjustRightInd w:val="0"/>
        <w:snapToGrid w:val="0"/>
        <w:spacing w:line="360" w:lineRule="auto"/>
        <w:ind w:left="600" w:hangingChars="250" w:hanging="600"/>
        <w:rPr>
          <w:rFonts w:ascii="宋体" w:hAnsi="宋体" w:cs="仿宋_GB2312"/>
          <w:sz w:val="24"/>
        </w:rPr>
      </w:pPr>
      <w:r>
        <w:rPr>
          <w:rFonts w:ascii="宋体" w:hAnsi="宋体" w:cs="仿宋_GB2312" w:hint="eastAsia"/>
          <w:sz w:val="24"/>
        </w:rPr>
        <w:t>32.2 采购合同履行中，采购人需追加与合同标的相同的货物、工程或者服务的，在不改变合同其他条款的前提下，可以与投标人签订补充合同，但所补充合同的采购金额不得超过原采购金额的百分之十。签订补充合同的必须按照32.1条的规定备案</w:t>
      </w:r>
    </w:p>
    <w:p w:rsidR="003B7589" w:rsidRDefault="001A6102">
      <w:pPr>
        <w:adjustRightInd w:val="0"/>
        <w:snapToGrid w:val="0"/>
        <w:spacing w:line="360" w:lineRule="auto"/>
        <w:rPr>
          <w:rFonts w:ascii="宋体" w:hAnsi="宋体" w:cs="仿宋_GB2312"/>
          <w:b/>
          <w:sz w:val="24"/>
        </w:rPr>
      </w:pPr>
      <w:r>
        <w:rPr>
          <w:rFonts w:ascii="宋体" w:hAnsi="宋体" w:cs="仿宋_GB2312" w:hint="eastAsia"/>
          <w:b/>
          <w:sz w:val="24"/>
        </w:rPr>
        <w:t>八、适用法律</w:t>
      </w:r>
    </w:p>
    <w:p w:rsidR="003B7589" w:rsidRDefault="001A6102">
      <w:pPr>
        <w:autoSpaceDE w:val="0"/>
        <w:autoSpaceDN w:val="0"/>
        <w:adjustRightInd w:val="0"/>
        <w:snapToGrid w:val="0"/>
        <w:spacing w:line="360" w:lineRule="auto"/>
        <w:ind w:left="420" w:right="34" w:hanging="420"/>
        <w:rPr>
          <w:rFonts w:ascii="宋体" w:hAnsi="宋体" w:cs="仿宋_GB2312"/>
          <w:sz w:val="24"/>
          <w:u w:val="single"/>
        </w:rPr>
      </w:pPr>
      <w:r>
        <w:rPr>
          <w:rFonts w:ascii="宋体" w:hAnsi="宋体" w:cs="仿宋_GB2312" w:hint="eastAsia"/>
          <w:sz w:val="24"/>
        </w:rPr>
        <w:t>33. 广东南方报业传媒集团有限公司、广东元正招标采购有限公司及投标人的一切招标投标活动均适用《招标投标法》及其配套的法规、规章、政策。工程类项目适用《中华人民共和国招标投标法》及其配套的法规、规章、政策。</w:t>
      </w:r>
    </w:p>
    <w:p w:rsidR="003B7589" w:rsidRDefault="001A6102">
      <w:pPr>
        <w:pStyle w:val="a0"/>
        <w:adjustRightInd w:val="0"/>
        <w:snapToGrid w:val="0"/>
        <w:ind w:firstLine="0"/>
        <w:rPr>
          <w:rFonts w:ascii="宋体" w:hAnsi="宋体" w:cs="仿宋_GB2312"/>
          <w:b/>
          <w:sz w:val="24"/>
        </w:rPr>
      </w:pPr>
      <w:r>
        <w:rPr>
          <w:rFonts w:ascii="宋体" w:hAnsi="宋体" w:cs="仿宋_GB2312" w:hint="eastAsia"/>
          <w:b/>
          <w:sz w:val="24"/>
        </w:rPr>
        <w:t>九  评标方法、步骤及标准</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根据《招标投标法》的相关规定确定以下评标方法、步骤及标准：</w:t>
      </w:r>
    </w:p>
    <w:p w:rsidR="003B7589" w:rsidRDefault="001A6102">
      <w:pPr>
        <w:pStyle w:val="a0"/>
        <w:adjustRightInd w:val="0"/>
        <w:snapToGrid w:val="0"/>
        <w:ind w:firstLine="0"/>
        <w:rPr>
          <w:rFonts w:ascii="宋体" w:hAnsi="宋体" w:cs="仿宋_GB2312"/>
          <w:b/>
          <w:sz w:val="24"/>
        </w:rPr>
      </w:pPr>
      <w:r>
        <w:rPr>
          <w:rFonts w:ascii="宋体" w:hAnsi="宋体" w:cs="仿宋_GB2312" w:hint="eastAsia"/>
          <w:sz w:val="24"/>
        </w:rPr>
        <w:t>32.</w:t>
      </w:r>
      <w:r>
        <w:rPr>
          <w:rFonts w:ascii="宋体" w:hAnsi="宋体" w:cs="仿宋_GB2312" w:hint="eastAsia"/>
          <w:b/>
          <w:sz w:val="24"/>
        </w:rPr>
        <w:t>评标方法</w:t>
      </w:r>
    </w:p>
    <w:p w:rsidR="003B7589" w:rsidRDefault="001A6102">
      <w:pPr>
        <w:pStyle w:val="ab"/>
        <w:numPr>
          <w:ilvl w:val="0"/>
          <w:numId w:val="22"/>
        </w:numPr>
        <w:tabs>
          <w:tab w:val="clear" w:pos="1680"/>
          <w:tab w:val="left" w:pos="720"/>
          <w:tab w:val="left" w:pos="1800"/>
        </w:tabs>
        <w:adjustRightInd w:val="0"/>
        <w:snapToGrid w:val="0"/>
        <w:spacing w:line="360" w:lineRule="auto"/>
        <w:ind w:left="720" w:hanging="720"/>
        <w:jc w:val="left"/>
        <w:rPr>
          <w:rFonts w:hAnsi="宋体" w:cs="仿宋_GB2312"/>
          <w:kern w:val="0"/>
          <w:sz w:val="22"/>
        </w:rPr>
      </w:pPr>
      <w:r>
        <w:rPr>
          <w:rFonts w:hAnsi="宋体" w:cs="Courier New" w:hint="eastAsia"/>
          <w:kern w:val="0"/>
          <w:sz w:val="24"/>
          <w:szCs w:val="28"/>
        </w:rPr>
        <w:t>本次评标采用综合评分法（总分100分），即对通过初步审查的各投标人的服务、商务、价格进行评审、比较，并量化打分，最后根据各项得分之和（其中：</w:t>
      </w:r>
      <w:r>
        <w:rPr>
          <w:rFonts w:hAnsi="宋体" w:cs="Courier New" w:hint="eastAsia"/>
          <w:b/>
          <w:kern w:val="0"/>
          <w:sz w:val="24"/>
          <w:szCs w:val="28"/>
        </w:rPr>
        <w:t>技术评价总分</w:t>
      </w:r>
      <w:r>
        <w:rPr>
          <w:rFonts w:hAnsi="宋体" w:cs="Courier New"/>
          <w:b/>
          <w:kern w:val="0"/>
          <w:sz w:val="24"/>
          <w:szCs w:val="28"/>
        </w:rPr>
        <w:t>50</w:t>
      </w:r>
      <w:r>
        <w:rPr>
          <w:rFonts w:hAnsi="宋体" w:cs="Courier New" w:hint="eastAsia"/>
          <w:b/>
          <w:kern w:val="0"/>
          <w:sz w:val="24"/>
          <w:szCs w:val="28"/>
        </w:rPr>
        <w:t>分、商务评价总分</w:t>
      </w:r>
      <w:r>
        <w:rPr>
          <w:rFonts w:hAnsi="宋体" w:cs="Courier New"/>
          <w:b/>
          <w:kern w:val="0"/>
          <w:sz w:val="24"/>
          <w:szCs w:val="28"/>
        </w:rPr>
        <w:t>2</w:t>
      </w:r>
      <w:r>
        <w:rPr>
          <w:rFonts w:hAnsi="宋体" w:cs="Courier New" w:hint="eastAsia"/>
          <w:b/>
          <w:kern w:val="0"/>
          <w:sz w:val="24"/>
          <w:szCs w:val="28"/>
        </w:rPr>
        <w:t>0分、价格评价总分</w:t>
      </w:r>
      <w:r>
        <w:rPr>
          <w:rFonts w:hAnsi="宋体" w:cs="Courier New"/>
          <w:b/>
          <w:kern w:val="0"/>
          <w:sz w:val="24"/>
          <w:szCs w:val="28"/>
        </w:rPr>
        <w:t>30</w:t>
      </w:r>
      <w:r>
        <w:rPr>
          <w:rFonts w:hAnsi="宋体" w:cs="Courier New" w:hint="eastAsia"/>
          <w:b/>
          <w:kern w:val="0"/>
          <w:sz w:val="24"/>
          <w:szCs w:val="28"/>
        </w:rPr>
        <w:t>分</w:t>
      </w:r>
      <w:r>
        <w:rPr>
          <w:rFonts w:hAnsi="宋体" w:cs="Courier New" w:hint="eastAsia"/>
          <w:kern w:val="0"/>
          <w:sz w:val="24"/>
          <w:szCs w:val="28"/>
        </w:rPr>
        <w:t>）计算出通过初步审查投标人的综合得分。评标委员会按综合得分由高到低的原则进行排序，推荐前两名投标人为中标候选人。推荐排名第一的投标人为中标人。</w:t>
      </w:r>
    </w:p>
    <w:p w:rsidR="003B7589" w:rsidRDefault="001A6102">
      <w:pPr>
        <w:pStyle w:val="a0"/>
        <w:adjustRightInd w:val="0"/>
        <w:snapToGrid w:val="0"/>
        <w:ind w:firstLine="0"/>
        <w:rPr>
          <w:rFonts w:ascii="宋体" w:hAnsi="宋体" w:cs="仿宋_GB2312"/>
          <w:b/>
          <w:sz w:val="24"/>
        </w:rPr>
      </w:pPr>
      <w:r>
        <w:rPr>
          <w:rFonts w:ascii="宋体" w:hAnsi="宋体" w:cs="仿宋_GB2312" w:hint="eastAsia"/>
          <w:sz w:val="24"/>
        </w:rPr>
        <w:t>33.</w:t>
      </w:r>
      <w:r>
        <w:rPr>
          <w:rFonts w:ascii="宋体" w:hAnsi="宋体" w:cs="仿宋_GB2312" w:hint="eastAsia"/>
          <w:b/>
          <w:sz w:val="24"/>
        </w:rPr>
        <w:t>评标步骤</w:t>
      </w:r>
    </w:p>
    <w:p w:rsidR="003B7589" w:rsidRDefault="001A6102">
      <w:pPr>
        <w:pStyle w:val="a0"/>
        <w:adjustRightInd w:val="0"/>
        <w:snapToGrid w:val="0"/>
        <w:ind w:firstLineChars="196" w:firstLine="470"/>
        <w:rPr>
          <w:rFonts w:ascii="宋体" w:hAnsi="宋体" w:cs="仿宋_GB2312"/>
          <w:sz w:val="24"/>
        </w:rPr>
      </w:pPr>
      <w:r>
        <w:rPr>
          <w:rFonts w:ascii="宋体" w:hAnsi="宋体" w:cs="仿宋_GB2312" w:hint="eastAsia"/>
          <w:sz w:val="24"/>
        </w:rPr>
        <w:t xml:space="preserve">评标委员会对投标文件的评审分为初审、比较与评价： </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（一）初审（审查内容详见初步审查表）</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1.资格性检查；</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2.符合性检查；</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（二）比较与评价</w:t>
      </w:r>
    </w:p>
    <w:p w:rsidR="003B7589" w:rsidRDefault="001A6102">
      <w:pPr>
        <w:pStyle w:val="a0"/>
        <w:numPr>
          <w:ilvl w:val="0"/>
          <w:numId w:val="23"/>
        </w:numPr>
        <w:tabs>
          <w:tab w:val="left" w:pos="1080"/>
        </w:tabs>
        <w:adjustRightInd w:val="0"/>
        <w:snapToGrid w:val="0"/>
        <w:rPr>
          <w:rFonts w:ascii="宋体" w:hAnsi="宋体" w:cs="仿宋_GB2312"/>
          <w:sz w:val="24"/>
        </w:rPr>
      </w:pPr>
      <w:r>
        <w:rPr>
          <w:rFonts w:hAnsi="宋体" w:cs="仿宋_GB2312" w:hint="eastAsia"/>
          <w:kern w:val="0"/>
          <w:sz w:val="24"/>
        </w:rPr>
        <w:t>服务</w:t>
      </w:r>
      <w:r>
        <w:rPr>
          <w:rFonts w:ascii="宋体" w:hAnsi="宋体" w:cs="仿宋_GB2312" w:hint="eastAsia"/>
          <w:sz w:val="24"/>
        </w:rPr>
        <w:t>评价：</w:t>
      </w:r>
    </w:p>
    <w:p w:rsidR="003B7589" w:rsidRDefault="001A6102">
      <w:pPr>
        <w:pStyle w:val="a0"/>
        <w:tabs>
          <w:tab w:val="left" w:pos="1080"/>
        </w:tabs>
        <w:adjustRightInd w:val="0"/>
        <w:snapToGrid w:val="0"/>
        <w:ind w:left="561" w:firstLine="0"/>
        <w:rPr>
          <w:rFonts w:ascii="宋体" w:hAnsi="宋体" w:cs="仿宋_GB2312"/>
          <w:sz w:val="24"/>
        </w:rPr>
      </w:pPr>
      <w:r>
        <w:rPr>
          <w:rFonts w:ascii="宋体" w:hAnsi="宋体" w:cs="仿宋_GB2312" w:hint="eastAsia"/>
          <w:sz w:val="24"/>
        </w:rPr>
        <w:t>各评委对通过初审的投标人对照采购需求各项</w:t>
      </w:r>
      <w:r>
        <w:rPr>
          <w:rFonts w:hAnsi="宋体" w:cs="仿宋_GB2312" w:hint="eastAsia"/>
          <w:kern w:val="0"/>
          <w:sz w:val="24"/>
        </w:rPr>
        <w:t>服务</w:t>
      </w:r>
      <w:r>
        <w:rPr>
          <w:rFonts w:ascii="宋体" w:hAnsi="宋体" w:cs="仿宋_GB2312" w:hint="eastAsia"/>
          <w:sz w:val="24"/>
        </w:rPr>
        <w:t>要求进行评审和比较，并量化打分（评价打分内容详见技术评价表）；各个评委对某一投标人的算术平均值，并取小数点后的2位数，作为该投标人的</w:t>
      </w:r>
      <w:r>
        <w:rPr>
          <w:rFonts w:hAnsi="宋体" w:cs="仿宋_GB2312" w:hint="eastAsia"/>
          <w:kern w:val="0"/>
          <w:sz w:val="24"/>
        </w:rPr>
        <w:t>服务</w:t>
      </w:r>
      <w:r>
        <w:rPr>
          <w:rFonts w:ascii="宋体" w:hAnsi="宋体" w:cs="仿宋_GB2312" w:hint="eastAsia"/>
          <w:sz w:val="24"/>
        </w:rPr>
        <w:t>评价得分。</w:t>
      </w:r>
    </w:p>
    <w:p w:rsidR="003B7589" w:rsidRDefault="001A6102">
      <w:pPr>
        <w:pStyle w:val="a0"/>
        <w:tabs>
          <w:tab w:val="left" w:pos="1080"/>
        </w:tabs>
        <w:adjustRightInd w:val="0"/>
        <w:snapToGrid w:val="0"/>
        <w:ind w:left="561" w:firstLine="0"/>
        <w:rPr>
          <w:rFonts w:ascii="宋体" w:hAnsi="宋体" w:cs="仿宋_GB2312"/>
          <w:sz w:val="24"/>
        </w:rPr>
      </w:pPr>
      <w:r>
        <w:rPr>
          <w:rFonts w:ascii="宋体" w:hAnsi="宋体" w:cs="仿宋_GB2312" w:hint="eastAsia"/>
          <w:sz w:val="24"/>
        </w:rPr>
        <w:lastRenderedPageBreak/>
        <w:t>2. 商务评价：</w:t>
      </w:r>
    </w:p>
    <w:p w:rsidR="003B7589" w:rsidRDefault="001A6102">
      <w:pPr>
        <w:pStyle w:val="a0"/>
        <w:tabs>
          <w:tab w:val="left" w:pos="1080"/>
        </w:tabs>
        <w:adjustRightInd w:val="0"/>
        <w:snapToGrid w:val="0"/>
        <w:ind w:left="561" w:firstLine="0"/>
        <w:rPr>
          <w:rFonts w:ascii="宋体" w:hAnsi="宋体" w:cs="仿宋_GB2312"/>
          <w:sz w:val="24"/>
        </w:rPr>
      </w:pPr>
      <w:r>
        <w:rPr>
          <w:rFonts w:ascii="宋体" w:hAnsi="宋体" w:cs="仿宋_GB2312" w:hint="eastAsia"/>
          <w:sz w:val="24"/>
        </w:rPr>
        <w:t>各评委对通过初审的投标人对照采购需求各项商务要求进行评审和比较，并量化打分（评价打分内容详见商务评价表）；各个评委对某一投标人的算术平均值，并取小数点后的2位数，作为该投标人的商务评价得分。</w:t>
      </w:r>
    </w:p>
    <w:p w:rsidR="003B7589" w:rsidRDefault="001A6102">
      <w:pPr>
        <w:pStyle w:val="a0"/>
        <w:tabs>
          <w:tab w:val="left" w:pos="1080"/>
        </w:tabs>
        <w:adjustRightInd w:val="0"/>
        <w:snapToGrid w:val="0"/>
        <w:ind w:left="561" w:firstLine="0"/>
        <w:rPr>
          <w:rFonts w:ascii="宋体" w:hAnsi="宋体" w:cs="仿宋_GB2312"/>
          <w:sz w:val="24"/>
        </w:rPr>
      </w:pPr>
      <w:r>
        <w:rPr>
          <w:rFonts w:ascii="宋体" w:hAnsi="宋体" w:cs="仿宋_GB2312" w:hint="eastAsia"/>
          <w:sz w:val="24"/>
        </w:rPr>
        <w:t>3. 价格评估：</w:t>
      </w:r>
    </w:p>
    <w:p w:rsidR="003B7589" w:rsidRDefault="001A6102">
      <w:pPr>
        <w:pStyle w:val="a0"/>
        <w:tabs>
          <w:tab w:val="left" w:pos="1260"/>
        </w:tabs>
        <w:adjustRightInd w:val="0"/>
        <w:snapToGrid w:val="0"/>
        <w:ind w:leftChars="171" w:left="959" w:hangingChars="250" w:hanging="600"/>
        <w:rPr>
          <w:rFonts w:ascii="宋体" w:hAnsi="宋体" w:cs="仿宋_GB2312"/>
          <w:sz w:val="24"/>
        </w:rPr>
      </w:pPr>
      <w:r>
        <w:rPr>
          <w:rFonts w:ascii="宋体" w:hAnsi="宋体" w:cs="仿宋_GB2312" w:hint="eastAsia"/>
          <w:sz w:val="24"/>
        </w:rPr>
        <w:t>（1）评标委员会对大小写金额不一致、单价汇总与总价不一致的，按以下方法更正：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被视为无效投标或确定为投标无效。</w:t>
      </w:r>
    </w:p>
    <w:p w:rsidR="003B7589" w:rsidRDefault="001A6102">
      <w:pPr>
        <w:pStyle w:val="a0"/>
        <w:adjustRightInd w:val="0"/>
        <w:snapToGrid w:val="0"/>
        <w:ind w:leftChars="200" w:left="1020" w:hangingChars="250" w:hanging="600"/>
        <w:rPr>
          <w:rFonts w:ascii="宋体" w:hAnsi="宋体" w:cs="仿宋_GB2312"/>
          <w:sz w:val="24"/>
        </w:rPr>
      </w:pPr>
      <w:r>
        <w:rPr>
          <w:rFonts w:ascii="宋体" w:hAnsi="宋体" w:cs="仿宋_GB2312" w:hint="eastAsia"/>
          <w:sz w:val="24"/>
        </w:rPr>
        <w:t>（2）对投标货物的关键、主要内容，投标投标人报价漏项的，作非实质性响应投标处理；</w:t>
      </w:r>
    </w:p>
    <w:p w:rsidR="003B7589" w:rsidRDefault="001A6102">
      <w:pPr>
        <w:pStyle w:val="a0"/>
        <w:adjustRightInd w:val="0"/>
        <w:snapToGrid w:val="0"/>
        <w:ind w:leftChars="200" w:left="1020" w:hangingChars="250" w:hanging="600"/>
        <w:rPr>
          <w:rFonts w:ascii="宋体" w:hAnsi="宋体" w:cs="仿宋_GB2312"/>
          <w:sz w:val="24"/>
        </w:rPr>
      </w:pPr>
      <w:r>
        <w:rPr>
          <w:rFonts w:ascii="宋体" w:hAnsi="宋体" w:cs="仿宋_GB2312" w:hint="eastAsia"/>
          <w:sz w:val="24"/>
        </w:rPr>
        <w:t>（3）对投标货物的非关键、非主要内容，投标投标人报价漏项的，评标时将要求漏项的投标投标人予以澄清，但该澄清不作为评标的依据；评标委员会将以其它投标投标人对应项的最高投标报价补充计入其评标价；</w:t>
      </w:r>
    </w:p>
    <w:p w:rsidR="003B7589" w:rsidRDefault="001A6102">
      <w:pPr>
        <w:pStyle w:val="a0"/>
        <w:adjustRightInd w:val="0"/>
        <w:snapToGrid w:val="0"/>
        <w:ind w:leftChars="200" w:left="1020" w:hangingChars="250" w:hanging="600"/>
        <w:rPr>
          <w:rFonts w:ascii="宋体" w:hAnsi="宋体" w:cs="仿宋_GB2312"/>
          <w:sz w:val="24"/>
        </w:rPr>
      </w:pPr>
      <w:r>
        <w:rPr>
          <w:rFonts w:ascii="宋体" w:hAnsi="宋体" w:cs="仿宋_GB2312" w:hint="eastAsia"/>
          <w:sz w:val="24"/>
        </w:rPr>
        <w:t>（4）对非关键、非主要内容的费用，如果投标投标人是另行单独报价的，评标时也相应另行计入其评标价；</w:t>
      </w:r>
    </w:p>
    <w:p w:rsidR="003B7589" w:rsidRDefault="001A6102">
      <w:pPr>
        <w:pStyle w:val="a0"/>
        <w:adjustRightInd w:val="0"/>
        <w:snapToGrid w:val="0"/>
        <w:ind w:leftChars="200" w:left="1020" w:hangingChars="250" w:hanging="600"/>
        <w:rPr>
          <w:rFonts w:ascii="宋体" w:hAnsi="宋体" w:cs="仿宋_GB2312"/>
          <w:sz w:val="24"/>
        </w:rPr>
      </w:pPr>
      <w:r>
        <w:rPr>
          <w:rFonts w:ascii="宋体" w:hAnsi="宋体" w:cs="仿宋_GB2312" w:hint="eastAsia"/>
          <w:sz w:val="24"/>
        </w:rPr>
        <w:t>（5）对数量的评审，以第二部分《采购项目内容》所明示数量为准；《采购项目内容》未明示的，由评标委员会以其专业知识判断，必要时参考投标投标人的澄清文件决定；</w:t>
      </w:r>
    </w:p>
    <w:p w:rsidR="003B7589" w:rsidRDefault="001A6102">
      <w:pPr>
        <w:pStyle w:val="a0"/>
        <w:adjustRightInd w:val="0"/>
        <w:snapToGrid w:val="0"/>
        <w:ind w:leftChars="267" w:left="561" w:firstLine="560"/>
        <w:rPr>
          <w:rFonts w:ascii="宋体" w:hAnsi="宋体" w:cs="仿宋_GB2312"/>
          <w:sz w:val="24"/>
        </w:rPr>
      </w:pPr>
      <w:r>
        <w:rPr>
          <w:rFonts w:ascii="宋体" w:hAnsi="宋体" w:cs="仿宋_GB2312" w:hint="eastAsia"/>
          <w:sz w:val="24"/>
        </w:rPr>
        <w:t>以上（1）至（5）条款中多种处理原则所产生的结果不一致的，以最高的修正价作为评标价。</w:t>
      </w:r>
    </w:p>
    <w:p w:rsidR="003B7589" w:rsidRDefault="001A6102">
      <w:pPr>
        <w:pStyle w:val="a0"/>
        <w:adjustRightInd w:val="0"/>
        <w:snapToGrid w:val="0"/>
        <w:ind w:leftChars="200" w:left="1020" w:hangingChars="250" w:hanging="600"/>
        <w:rPr>
          <w:rFonts w:ascii="宋体" w:hAnsi="宋体" w:cs="仿宋_GB2312"/>
          <w:sz w:val="24"/>
        </w:rPr>
      </w:pPr>
      <w:r>
        <w:rPr>
          <w:rFonts w:ascii="宋体" w:hAnsi="宋体" w:cs="仿宋_GB2312" w:hint="eastAsia"/>
          <w:sz w:val="24"/>
        </w:rPr>
        <w:t>（6）评标价的确定：按上述条款的原则校核修正后的价格为评标价。如果出现多种处理原则所产生的结果不一致的情况，以最高的修正价作为评标价。</w:t>
      </w:r>
    </w:p>
    <w:p w:rsidR="003B7589" w:rsidRPr="00293AF0" w:rsidRDefault="001A6102">
      <w:pPr>
        <w:pStyle w:val="a0"/>
        <w:adjustRightInd w:val="0"/>
        <w:snapToGrid w:val="0"/>
        <w:ind w:leftChars="200" w:left="1020" w:hangingChars="250" w:hanging="600"/>
        <w:rPr>
          <w:rFonts w:ascii="宋体" w:hAnsi="宋体" w:cs="仿宋_GB2312"/>
          <w:sz w:val="24"/>
        </w:rPr>
      </w:pPr>
      <w:r w:rsidRPr="00293AF0">
        <w:rPr>
          <w:rFonts w:ascii="宋体" w:hAnsi="宋体" w:cs="仿宋_GB2312" w:hint="eastAsia"/>
          <w:sz w:val="24"/>
        </w:rPr>
        <w:t>（7）价格评估得分采用低价优先法计算，即通过初审且评标价最低者的评标价为评标基准价，其价格评估得分为</w:t>
      </w:r>
      <w:r w:rsidRPr="00293AF0">
        <w:rPr>
          <w:rFonts w:ascii="宋体" w:hAnsi="宋体" w:cs="仿宋_GB2312"/>
          <w:sz w:val="24"/>
        </w:rPr>
        <w:t>30</w:t>
      </w:r>
      <w:r w:rsidRPr="00293AF0">
        <w:rPr>
          <w:rFonts w:ascii="宋体" w:hAnsi="宋体" w:cs="仿宋_GB2312" w:hint="eastAsia"/>
          <w:sz w:val="24"/>
        </w:rPr>
        <w:t>分；其他投标人的价格</w:t>
      </w:r>
      <w:r w:rsidRPr="00293AF0">
        <w:rPr>
          <w:rFonts w:ascii="宋体" w:hAnsi="宋体" w:cs="仿宋_GB2312" w:hint="eastAsia"/>
          <w:sz w:val="24"/>
        </w:rPr>
        <w:lastRenderedPageBreak/>
        <w:t>评估得分按如下公式计算：</w:t>
      </w:r>
    </w:p>
    <w:p w:rsidR="003B7589" w:rsidRDefault="001A6102">
      <w:pPr>
        <w:pStyle w:val="a0"/>
        <w:adjustRightInd w:val="0"/>
        <w:snapToGrid w:val="0"/>
        <w:ind w:leftChars="257" w:left="540" w:firstLine="0"/>
        <w:jc w:val="center"/>
        <w:rPr>
          <w:rFonts w:ascii="宋体" w:hAnsi="宋体" w:cs="仿宋_GB2312"/>
          <w:sz w:val="24"/>
        </w:rPr>
      </w:pPr>
      <w:r w:rsidRPr="00293AF0">
        <w:rPr>
          <w:rFonts w:ascii="宋体" w:hAnsi="宋体" w:cs="仿宋_GB2312" w:hint="eastAsia"/>
          <w:sz w:val="24"/>
        </w:rPr>
        <w:t>A公司价格评估得分=（评标基准价÷A公司评标价）×</w:t>
      </w:r>
      <w:r w:rsidRPr="00293AF0">
        <w:rPr>
          <w:rFonts w:ascii="宋体" w:hAnsi="宋体" w:cs="仿宋_GB2312"/>
          <w:sz w:val="24"/>
        </w:rPr>
        <w:t>30</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5.综合比较与评价：</w:t>
      </w:r>
    </w:p>
    <w:p w:rsidR="003B7589" w:rsidRDefault="001A6102">
      <w:pPr>
        <w:pStyle w:val="a0"/>
        <w:adjustRightInd w:val="0"/>
        <w:snapToGrid w:val="0"/>
        <w:ind w:firstLine="560"/>
        <w:rPr>
          <w:rFonts w:ascii="宋体" w:hAnsi="宋体" w:cs="仿宋_GB2312"/>
          <w:sz w:val="24"/>
        </w:rPr>
      </w:pPr>
      <w:r>
        <w:rPr>
          <w:rFonts w:ascii="宋体" w:hAnsi="宋体" w:cs="仿宋_GB2312" w:hint="eastAsia"/>
          <w:sz w:val="24"/>
        </w:rPr>
        <w:t>将投标人的服务商务评价得分、价格评估</w:t>
      </w:r>
      <w:bookmarkStart w:id="12" w:name="_GoBack"/>
      <w:bookmarkEnd w:id="12"/>
      <w:r>
        <w:rPr>
          <w:rFonts w:ascii="宋体" w:hAnsi="宋体" w:cs="仿宋_GB2312" w:hint="eastAsia"/>
          <w:sz w:val="24"/>
        </w:rPr>
        <w:t>得分相加，计算得出该投标人的综合评价得分。</w:t>
      </w:r>
    </w:p>
    <w:p w:rsidR="003B7589" w:rsidRDefault="001A6102">
      <w:pPr>
        <w:pStyle w:val="a0"/>
        <w:adjustRightInd w:val="0"/>
        <w:snapToGrid w:val="0"/>
        <w:ind w:leftChars="257" w:left="540" w:firstLineChars="7" w:firstLine="17"/>
        <w:rPr>
          <w:rFonts w:ascii="宋体" w:hAnsi="宋体" w:cs="仿宋_GB2312"/>
          <w:sz w:val="24"/>
          <w:u w:val="single"/>
        </w:rPr>
      </w:pPr>
      <w:r>
        <w:rPr>
          <w:rFonts w:ascii="宋体" w:hAnsi="宋体" w:cs="仿宋_GB2312" w:hint="eastAsia"/>
          <w:sz w:val="24"/>
        </w:rPr>
        <w:t>（三）推荐中标候选人名单：</w:t>
      </w:r>
      <w:r>
        <w:rPr>
          <w:rFonts w:ascii="宋体" w:hAnsi="宋体" w:cs="仿宋_GB2312" w:hint="eastAsia"/>
          <w:kern w:val="0"/>
          <w:sz w:val="24"/>
          <w:u w:val="single"/>
        </w:rPr>
        <w:t>评标委员会将按投标人综合评价得分由高到低的原则对所有通过初审的投标人进行排序，推荐排名前两名的投标人为中标候选人，</w:t>
      </w:r>
      <w:r>
        <w:rPr>
          <w:rFonts w:ascii="宋体" w:hAnsi="宋体" w:hint="eastAsia"/>
          <w:sz w:val="24"/>
          <w:u w:val="single"/>
          <w:lang w:val="zh-CN"/>
        </w:rPr>
        <w:t>排名第一的为中标人。</w:t>
      </w:r>
    </w:p>
    <w:p w:rsidR="003B7589" w:rsidRDefault="001A6102">
      <w:pPr>
        <w:rPr>
          <w:rFonts w:ascii="宋体" w:hAnsi="宋体" w:cs="仿宋_GB2312"/>
          <w:b/>
          <w:sz w:val="24"/>
        </w:rPr>
      </w:pPr>
      <w:r>
        <w:rPr>
          <w:rFonts w:ascii="宋体" w:hAnsi="宋体" w:cs="仿宋_GB2312" w:hint="eastAsia"/>
          <w:sz w:val="24"/>
        </w:rPr>
        <w:t>34.</w:t>
      </w:r>
      <w:r>
        <w:rPr>
          <w:rFonts w:ascii="宋体" w:hAnsi="宋体" w:cs="仿宋_GB2312" w:hint="eastAsia"/>
          <w:b/>
          <w:sz w:val="24"/>
        </w:rPr>
        <w:t>评标标准（见附表）</w:t>
      </w:r>
    </w:p>
    <w:p w:rsidR="003B7589" w:rsidRDefault="001A6102">
      <w:pPr>
        <w:widowControl/>
        <w:jc w:val="left"/>
      </w:pPr>
      <w:r>
        <w:br w:type="page"/>
      </w:r>
    </w:p>
    <w:p w:rsidR="003B7589" w:rsidRDefault="003B7589">
      <w:pPr>
        <w:pStyle w:val="25"/>
      </w:pPr>
    </w:p>
    <w:p w:rsidR="003B7589" w:rsidRDefault="001A6102">
      <w:pPr>
        <w:pStyle w:val="10"/>
        <w:spacing w:before="0" w:after="0" w:line="360" w:lineRule="auto"/>
        <w:ind w:firstLine="0"/>
        <w:rPr>
          <w:rFonts w:ascii="宋体" w:hAnsi="宋体" w:cs="仿宋_GB2312"/>
          <w:szCs w:val="28"/>
        </w:rPr>
      </w:pPr>
      <w:bookmarkStart w:id="13" w:name="_Toc129339060"/>
      <w:bookmarkStart w:id="14" w:name="_Toc502134188"/>
      <w:bookmarkStart w:id="15" w:name="_Toc14952601"/>
      <w:r>
        <w:rPr>
          <w:rFonts w:ascii="宋体" w:hAnsi="宋体" w:cs="仿宋_GB2312" w:hint="eastAsia"/>
          <w:szCs w:val="28"/>
          <w:lang w:val="en-GB"/>
        </w:rPr>
        <w:t>附表1：初步审查表</w:t>
      </w:r>
      <w:bookmarkEnd w:id="13"/>
      <w:bookmarkEnd w:id="14"/>
      <w:bookmarkEnd w:id="15"/>
    </w:p>
    <w:p w:rsidR="003B7589" w:rsidRDefault="001A6102">
      <w:pPr>
        <w:spacing w:line="360" w:lineRule="auto"/>
        <w:jc w:val="center"/>
        <w:rPr>
          <w:rFonts w:ascii="宋体" w:hAnsi="宋体" w:cs="仿宋_GB2312"/>
          <w:b/>
          <w:sz w:val="28"/>
          <w:szCs w:val="28"/>
          <w:lang w:val="en-GB"/>
        </w:rPr>
      </w:pPr>
      <w:r>
        <w:rPr>
          <w:rFonts w:ascii="宋体" w:hAnsi="宋体" w:cs="仿宋_GB2312" w:hint="eastAsia"/>
          <w:b/>
          <w:sz w:val="28"/>
          <w:szCs w:val="28"/>
          <w:lang w:val="en-GB"/>
        </w:rPr>
        <w:t>初步审查表</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5584"/>
        <w:gridCol w:w="961"/>
        <w:gridCol w:w="974"/>
        <w:gridCol w:w="974"/>
      </w:tblGrid>
      <w:tr w:rsidR="003B7589">
        <w:trPr>
          <w:trHeight w:val="544"/>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序号</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评审内容</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A公司</w:t>
            </w: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B公司</w:t>
            </w: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C公司</w:t>
            </w:r>
          </w:p>
        </w:tc>
      </w:tr>
      <w:tr w:rsidR="003B7589">
        <w:trPr>
          <w:trHeight w:val="544"/>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1</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left"/>
              <w:rPr>
                <w:rFonts w:ascii="宋体" w:hAnsi="宋体"/>
                <w:sz w:val="24"/>
              </w:rPr>
            </w:pPr>
            <w:r>
              <w:rPr>
                <w:rFonts w:ascii="宋体" w:hAnsi="宋体" w:hint="eastAsia"/>
                <w:sz w:val="24"/>
              </w:rPr>
              <w:t>符合招标文件的投标人资格要求</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2</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rPr>
                <w:rFonts w:ascii="宋体" w:hAnsi="宋体"/>
                <w:sz w:val="24"/>
              </w:rPr>
            </w:pPr>
            <w:r>
              <w:rPr>
                <w:rFonts w:ascii="宋体" w:hAnsi="宋体" w:hint="eastAsia"/>
                <w:sz w:val="24"/>
              </w:rPr>
              <w:t>投标有效期是否符合要求</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3</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rPr>
                <w:rFonts w:ascii="宋体" w:hAnsi="宋体"/>
                <w:sz w:val="24"/>
              </w:rPr>
            </w:pPr>
            <w:r>
              <w:rPr>
                <w:rFonts w:ascii="宋体" w:hAnsi="宋体" w:hint="eastAsia"/>
                <w:sz w:val="24"/>
              </w:rPr>
              <w:t>保证金是否按招标文件要求提交</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4</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rPr>
                <w:rFonts w:ascii="宋体" w:hAnsi="宋体"/>
                <w:sz w:val="24"/>
              </w:rPr>
            </w:pPr>
            <w:r>
              <w:rPr>
                <w:rFonts w:ascii="宋体" w:hAnsi="宋体" w:hint="eastAsia"/>
                <w:sz w:val="24"/>
              </w:rPr>
              <w:t>投标文件符合招标文件的式样和签署要求</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5</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rPr>
                <w:rFonts w:ascii="宋体" w:hAnsi="宋体"/>
                <w:sz w:val="24"/>
              </w:rPr>
            </w:pPr>
            <w:r>
              <w:rPr>
                <w:rFonts w:ascii="宋体" w:hAnsi="宋体" w:hint="eastAsia"/>
                <w:sz w:val="24"/>
              </w:rPr>
              <w:t>主要服务内容不低于用户需求书要求</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6</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rPr>
                <w:rFonts w:ascii="宋体" w:hAnsi="宋体"/>
                <w:sz w:val="24"/>
              </w:rPr>
            </w:pPr>
            <w:r>
              <w:rPr>
                <w:rFonts w:ascii="宋体" w:hAnsi="宋体" w:hint="eastAsia"/>
                <w:sz w:val="24"/>
              </w:rPr>
              <w:t>商务和服务内容无明显偏离用户需求书要求</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7</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rPr>
                <w:rFonts w:ascii="宋体" w:hAnsi="宋体"/>
                <w:sz w:val="24"/>
              </w:rPr>
            </w:pPr>
            <w:r>
              <w:rPr>
                <w:rFonts w:ascii="宋体" w:hAnsi="宋体" w:hint="eastAsia"/>
                <w:sz w:val="24"/>
              </w:rPr>
              <w:t>投标报价是固定唯一价</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8</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spacing w:line="360" w:lineRule="auto"/>
              <w:rPr>
                <w:rFonts w:ascii="宋体" w:hAnsi="宋体"/>
                <w:sz w:val="24"/>
              </w:rPr>
            </w:pPr>
            <w:r>
              <w:rPr>
                <w:rFonts w:ascii="宋体" w:hAnsi="宋体" w:hint="eastAsia"/>
                <w:sz w:val="24"/>
              </w:rPr>
              <w:t>不存在低于成本价投标或投标报价明显不合理而投标人不能合理说明的情况</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9</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spacing w:line="360" w:lineRule="auto"/>
              <w:rPr>
                <w:rFonts w:ascii="宋体" w:hAnsi="宋体"/>
                <w:sz w:val="24"/>
              </w:rPr>
            </w:pPr>
            <w:r>
              <w:rPr>
                <w:rFonts w:ascii="宋体" w:hAnsi="宋体" w:hint="eastAsia"/>
                <w:sz w:val="24"/>
              </w:rPr>
              <w:t>投标</w:t>
            </w:r>
            <w:proofErr w:type="gramStart"/>
            <w:r>
              <w:rPr>
                <w:rFonts w:ascii="宋体" w:hAnsi="宋体" w:hint="eastAsia"/>
                <w:sz w:val="24"/>
              </w:rPr>
              <w:t>报价没</w:t>
            </w:r>
            <w:proofErr w:type="gramEnd"/>
            <w:r>
              <w:rPr>
                <w:rFonts w:ascii="宋体" w:hAnsi="宋体" w:hint="eastAsia"/>
                <w:sz w:val="24"/>
              </w:rPr>
              <w:t>超过项目预算</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3B7589" w:rsidRDefault="001A6102">
            <w:pPr>
              <w:spacing w:line="360" w:lineRule="auto"/>
              <w:jc w:val="center"/>
              <w:rPr>
                <w:rFonts w:ascii="宋体" w:hAnsi="宋体"/>
                <w:sz w:val="24"/>
              </w:rPr>
            </w:pPr>
            <w:r>
              <w:rPr>
                <w:rFonts w:ascii="宋体" w:hAnsi="宋体" w:hint="eastAsia"/>
                <w:sz w:val="24"/>
              </w:rPr>
              <w:t>1</w:t>
            </w:r>
            <w:r>
              <w:rPr>
                <w:rFonts w:ascii="宋体" w:hAnsi="宋体"/>
                <w:sz w:val="24"/>
              </w:rPr>
              <w:t>0</w:t>
            </w:r>
          </w:p>
        </w:tc>
        <w:tc>
          <w:tcPr>
            <w:tcW w:w="5584" w:type="dxa"/>
            <w:tcBorders>
              <w:top w:val="single" w:sz="4" w:space="0" w:color="auto"/>
              <w:left w:val="single" w:sz="4" w:space="0" w:color="auto"/>
              <w:bottom w:val="single" w:sz="4" w:space="0" w:color="auto"/>
              <w:right w:val="single" w:sz="4" w:space="0" w:color="auto"/>
            </w:tcBorders>
            <w:vAlign w:val="center"/>
          </w:tcPr>
          <w:p w:rsidR="003B7589" w:rsidRDefault="001A6102">
            <w:pPr>
              <w:spacing w:line="360" w:lineRule="auto"/>
              <w:rPr>
                <w:rFonts w:ascii="宋体" w:hAnsi="宋体"/>
                <w:sz w:val="24"/>
              </w:rPr>
            </w:pPr>
            <w:r>
              <w:rPr>
                <w:rFonts w:ascii="宋体" w:hAnsi="宋体" w:hint="eastAsia"/>
                <w:sz w:val="24"/>
              </w:rPr>
              <w:t>存在未实质性响应招标文件要求，或无经评委认定为无效标的</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r w:rsidR="003B7589">
        <w:trPr>
          <w:cantSplit/>
          <w:trHeight w:val="695"/>
          <w:jc w:val="center"/>
        </w:trPr>
        <w:tc>
          <w:tcPr>
            <w:tcW w:w="6405" w:type="dxa"/>
            <w:gridSpan w:val="2"/>
            <w:tcBorders>
              <w:top w:val="single" w:sz="4" w:space="0" w:color="auto"/>
              <w:left w:val="single" w:sz="4" w:space="0" w:color="auto"/>
              <w:bottom w:val="single" w:sz="4" w:space="0" w:color="auto"/>
              <w:right w:val="single" w:sz="4" w:space="0" w:color="auto"/>
            </w:tcBorders>
            <w:vAlign w:val="center"/>
          </w:tcPr>
          <w:p w:rsidR="003B7589" w:rsidRDefault="001A6102">
            <w:pPr>
              <w:adjustRightInd w:val="0"/>
              <w:snapToGrid w:val="0"/>
              <w:jc w:val="center"/>
              <w:rPr>
                <w:rFonts w:ascii="宋体" w:hAnsi="宋体"/>
                <w:sz w:val="24"/>
              </w:rPr>
            </w:pPr>
            <w:r>
              <w:rPr>
                <w:rFonts w:ascii="宋体" w:hAnsi="宋体" w:hint="eastAsia"/>
                <w:sz w:val="24"/>
              </w:rPr>
              <w:t>结论</w:t>
            </w:r>
          </w:p>
        </w:tc>
        <w:tc>
          <w:tcPr>
            <w:tcW w:w="961"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3B7589" w:rsidRDefault="003B7589">
            <w:pPr>
              <w:adjustRightInd w:val="0"/>
              <w:snapToGrid w:val="0"/>
              <w:jc w:val="center"/>
              <w:rPr>
                <w:rFonts w:ascii="宋体" w:hAnsi="宋体"/>
                <w:sz w:val="24"/>
              </w:rPr>
            </w:pPr>
          </w:p>
        </w:tc>
      </w:tr>
    </w:tbl>
    <w:p w:rsidR="003B7589" w:rsidRDefault="001A6102">
      <w:pPr>
        <w:spacing w:line="360" w:lineRule="auto"/>
        <w:rPr>
          <w:rFonts w:ascii="宋体" w:hAnsi="宋体"/>
        </w:rPr>
      </w:pPr>
      <w:r>
        <w:rPr>
          <w:rFonts w:ascii="宋体" w:hAnsi="宋体" w:hint="eastAsia"/>
        </w:rPr>
        <w:t>注：1.评委在结论栏中按“一票否决”填写“合格”或“不合格”。</w:t>
      </w:r>
    </w:p>
    <w:p w:rsidR="003B7589" w:rsidRDefault="001A6102">
      <w:pPr>
        <w:adjustRightInd w:val="0"/>
        <w:snapToGrid w:val="0"/>
        <w:spacing w:line="360" w:lineRule="auto"/>
        <w:ind w:left="485"/>
        <w:jc w:val="left"/>
        <w:rPr>
          <w:rFonts w:ascii="宋体" w:hAnsi="宋体"/>
        </w:rPr>
      </w:pPr>
      <w:r>
        <w:rPr>
          <w:rFonts w:ascii="宋体" w:hAnsi="宋体" w:hint="eastAsia"/>
        </w:rPr>
        <w:t>2.“初步评审表”的内容只要有一项不合格，则视为初步评审不通过。</w:t>
      </w:r>
    </w:p>
    <w:p w:rsidR="003B7589" w:rsidRDefault="001A6102">
      <w:pPr>
        <w:spacing w:line="360" w:lineRule="auto"/>
        <w:ind w:firstLineChars="200" w:firstLine="420"/>
        <w:rPr>
          <w:rFonts w:ascii="宋体" w:hAnsi="宋体" w:cs="仿宋_GB2312"/>
          <w:sz w:val="18"/>
          <w:szCs w:val="21"/>
        </w:rPr>
      </w:pPr>
      <w:r>
        <w:rPr>
          <w:rFonts w:ascii="宋体" w:hAnsi="宋体" w:hint="eastAsia"/>
          <w:snapToGrid w:val="0"/>
          <w:kern w:val="0"/>
        </w:rPr>
        <w:t>3. 如出现有争议的情况，评标委员会集体讨论，按少数服从多数的原则，以票决的方式确定。</w:t>
      </w:r>
    </w:p>
    <w:p w:rsidR="003B7589" w:rsidRDefault="001A6102">
      <w:pPr>
        <w:pStyle w:val="2"/>
        <w:rPr>
          <w:rFonts w:ascii="宋体" w:hAnsi="宋体" w:cs="仿宋_GB2312"/>
          <w:b/>
          <w:bCs/>
          <w:szCs w:val="28"/>
        </w:rPr>
      </w:pPr>
      <w:r>
        <w:rPr>
          <w:rFonts w:ascii="宋体" w:hAnsi="宋体" w:cs="仿宋_GB2312"/>
          <w:szCs w:val="28"/>
        </w:rPr>
        <w:br w:type="page"/>
      </w:r>
      <w:bookmarkStart w:id="16" w:name="_Toc502134189"/>
      <w:bookmarkStart w:id="17" w:name="_Toc14952602"/>
      <w:bookmarkStart w:id="18" w:name="_Toc129339061"/>
      <w:r>
        <w:rPr>
          <w:rFonts w:ascii="宋体" w:hAnsi="宋体" w:cs="仿宋_GB2312" w:hint="eastAsia"/>
          <w:b/>
          <w:bCs/>
          <w:szCs w:val="28"/>
        </w:rPr>
        <w:lastRenderedPageBreak/>
        <w:t>附表2：技术评价表</w:t>
      </w:r>
      <w:bookmarkEnd w:id="16"/>
      <w:bookmarkEnd w:id="17"/>
      <w:r>
        <w:rPr>
          <w:rFonts w:ascii="宋体" w:hAnsi="宋体" w:cs="仿宋_GB2312" w:hint="eastAsia"/>
          <w:b/>
          <w:bCs/>
          <w:szCs w:val="28"/>
        </w:rPr>
        <w:t>（</w:t>
      </w:r>
      <w:r>
        <w:rPr>
          <w:rFonts w:ascii="宋体" w:hAnsi="宋体" w:cs="仿宋_GB2312"/>
          <w:b/>
          <w:bCs/>
          <w:szCs w:val="28"/>
        </w:rPr>
        <w:t>50分</w:t>
      </w:r>
      <w:r>
        <w:rPr>
          <w:rFonts w:ascii="宋体" w:hAnsi="宋体" w:cs="仿宋_GB2312" w:hint="eastAsia"/>
          <w:b/>
          <w:bCs/>
          <w:szCs w:val="28"/>
        </w:rPr>
        <w:t>）</w:t>
      </w:r>
      <w:bookmarkEnd w:id="18"/>
    </w:p>
    <w:p w:rsidR="003B7589" w:rsidRDefault="003B7589">
      <w:pPr>
        <w:pStyle w:val="a0"/>
      </w:pPr>
    </w:p>
    <w:p w:rsidR="003B7589" w:rsidRDefault="001A6102">
      <w:pPr>
        <w:pStyle w:val="a0"/>
        <w:ind w:firstLine="0"/>
        <w:jc w:val="center"/>
        <w:rPr>
          <w:rFonts w:ascii="宋体" w:hAnsi="宋体" w:cs="仿宋_GB2312"/>
          <w:b/>
          <w:bCs/>
          <w:sz w:val="28"/>
          <w:szCs w:val="28"/>
        </w:rPr>
      </w:pPr>
      <w:r>
        <w:rPr>
          <w:rFonts w:ascii="宋体" w:hAnsi="宋体" w:cs="仿宋_GB2312" w:hint="eastAsia"/>
          <w:b/>
          <w:bCs/>
          <w:sz w:val="28"/>
          <w:szCs w:val="28"/>
        </w:rPr>
        <w:t>技术评价表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0"/>
        <w:gridCol w:w="1913"/>
        <w:gridCol w:w="5871"/>
        <w:gridCol w:w="648"/>
      </w:tblGrid>
      <w:tr w:rsidR="003B7589">
        <w:trPr>
          <w:trHeight w:val="615"/>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宋体" w:hAnsi="宋体" w:cs="宋体"/>
                <w:b/>
                <w:kern w:val="0"/>
                <w:sz w:val="24"/>
              </w:rPr>
            </w:pPr>
            <w:r>
              <w:rPr>
                <w:rFonts w:ascii="宋体" w:hAnsi="宋体" w:cs="宋体" w:hint="eastAsia"/>
                <w:b/>
                <w:kern w:val="0"/>
                <w:sz w:val="24"/>
              </w:rPr>
              <w:t>序号</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rPr>
                <w:rFonts w:ascii="宋体" w:hAnsi="宋体" w:cs="宋体"/>
                <w:b/>
                <w:kern w:val="0"/>
                <w:sz w:val="24"/>
              </w:rPr>
            </w:pPr>
            <w:r>
              <w:rPr>
                <w:rFonts w:ascii="宋体" w:hAnsi="宋体" w:cs="宋体" w:hint="eastAsia"/>
                <w:b/>
                <w:kern w:val="0"/>
                <w:sz w:val="24"/>
              </w:rPr>
              <w:t>评审因素</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rPr>
                <w:rFonts w:ascii="宋体" w:hAnsi="宋体" w:cs="宋体"/>
                <w:b/>
                <w:kern w:val="0"/>
                <w:sz w:val="24"/>
              </w:rPr>
            </w:pPr>
            <w:r>
              <w:rPr>
                <w:rFonts w:ascii="宋体" w:hAnsi="宋体" w:cs="宋体" w:hint="eastAsia"/>
                <w:b/>
                <w:kern w:val="0"/>
                <w:sz w:val="24"/>
              </w:rPr>
              <w:t>评分标准</w:t>
            </w:r>
          </w:p>
        </w:tc>
        <w:tc>
          <w:tcPr>
            <w:tcW w:w="648" w:type="dxa"/>
            <w:tcBorders>
              <w:top w:val="single" w:sz="8" w:space="0" w:color="auto"/>
              <w:left w:val="single" w:sz="8" w:space="0" w:color="auto"/>
              <w:bottom w:val="single" w:sz="8" w:space="0" w:color="auto"/>
              <w:right w:val="single" w:sz="8" w:space="0" w:color="auto"/>
            </w:tcBorders>
            <w:vAlign w:val="center"/>
          </w:tcPr>
          <w:p w:rsidR="003B7589" w:rsidRDefault="001A6102">
            <w:pPr>
              <w:widowControl/>
              <w:jc w:val="center"/>
              <w:rPr>
                <w:rFonts w:ascii="宋体" w:hAnsi="宋体" w:cs="宋体"/>
                <w:b/>
                <w:kern w:val="0"/>
                <w:sz w:val="24"/>
              </w:rPr>
            </w:pPr>
            <w:r>
              <w:rPr>
                <w:rFonts w:ascii="宋体" w:hAnsi="宋体" w:hint="eastAsia"/>
                <w:b/>
                <w:kern w:val="0"/>
                <w:sz w:val="24"/>
              </w:rPr>
              <w:t>分值</w:t>
            </w:r>
          </w:p>
        </w:tc>
      </w:tr>
      <w:tr w:rsidR="003B7589">
        <w:trPr>
          <w:trHeight w:val="1464"/>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宋体" w:hAnsi="宋体" w:cs="宋体"/>
                <w:kern w:val="0"/>
                <w:szCs w:val="21"/>
              </w:rPr>
            </w:pPr>
            <w:r>
              <w:rPr>
                <w:rFonts w:ascii="宋体" w:hAnsi="宋体" w:cs="宋体" w:hint="eastAsia"/>
                <w:kern w:val="0"/>
                <w:szCs w:val="21"/>
              </w:rPr>
              <w:t>1</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jc w:val="center"/>
              <w:rPr>
                <w:szCs w:val="21"/>
                <w:highlight w:val="yellow"/>
              </w:rPr>
            </w:pPr>
            <w:r>
              <w:rPr>
                <w:rFonts w:ascii="宋体" w:hAnsi="宋体" w:cs="宋体" w:hint="eastAsia"/>
                <w:sz w:val="24"/>
              </w:rPr>
              <w:t>需求响应程度</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r>
              <w:rPr>
                <w:rFonts w:hint="eastAsia"/>
              </w:rPr>
              <w:t>根据投标人对项目需求响应程度进行评审：</w:t>
            </w:r>
          </w:p>
          <w:p w:rsidR="003B7589" w:rsidRDefault="001A6102">
            <w:proofErr w:type="gramStart"/>
            <w:r>
              <w:rPr>
                <w:rFonts w:hint="eastAsia"/>
              </w:rPr>
              <w:t>完全响应</w:t>
            </w:r>
            <w:proofErr w:type="gramEnd"/>
            <w:r>
              <w:rPr>
                <w:rFonts w:hint="eastAsia"/>
              </w:rPr>
              <w:t>或优于招标文件要求，得</w:t>
            </w:r>
            <w:r>
              <w:t>2</w:t>
            </w:r>
            <w:r>
              <w:rPr>
                <w:rFonts w:hint="eastAsia"/>
              </w:rPr>
              <w:t>1</w:t>
            </w:r>
            <w:r>
              <w:rPr>
                <w:rFonts w:hint="eastAsia"/>
              </w:rPr>
              <w:t>分；</w:t>
            </w:r>
          </w:p>
          <w:p w:rsidR="003B7589" w:rsidRDefault="001A6102">
            <w:pPr>
              <w:pStyle w:val="a8"/>
              <w:spacing w:after="0"/>
            </w:pPr>
            <w:r>
              <w:rPr>
                <w:rFonts w:hint="eastAsia"/>
              </w:rPr>
              <w:t>▲号参数每一项不满足扣</w:t>
            </w:r>
            <w:r>
              <w:t>3</w:t>
            </w:r>
            <w:r>
              <w:rPr>
                <w:rFonts w:hint="eastAsia"/>
              </w:rPr>
              <w:t>分</w:t>
            </w:r>
            <w:r>
              <w:rPr>
                <w:rFonts w:hint="eastAsia"/>
              </w:rPr>
              <w:t>,</w:t>
            </w:r>
            <w:r>
              <w:rPr>
                <w:rFonts w:ascii="宋体" w:hAnsi="宋体" w:cs="宋体" w:hint="eastAsia"/>
                <w:sz w:val="24"/>
              </w:rPr>
              <w:t>非</w:t>
            </w:r>
            <w:r>
              <w:rPr>
                <w:rFonts w:hint="eastAsia"/>
              </w:rPr>
              <w:t>▲号参数每一项不满足扣</w:t>
            </w:r>
            <w:r>
              <w:rPr>
                <w:rFonts w:hint="eastAsia"/>
              </w:rPr>
              <w:t>1</w:t>
            </w:r>
            <w:r>
              <w:rPr>
                <w:rFonts w:hint="eastAsia"/>
              </w:rPr>
              <w:t>分，扣完为止。</w:t>
            </w:r>
          </w:p>
        </w:tc>
        <w:tc>
          <w:tcPr>
            <w:tcW w:w="648" w:type="dxa"/>
            <w:tcBorders>
              <w:top w:val="single" w:sz="8" w:space="0" w:color="auto"/>
              <w:left w:val="single" w:sz="8" w:space="0" w:color="auto"/>
              <w:bottom w:val="single" w:sz="8" w:space="0" w:color="auto"/>
              <w:right w:val="single" w:sz="8" w:space="0" w:color="auto"/>
            </w:tcBorders>
            <w:vAlign w:val="center"/>
          </w:tcPr>
          <w:p w:rsidR="003B7589" w:rsidRDefault="001A6102">
            <w:pPr>
              <w:widowControl/>
              <w:jc w:val="center"/>
              <w:rPr>
                <w:rFonts w:ascii="宋体" w:hAnsi="宋体"/>
                <w:b/>
                <w:kern w:val="0"/>
                <w:szCs w:val="21"/>
              </w:rPr>
            </w:pPr>
            <w:r>
              <w:rPr>
                <w:rFonts w:ascii="宋体" w:hAnsi="宋体" w:cs="宋体" w:hint="eastAsia"/>
                <w:b/>
                <w:szCs w:val="21"/>
              </w:rPr>
              <w:t>21</w:t>
            </w:r>
          </w:p>
        </w:tc>
      </w:tr>
      <w:tr w:rsidR="003B7589">
        <w:trPr>
          <w:trHeight w:val="769"/>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宋体" w:hAnsi="宋体" w:cs="宋体"/>
                <w:kern w:val="0"/>
                <w:szCs w:val="21"/>
              </w:rPr>
            </w:pPr>
            <w:r>
              <w:rPr>
                <w:rFonts w:ascii="宋体" w:hAnsi="宋体" w:cs="宋体" w:hint="eastAsia"/>
                <w:kern w:val="0"/>
                <w:szCs w:val="21"/>
              </w:rPr>
              <w:t>2</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pStyle w:val="aff7"/>
              <w:snapToGrid w:val="0"/>
              <w:jc w:val="center"/>
              <w:rPr>
                <w:rFonts w:ascii="宋体" w:hAnsi="宋体" w:cs="宋体"/>
                <w:szCs w:val="24"/>
              </w:rPr>
            </w:pPr>
            <w:r>
              <w:rPr>
                <w:rFonts w:ascii="宋体" w:hAnsi="宋体" w:cs="宋体" w:hint="eastAsia"/>
              </w:rPr>
              <w:t>设备综合评价</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rPr>
                <w:rFonts w:ascii="宋体" w:hAnsi="宋体" w:cs="宋体"/>
                <w:sz w:val="24"/>
              </w:rPr>
            </w:pPr>
            <w:r>
              <w:rPr>
                <w:rFonts w:ascii="宋体" w:hAnsi="宋体" w:cs="宋体" w:hint="eastAsia"/>
                <w:sz w:val="24"/>
              </w:rPr>
              <w:t>1、所投设备技术成熟度高、性能强、稳定性高、安全性高，且具备超前和先进性得7分；</w:t>
            </w:r>
          </w:p>
          <w:p w:rsidR="003B7589" w:rsidRDefault="001A6102">
            <w:pPr>
              <w:rPr>
                <w:rFonts w:ascii="宋体" w:hAnsi="宋体" w:cs="宋体"/>
                <w:sz w:val="24"/>
              </w:rPr>
            </w:pPr>
            <w:r>
              <w:rPr>
                <w:rFonts w:ascii="宋体" w:hAnsi="宋体" w:cs="宋体"/>
                <w:sz w:val="24"/>
              </w:rPr>
              <w:t>2</w:t>
            </w:r>
            <w:r>
              <w:rPr>
                <w:rFonts w:ascii="宋体" w:hAnsi="宋体" w:cs="宋体" w:hint="eastAsia"/>
                <w:sz w:val="24"/>
              </w:rPr>
              <w:t>、所投设备技术成熟度、性能、稳定性程度、安全性基本满足投标文件要求得5分；</w:t>
            </w:r>
          </w:p>
          <w:p w:rsidR="003B7589" w:rsidRDefault="001A6102">
            <w:pPr>
              <w:snapToGrid w:val="0"/>
              <w:rPr>
                <w:rFonts w:ascii="宋体" w:hAnsi="宋体" w:cs="宋体"/>
                <w:sz w:val="24"/>
              </w:rPr>
            </w:pPr>
            <w:r>
              <w:rPr>
                <w:rFonts w:ascii="宋体" w:hAnsi="宋体" w:cs="宋体"/>
                <w:sz w:val="24"/>
              </w:rPr>
              <w:t>3</w:t>
            </w:r>
            <w:r>
              <w:rPr>
                <w:rFonts w:ascii="宋体" w:hAnsi="宋体" w:cs="宋体" w:hint="eastAsia"/>
                <w:sz w:val="24"/>
              </w:rPr>
              <w:t>、所投设备质量和性能不能完全满足采购需求，得3分。</w:t>
            </w:r>
          </w:p>
        </w:tc>
        <w:tc>
          <w:tcPr>
            <w:tcW w:w="648" w:type="dxa"/>
            <w:tcBorders>
              <w:top w:val="single" w:sz="8" w:space="0" w:color="auto"/>
              <w:left w:val="single" w:sz="8" w:space="0" w:color="auto"/>
              <w:bottom w:val="single" w:sz="8" w:space="0" w:color="auto"/>
              <w:right w:val="single" w:sz="8" w:space="0" w:color="auto"/>
            </w:tcBorders>
            <w:vAlign w:val="center"/>
          </w:tcPr>
          <w:p w:rsidR="003B7589" w:rsidRDefault="001A6102">
            <w:pPr>
              <w:widowControl/>
              <w:jc w:val="center"/>
              <w:rPr>
                <w:rFonts w:ascii="宋体" w:hAnsi="宋体"/>
                <w:b/>
                <w:kern w:val="0"/>
                <w:szCs w:val="21"/>
              </w:rPr>
            </w:pPr>
            <w:r>
              <w:rPr>
                <w:rFonts w:ascii="宋体" w:hAnsi="宋体" w:cs="宋体" w:hint="eastAsia"/>
                <w:b/>
                <w:szCs w:val="21"/>
              </w:rPr>
              <w:t>7</w:t>
            </w:r>
          </w:p>
        </w:tc>
      </w:tr>
      <w:tr w:rsidR="003B7589">
        <w:trPr>
          <w:trHeight w:val="769"/>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宋体" w:hAnsi="宋体" w:cs="宋体"/>
                <w:kern w:val="0"/>
                <w:szCs w:val="21"/>
              </w:rPr>
            </w:pPr>
            <w:r>
              <w:rPr>
                <w:rFonts w:ascii="宋体" w:hAnsi="宋体" w:cs="宋体" w:hint="eastAsia"/>
                <w:kern w:val="0"/>
                <w:szCs w:val="21"/>
              </w:rPr>
              <w:t>3</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jc w:val="center"/>
              <w:rPr>
                <w:rFonts w:ascii="宋体" w:hAnsi="宋体"/>
                <w:szCs w:val="21"/>
              </w:rPr>
            </w:pPr>
            <w:r>
              <w:rPr>
                <w:rFonts w:ascii="宋体" w:hAnsi="宋体" w:cs="宋体" w:hint="eastAsia"/>
                <w:sz w:val="24"/>
              </w:rPr>
              <w:t>项目安装、调试方案</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left"/>
              <w:textAlignment w:val="center"/>
              <w:rPr>
                <w:rFonts w:ascii="宋体" w:hAnsi="宋体" w:cs="宋体"/>
                <w:sz w:val="24"/>
              </w:rPr>
            </w:pPr>
            <w:r>
              <w:rPr>
                <w:rFonts w:ascii="宋体" w:hAnsi="宋体" w:cs="宋体" w:hint="eastAsia"/>
                <w:sz w:val="24"/>
              </w:rPr>
              <w:t>根据各供应商针对本项目的三份详细实施方案（1、弱电间环境和网络布线实施方案；2、办公网络和无线网络的建设方案；3、门禁建设方案）的针对性、可行性、合理性、计划具体程度等进行评价。方案具体包括但不限于：需求分析、总体设计、结构、系统功能及性能描述、兼容情况及系统测试方案，实施进度计划、人员保证措施等。每份方案最高得6分，总分18分。</w:t>
            </w:r>
          </w:p>
          <w:p w:rsidR="003B7589" w:rsidRDefault="001A6102">
            <w:pPr>
              <w:widowControl/>
              <w:jc w:val="left"/>
              <w:textAlignment w:val="center"/>
              <w:rPr>
                <w:rFonts w:ascii="宋体" w:hAnsi="宋体" w:cs="宋体"/>
                <w:sz w:val="24"/>
              </w:rPr>
            </w:pPr>
            <w:r>
              <w:rPr>
                <w:rFonts w:ascii="宋体" w:hAnsi="宋体" w:cs="宋体" w:hint="eastAsia"/>
                <w:sz w:val="24"/>
              </w:rPr>
              <w:t>1、方案完整，科学性、合理性强，有先进性，实施计划详细、各项保证措施到位，得6分；</w:t>
            </w:r>
          </w:p>
          <w:p w:rsidR="003B7589" w:rsidRDefault="001A6102">
            <w:pPr>
              <w:widowControl/>
              <w:jc w:val="left"/>
              <w:textAlignment w:val="center"/>
              <w:rPr>
                <w:rFonts w:ascii="宋体" w:hAnsi="宋体" w:cs="宋体"/>
                <w:sz w:val="24"/>
              </w:rPr>
            </w:pPr>
            <w:r>
              <w:rPr>
                <w:rFonts w:ascii="宋体" w:hAnsi="宋体" w:cs="宋体" w:hint="eastAsia"/>
                <w:sz w:val="24"/>
              </w:rPr>
              <w:t>2、方案较完整，科学性、合理性较好，有实施计划详细、质量保证措施，得3分；</w:t>
            </w:r>
          </w:p>
          <w:p w:rsidR="003B7589" w:rsidRDefault="001A6102">
            <w:pPr>
              <w:widowControl/>
              <w:jc w:val="left"/>
              <w:textAlignment w:val="center"/>
              <w:rPr>
                <w:rFonts w:ascii="宋体" w:hAnsi="宋体" w:cs="宋体"/>
                <w:sz w:val="24"/>
              </w:rPr>
            </w:pPr>
            <w:r>
              <w:rPr>
                <w:rFonts w:ascii="宋体" w:hAnsi="宋体" w:cs="宋体"/>
                <w:sz w:val="24"/>
              </w:rPr>
              <w:t>3</w:t>
            </w:r>
            <w:r>
              <w:rPr>
                <w:rFonts w:ascii="宋体" w:hAnsi="宋体" w:cs="宋体" w:hint="eastAsia"/>
                <w:sz w:val="24"/>
              </w:rPr>
              <w:t>、方案不完整，不理解项目目标，偏离实际要求，计划较差的，得1分；</w:t>
            </w:r>
          </w:p>
          <w:p w:rsidR="003B7589" w:rsidRDefault="001A6102">
            <w:pPr>
              <w:spacing w:line="360" w:lineRule="auto"/>
              <w:rPr>
                <w:rFonts w:ascii="宋体" w:hAnsi="宋体" w:cs="仿宋"/>
                <w:szCs w:val="21"/>
              </w:rPr>
            </w:pPr>
            <w:r>
              <w:rPr>
                <w:rFonts w:ascii="宋体" w:hAnsi="宋体" w:cs="宋体" w:hint="eastAsia"/>
                <w:sz w:val="24"/>
              </w:rPr>
              <w:t>4、不提供不得分。</w:t>
            </w:r>
          </w:p>
        </w:tc>
        <w:tc>
          <w:tcPr>
            <w:tcW w:w="648" w:type="dxa"/>
            <w:tcBorders>
              <w:top w:val="single" w:sz="8" w:space="0" w:color="auto"/>
              <w:left w:val="single" w:sz="8" w:space="0" w:color="auto"/>
              <w:bottom w:val="single" w:sz="8" w:space="0" w:color="auto"/>
              <w:right w:val="single" w:sz="8" w:space="0" w:color="auto"/>
            </w:tcBorders>
            <w:vAlign w:val="center"/>
          </w:tcPr>
          <w:p w:rsidR="003B7589" w:rsidRDefault="001A6102">
            <w:pPr>
              <w:widowControl/>
              <w:jc w:val="center"/>
              <w:rPr>
                <w:rFonts w:ascii="宋体" w:hAnsi="宋体"/>
                <w:b/>
                <w:kern w:val="0"/>
                <w:szCs w:val="21"/>
              </w:rPr>
            </w:pPr>
            <w:r>
              <w:rPr>
                <w:rFonts w:ascii="宋体" w:hAnsi="宋体" w:cs="宋体" w:hint="eastAsia"/>
                <w:b/>
                <w:szCs w:val="21"/>
              </w:rPr>
              <w:t>18</w:t>
            </w:r>
          </w:p>
        </w:tc>
      </w:tr>
      <w:tr w:rsidR="003B7589">
        <w:trPr>
          <w:trHeight w:val="548"/>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宋体" w:hAnsi="宋体" w:cs="宋体"/>
                <w:kern w:val="0"/>
                <w:szCs w:val="21"/>
              </w:rPr>
            </w:pPr>
            <w:r>
              <w:rPr>
                <w:rFonts w:ascii="宋体" w:hAnsi="宋体" w:cs="宋体" w:hint="eastAsia"/>
                <w:kern w:val="0"/>
                <w:szCs w:val="21"/>
              </w:rPr>
              <w:t>4</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jc w:val="center"/>
              <w:rPr>
                <w:rFonts w:ascii="宋体" w:hAnsi="宋体"/>
                <w:szCs w:val="21"/>
              </w:rPr>
            </w:pPr>
            <w:r>
              <w:rPr>
                <w:rFonts w:ascii="宋体" w:hAnsi="宋体" w:cs="宋体" w:hint="eastAsia"/>
                <w:sz w:val="24"/>
                <w:lang w:val="zh-CN"/>
              </w:rPr>
              <w:t>质量保证、售后服务方案</w:t>
            </w:r>
            <w:r>
              <w:rPr>
                <w:rFonts w:ascii="宋体" w:hAnsi="宋体" w:cs="宋体" w:hint="eastAsia"/>
                <w:sz w:val="24"/>
              </w:rPr>
              <w:t>和应急保障措施</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jc w:val="left"/>
              <w:rPr>
                <w:rFonts w:ascii="宋体" w:hAnsi="宋体" w:cs="宋体"/>
                <w:sz w:val="24"/>
                <w:lang w:val="zh-CN"/>
              </w:rPr>
            </w:pPr>
            <w:r>
              <w:rPr>
                <w:rFonts w:ascii="宋体" w:hAnsi="宋体" w:cs="宋体" w:hint="eastAsia"/>
                <w:sz w:val="24"/>
                <w:lang w:val="zh-CN"/>
              </w:rPr>
              <w:t>1、供应商拟制</w:t>
            </w:r>
            <w:r>
              <w:rPr>
                <w:rFonts w:ascii="宋体" w:hAnsi="宋体" w:cs="宋体" w:hint="eastAsia"/>
                <w:sz w:val="24"/>
              </w:rPr>
              <w:t>的质量保证方案、</w:t>
            </w:r>
            <w:r>
              <w:rPr>
                <w:rFonts w:ascii="宋体" w:hAnsi="宋体" w:cs="宋体" w:hint="eastAsia"/>
                <w:sz w:val="24"/>
                <w:lang w:val="zh-CN"/>
              </w:rPr>
              <w:t>售后服务方案、应急保障措施</w:t>
            </w:r>
            <w:r>
              <w:rPr>
                <w:rFonts w:ascii="宋体" w:hAnsi="宋体" w:cs="宋体" w:hint="eastAsia"/>
                <w:sz w:val="24"/>
              </w:rPr>
              <w:t>等方案</w:t>
            </w:r>
            <w:r>
              <w:rPr>
                <w:rFonts w:ascii="宋体" w:hAnsi="宋体" w:cs="宋体" w:hint="eastAsia"/>
                <w:sz w:val="24"/>
                <w:lang w:val="zh-CN"/>
              </w:rPr>
              <w:t>详细具体、具有针对性、可操作性强，得</w:t>
            </w:r>
            <w:r>
              <w:rPr>
                <w:rFonts w:ascii="宋体" w:hAnsi="宋体" w:cs="宋体" w:hint="eastAsia"/>
                <w:sz w:val="24"/>
              </w:rPr>
              <w:t>4</w:t>
            </w:r>
            <w:r>
              <w:rPr>
                <w:rFonts w:ascii="宋体" w:hAnsi="宋体" w:cs="宋体" w:hint="eastAsia"/>
                <w:sz w:val="24"/>
                <w:lang w:val="zh-CN"/>
              </w:rPr>
              <w:t>分；</w:t>
            </w:r>
          </w:p>
          <w:p w:rsidR="003B7589" w:rsidRDefault="001A6102">
            <w:pPr>
              <w:jc w:val="left"/>
              <w:rPr>
                <w:rFonts w:ascii="宋体" w:hAnsi="宋体" w:cs="宋体"/>
                <w:sz w:val="24"/>
                <w:lang w:val="zh-CN"/>
              </w:rPr>
            </w:pPr>
            <w:r>
              <w:rPr>
                <w:rFonts w:ascii="宋体" w:hAnsi="宋体" w:cs="宋体" w:hint="eastAsia"/>
                <w:sz w:val="24"/>
                <w:lang w:val="zh-CN"/>
              </w:rPr>
              <w:t>2、供应商拟制</w:t>
            </w:r>
            <w:r>
              <w:rPr>
                <w:rFonts w:ascii="宋体" w:hAnsi="宋体" w:cs="宋体" w:hint="eastAsia"/>
                <w:sz w:val="24"/>
              </w:rPr>
              <w:t>的质量保证方案、</w:t>
            </w:r>
            <w:r>
              <w:rPr>
                <w:rFonts w:ascii="宋体" w:hAnsi="宋体" w:cs="宋体" w:hint="eastAsia"/>
                <w:sz w:val="24"/>
                <w:lang w:val="zh-CN"/>
              </w:rPr>
              <w:t>售后服务方案、应急保障措施</w:t>
            </w:r>
            <w:r>
              <w:rPr>
                <w:rFonts w:ascii="宋体" w:hAnsi="宋体" w:cs="宋体" w:hint="eastAsia"/>
                <w:sz w:val="24"/>
              </w:rPr>
              <w:t>等方案</w:t>
            </w:r>
            <w:r>
              <w:rPr>
                <w:rFonts w:ascii="宋体" w:hAnsi="宋体" w:cs="宋体" w:hint="eastAsia"/>
                <w:sz w:val="24"/>
                <w:lang w:val="zh-CN"/>
              </w:rPr>
              <w:t>一般、针对性一般、可操作性一般，得</w:t>
            </w:r>
            <w:r>
              <w:rPr>
                <w:rFonts w:ascii="宋体" w:hAnsi="宋体" w:cs="宋体" w:hint="eastAsia"/>
                <w:sz w:val="24"/>
              </w:rPr>
              <w:t>2</w:t>
            </w:r>
            <w:r>
              <w:rPr>
                <w:rFonts w:ascii="宋体" w:hAnsi="宋体" w:cs="宋体" w:hint="eastAsia"/>
                <w:sz w:val="24"/>
                <w:lang w:val="zh-CN"/>
              </w:rPr>
              <w:t>分；</w:t>
            </w:r>
          </w:p>
          <w:p w:rsidR="003B7589" w:rsidRDefault="001A6102">
            <w:pPr>
              <w:jc w:val="left"/>
              <w:rPr>
                <w:rFonts w:ascii="宋体" w:hAnsi="宋体" w:cs="宋体"/>
                <w:sz w:val="24"/>
                <w:lang w:val="zh-CN"/>
              </w:rPr>
            </w:pPr>
            <w:r>
              <w:rPr>
                <w:rFonts w:ascii="宋体" w:hAnsi="宋体" w:cs="宋体" w:hint="eastAsia"/>
                <w:sz w:val="24"/>
              </w:rPr>
              <w:t>3</w:t>
            </w:r>
            <w:r>
              <w:rPr>
                <w:rFonts w:ascii="宋体" w:hAnsi="宋体" w:cs="宋体" w:hint="eastAsia"/>
                <w:sz w:val="24"/>
                <w:lang w:val="zh-CN"/>
              </w:rPr>
              <w:t>、供应商拟制</w:t>
            </w:r>
            <w:r>
              <w:rPr>
                <w:rFonts w:ascii="宋体" w:hAnsi="宋体" w:cs="宋体" w:hint="eastAsia"/>
                <w:sz w:val="24"/>
              </w:rPr>
              <w:t>的质量保证方案、</w:t>
            </w:r>
            <w:r>
              <w:rPr>
                <w:rFonts w:ascii="宋体" w:hAnsi="宋体" w:cs="宋体" w:hint="eastAsia"/>
                <w:sz w:val="24"/>
                <w:lang w:val="zh-CN"/>
              </w:rPr>
              <w:t>售后服务方案、应急保障措施</w:t>
            </w:r>
            <w:r>
              <w:rPr>
                <w:rFonts w:ascii="宋体" w:hAnsi="宋体" w:cs="宋体" w:hint="eastAsia"/>
                <w:sz w:val="24"/>
              </w:rPr>
              <w:t>等方案</w:t>
            </w:r>
            <w:r>
              <w:rPr>
                <w:rFonts w:ascii="宋体" w:hAnsi="宋体" w:cs="宋体" w:hint="eastAsia"/>
                <w:sz w:val="24"/>
                <w:lang w:val="zh-CN"/>
              </w:rPr>
              <w:t>一般、针对性一般、可操作性一般，得</w:t>
            </w:r>
            <w:r>
              <w:rPr>
                <w:rFonts w:ascii="宋体" w:hAnsi="宋体" w:cs="宋体" w:hint="eastAsia"/>
                <w:sz w:val="24"/>
              </w:rPr>
              <w:t>2</w:t>
            </w:r>
            <w:r>
              <w:rPr>
                <w:rFonts w:ascii="宋体" w:hAnsi="宋体" w:cs="宋体" w:hint="eastAsia"/>
                <w:sz w:val="24"/>
                <w:lang w:val="zh-CN"/>
              </w:rPr>
              <w:t>分；</w:t>
            </w:r>
          </w:p>
          <w:p w:rsidR="003B7589" w:rsidRDefault="001A6102">
            <w:pPr>
              <w:jc w:val="left"/>
              <w:rPr>
                <w:rFonts w:ascii="宋体" w:hAnsi="宋体" w:cs="宋体"/>
                <w:b/>
                <w:szCs w:val="21"/>
              </w:rPr>
            </w:pPr>
            <w:r>
              <w:rPr>
                <w:rFonts w:ascii="宋体" w:hAnsi="宋体" w:cs="宋体" w:hint="eastAsia"/>
                <w:sz w:val="24"/>
              </w:rPr>
              <w:t>4、</w:t>
            </w:r>
            <w:r>
              <w:rPr>
                <w:rFonts w:ascii="宋体" w:hAnsi="宋体" w:cs="宋体" w:hint="eastAsia"/>
                <w:sz w:val="24"/>
                <w:lang w:val="zh-CN"/>
              </w:rPr>
              <w:t>供应商拟制</w:t>
            </w:r>
            <w:r>
              <w:rPr>
                <w:rFonts w:ascii="宋体" w:hAnsi="宋体" w:cs="宋体" w:hint="eastAsia"/>
                <w:sz w:val="24"/>
              </w:rPr>
              <w:t>的质量保证方案、</w:t>
            </w:r>
            <w:r>
              <w:rPr>
                <w:rFonts w:ascii="宋体" w:hAnsi="宋体" w:cs="宋体" w:hint="eastAsia"/>
                <w:sz w:val="24"/>
                <w:lang w:val="zh-CN"/>
              </w:rPr>
              <w:t>售后服务方案、应急保障措施</w:t>
            </w:r>
            <w:r>
              <w:rPr>
                <w:rFonts w:ascii="宋体" w:hAnsi="宋体" w:cs="宋体" w:hint="eastAsia"/>
                <w:sz w:val="24"/>
              </w:rPr>
              <w:t>等方案</w:t>
            </w:r>
            <w:r>
              <w:rPr>
                <w:rFonts w:ascii="宋体" w:hAnsi="宋体" w:cs="宋体" w:hint="eastAsia"/>
                <w:sz w:val="24"/>
                <w:lang w:val="zh-CN"/>
              </w:rPr>
              <w:t>差、针对性差、可操作性差，</w:t>
            </w:r>
            <w:r>
              <w:rPr>
                <w:rFonts w:ascii="宋体" w:hAnsi="宋体" w:cs="宋体" w:hint="eastAsia"/>
                <w:sz w:val="24"/>
              </w:rPr>
              <w:t>或</w:t>
            </w:r>
            <w:r>
              <w:rPr>
                <w:rFonts w:ascii="宋体" w:hAnsi="宋体" w:cs="宋体" w:hint="eastAsia"/>
                <w:sz w:val="24"/>
                <w:lang w:val="zh-CN"/>
              </w:rPr>
              <w:t>不提供不得分。</w:t>
            </w:r>
          </w:p>
        </w:tc>
        <w:tc>
          <w:tcPr>
            <w:tcW w:w="648" w:type="dxa"/>
            <w:tcBorders>
              <w:top w:val="single" w:sz="8" w:space="0" w:color="auto"/>
              <w:left w:val="single" w:sz="8" w:space="0" w:color="auto"/>
              <w:bottom w:val="single" w:sz="8" w:space="0" w:color="auto"/>
              <w:right w:val="single" w:sz="8" w:space="0" w:color="auto"/>
            </w:tcBorders>
            <w:vAlign w:val="center"/>
          </w:tcPr>
          <w:p w:rsidR="003B7589" w:rsidRDefault="001A6102">
            <w:pPr>
              <w:widowControl/>
              <w:jc w:val="center"/>
              <w:rPr>
                <w:rFonts w:ascii="宋体" w:hAnsi="宋体"/>
                <w:b/>
                <w:kern w:val="0"/>
                <w:szCs w:val="21"/>
              </w:rPr>
            </w:pPr>
            <w:r>
              <w:rPr>
                <w:rFonts w:ascii="宋体" w:hAnsi="宋体" w:cs="宋体" w:hint="eastAsia"/>
                <w:b/>
                <w:szCs w:val="21"/>
              </w:rPr>
              <w:t>4</w:t>
            </w:r>
          </w:p>
        </w:tc>
      </w:tr>
      <w:tr w:rsidR="003B7589">
        <w:trPr>
          <w:trHeight w:val="750"/>
          <w:jc w:val="center"/>
        </w:trPr>
        <w:tc>
          <w:tcPr>
            <w:tcW w:w="8424" w:type="dxa"/>
            <w:gridSpan w:val="3"/>
            <w:tcBorders>
              <w:top w:val="single" w:sz="8" w:space="0" w:color="auto"/>
              <w:left w:val="single" w:sz="8" w:space="0" w:color="auto"/>
              <w:bottom w:val="single" w:sz="8" w:space="0" w:color="auto"/>
              <w:right w:val="single" w:sz="8" w:space="0" w:color="auto"/>
            </w:tcBorders>
            <w:shd w:val="clear" w:color="auto" w:fill="auto"/>
          </w:tcPr>
          <w:p w:rsidR="003B7589" w:rsidRDefault="003B7589">
            <w:pPr>
              <w:widowControl/>
              <w:jc w:val="center"/>
              <w:rPr>
                <w:rFonts w:ascii="宋体" w:hAnsi="宋体"/>
                <w:b/>
                <w:kern w:val="0"/>
                <w:szCs w:val="21"/>
              </w:rPr>
            </w:pPr>
          </w:p>
          <w:p w:rsidR="003B7589" w:rsidRDefault="001A6102">
            <w:pPr>
              <w:widowControl/>
              <w:jc w:val="center"/>
              <w:rPr>
                <w:rFonts w:ascii="宋体" w:hAnsi="宋体" w:cs="宋体"/>
                <w:b/>
                <w:kern w:val="0"/>
                <w:szCs w:val="21"/>
              </w:rPr>
            </w:pPr>
            <w:r>
              <w:rPr>
                <w:rFonts w:ascii="宋体" w:hAnsi="宋体" w:hint="eastAsia"/>
                <w:b/>
                <w:kern w:val="0"/>
                <w:szCs w:val="21"/>
              </w:rPr>
              <w:t>合    计</w:t>
            </w:r>
          </w:p>
        </w:tc>
        <w:tc>
          <w:tcPr>
            <w:tcW w:w="648"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rPr>
                <w:rFonts w:ascii="宋体" w:hAnsi="宋体"/>
                <w:b/>
                <w:kern w:val="0"/>
                <w:szCs w:val="21"/>
              </w:rPr>
            </w:pPr>
            <w:r>
              <w:rPr>
                <w:rFonts w:ascii="宋体" w:hAnsi="宋体"/>
                <w:b/>
                <w:kern w:val="0"/>
                <w:szCs w:val="21"/>
              </w:rPr>
              <w:t>50</w:t>
            </w:r>
          </w:p>
        </w:tc>
      </w:tr>
    </w:tbl>
    <w:p w:rsidR="003B7589" w:rsidRDefault="001A6102">
      <w:pPr>
        <w:adjustRightInd w:val="0"/>
        <w:snapToGrid w:val="0"/>
        <w:spacing w:line="360" w:lineRule="auto"/>
        <w:rPr>
          <w:rFonts w:ascii="宋体" w:hAnsi="宋体" w:cs="仿宋_GB2312"/>
          <w:bCs/>
          <w:szCs w:val="21"/>
        </w:rPr>
      </w:pPr>
      <w:r>
        <w:rPr>
          <w:rFonts w:ascii="宋体" w:hAnsi="宋体" w:cs="仿宋_GB2312" w:hint="eastAsia"/>
          <w:bCs/>
          <w:snapToGrid w:val="0"/>
          <w:kern w:val="0"/>
          <w:szCs w:val="21"/>
        </w:rPr>
        <w:t>注：</w:t>
      </w:r>
      <w:r>
        <w:rPr>
          <w:rFonts w:ascii="宋体" w:hAnsi="宋体" w:cs="仿宋_GB2312" w:hint="eastAsia"/>
          <w:bCs/>
          <w:szCs w:val="21"/>
        </w:rPr>
        <w:t>1、各评委按规定的范围内进行量化打分，并统计总分。</w:t>
      </w:r>
    </w:p>
    <w:p w:rsidR="003B7589" w:rsidRDefault="001A6102">
      <w:pPr>
        <w:adjustRightInd w:val="0"/>
        <w:snapToGrid w:val="0"/>
        <w:spacing w:line="360" w:lineRule="auto"/>
        <w:ind w:leftChars="200" w:left="840" w:hangingChars="200" w:hanging="420"/>
        <w:rPr>
          <w:rFonts w:ascii="宋体" w:hAnsi="宋体" w:cs="仿宋_GB2312"/>
          <w:bCs/>
          <w:szCs w:val="21"/>
        </w:rPr>
      </w:pPr>
      <w:r>
        <w:rPr>
          <w:rFonts w:ascii="宋体" w:hAnsi="宋体" w:cs="仿宋_GB2312" w:hint="eastAsia"/>
          <w:bCs/>
          <w:szCs w:val="21"/>
        </w:rPr>
        <w:t xml:space="preserve">2、本表中如要求提交的与评分项目相关的各类证明文件或资料，投标人未按要求提交的，该项评分为零分。                    </w:t>
      </w:r>
    </w:p>
    <w:p w:rsidR="003B7589" w:rsidRDefault="001A6102">
      <w:pPr>
        <w:adjustRightInd w:val="0"/>
        <w:snapToGrid w:val="0"/>
        <w:spacing w:line="360" w:lineRule="auto"/>
        <w:ind w:leftChars="200" w:left="735" w:hangingChars="150" w:hanging="315"/>
        <w:rPr>
          <w:rFonts w:ascii="宋体" w:hAnsi="宋体" w:cs="仿宋_GB2312"/>
          <w:bCs/>
          <w:szCs w:val="21"/>
        </w:rPr>
      </w:pPr>
      <w:r>
        <w:rPr>
          <w:rFonts w:ascii="宋体" w:hAnsi="宋体" w:cs="仿宋_GB2312" w:hint="eastAsia"/>
          <w:bCs/>
          <w:szCs w:val="21"/>
        </w:rPr>
        <w:lastRenderedPageBreak/>
        <w:t>3、本表中如有要求提交的与评分项目相关的各类证明文件或资料，需清晰反映相关的数据及印章等，如模糊不清无法辨别的，视为未按要求提交，该项评分为零分。</w:t>
      </w:r>
    </w:p>
    <w:p w:rsidR="003B7589" w:rsidRDefault="001A6102">
      <w:pPr>
        <w:adjustRightInd w:val="0"/>
        <w:snapToGrid w:val="0"/>
        <w:spacing w:line="360" w:lineRule="auto"/>
        <w:ind w:firstLineChars="200" w:firstLine="420"/>
        <w:rPr>
          <w:rFonts w:ascii="宋体" w:hAnsi="宋体" w:cs="仿宋_GB2312"/>
          <w:bCs/>
          <w:szCs w:val="21"/>
        </w:rPr>
      </w:pPr>
      <w:r>
        <w:rPr>
          <w:rFonts w:ascii="宋体" w:hAnsi="宋体" w:cs="仿宋_GB2312" w:hint="eastAsia"/>
          <w:bCs/>
          <w:szCs w:val="21"/>
        </w:rPr>
        <w:t>4、本表要求提供的证书等证明文件，如有有效期的，须在有效期内，否则不予得分。</w:t>
      </w:r>
    </w:p>
    <w:p w:rsidR="003B7589" w:rsidRDefault="001A6102">
      <w:pPr>
        <w:widowControl/>
        <w:jc w:val="left"/>
        <w:rPr>
          <w:rFonts w:ascii="宋体" w:hAnsi="宋体" w:cs="仿宋_GB2312"/>
          <w:bCs/>
          <w:szCs w:val="21"/>
        </w:rPr>
      </w:pPr>
      <w:r>
        <w:rPr>
          <w:rFonts w:ascii="宋体" w:hAnsi="宋体" w:cs="仿宋_GB2312"/>
          <w:bCs/>
          <w:szCs w:val="21"/>
        </w:rPr>
        <w:br w:type="page"/>
      </w:r>
    </w:p>
    <w:p w:rsidR="003B7589" w:rsidRDefault="003B7589">
      <w:pPr>
        <w:pStyle w:val="a0"/>
        <w:ind w:firstLine="0"/>
        <w:rPr>
          <w:rFonts w:ascii="宋体" w:hAnsi="宋体" w:cs="仿宋_GB2312"/>
          <w:bCs/>
          <w:szCs w:val="21"/>
        </w:rPr>
      </w:pPr>
    </w:p>
    <w:p w:rsidR="003B7589" w:rsidRDefault="001A6102">
      <w:pPr>
        <w:pStyle w:val="2"/>
        <w:rPr>
          <w:rFonts w:ascii="宋体" w:hAnsi="宋体" w:cs="仿宋_GB2312"/>
          <w:b/>
          <w:bCs/>
          <w:szCs w:val="28"/>
        </w:rPr>
      </w:pPr>
      <w:bookmarkStart w:id="19" w:name="_Toc14952603"/>
      <w:bookmarkStart w:id="20" w:name="_Toc129339062"/>
      <w:r>
        <w:rPr>
          <w:rFonts w:ascii="宋体" w:hAnsi="宋体" w:cs="仿宋_GB2312" w:hint="eastAsia"/>
          <w:b/>
          <w:bCs/>
          <w:szCs w:val="28"/>
        </w:rPr>
        <w:t>附表3：商务评价表</w:t>
      </w:r>
      <w:bookmarkEnd w:id="19"/>
      <w:r>
        <w:rPr>
          <w:rFonts w:ascii="宋体" w:hAnsi="宋体" w:cs="仿宋_GB2312" w:hint="eastAsia"/>
          <w:b/>
          <w:bCs/>
          <w:szCs w:val="28"/>
        </w:rPr>
        <w:t>（</w:t>
      </w:r>
      <w:r>
        <w:rPr>
          <w:rFonts w:ascii="宋体" w:hAnsi="宋体" w:cs="仿宋_GB2312"/>
          <w:b/>
          <w:bCs/>
          <w:szCs w:val="28"/>
        </w:rPr>
        <w:t>20分</w:t>
      </w:r>
      <w:r>
        <w:rPr>
          <w:rFonts w:ascii="宋体" w:hAnsi="宋体" w:cs="仿宋_GB2312" w:hint="eastAsia"/>
          <w:b/>
          <w:bCs/>
          <w:szCs w:val="28"/>
        </w:rPr>
        <w:t>）</w:t>
      </w:r>
      <w:bookmarkEnd w:id="20"/>
    </w:p>
    <w:p w:rsidR="003B7589" w:rsidRDefault="001A6102">
      <w:pPr>
        <w:pStyle w:val="a0"/>
        <w:ind w:firstLine="0"/>
        <w:jc w:val="center"/>
        <w:rPr>
          <w:rFonts w:ascii="宋体" w:hAnsi="宋体" w:cs="仿宋_GB2312"/>
          <w:b/>
          <w:bCs/>
          <w:sz w:val="28"/>
          <w:szCs w:val="28"/>
        </w:rPr>
      </w:pPr>
      <w:r>
        <w:rPr>
          <w:rFonts w:ascii="宋体" w:hAnsi="宋体" w:cs="仿宋_GB2312" w:hint="eastAsia"/>
          <w:b/>
          <w:bCs/>
          <w:sz w:val="28"/>
          <w:szCs w:val="28"/>
        </w:rPr>
        <w:t>商务评价表</w:t>
      </w:r>
    </w:p>
    <w:tbl>
      <w:tblPr>
        <w:tblW w:w="91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7"/>
        <w:gridCol w:w="1560"/>
        <w:gridCol w:w="6378"/>
        <w:gridCol w:w="610"/>
      </w:tblGrid>
      <w:tr w:rsidR="003B7589">
        <w:trPr>
          <w:trHeight w:val="615"/>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center"/>
              <w:rPr>
                <w:rFonts w:ascii="宋体" w:hAnsi="宋体" w:cs="宋体"/>
                <w:b/>
                <w:kern w:val="0"/>
                <w:sz w:val="24"/>
                <w:szCs w:val="20"/>
              </w:rPr>
            </w:pPr>
            <w:r>
              <w:rPr>
                <w:rFonts w:ascii="宋体" w:hAnsi="宋体" w:cs="宋体" w:hint="eastAsia"/>
                <w:b/>
                <w:kern w:val="0"/>
                <w:sz w:val="24"/>
                <w:szCs w:val="20"/>
              </w:rPr>
              <w:t>序号</w:t>
            </w:r>
          </w:p>
        </w:tc>
        <w:tc>
          <w:tcPr>
            <w:tcW w:w="1560"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rPr>
                <w:rFonts w:ascii="宋体" w:hAnsi="宋体" w:cs="宋体"/>
                <w:b/>
                <w:kern w:val="0"/>
                <w:sz w:val="24"/>
                <w:szCs w:val="20"/>
              </w:rPr>
            </w:pPr>
            <w:r>
              <w:rPr>
                <w:rFonts w:ascii="宋体" w:hAnsi="宋体" w:cs="宋体" w:hint="eastAsia"/>
                <w:b/>
                <w:kern w:val="0"/>
                <w:sz w:val="24"/>
                <w:szCs w:val="20"/>
              </w:rPr>
              <w:t>评审因素</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rPr>
                <w:rFonts w:ascii="宋体" w:hAnsi="宋体" w:cs="宋体"/>
                <w:b/>
                <w:kern w:val="0"/>
                <w:sz w:val="24"/>
                <w:szCs w:val="20"/>
              </w:rPr>
            </w:pPr>
            <w:r>
              <w:rPr>
                <w:rFonts w:ascii="宋体" w:hAnsi="宋体" w:cs="宋体" w:hint="eastAsia"/>
                <w:b/>
                <w:kern w:val="0"/>
                <w:sz w:val="24"/>
                <w:szCs w:val="20"/>
              </w:rPr>
              <w:t>评分标准</w:t>
            </w:r>
          </w:p>
        </w:tc>
        <w:tc>
          <w:tcPr>
            <w:tcW w:w="610" w:type="dxa"/>
            <w:tcBorders>
              <w:top w:val="single" w:sz="8" w:space="0" w:color="auto"/>
              <w:left w:val="single" w:sz="8" w:space="0" w:color="auto"/>
              <w:bottom w:val="single" w:sz="8" w:space="0" w:color="auto"/>
              <w:right w:val="single" w:sz="8" w:space="0" w:color="auto"/>
            </w:tcBorders>
            <w:vAlign w:val="center"/>
          </w:tcPr>
          <w:p w:rsidR="003B7589" w:rsidRDefault="001A6102">
            <w:pPr>
              <w:widowControl/>
              <w:jc w:val="center"/>
              <w:rPr>
                <w:rFonts w:ascii="宋体" w:hAnsi="宋体" w:cs="宋体"/>
                <w:b/>
                <w:kern w:val="0"/>
                <w:sz w:val="24"/>
                <w:szCs w:val="20"/>
              </w:rPr>
            </w:pPr>
            <w:r>
              <w:rPr>
                <w:rFonts w:ascii="宋体" w:hAnsi="宋体" w:hint="eastAsia"/>
                <w:b/>
                <w:kern w:val="0"/>
                <w:sz w:val="24"/>
                <w:szCs w:val="20"/>
              </w:rPr>
              <w:t>分值</w:t>
            </w:r>
          </w:p>
        </w:tc>
      </w:tr>
      <w:tr w:rsidR="003B7589">
        <w:trPr>
          <w:trHeight w:val="1636"/>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spacing w:line="360" w:lineRule="auto"/>
              <w:jc w:val="center"/>
              <w:rPr>
                <w:rFonts w:ascii="宋体" w:hAnsi="宋体"/>
                <w:b/>
                <w:bCs/>
                <w:szCs w:val="21"/>
              </w:rPr>
            </w:pPr>
            <w:r>
              <w:rPr>
                <w:rFonts w:ascii="宋体" w:hAnsi="宋体" w:hint="eastAsia"/>
                <w:b/>
                <w:bCs/>
                <w:szCs w:val="21"/>
              </w:rPr>
              <w:t>1</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tabs>
                <w:tab w:val="left" w:pos="840"/>
              </w:tabs>
              <w:spacing w:line="360" w:lineRule="auto"/>
              <w:jc w:val="center"/>
              <w:rPr>
                <w:rFonts w:ascii="宋体" w:hAnsi="宋体"/>
                <w:szCs w:val="21"/>
              </w:rPr>
            </w:pPr>
            <w:r>
              <w:rPr>
                <w:rFonts w:ascii="宋体" w:hAnsi="宋体" w:hint="eastAsia"/>
                <w:szCs w:val="21"/>
              </w:rPr>
              <w:t>投标人同类业绩和案例情况</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adjustRightInd w:val="0"/>
              <w:snapToGrid w:val="0"/>
              <w:rPr>
                <w:rFonts w:ascii="宋体" w:hAnsi="宋体" w:cs="宋体"/>
                <w:szCs w:val="21"/>
              </w:rPr>
            </w:pPr>
            <w:r>
              <w:rPr>
                <w:rFonts w:ascii="宋体" w:hAnsi="宋体" w:cs="宋体" w:hint="eastAsia"/>
                <w:szCs w:val="21"/>
              </w:rPr>
              <w:t>2019年1月1日至今完成或在进行的同类项目，单个合同金额150万以上的，每提供1份合同得1分。最高5分。</w:t>
            </w:r>
          </w:p>
          <w:p w:rsidR="003B7589" w:rsidRDefault="001A6102">
            <w:pPr>
              <w:spacing w:line="360" w:lineRule="auto"/>
              <w:rPr>
                <w:rFonts w:ascii="仿宋" w:eastAsia="仿宋" w:hAnsi="仿宋" w:cs="仿宋"/>
                <w:sz w:val="24"/>
              </w:rPr>
            </w:pPr>
            <w:r>
              <w:rPr>
                <w:rFonts w:ascii="宋体" w:hAnsi="宋体" w:cs="宋体" w:hint="eastAsia"/>
                <w:szCs w:val="21"/>
              </w:rPr>
              <w:t>注：以合同内容及签订时间为准，须提供合同关键页（包括采购内容、金额、签约日期、双方盖章）复印件并加盖公章。</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spacing w:line="360" w:lineRule="auto"/>
              <w:jc w:val="center"/>
              <w:rPr>
                <w:rFonts w:ascii="宋体" w:hAnsi="宋体" w:cs="宋体"/>
                <w:b/>
                <w:kern w:val="0"/>
                <w:szCs w:val="21"/>
              </w:rPr>
            </w:pPr>
            <w:r>
              <w:rPr>
                <w:rFonts w:ascii="宋体" w:hAnsi="宋体" w:cs="宋体" w:hint="eastAsia"/>
                <w:b/>
                <w:kern w:val="0"/>
                <w:szCs w:val="21"/>
              </w:rPr>
              <w:t>5</w:t>
            </w:r>
          </w:p>
        </w:tc>
      </w:tr>
      <w:tr w:rsidR="003B7589">
        <w:trPr>
          <w:trHeight w:val="1636"/>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spacing w:line="360" w:lineRule="auto"/>
              <w:jc w:val="center"/>
              <w:rPr>
                <w:rFonts w:ascii="宋体" w:hAnsi="宋体"/>
                <w:b/>
                <w:bCs/>
                <w:szCs w:val="21"/>
              </w:rPr>
            </w:pPr>
            <w:r>
              <w:rPr>
                <w:rFonts w:ascii="宋体" w:hAnsi="宋体" w:hint="eastAsia"/>
                <w:b/>
                <w:bCs/>
                <w:szCs w:val="21"/>
              </w:rPr>
              <w:t>2</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jc w:val="center"/>
              <w:rPr>
                <w:rFonts w:ascii="宋体" w:hAnsi="宋体"/>
                <w:szCs w:val="21"/>
              </w:rPr>
            </w:pPr>
            <w:r>
              <w:rPr>
                <w:rFonts w:ascii="宋体" w:hAnsi="宋体" w:hint="eastAsia"/>
                <w:szCs w:val="21"/>
              </w:rPr>
              <w:t>投标人专业资质能力</w:t>
            </w:r>
          </w:p>
          <w:p w:rsidR="003B7589" w:rsidRDefault="003B7589">
            <w:pPr>
              <w:jc w:val="center"/>
              <w:rPr>
                <w:rFonts w:ascii="宋体" w:hAnsi="宋体"/>
                <w:szCs w:val="21"/>
              </w:rPr>
            </w:pP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numPr>
                <w:ilvl w:val="0"/>
                <w:numId w:val="24"/>
              </w:numPr>
              <w:adjustRightInd w:val="0"/>
              <w:snapToGrid w:val="0"/>
              <w:spacing w:line="288" w:lineRule="auto"/>
              <w:rPr>
                <w:rFonts w:ascii="宋体" w:hAnsi="宋体" w:cs="宋体"/>
                <w:szCs w:val="21"/>
              </w:rPr>
            </w:pPr>
            <w:r>
              <w:rPr>
                <w:rFonts w:ascii="宋体" w:hAnsi="宋体" w:cs="宋体" w:hint="eastAsia"/>
                <w:szCs w:val="21"/>
              </w:rPr>
              <w:t>具有质量管理体系认证证书</w:t>
            </w:r>
            <w:r>
              <w:rPr>
                <w:rFonts w:hAnsi="宋体" w:cs="宋体" w:hint="eastAsia"/>
                <w:szCs w:val="21"/>
              </w:rPr>
              <w:t>；</w:t>
            </w:r>
          </w:p>
          <w:p w:rsidR="003B7589" w:rsidRDefault="001A6102">
            <w:pPr>
              <w:numPr>
                <w:ilvl w:val="0"/>
                <w:numId w:val="24"/>
              </w:numPr>
              <w:adjustRightInd w:val="0"/>
              <w:snapToGrid w:val="0"/>
              <w:spacing w:line="288" w:lineRule="auto"/>
              <w:rPr>
                <w:rFonts w:ascii="宋体" w:hAnsi="宋体" w:cs="宋体"/>
                <w:szCs w:val="21"/>
              </w:rPr>
            </w:pPr>
            <w:r>
              <w:rPr>
                <w:rFonts w:ascii="宋体" w:hAnsi="宋体" w:cs="宋体" w:hint="eastAsia"/>
                <w:szCs w:val="21"/>
              </w:rPr>
              <w:t>具有信息技术服务管理体系认证证书；</w:t>
            </w:r>
          </w:p>
          <w:p w:rsidR="003B7589" w:rsidRDefault="001A6102">
            <w:pPr>
              <w:pStyle w:val="a8"/>
            </w:pPr>
            <w:r>
              <w:rPr>
                <w:rFonts w:ascii="宋体" w:hAnsi="宋体" w:cs="宋体" w:hint="eastAsia"/>
                <w:szCs w:val="21"/>
              </w:rPr>
              <w:t>（3）具有电子与智能化工程专业承包资质证书</w:t>
            </w:r>
          </w:p>
          <w:p w:rsidR="003B7589" w:rsidRDefault="001A6102">
            <w:pPr>
              <w:adjustRightInd w:val="0"/>
              <w:snapToGrid w:val="0"/>
              <w:spacing w:line="288" w:lineRule="auto"/>
              <w:rPr>
                <w:rFonts w:ascii="宋体" w:hAnsi="宋体" w:cs="宋体"/>
                <w:szCs w:val="21"/>
              </w:rPr>
            </w:pPr>
            <w:r>
              <w:rPr>
                <w:rFonts w:ascii="宋体" w:hAnsi="宋体" w:cs="宋体" w:hint="eastAsia"/>
                <w:szCs w:val="21"/>
              </w:rPr>
              <w:t>（4）具有信息安全管理体系认证证书；</w:t>
            </w:r>
          </w:p>
          <w:p w:rsidR="003B7589" w:rsidRDefault="001A6102">
            <w:pPr>
              <w:pStyle w:val="a8"/>
            </w:pPr>
            <w:r>
              <w:rPr>
                <w:rFonts w:hint="eastAsia"/>
              </w:rPr>
              <w:t>（</w:t>
            </w:r>
            <w:r>
              <w:rPr>
                <w:rFonts w:hint="eastAsia"/>
              </w:rPr>
              <w:t>5</w:t>
            </w:r>
            <w:r>
              <w:rPr>
                <w:rFonts w:hint="eastAsia"/>
              </w:rPr>
              <w:t>）具有信息系统建设和服务能力证书</w:t>
            </w:r>
          </w:p>
          <w:p w:rsidR="003B7589" w:rsidRDefault="001A6102">
            <w:pPr>
              <w:adjustRightInd w:val="0"/>
              <w:snapToGrid w:val="0"/>
              <w:spacing w:line="288" w:lineRule="auto"/>
              <w:rPr>
                <w:rFonts w:ascii="宋体" w:hAnsi="宋体" w:cs="宋体"/>
                <w:szCs w:val="21"/>
              </w:rPr>
            </w:pPr>
            <w:r>
              <w:rPr>
                <w:rFonts w:ascii="宋体" w:hAnsi="宋体" w:cs="宋体" w:hint="eastAsia"/>
                <w:szCs w:val="21"/>
              </w:rPr>
              <w:t>（6）具有ITSS信息技术服务运行维护标准符合性证书</w:t>
            </w:r>
          </w:p>
          <w:p w:rsidR="003B7589" w:rsidRDefault="001A6102">
            <w:pPr>
              <w:pStyle w:val="a8"/>
              <w:rPr>
                <w:szCs w:val="21"/>
              </w:rPr>
            </w:pPr>
            <w:r>
              <w:rPr>
                <w:rFonts w:hAnsi="宋体" w:cs="宋体" w:hint="eastAsia"/>
                <w:szCs w:val="21"/>
              </w:rPr>
              <w:t>以上证书每提供</w:t>
            </w:r>
            <w:r>
              <w:rPr>
                <w:rFonts w:hAnsi="宋体" w:cs="宋体"/>
                <w:szCs w:val="21"/>
              </w:rPr>
              <w:t>1</w:t>
            </w:r>
            <w:r>
              <w:rPr>
                <w:rFonts w:hAnsi="宋体" w:cs="宋体" w:hint="eastAsia"/>
                <w:szCs w:val="21"/>
              </w:rPr>
              <w:t>个得</w:t>
            </w:r>
            <w:r>
              <w:rPr>
                <w:rFonts w:hAnsi="宋体" w:cs="宋体"/>
                <w:szCs w:val="21"/>
              </w:rPr>
              <w:t>1</w:t>
            </w:r>
            <w:r>
              <w:rPr>
                <w:rFonts w:hAnsi="宋体" w:cs="宋体" w:hint="eastAsia"/>
                <w:szCs w:val="21"/>
              </w:rPr>
              <w:t>分，满分为</w:t>
            </w:r>
            <w:r>
              <w:rPr>
                <w:rFonts w:hAnsi="宋体" w:cs="宋体" w:hint="eastAsia"/>
                <w:szCs w:val="21"/>
              </w:rPr>
              <w:t>6</w:t>
            </w:r>
            <w:r>
              <w:rPr>
                <w:rFonts w:hAnsi="宋体" w:cs="宋体" w:hint="eastAsia"/>
                <w:szCs w:val="21"/>
              </w:rPr>
              <w:t>分。</w:t>
            </w:r>
          </w:p>
          <w:p w:rsidR="003B7589" w:rsidRDefault="001A6102">
            <w:pPr>
              <w:widowControl/>
              <w:shd w:val="clear" w:color="auto" w:fill="FFFFFF"/>
              <w:spacing w:line="360" w:lineRule="auto"/>
              <w:jc w:val="left"/>
              <w:rPr>
                <w:rFonts w:ascii="仿宋" w:eastAsia="仿宋" w:hAnsi="仿宋" w:cs="仿宋"/>
                <w:sz w:val="24"/>
              </w:rPr>
            </w:pPr>
            <w:r>
              <w:rPr>
                <w:rFonts w:ascii="宋体" w:hAnsi="宋体" w:cs="宋体" w:hint="eastAsia"/>
                <w:szCs w:val="21"/>
              </w:rPr>
              <w:t>注：提供有效证书复印件作为证明材料。</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spacing w:line="360" w:lineRule="auto"/>
              <w:jc w:val="center"/>
              <w:rPr>
                <w:rFonts w:ascii="宋体" w:hAnsi="宋体" w:cs="宋体"/>
                <w:b/>
                <w:kern w:val="0"/>
                <w:szCs w:val="21"/>
              </w:rPr>
            </w:pPr>
            <w:r>
              <w:rPr>
                <w:rFonts w:ascii="宋体" w:hAnsi="宋体" w:cs="宋体" w:hint="eastAsia"/>
                <w:b/>
                <w:kern w:val="0"/>
                <w:szCs w:val="21"/>
              </w:rPr>
              <w:t>6</w:t>
            </w:r>
          </w:p>
        </w:tc>
      </w:tr>
      <w:tr w:rsidR="003B7589">
        <w:trPr>
          <w:trHeight w:val="1206"/>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spacing w:line="360" w:lineRule="auto"/>
              <w:jc w:val="center"/>
              <w:rPr>
                <w:rFonts w:ascii="宋体" w:hAnsi="宋体"/>
                <w:b/>
                <w:bCs/>
                <w:szCs w:val="21"/>
              </w:rPr>
            </w:pPr>
            <w:r>
              <w:rPr>
                <w:rFonts w:ascii="宋体" w:hAnsi="宋体"/>
                <w:b/>
                <w:bCs/>
                <w:szCs w:val="21"/>
              </w:rPr>
              <w:t>3</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left"/>
              <w:textAlignment w:val="center"/>
              <w:rPr>
                <w:rFonts w:ascii="宋体" w:hAnsi="宋体"/>
                <w:szCs w:val="21"/>
              </w:rPr>
            </w:pPr>
            <w:r>
              <w:rPr>
                <w:rFonts w:ascii="宋体" w:hAnsi="宋体" w:cs="宋体" w:hint="eastAsia"/>
                <w:color w:val="000000"/>
                <w:kern w:val="0"/>
                <w:sz w:val="24"/>
                <w:lang w:bidi="ar"/>
              </w:rPr>
              <w:t>本项目的项目经理资质</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left"/>
              <w:textAlignment w:val="center"/>
            </w:pPr>
            <w:r>
              <w:rPr>
                <w:rFonts w:hint="eastAsia"/>
              </w:rPr>
              <w:t>项目经理具有以下证书，每个</w:t>
            </w:r>
            <w:r>
              <w:rPr>
                <w:rFonts w:hint="eastAsia"/>
              </w:rPr>
              <w:t>1</w:t>
            </w:r>
            <w:r>
              <w:rPr>
                <w:rFonts w:hint="eastAsia"/>
              </w:rPr>
              <w:t>分，最高得</w:t>
            </w:r>
            <w:r>
              <w:rPr>
                <w:rFonts w:hint="eastAsia"/>
              </w:rPr>
              <w:t>4</w:t>
            </w:r>
            <w:r>
              <w:rPr>
                <w:rFonts w:hint="eastAsia"/>
              </w:rPr>
              <w:t>分。</w:t>
            </w:r>
            <w:r>
              <w:rPr>
                <w:rFonts w:hint="eastAsia"/>
              </w:rPr>
              <w:br/>
              <w:t>(1)10</w:t>
            </w:r>
            <w:r>
              <w:rPr>
                <w:rFonts w:hint="eastAsia"/>
              </w:rPr>
              <w:t>年以上工作经验，具有本科或以上学历证书；</w:t>
            </w:r>
            <w:r>
              <w:rPr>
                <w:rFonts w:hint="eastAsia"/>
              </w:rPr>
              <w:br/>
              <w:t>(2)</w:t>
            </w:r>
            <w:r>
              <w:rPr>
                <w:rFonts w:hint="eastAsia"/>
              </w:rPr>
              <w:t>具有电子信息、通信等专业相关的高级职称；</w:t>
            </w:r>
            <w:r>
              <w:rPr>
                <w:rFonts w:hint="eastAsia"/>
              </w:rPr>
              <w:br/>
              <w:t>(3)</w:t>
            </w:r>
            <w:r>
              <w:rPr>
                <w:rFonts w:hint="eastAsia"/>
              </w:rPr>
              <w:t>具有信息系统项目管理师或</w:t>
            </w:r>
            <w:r>
              <w:rPr>
                <w:rFonts w:hint="eastAsia"/>
              </w:rPr>
              <w:t>PMP/IPMP</w:t>
            </w:r>
            <w:r>
              <w:rPr>
                <w:rFonts w:hint="eastAsia"/>
              </w:rPr>
              <w:t>证书；</w:t>
            </w:r>
            <w:r>
              <w:rPr>
                <w:rFonts w:hint="eastAsia"/>
              </w:rPr>
              <w:br/>
              <w:t>(4)</w:t>
            </w:r>
            <w:r>
              <w:rPr>
                <w:rFonts w:hint="eastAsia"/>
              </w:rPr>
              <w:t>具有</w:t>
            </w:r>
            <w:r>
              <w:rPr>
                <w:rFonts w:hint="eastAsia"/>
              </w:rPr>
              <w:t>ITIL</w:t>
            </w:r>
            <w:r>
              <w:rPr>
                <w:rFonts w:hint="eastAsia"/>
              </w:rPr>
              <w:t>或者</w:t>
            </w:r>
            <w:r>
              <w:rPr>
                <w:rFonts w:hint="eastAsia"/>
              </w:rPr>
              <w:t>ITSS</w:t>
            </w:r>
            <w:r>
              <w:rPr>
                <w:rFonts w:hint="eastAsia"/>
              </w:rPr>
              <w:t>认证证书。</w:t>
            </w:r>
          </w:p>
          <w:p w:rsidR="003B7589" w:rsidRDefault="001A6102">
            <w:pPr>
              <w:pStyle w:val="a8"/>
            </w:pPr>
            <w:r>
              <w:rPr>
                <w:rFonts w:ascii="宋体" w:hAnsi="宋体" w:cs="宋体" w:hint="eastAsia"/>
                <w:color w:val="000000"/>
                <w:kern w:val="0"/>
                <w:sz w:val="24"/>
                <w:lang w:bidi="ar"/>
              </w:rPr>
              <w:t>须提供人员在本公司任职的外部证明材料及资质证书（如加盖有关部门印章的打印日期在本项目投标截止日之前连续六个月以内的《投保单》或《社会保险参保人员证明》，或单位代缴个人所得税税单等，工作经验以最高的学历证书毕业时间为准。</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spacing w:line="360" w:lineRule="auto"/>
              <w:jc w:val="center"/>
              <w:rPr>
                <w:rFonts w:ascii="宋体" w:hAnsi="宋体" w:cs="宋体"/>
                <w:b/>
                <w:kern w:val="0"/>
                <w:szCs w:val="21"/>
              </w:rPr>
            </w:pPr>
            <w:r>
              <w:rPr>
                <w:rFonts w:ascii="宋体" w:hAnsi="宋体" w:cs="宋体" w:hint="eastAsia"/>
                <w:b/>
                <w:kern w:val="0"/>
                <w:szCs w:val="21"/>
              </w:rPr>
              <w:t>4</w:t>
            </w:r>
          </w:p>
        </w:tc>
      </w:tr>
      <w:tr w:rsidR="003B7589">
        <w:trPr>
          <w:trHeight w:val="1274"/>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spacing w:line="360" w:lineRule="auto"/>
              <w:jc w:val="center"/>
              <w:rPr>
                <w:rFonts w:ascii="宋体" w:hAnsi="宋体"/>
                <w:b/>
                <w:bCs/>
                <w:szCs w:val="21"/>
              </w:rPr>
            </w:pPr>
            <w:r>
              <w:rPr>
                <w:rFonts w:ascii="宋体" w:hAnsi="宋体"/>
                <w:b/>
                <w:bCs/>
                <w:szCs w:val="21"/>
              </w:rPr>
              <w:t>4</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widowControl/>
              <w:jc w:val="left"/>
              <w:textAlignment w:val="center"/>
              <w:rPr>
                <w:rFonts w:ascii="宋体" w:hAnsi="宋体"/>
                <w:szCs w:val="21"/>
              </w:rPr>
            </w:pPr>
            <w:r>
              <w:rPr>
                <w:rFonts w:ascii="宋体" w:hAnsi="宋体" w:cs="宋体" w:hint="eastAsia"/>
                <w:color w:val="000000"/>
                <w:kern w:val="0"/>
                <w:sz w:val="24"/>
                <w:lang w:bidi="ar"/>
              </w:rPr>
              <w:t>项目实施团队</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numPr>
                <w:ilvl w:val="0"/>
                <w:numId w:val="25"/>
              </w:numPr>
              <w:jc w:val="left"/>
              <w:textAlignment w:val="center"/>
            </w:pPr>
            <w:r>
              <w:rPr>
                <w:rFonts w:hint="eastAsia"/>
              </w:rPr>
              <w:t>技术负责人</w:t>
            </w:r>
            <w:r>
              <w:rPr>
                <w:rFonts w:hint="eastAsia"/>
              </w:rPr>
              <w:t>(</w:t>
            </w:r>
            <w:r>
              <w:rPr>
                <w:rFonts w:hint="eastAsia"/>
              </w:rPr>
              <w:t>配备</w:t>
            </w:r>
            <w:r>
              <w:rPr>
                <w:rFonts w:hint="eastAsia"/>
              </w:rPr>
              <w:t>1</w:t>
            </w:r>
            <w:r>
              <w:rPr>
                <w:rFonts w:hint="eastAsia"/>
              </w:rPr>
              <w:t>人</w:t>
            </w:r>
            <w:r>
              <w:rPr>
                <w:rFonts w:hint="eastAsia"/>
              </w:rPr>
              <w:t xml:space="preserve">) </w:t>
            </w:r>
            <w:r>
              <w:rPr>
                <w:rFonts w:hint="eastAsia"/>
              </w:rPr>
              <w:t>具有以下证书，每个</w:t>
            </w:r>
            <w:r>
              <w:rPr>
                <w:rFonts w:hint="eastAsia"/>
              </w:rPr>
              <w:t>1</w:t>
            </w:r>
            <w:r>
              <w:rPr>
                <w:rFonts w:hint="eastAsia"/>
              </w:rPr>
              <w:t>分，最高得</w:t>
            </w:r>
            <w:r>
              <w:rPr>
                <w:rFonts w:hint="eastAsia"/>
              </w:rPr>
              <w:t>3</w:t>
            </w:r>
            <w:r>
              <w:rPr>
                <w:rFonts w:hint="eastAsia"/>
              </w:rPr>
              <w:t>分。</w:t>
            </w:r>
            <w:r>
              <w:rPr>
                <w:rFonts w:hint="eastAsia"/>
              </w:rPr>
              <w:t xml:space="preserve"> </w:t>
            </w:r>
            <w:r>
              <w:rPr>
                <w:rFonts w:hint="eastAsia"/>
              </w:rPr>
              <w:br/>
              <w:t>(1)</w:t>
            </w:r>
            <w:r>
              <w:rPr>
                <w:rFonts w:hint="eastAsia"/>
              </w:rPr>
              <w:t>本科或以上学历，</w:t>
            </w:r>
            <w:r>
              <w:rPr>
                <w:rFonts w:hint="eastAsia"/>
              </w:rPr>
              <w:t>5</w:t>
            </w:r>
            <w:r>
              <w:rPr>
                <w:rFonts w:hint="eastAsia"/>
              </w:rPr>
              <w:t>年以上工作经验；</w:t>
            </w:r>
            <w:r>
              <w:rPr>
                <w:rFonts w:hint="eastAsia"/>
              </w:rPr>
              <w:br/>
              <w:t>(2)</w:t>
            </w:r>
            <w:r>
              <w:rPr>
                <w:rFonts w:hint="eastAsia"/>
              </w:rPr>
              <w:t>具有电子信息、通信</w:t>
            </w:r>
            <w:r>
              <w:rPr>
                <w:rFonts w:hint="eastAsia"/>
              </w:rPr>
              <w:t>/</w:t>
            </w:r>
            <w:r>
              <w:rPr>
                <w:rFonts w:hint="eastAsia"/>
              </w:rPr>
              <w:t>项目管理等相关的中级或以上职称；</w:t>
            </w:r>
            <w:r>
              <w:rPr>
                <w:rFonts w:hint="eastAsia"/>
              </w:rPr>
              <w:br/>
              <w:t>(3</w:t>
            </w:r>
            <w:r>
              <w:rPr>
                <w:rFonts w:hint="eastAsia"/>
              </w:rPr>
              <w:t>）具有</w:t>
            </w:r>
            <w:r>
              <w:rPr>
                <w:rFonts w:hint="eastAsia"/>
              </w:rPr>
              <w:t>ITIL</w:t>
            </w:r>
            <w:r>
              <w:rPr>
                <w:rFonts w:hint="eastAsia"/>
              </w:rPr>
              <w:t>或者</w:t>
            </w:r>
            <w:r>
              <w:rPr>
                <w:rFonts w:hint="eastAsia"/>
              </w:rPr>
              <w:t>ITSS</w:t>
            </w:r>
            <w:r>
              <w:rPr>
                <w:rFonts w:hint="eastAsia"/>
              </w:rPr>
              <w:t>认证证书；</w:t>
            </w:r>
            <w:r>
              <w:rPr>
                <w:rFonts w:hint="eastAsia"/>
              </w:rPr>
              <w:br/>
              <w:t xml:space="preserve"> </w:t>
            </w:r>
            <w:r>
              <w:rPr>
                <w:rFonts w:hint="eastAsia"/>
              </w:rPr>
              <w:t>二、实施团队人员</w:t>
            </w:r>
            <w:r>
              <w:rPr>
                <w:rFonts w:hint="eastAsia"/>
              </w:rPr>
              <w:t>(</w:t>
            </w:r>
            <w:r>
              <w:rPr>
                <w:rFonts w:hint="eastAsia"/>
              </w:rPr>
              <w:t>配备不少于</w:t>
            </w:r>
            <w:r>
              <w:rPr>
                <w:rFonts w:hint="eastAsia"/>
              </w:rPr>
              <w:t>4</w:t>
            </w:r>
            <w:r>
              <w:rPr>
                <w:rFonts w:hint="eastAsia"/>
              </w:rPr>
              <w:t>人</w:t>
            </w:r>
            <w:r>
              <w:rPr>
                <w:rFonts w:hint="eastAsia"/>
              </w:rPr>
              <w:t xml:space="preserve">) </w:t>
            </w:r>
            <w:r>
              <w:rPr>
                <w:rFonts w:hint="eastAsia"/>
              </w:rPr>
              <w:t>，最高得</w:t>
            </w:r>
            <w:r>
              <w:rPr>
                <w:rFonts w:hint="eastAsia"/>
              </w:rPr>
              <w:t>2</w:t>
            </w:r>
            <w:r>
              <w:rPr>
                <w:rFonts w:hint="eastAsia"/>
              </w:rPr>
              <w:t>分</w:t>
            </w:r>
            <w:r>
              <w:rPr>
                <w:rFonts w:hint="eastAsia"/>
              </w:rPr>
              <w:br/>
              <w:t>(1)</w:t>
            </w:r>
            <w:r>
              <w:rPr>
                <w:rFonts w:hint="eastAsia"/>
              </w:rPr>
              <w:t>具有注册信息安全专业人员</w:t>
            </w:r>
            <w:r>
              <w:rPr>
                <w:rFonts w:hint="eastAsia"/>
              </w:rPr>
              <w:t>CISP</w:t>
            </w:r>
            <w:r>
              <w:rPr>
                <w:rFonts w:hint="eastAsia"/>
              </w:rPr>
              <w:t>或信息安全保障人员认证</w:t>
            </w:r>
            <w:r>
              <w:rPr>
                <w:rFonts w:hint="eastAsia"/>
              </w:rPr>
              <w:t>CISAW</w:t>
            </w:r>
            <w:r>
              <w:rPr>
                <w:rFonts w:hint="eastAsia"/>
              </w:rPr>
              <w:t>证书，每个得</w:t>
            </w:r>
            <w:r>
              <w:rPr>
                <w:rFonts w:hint="eastAsia"/>
              </w:rPr>
              <w:t>0.5</w:t>
            </w:r>
            <w:r>
              <w:rPr>
                <w:rFonts w:hint="eastAsia"/>
              </w:rPr>
              <w:t>分，最高</w:t>
            </w:r>
            <w:r>
              <w:rPr>
                <w:rFonts w:hint="eastAsia"/>
              </w:rPr>
              <w:t>1</w:t>
            </w:r>
            <w:r>
              <w:rPr>
                <w:rFonts w:hint="eastAsia"/>
              </w:rPr>
              <w:t>分；</w:t>
            </w:r>
            <w:r>
              <w:rPr>
                <w:rFonts w:hint="eastAsia"/>
              </w:rPr>
              <w:br/>
              <w:t>(2)</w:t>
            </w:r>
            <w:r>
              <w:rPr>
                <w:rFonts w:hint="eastAsia"/>
              </w:rPr>
              <w:t>具有</w:t>
            </w:r>
            <w:r>
              <w:rPr>
                <w:rFonts w:hint="eastAsia"/>
              </w:rPr>
              <w:t>ITSS</w:t>
            </w:r>
            <w:r>
              <w:rPr>
                <w:rFonts w:hint="eastAsia"/>
              </w:rPr>
              <w:t>服务工程师证书，每个</w:t>
            </w:r>
            <w:r>
              <w:rPr>
                <w:rFonts w:hint="eastAsia"/>
              </w:rPr>
              <w:t>0.5</w:t>
            </w:r>
            <w:r>
              <w:rPr>
                <w:rFonts w:hint="eastAsia"/>
              </w:rPr>
              <w:t>分，最高</w:t>
            </w:r>
            <w:r>
              <w:rPr>
                <w:rFonts w:hint="eastAsia"/>
              </w:rPr>
              <w:t>1</w:t>
            </w:r>
            <w:r>
              <w:rPr>
                <w:rFonts w:hint="eastAsia"/>
              </w:rPr>
              <w:t>分。</w:t>
            </w:r>
          </w:p>
          <w:p w:rsidR="003B7589" w:rsidRDefault="001A6102">
            <w:pPr>
              <w:pStyle w:val="a8"/>
              <w:numPr>
                <w:ilvl w:val="255"/>
                <w:numId w:val="0"/>
              </w:numPr>
            </w:pPr>
            <w:r>
              <w:rPr>
                <w:rFonts w:ascii="宋体" w:hAnsi="宋体" w:cs="宋体" w:hint="eastAsia"/>
                <w:color w:val="000000"/>
                <w:kern w:val="0"/>
                <w:sz w:val="24"/>
                <w:lang w:bidi="ar"/>
              </w:rPr>
              <w:t>须提供人员在本公司任职的外部证明材料及资质证书（如加盖有关部门印章的打印日期在本项目投标截止日之前连续三个月以内的《投保单》或《社会保险参保人员证明》，或单位代缴个人所得税税单等。</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textAlignment w:val="center"/>
              <w:rPr>
                <w:rFonts w:ascii="宋体" w:hAnsi="宋体" w:cs="宋体"/>
                <w:b/>
                <w:kern w:val="0"/>
                <w:szCs w:val="21"/>
              </w:rPr>
            </w:pPr>
            <w:r>
              <w:rPr>
                <w:rFonts w:ascii="宋体" w:hAnsi="宋体" w:cs="宋体" w:hint="eastAsia"/>
                <w:color w:val="000000"/>
                <w:kern w:val="0"/>
                <w:sz w:val="24"/>
                <w:lang w:bidi="ar"/>
              </w:rPr>
              <w:t>5</w:t>
            </w:r>
          </w:p>
        </w:tc>
      </w:tr>
      <w:tr w:rsidR="003B7589">
        <w:trPr>
          <w:trHeight w:val="513"/>
          <w:jc w:val="center"/>
        </w:trPr>
        <w:tc>
          <w:tcPr>
            <w:tcW w:w="849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3B7589" w:rsidRDefault="001A6102">
            <w:pPr>
              <w:jc w:val="center"/>
              <w:rPr>
                <w:rFonts w:ascii="宋体" w:hAnsi="宋体" w:cs="宋体"/>
                <w:kern w:val="0"/>
                <w:sz w:val="24"/>
                <w:szCs w:val="20"/>
              </w:rPr>
            </w:pPr>
            <w:r>
              <w:rPr>
                <w:rFonts w:ascii="宋体" w:hAnsi="宋体" w:hint="eastAsia"/>
                <w:b/>
                <w:bCs/>
                <w:sz w:val="24"/>
                <w:szCs w:val="20"/>
              </w:rPr>
              <w:t>合计</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3B7589" w:rsidRDefault="001A6102">
            <w:pPr>
              <w:widowControl/>
              <w:jc w:val="center"/>
              <w:rPr>
                <w:rFonts w:ascii="宋体" w:hAnsi="宋体" w:cs="宋体"/>
                <w:b/>
                <w:kern w:val="0"/>
                <w:sz w:val="24"/>
                <w:szCs w:val="20"/>
              </w:rPr>
            </w:pPr>
            <w:r>
              <w:rPr>
                <w:rFonts w:ascii="宋体" w:hAnsi="宋体" w:cs="宋体"/>
                <w:b/>
                <w:kern w:val="0"/>
                <w:sz w:val="24"/>
                <w:szCs w:val="20"/>
              </w:rPr>
              <w:t>20</w:t>
            </w:r>
          </w:p>
        </w:tc>
      </w:tr>
    </w:tbl>
    <w:p w:rsidR="003B7589" w:rsidRDefault="001A6102">
      <w:pPr>
        <w:adjustRightInd w:val="0"/>
        <w:snapToGrid w:val="0"/>
        <w:spacing w:line="276" w:lineRule="auto"/>
        <w:rPr>
          <w:rFonts w:ascii="宋体" w:hAnsi="宋体" w:cs="仿宋_GB2312"/>
          <w:bCs/>
          <w:szCs w:val="21"/>
        </w:rPr>
      </w:pPr>
      <w:r>
        <w:rPr>
          <w:rFonts w:ascii="宋体" w:hAnsi="宋体" w:cs="仿宋_GB2312" w:hint="eastAsia"/>
          <w:bCs/>
          <w:snapToGrid w:val="0"/>
          <w:kern w:val="0"/>
          <w:szCs w:val="21"/>
        </w:rPr>
        <w:t>注：</w:t>
      </w:r>
      <w:r>
        <w:rPr>
          <w:rFonts w:ascii="宋体" w:hAnsi="宋体" w:cs="仿宋_GB2312" w:hint="eastAsia"/>
          <w:bCs/>
          <w:szCs w:val="21"/>
        </w:rPr>
        <w:t>1、各评委按规定的范围内进行量化打分，并统计总分。</w:t>
      </w:r>
    </w:p>
    <w:p w:rsidR="003B7589" w:rsidRDefault="001A6102">
      <w:pPr>
        <w:adjustRightInd w:val="0"/>
        <w:snapToGrid w:val="0"/>
        <w:spacing w:line="276" w:lineRule="auto"/>
        <w:ind w:leftChars="200" w:left="840" w:hangingChars="200" w:hanging="420"/>
        <w:rPr>
          <w:rFonts w:ascii="宋体" w:hAnsi="宋体" w:cs="仿宋_GB2312"/>
          <w:bCs/>
          <w:szCs w:val="21"/>
        </w:rPr>
      </w:pPr>
      <w:r>
        <w:rPr>
          <w:rFonts w:ascii="宋体" w:hAnsi="宋体" w:cs="仿宋_GB2312" w:hint="eastAsia"/>
          <w:bCs/>
          <w:szCs w:val="21"/>
        </w:rPr>
        <w:t xml:space="preserve">2、本表中如要求提交的与评分项目相关的各类证明文件或资料，投标人未按要求提交的，该项评分为零分。                    </w:t>
      </w:r>
    </w:p>
    <w:p w:rsidR="003B7589" w:rsidRDefault="001A6102">
      <w:pPr>
        <w:adjustRightInd w:val="0"/>
        <w:snapToGrid w:val="0"/>
        <w:spacing w:line="276" w:lineRule="auto"/>
        <w:ind w:leftChars="200" w:left="735" w:hangingChars="150" w:hanging="315"/>
        <w:rPr>
          <w:rFonts w:ascii="宋体" w:hAnsi="宋体" w:cs="仿宋_GB2312"/>
          <w:bCs/>
          <w:szCs w:val="21"/>
        </w:rPr>
      </w:pPr>
      <w:r>
        <w:rPr>
          <w:rFonts w:ascii="宋体" w:hAnsi="宋体" w:cs="仿宋_GB2312" w:hint="eastAsia"/>
          <w:bCs/>
          <w:szCs w:val="21"/>
        </w:rPr>
        <w:t>3、本表中如有要求提交的与评分项目相关的各类证明文件或资料，需清晰反映相关的</w:t>
      </w:r>
      <w:r>
        <w:rPr>
          <w:rFonts w:ascii="宋体" w:hAnsi="宋体" w:cs="仿宋_GB2312" w:hint="eastAsia"/>
          <w:bCs/>
          <w:szCs w:val="21"/>
        </w:rPr>
        <w:lastRenderedPageBreak/>
        <w:t>数据及印章等，如模糊不清无法辨别的，视为未按要求提交，该项评分为零分。</w:t>
      </w:r>
    </w:p>
    <w:p w:rsidR="003B7589" w:rsidRDefault="001A6102">
      <w:pPr>
        <w:adjustRightInd w:val="0"/>
        <w:snapToGrid w:val="0"/>
        <w:spacing w:line="276" w:lineRule="auto"/>
        <w:ind w:firstLineChars="200" w:firstLine="420"/>
        <w:rPr>
          <w:rFonts w:ascii="宋体" w:hAnsi="宋体" w:cs="仿宋_GB2312"/>
          <w:bCs/>
          <w:szCs w:val="21"/>
        </w:rPr>
      </w:pPr>
      <w:r>
        <w:rPr>
          <w:rFonts w:ascii="宋体" w:hAnsi="宋体" w:cs="仿宋_GB2312" w:hint="eastAsia"/>
          <w:bCs/>
          <w:szCs w:val="21"/>
        </w:rPr>
        <w:t>4、本表要求提供的证书等证明文件，如有有效期的，须在有效期内，否则不予得分。</w:t>
      </w:r>
    </w:p>
    <w:p w:rsidR="003B7589" w:rsidRDefault="001A6102">
      <w:pPr>
        <w:widowControl/>
        <w:jc w:val="left"/>
        <w:rPr>
          <w:rFonts w:ascii="宋体" w:hAnsi="宋体" w:cs="仿宋_GB2312"/>
          <w:bCs/>
          <w:szCs w:val="21"/>
        </w:rPr>
      </w:pPr>
      <w:r>
        <w:rPr>
          <w:rFonts w:ascii="宋体" w:hAnsi="宋体" w:cs="仿宋_GB2312"/>
          <w:bCs/>
          <w:szCs w:val="21"/>
        </w:rPr>
        <w:br w:type="page"/>
      </w:r>
    </w:p>
    <w:p w:rsidR="003B7589" w:rsidRDefault="003B7589">
      <w:pPr>
        <w:pStyle w:val="a0"/>
        <w:ind w:firstLine="0"/>
        <w:rPr>
          <w:rFonts w:ascii="宋体" w:hAnsi="宋体" w:cs="仿宋_GB2312"/>
          <w:bCs/>
          <w:szCs w:val="21"/>
        </w:rPr>
      </w:pPr>
    </w:p>
    <w:p w:rsidR="003B7589" w:rsidRDefault="001A6102">
      <w:pPr>
        <w:pStyle w:val="10"/>
        <w:spacing w:before="0" w:after="0" w:line="360" w:lineRule="auto"/>
        <w:ind w:firstLine="0"/>
        <w:rPr>
          <w:rFonts w:ascii="宋体" w:hAnsi="宋体" w:cs="仿宋_GB2312"/>
          <w:szCs w:val="28"/>
          <w:lang w:val="en-GB"/>
        </w:rPr>
      </w:pPr>
      <w:bookmarkStart w:id="21" w:name="_Toc505689034"/>
      <w:bookmarkStart w:id="22" w:name="_Toc505070922"/>
      <w:bookmarkStart w:id="23" w:name="_Toc129339063"/>
      <w:r>
        <w:rPr>
          <w:rFonts w:ascii="宋体" w:hAnsi="宋体" w:cs="仿宋_GB2312" w:hint="eastAsia"/>
          <w:szCs w:val="28"/>
          <w:lang w:val="en-GB"/>
        </w:rPr>
        <w:t>附表</w:t>
      </w:r>
      <w:r>
        <w:rPr>
          <w:rFonts w:ascii="宋体" w:hAnsi="宋体" w:cs="仿宋_GB2312"/>
          <w:szCs w:val="28"/>
          <w:lang w:val="en-GB"/>
        </w:rPr>
        <w:t>4</w:t>
      </w:r>
      <w:r>
        <w:rPr>
          <w:rFonts w:ascii="宋体" w:hAnsi="宋体" w:cs="仿宋_GB2312" w:hint="eastAsia"/>
          <w:szCs w:val="28"/>
          <w:lang w:val="en-GB"/>
        </w:rPr>
        <w:t>：价格评价表</w:t>
      </w:r>
      <w:bookmarkEnd w:id="21"/>
      <w:bookmarkEnd w:id="22"/>
      <w:r>
        <w:rPr>
          <w:rFonts w:ascii="宋体" w:hAnsi="宋体" w:cs="仿宋_GB2312" w:hint="eastAsia"/>
          <w:szCs w:val="28"/>
          <w:lang w:val="en-GB"/>
        </w:rPr>
        <w:t>（</w:t>
      </w:r>
      <w:r>
        <w:rPr>
          <w:rFonts w:ascii="宋体" w:hAnsi="宋体" w:cs="仿宋_GB2312"/>
          <w:szCs w:val="28"/>
          <w:lang w:val="en-GB"/>
        </w:rPr>
        <w:t>30分</w:t>
      </w:r>
      <w:r>
        <w:rPr>
          <w:rFonts w:ascii="宋体" w:hAnsi="宋体" w:cs="仿宋_GB2312" w:hint="eastAsia"/>
          <w:szCs w:val="28"/>
          <w:lang w:val="en-GB"/>
        </w:rPr>
        <w:t>）</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984"/>
        <w:gridCol w:w="6350"/>
      </w:tblGrid>
      <w:tr w:rsidR="003B7589">
        <w:trPr>
          <w:trHeight w:val="680"/>
          <w:jc w:val="center"/>
        </w:trPr>
        <w:tc>
          <w:tcPr>
            <w:tcW w:w="685" w:type="dxa"/>
            <w:vAlign w:val="center"/>
          </w:tcPr>
          <w:p w:rsidR="003B7589" w:rsidRDefault="001A6102">
            <w:pPr>
              <w:jc w:val="center"/>
              <w:rPr>
                <w:rFonts w:ascii="宋体" w:hAnsi="宋体"/>
                <w:b/>
                <w:szCs w:val="21"/>
              </w:rPr>
            </w:pPr>
            <w:r>
              <w:rPr>
                <w:rFonts w:ascii="宋体" w:hAnsi="宋体" w:hint="eastAsia"/>
                <w:b/>
                <w:szCs w:val="21"/>
              </w:rPr>
              <w:t>序号</w:t>
            </w:r>
          </w:p>
        </w:tc>
        <w:tc>
          <w:tcPr>
            <w:tcW w:w="1984" w:type="dxa"/>
            <w:vAlign w:val="center"/>
          </w:tcPr>
          <w:p w:rsidR="003B7589" w:rsidRDefault="001A6102">
            <w:pPr>
              <w:jc w:val="center"/>
              <w:rPr>
                <w:rFonts w:ascii="宋体" w:hAnsi="宋体"/>
                <w:b/>
                <w:szCs w:val="21"/>
              </w:rPr>
            </w:pPr>
            <w:r>
              <w:rPr>
                <w:rFonts w:ascii="宋体" w:hAnsi="宋体" w:hint="eastAsia"/>
                <w:b/>
                <w:szCs w:val="21"/>
              </w:rPr>
              <w:t>价格得分</w:t>
            </w:r>
          </w:p>
        </w:tc>
        <w:tc>
          <w:tcPr>
            <w:tcW w:w="6350" w:type="dxa"/>
            <w:vAlign w:val="center"/>
          </w:tcPr>
          <w:p w:rsidR="003B7589" w:rsidRDefault="001A6102">
            <w:pPr>
              <w:jc w:val="center"/>
              <w:rPr>
                <w:rFonts w:ascii="宋体" w:hAnsi="宋体"/>
                <w:b/>
                <w:szCs w:val="21"/>
              </w:rPr>
            </w:pPr>
            <w:r>
              <w:rPr>
                <w:rFonts w:ascii="宋体" w:hAnsi="宋体" w:hint="eastAsia"/>
                <w:b/>
                <w:szCs w:val="21"/>
              </w:rPr>
              <w:t>价格计算</w:t>
            </w:r>
          </w:p>
        </w:tc>
      </w:tr>
      <w:tr w:rsidR="003B7589">
        <w:trPr>
          <w:trHeight w:val="1806"/>
          <w:jc w:val="center"/>
        </w:trPr>
        <w:tc>
          <w:tcPr>
            <w:tcW w:w="685" w:type="dxa"/>
            <w:vAlign w:val="center"/>
          </w:tcPr>
          <w:p w:rsidR="003B7589" w:rsidRDefault="001A6102">
            <w:pPr>
              <w:spacing w:line="360" w:lineRule="auto"/>
              <w:jc w:val="center"/>
              <w:rPr>
                <w:rFonts w:ascii="宋体" w:hAnsi="宋体"/>
                <w:szCs w:val="21"/>
              </w:rPr>
            </w:pPr>
            <w:r>
              <w:rPr>
                <w:rFonts w:ascii="宋体" w:hAnsi="宋体" w:hint="eastAsia"/>
                <w:szCs w:val="21"/>
              </w:rPr>
              <w:t>1</w:t>
            </w:r>
          </w:p>
        </w:tc>
        <w:tc>
          <w:tcPr>
            <w:tcW w:w="1984" w:type="dxa"/>
            <w:vAlign w:val="center"/>
          </w:tcPr>
          <w:p w:rsidR="003B7589" w:rsidRDefault="001A6102">
            <w:pPr>
              <w:jc w:val="center"/>
              <w:rPr>
                <w:rFonts w:ascii="宋体" w:hAnsi="宋体"/>
                <w:szCs w:val="21"/>
              </w:rPr>
            </w:pPr>
            <w:r>
              <w:rPr>
                <w:rFonts w:ascii="宋体" w:hAnsi="宋体"/>
                <w:szCs w:val="21"/>
              </w:rPr>
              <w:t>30</w:t>
            </w:r>
            <w:r>
              <w:rPr>
                <w:rFonts w:ascii="宋体" w:hAnsi="宋体" w:hint="eastAsia"/>
                <w:szCs w:val="21"/>
              </w:rPr>
              <w:t>分</w:t>
            </w:r>
          </w:p>
        </w:tc>
        <w:tc>
          <w:tcPr>
            <w:tcW w:w="6350" w:type="dxa"/>
            <w:vAlign w:val="center"/>
          </w:tcPr>
          <w:p w:rsidR="003B7589" w:rsidRDefault="001A6102">
            <w:pPr>
              <w:spacing w:line="360" w:lineRule="auto"/>
              <w:rPr>
                <w:rFonts w:ascii="宋体" w:hAnsi="宋体"/>
                <w:szCs w:val="21"/>
              </w:rPr>
            </w:pPr>
            <w:r>
              <w:rPr>
                <w:rFonts w:ascii="宋体" w:hAnsi="宋体" w:hint="eastAsia"/>
                <w:szCs w:val="21"/>
              </w:rPr>
              <w:t>价格评估得分采用低价优先法计算，即通过初审且评标价最低者的评标价为评标基准价，其价格评估得分为</w:t>
            </w:r>
            <w:r>
              <w:rPr>
                <w:rFonts w:ascii="宋体" w:hAnsi="宋体"/>
                <w:szCs w:val="21"/>
              </w:rPr>
              <w:t>30</w:t>
            </w:r>
            <w:r>
              <w:rPr>
                <w:rFonts w:ascii="宋体" w:hAnsi="宋体" w:hint="eastAsia"/>
                <w:szCs w:val="21"/>
              </w:rPr>
              <w:t>分；其他投标人的价格评估得分按如下公式计算：</w:t>
            </w:r>
          </w:p>
          <w:p w:rsidR="003B7589" w:rsidRDefault="001A6102">
            <w:pPr>
              <w:spacing w:line="360" w:lineRule="auto"/>
              <w:rPr>
                <w:rFonts w:ascii="宋体" w:hAnsi="宋体"/>
                <w:szCs w:val="21"/>
              </w:rPr>
            </w:pPr>
            <w:r>
              <w:rPr>
                <w:rFonts w:ascii="宋体" w:hAnsi="宋体" w:hint="eastAsia"/>
                <w:szCs w:val="21"/>
              </w:rPr>
              <w:t>公司价格评估得分=（评标基准价÷A公司评标价）×</w:t>
            </w:r>
            <w:r>
              <w:rPr>
                <w:rFonts w:ascii="宋体" w:hAnsi="宋体"/>
                <w:szCs w:val="21"/>
              </w:rPr>
              <w:t>30</w:t>
            </w:r>
          </w:p>
        </w:tc>
      </w:tr>
    </w:tbl>
    <w:p w:rsidR="003B7589" w:rsidRDefault="001A6102">
      <w:pPr>
        <w:pStyle w:val="a0"/>
        <w:ind w:firstLine="0"/>
        <w:rPr>
          <w:rFonts w:ascii="宋体" w:hAnsi="宋体" w:cs="仿宋_GB2312"/>
          <w:b/>
          <w:bCs/>
          <w:sz w:val="28"/>
          <w:szCs w:val="28"/>
        </w:rPr>
      </w:pPr>
      <w:r>
        <w:rPr>
          <w:rFonts w:ascii="宋体" w:hAnsi="宋体" w:hint="eastAsia"/>
          <w:szCs w:val="21"/>
          <w:lang w:val="hr-HR"/>
        </w:rPr>
        <w:t>注：采购人根据价格测算情况，设定了本项目的采购预算，评标委员会认为投标人的报价明显低于其他通过符合性审查投标人的报价，有可能影响产品质量或者不能诚信履约的，将要求其在评标现场在评标委员会规定的时间内提供书面说明，必要时提交相关证明材料；投标人不能证明其报价合理性的，评标委员会将其作为无效投标处理。</w:t>
      </w:r>
    </w:p>
    <w:p w:rsidR="003B7589" w:rsidRDefault="003B7589">
      <w:pPr>
        <w:pStyle w:val="a0"/>
        <w:ind w:firstLine="0"/>
        <w:jc w:val="center"/>
        <w:rPr>
          <w:rFonts w:ascii="宋体" w:hAnsi="宋体" w:cs="仿宋_GB2312"/>
          <w:b/>
          <w:bCs/>
          <w:sz w:val="28"/>
          <w:szCs w:val="28"/>
        </w:rPr>
      </w:pPr>
    </w:p>
    <w:p w:rsidR="003B7589" w:rsidRDefault="001A6102">
      <w:pPr>
        <w:rPr>
          <w:rFonts w:ascii="宋体" w:hAnsi="宋体" w:cs="仿宋_GB2312"/>
        </w:rPr>
      </w:pPr>
      <w:r>
        <w:rPr>
          <w:rFonts w:ascii="宋体" w:hAnsi="宋体" w:cs="仿宋_GB2312"/>
        </w:rPr>
        <w:br w:type="page"/>
      </w:r>
    </w:p>
    <w:p w:rsidR="003B7589" w:rsidRDefault="003B7589">
      <w:pPr>
        <w:rPr>
          <w:rFonts w:ascii="宋体" w:hAnsi="宋体" w:cs="仿宋_GB2312"/>
        </w:rPr>
      </w:pPr>
    </w:p>
    <w:p w:rsidR="003B7589" w:rsidRDefault="003B7589">
      <w:pPr>
        <w:pStyle w:val="10"/>
        <w:spacing w:beforeLines="100" w:before="240" w:afterLines="100" w:after="240" w:line="360" w:lineRule="auto"/>
        <w:ind w:firstLine="0"/>
        <w:jc w:val="center"/>
        <w:rPr>
          <w:rFonts w:ascii="宋体" w:hAnsi="宋体" w:cs="仿宋_GB2312"/>
          <w:bCs/>
          <w:sz w:val="32"/>
          <w:szCs w:val="32"/>
        </w:rPr>
      </w:pPr>
    </w:p>
    <w:p w:rsidR="003B7589" w:rsidRDefault="003B7589">
      <w:pPr>
        <w:pStyle w:val="10"/>
        <w:spacing w:beforeLines="100" w:before="240" w:afterLines="100" w:after="240" w:line="360" w:lineRule="auto"/>
        <w:ind w:firstLine="0"/>
        <w:jc w:val="center"/>
        <w:rPr>
          <w:rFonts w:ascii="宋体" w:hAnsi="宋体" w:cs="仿宋_GB2312"/>
          <w:bCs/>
          <w:sz w:val="32"/>
          <w:szCs w:val="32"/>
        </w:rPr>
      </w:pPr>
    </w:p>
    <w:p w:rsidR="003B7589" w:rsidRDefault="003B7589">
      <w:pPr>
        <w:pStyle w:val="10"/>
        <w:spacing w:beforeLines="100" w:before="240" w:afterLines="100" w:after="240" w:line="360" w:lineRule="auto"/>
        <w:ind w:firstLine="0"/>
        <w:jc w:val="center"/>
        <w:rPr>
          <w:rFonts w:ascii="宋体" w:hAnsi="宋体" w:cs="仿宋_GB2312"/>
          <w:bCs/>
          <w:sz w:val="32"/>
          <w:szCs w:val="32"/>
        </w:rPr>
      </w:pPr>
    </w:p>
    <w:p w:rsidR="003B7589" w:rsidRDefault="001A6102">
      <w:pPr>
        <w:keepNext/>
        <w:keepLines/>
        <w:spacing w:before="340" w:after="330" w:line="360" w:lineRule="auto"/>
        <w:jc w:val="center"/>
        <w:outlineLvl w:val="0"/>
        <w:rPr>
          <w:rFonts w:ascii="黑体" w:eastAsia="黑体" w:hAnsi="黑体"/>
          <w:b/>
          <w:bCs/>
          <w:kern w:val="44"/>
          <w:sz w:val="32"/>
          <w:szCs w:val="32"/>
        </w:rPr>
      </w:pPr>
      <w:bookmarkStart w:id="24" w:name="_Toc129339064"/>
      <w:bookmarkStart w:id="25" w:name="_Toc9947502"/>
      <w:bookmarkStart w:id="26" w:name="_Toc9947532"/>
      <w:r>
        <w:rPr>
          <w:rFonts w:ascii="黑体" w:eastAsia="黑体" w:hAnsi="黑体" w:hint="eastAsia"/>
          <w:b/>
          <w:bCs/>
          <w:kern w:val="44"/>
          <w:sz w:val="32"/>
          <w:szCs w:val="32"/>
        </w:rPr>
        <w:t>第四部分  合同（样本）</w:t>
      </w:r>
      <w:bookmarkEnd w:id="24"/>
      <w:bookmarkEnd w:id="25"/>
      <w:bookmarkEnd w:id="26"/>
    </w:p>
    <w:p w:rsidR="003B7589" w:rsidRDefault="001A6102">
      <w:pPr>
        <w:spacing w:line="360" w:lineRule="auto"/>
        <w:ind w:firstLineChars="50" w:firstLine="105"/>
        <w:jc w:val="center"/>
        <w:rPr>
          <w:rFonts w:ascii="宋体" w:hAnsi="宋体" w:cs="黑体"/>
          <w:szCs w:val="28"/>
        </w:rPr>
      </w:pPr>
      <w:r>
        <w:rPr>
          <w:rFonts w:ascii="宋体" w:hAnsi="宋体" w:cs="黑体" w:hint="eastAsia"/>
          <w:szCs w:val="28"/>
        </w:rPr>
        <w:t>（《采购人需求》中另有规定的，以采购人需求为准）</w:t>
      </w: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1A6102">
      <w:pPr>
        <w:spacing w:line="360" w:lineRule="auto"/>
        <w:ind w:firstLineChars="50" w:firstLine="105"/>
        <w:jc w:val="center"/>
        <w:rPr>
          <w:rFonts w:ascii="宋体" w:hAnsi="宋体" w:cs="黑体"/>
          <w:szCs w:val="28"/>
        </w:rPr>
      </w:pPr>
      <w:r>
        <w:rPr>
          <w:rFonts w:ascii="宋体" w:hAnsi="宋体" w:cs="黑体" w:hint="eastAsia"/>
          <w:szCs w:val="28"/>
        </w:rPr>
        <w:t>注：本合同条款仅供参考，以甲乙双方实际商定的结果为准。</w:t>
      </w: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3B7589">
      <w:pPr>
        <w:spacing w:line="360" w:lineRule="auto"/>
        <w:ind w:firstLineChars="50" w:firstLine="105"/>
        <w:rPr>
          <w:rFonts w:ascii="宋体" w:hAnsi="宋体" w:cs="黑体"/>
          <w:szCs w:val="28"/>
        </w:rPr>
      </w:pPr>
    </w:p>
    <w:p w:rsidR="003B7589" w:rsidRDefault="001A6102">
      <w:pPr>
        <w:spacing w:line="240" w:lineRule="exact"/>
        <w:rPr>
          <w:rFonts w:ascii="黑体" w:eastAsia="黑体" w:hAnsi="Calibri"/>
          <w:b/>
          <w:sz w:val="30"/>
          <w:szCs w:val="22"/>
        </w:rPr>
      </w:pPr>
      <w:r>
        <w:rPr>
          <w:rFonts w:ascii="仿宋_GB2312" w:eastAsia="仿宋_GB2312" w:hAnsi="宋体" w:hint="eastAsia"/>
          <w:sz w:val="30"/>
          <w:szCs w:val="30"/>
        </w:rPr>
        <w:br w:type="page"/>
      </w:r>
    </w:p>
    <w:p w:rsidR="003B7589" w:rsidRDefault="001A6102">
      <w:pPr>
        <w:spacing w:line="360" w:lineRule="auto"/>
        <w:ind w:firstLineChars="50" w:firstLine="161"/>
        <w:jc w:val="center"/>
        <w:rPr>
          <w:rFonts w:ascii="宋体" w:hAnsi="宋体" w:cs="黑体"/>
          <w:b/>
          <w:sz w:val="32"/>
          <w:szCs w:val="32"/>
        </w:rPr>
      </w:pPr>
      <w:bookmarkStart w:id="27" w:name="_Toc22871"/>
      <w:r>
        <w:rPr>
          <w:rFonts w:hint="eastAsia"/>
          <w:b/>
          <w:sz w:val="32"/>
          <w:szCs w:val="32"/>
        </w:rPr>
        <w:lastRenderedPageBreak/>
        <w:t>合同主要条款</w:t>
      </w:r>
      <w:bookmarkEnd w:id="27"/>
    </w:p>
    <w:p w:rsidR="003B7589" w:rsidRDefault="001A6102">
      <w:pPr>
        <w:snapToGrid w:val="0"/>
        <w:spacing w:line="360" w:lineRule="auto"/>
        <w:rPr>
          <w:rFonts w:ascii="宋体" w:hAnsi="宋体" w:cs="宋体"/>
          <w:sz w:val="24"/>
          <w:szCs w:val="22"/>
        </w:rPr>
      </w:pPr>
      <w:r>
        <w:rPr>
          <w:rFonts w:ascii="宋体" w:hAnsi="宋体" w:cs="宋体" w:hint="eastAsia"/>
          <w:sz w:val="24"/>
          <w:szCs w:val="22"/>
        </w:rPr>
        <w:t>甲方：</w:t>
      </w:r>
      <w:r>
        <w:rPr>
          <w:rFonts w:ascii="宋体" w:hAnsi="宋体" w:cs="宋体" w:hint="eastAsia"/>
          <w:sz w:val="24"/>
          <w:szCs w:val="22"/>
          <w:u w:val="single"/>
        </w:rPr>
        <w:t>广东南方报业传媒集团有限公司</w:t>
      </w:r>
    </w:p>
    <w:p w:rsidR="003B7589" w:rsidRDefault="001A6102">
      <w:pPr>
        <w:snapToGrid w:val="0"/>
        <w:spacing w:line="360" w:lineRule="auto"/>
        <w:rPr>
          <w:rFonts w:ascii="宋体" w:hAnsi="宋体" w:cs="宋体"/>
          <w:sz w:val="24"/>
          <w:szCs w:val="22"/>
        </w:rPr>
      </w:pPr>
      <w:r>
        <w:rPr>
          <w:rFonts w:ascii="宋体" w:hAnsi="宋体" w:cs="宋体" w:hint="eastAsia"/>
          <w:sz w:val="24"/>
          <w:szCs w:val="22"/>
        </w:rPr>
        <w:t>法定代表人（负责人）：</w:t>
      </w:r>
    </w:p>
    <w:p w:rsidR="003B7589" w:rsidRDefault="001A6102">
      <w:pPr>
        <w:snapToGrid w:val="0"/>
        <w:spacing w:line="360" w:lineRule="auto"/>
        <w:rPr>
          <w:rFonts w:ascii="宋体" w:hAnsi="宋体" w:cs="宋体"/>
          <w:sz w:val="24"/>
          <w:szCs w:val="22"/>
        </w:rPr>
      </w:pPr>
      <w:r>
        <w:rPr>
          <w:rFonts w:ascii="宋体" w:hAnsi="宋体" w:cs="宋体" w:hint="eastAsia"/>
          <w:sz w:val="24"/>
          <w:szCs w:val="22"/>
        </w:rPr>
        <w:t>地址：</w:t>
      </w:r>
      <w:r>
        <w:rPr>
          <w:rFonts w:ascii="宋体" w:hAnsi="宋体" w:cs="宋体" w:hint="eastAsia"/>
          <w:sz w:val="24"/>
          <w:szCs w:val="22"/>
          <w:u w:val="single"/>
        </w:rPr>
        <w:t>广东省广州市广州大道中289号</w:t>
      </w:r>
    </w:p>
    <w:p w:rsidR="003B7589" w:rsidRDefault="001A6102">
      <w:pPr>
        <w:snapToGrid w:val="0"/>
        <w:spacing w:line="360" w:lineRule="auto"/>
        <w:rPr>
          <w:rFonts w:ascii="宋体" w:hAnsi="宋体" w:cs="宋体"/>
          <w:sz w:val="24"/>
          <w:szCs w:val="22"/>
        </w:rPr>
      </w:pPr>
      <w:r>
        <w:rPr>
          <w:rFonts w:ascii="宋体" w:hAnsi="宋体" w:cs="宋体" w:hint="eastAsia"/>
          <w:sz w:val="24"/>
          <w:szCs w:val="22"/>
        </w:rPr>
        <w:t>联系方式：</w:t>
      </w:r>
      <w:r>
        <w:rPr>
          <w:rFonts w:ascii="宋体" w:hAnsi="宋体" w:cs="宋体" w:hint="eastAsia"/>
          <w:sz w:val="24"/>
          <w:szCs w:val="22"/>
          <w:u w:val="single"/>
        </w:rPr>
        <w:t>020-</w:t>
      </w:r>
      <w:r>
        <w:rPr>
          <w:rFonts w:ascii="宋体" w:hAnsi="宋体" w:cs="宋体"/>
          <w:sz w:val="24"/>
          <w:szCs w:val="22"/>
          <w:u w:val="single"/>
        </w:rPr>
        <w:t>83002023</w:t>
      </w:r>
    </w:p>
    <w:p w:rsidR="003B7589" w:rsidRDefault="003B7589">
      <w:pPr>
        <w:snapToGrid w:val="0"/>
        <w:spacing w:line="360" w:lineRule="auto"/>
        <w:rPr>
          <w:rFonts w:ascii="宋体" w:hAnsi="宋体" w:cs="宋体"/>
          <w:sz w:val="24"/>
          <w:szCs w:val="22"/>
        </w:rPr>
      </w:pPr>
    </w:p>
    <w:p w:rsidR="003B7589" w:rsidRDefault="001A6102">
      <w:pPr>
        <w:snapToGrid w:val="0"/>
        <w:spacing w:line="360" w:lineRule="auto"/>
        <w:rPr>
          <w:rFonts w:ascii="宋体" w:hAnsi="宋体" w:cs="宋体"/>
          <w:sz w:val="24"/>
          <w:szCs w:val="22"/>
        </w:rPr>
      </w:pPr>
      <w:r>
        <w:rPr>
          <w:rFonts w:ascii="宋体" w:hAnsi="宋体" w:cs="宋体" w:hint="eastAsia"/>
          <w:sz w:val="24"/>
          <w:szCs w:val="22"/>
        </w:rPr>
        <w:t>乙 方：</w:t>
      </w:r>
    </w:p>
    <w:p w:rsidR="003B7589" w:rsidRDefault="001A6102">
      <w:pPr>
        <w:snapToGrid w:val="0"/>
        <w:spacing w:line="360" w:lineRule="auto"/>
        <w:rPr>
          <w:rFonts w:ascii="宋体" w:hAnsi="宋体" w:cs="宋体"/>
          <w:sz w:val="24"/>
          <w:szCs w:val="22"/>
          <w:u w:val="single"/>
        </w:rPr>
      </w:pPr>
      <w:r>
        <w:rPr>
          <w:rFonts w:ascii="宋体" w:hAnsi="宋体" w:cs="宋体" w:hint="eastAsia"/>
          <w:sz w:val="24"/>
          <w:szCs w:val="22"/>
        </w:rPr>
        <w:t>法定代表人（负责人）：</w:t>
      </w:r>
    </w:p>
    <w:p w:rsidR="003B7589" w:rsidRDefault="001A6102">
      <w:pPr>
        <w:snapToGrid w:val="0"/>
        <w:spacing w:line="360" w:lineRule="auto"/>
        <w:rPr>
          <w:rFonts w:ascii="宋体" w:hAnsi="宋体" w:cs="宋体"/>
          <w:sz w:val="24"/>
          <w:szCs w:val="22"/>
        </w:rPr>
      </w:pPr>
      <w:r>
        <w:rPr>
          <w:rFonts w:ascii="宋体" w:hAnsi="宋体" w:cs="宋体" w:hint="eastAsia"/>
          <w:sz w:val="24"/>
          <w:szCs w:val="22"/>
        </w:rPr>
        <w:t>地 址：</w:t>
      </w:r>
    </w:p>
    <w:p w:rsidR="003B7589" w:rsidRDefault="001A6102">
      <w:pPr>
        <w:snapToGrid w:val="0"/>
        <w:spacing w:line="360" w:lineRule="auto"/>
        <w:rPr>
          <w:rFonts w:ascii="宋体" w:hAnsi="宋体" w:cs="宋体"/>
          <w:sz w:val="24"/>
          <w:szCs w:val="22"/>
          <w:u w:val="single"/>
        </w:rPr>
      </w:pPr>
      <w:r>
        <w:rPr>
          <w:rFonts w:ascii="宋体" w:hAnsi="宋体" w:cs="宋体" w:hint="eastAsia"/>
          <w:sz w:val="24"/>
          <w:szCs w:val="22"/>
        </w:rPr>
        <w:t>联系方式：</w:t>
      </w:r>
    </w:p>
    <w:p w:rsidR="003B7589" w:rsidRDefault="001A6102">
      <w:pPr>
        <w:tabs>
          <w:tab w:val="left" w:pos="4860"/>
        </w:tabs>
        <w:snapToGrid w:val="0"/>
        <w:spacing w:line="360" w:lineRule="auto"/>
        <w:rPr>
          <w:rFonts w:ascii="宋体" w:hAnsi="宋体" w:cs="宋体"/>
          <w:sz w:val="24"/>
          <w:szCs w:val="22"/>
        </w:rPr>
      </w:pPr>
      <w:r>
        <w:rPr>
          <w:rFonts w:ascii="宋体" w:hAnsi="宋体" w:cs="宋体" w:hint="eastAsia"/>
          <w:sz w:val="24"/>
          <w:szCs w:val="22"/>
        </w:rPr>
        <w:t xml:space="preserve">  </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甲、乙双方经过平等友好协商，依照《中华人民共和国民法典》等相关法律法规，现就甲方向乙方采购</w:t>
      </w:r>
      <w:r>
        <w:rPr>
          <w:rFonts w:ascii="宋体" w:hAnsi="宋体" w:cs="宋体" w:hint="eastAsia"/>
          <w:sz w:val="24"/>
          <w:szCs w:val="22"/>
          <w:u w:val="single"/>
        </w:rPr>
        <w:t xml:space="preserve">            </w:t>
      </w:r>
      <w:r>
        <w:rPr>
          <w:rFonts w:ascii="宋体" w:hAnsi="宋体" w:cs="宋体" w:hint="eastAsia"/>
          <w:sz w:val="24"/>
          <w:szCs w:val="22"/>
        </w:rPr>
        <w:t>事宜达成如下合同，以资共同遵守。</w:t>
      </w:r>
    </w:p>
    <w:p w:rsidR="003B7589" w:rsidRDefault="003B7589">
      <w:pPr>
        <w:adjustRightInd w:val="0"/>
        <w:snapToGrid w:val="0"/>
        <w:spacing w:line="360" w:lineRule="auto"/>
        <w:ind w:firstLineChars="200" w:firstLine="480"/>
        <w:rPr>
          <w:rFonts w:ascii="宋体" w:hAnsi="宋体" w:cs="宋体"/>
          <w:sz w:val="24"/>
          <w:szCs w:val="22"/>
        </w:rPr>
      </w:pPr>
    </w:p>
    <w:p w:rsidR="003B7589" w:rsidRDefault="001A6102">
      <w:pPr>
        <w:numPr>
          <w:ilvl w:val="0"/>
          <w:numId w:val="26"/>
        </w:numPr>
        <w:snapToGrid w:val="0"/>
        <w:spacing w:line="360" w:lineRule="auto"/>
        <w:rPr>
          <w:rFonts w:ascii="宋体" w:hAnsi="宋体" w:cs="宋体"/>
          <w:b/>
          <w:sz w:val="24"/>
          <w:szCs w:val="22"/>
        </w:rPr>
      </w:pPr>
      <w:r>
        <w:rPr>
          <w:rFonts w:ascii="宋体" w:hAnsi="宋体" w:cs="宋体" w:hint="eastAsia"/>
          <w:b/>
          <w:sz w:val="24"/>
          <w:szCs w:val="22"/>
        </w:rPr>
        <w:t xml:space="preserve"> 采购情况及合同价格</w:t>
      </w:r>
    </w:p>
    <w:tbl>
      <w:tblPr>
        <w:tblpPr w:leftFromText="180" w:rightFromText="180" w:vertAnchor="text" w:horzAnchor="page" w:tblpX="1789" w:tblpY="466"/>
        <w:tblOverlap w:val="never"/>
        <w:tblW w:w="9609" w:type="dxa"/>
        <w:tblLayout w:type="fixed"/>
        <w:tblCellMar>
          <w:top w:w="15" w:type="dxa"/>
          <w:left w:w="15" w:type="dxa"/>
          <w:bottom w:w="15" w:type="dxa"/>
          <w:right w:w="15" w:type="dxa"/>
        </w:tblCellMar>
        <w:tblLook w:val="04A0" w:firstRow="1" w:lastRow="0" w:firstColumn="1" w:lastColumn="0" w:noHBand="0" w:noVBand="1"/>
      </w:tblPr>
      <w:tblGrid>
        <w:gridCol w:w="271"/>
        <w:gridCol w:w="1226"/>
        <w:gridCol w:w="4742"/>
        <w:gridCol w:w="311"/>
        <w:gridCol w:w="400"/>
        <w:gridCol w:w="944"/>
        <w:gridCol w:w="983"/>
        <w:gridCol w:w="732"/>
      </w:tblGrid>
      <w:tr w:rsidR="003B7589">
        <w:trPr>
          <w:trHeight w:val="540"/>
        </w:trPr>
        <w:tc>
          <w:tcPr>
            <w:tcW w:w="271"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b/>
                <w:color w:val="000000"/>
                <w:sz w:val="24"/>
                <w:szCs w:val="22"/>
              </w:rPr>
            </w:pPr>
            <w:r>
              <w:rPr>
                <w:rFonts w:ascii="宋体" w:hAnsi="宋体" w:cs="宋体" w:hint="eastAsia"/>
                <w:b/>
                <w:color w:val="000000"/>
                <w:kern w:val="0"/>
                <w:sz w:val="24"/>
                <w:szCs w:val="22"/>
                <w:lang w:bidi="ar"/>
              </w:rPr>
              <w:t>序号</w:t>
            </w:r>
          </w:p>
        </w:tc>
        <w:tc>
          <w:tcPr>
            <w:tcW w:w="1226"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b/>
                <w:color w:val="000000"/>
                <w:sz w:val="24"/>
                <w:szCs w:val="22"/>
              </w:rPr>
            </w:pPr>
            <w:r>
              <w:rPr>
                <w:rFonts w:ascii="宋体" w:hAnsi="宋体" w:cs="宋体" w:hint="eastAsia"/>
                <w:b/>
                <w:color w:val="000000"/>
                <w:kern w:val="0"/>
                <w:sz w:val="24"/>
                <w:szCs w:val="22"/>
                <w:lang w:bidi="ar"/>
              </w:rPr>
              <w:t>设备或服务</w:t>
            </w:r>
          </w:p>
        </w:tc>
        <w:tc>
          <w:tcPr>
            <w:tcW w:w="4742"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b/>
                <w:color w:val="000000"/>
                <w:sz w:val="24"/>
                <w:szCs w:val="22"/>
              </w:rPr>
            </w:pPr>
            <w:r>
              <w:rPr>
                <w:rFonts w:ascii="宋体" w:hAnsi="宋体" w:cs="宋体" w:hint="eastAsia"/>
                <w:b/>
                <w:color w:val="000000"/>
                <w:kern w:val="0"/>
                <w:sz w:val="24"/>
                <w:szCs w:val="22"/>
                <w:lang w:bidi="ar"/>
              </w:rPr>
              <w:t>设备型号</w:t>
            </w:r>
            <w:r>
              <w:rPr>
                <w:rFonts w:ascii="宋体" w:hAnsi="宋体" w:cs="宋体"/>
                <w:b/>
                <w:color w:val="000000"/>
                <w:kern w:val="0"/>
                <w:sz w:val="24"/>
                <w:szCs w:val="22"/>
                <w:lang w:bidi="ar"/>
              </w:rPr>
              <w:t>/</w:t>
            </w:r>
            <w:r>
              <w:rPr>
                <w:rFonts w:ascii="宋体" w:hAnsi="宋体" w:cs="宋体" w:hint="eastAsia"/>
                <w:b/>
                <w:color w:val="000000"/>
                <w:kern w:val="0"/>
                <w:sz w:val="24"/>
                <w:szCs w:val="22"/>
                <w:lang w:eastAsia="zh-Hans" w:bidi="ar"/>
              </w:rPr>
              <w:t>配置</w:t>
            </w:r>
            <w:r>
              <w:rPr>
                <w:rFonts w:ascii="宋体" w:hAnsi="宋体" w:cs="宋体" w:hint="eastAsia"/>
                <w:b/>
                <w:color w:val="000000"/>
                <w:kern w:val="0"/>
                <w:sz w:val="24"/>
                <w:szCs w:val="22"/>
                <w:lang w:bidi="ar"/>
              </w:rPr>
              <w:t>或服务内容</w:t>
            </w:r>
            <w:r>
              <w:rPr>
                <w:rFonts w:ascii="宋体" w:hAnsi="宋体" w:cs="宋体" w:hint="eastAsia"/>
                <w:b/>
                <w:color w:val="000000"/>
                <w:kern w:val="0"/>
                <w:sz w:val="24"/>
                <w:szCs w:val="22"/>
                <w:lang w:eastAsia="zh-Hans" w:bidi="ar"/>
              </w:rPr>
              <w:t>简述</w:t>
            </w:r>
          </w:p>
        </w:tc>
        <w:tc>
          <w:tcPr>
            <w:tcW w:w="311"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color w:val="000000"/>
                <w:sz w:val="24"/>
                <w:szCs w:val="22"/>
              </w:rPr>
            </w:pPr>
            <w:r>
              <w:rPr>
                <w:rFonts w:ascii="宋体" w:hAnsi="宋体" w:cs="宋体" w:hint="eastAsia"/>
                <w:color w:val="000000"/>
                <w:kern w:val="0"/>
                <w:sz w:val="24"/>
                <w:szCs w:val="22"/>
                <w:lang w:bidi="ar"/>
              </w:rPr>
              <w:t>单位</w:t>
            </w:r>
          </w:p>
        </w:tc>
        <w:tc>
          <w:tcPr>
            <w:tcW w:w="400"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color w:val="000000"/>
                <w:sz w:val="24"/>
                <w:szCs w:val="22"/>
              </w:rPr>
            </w:pPr>
            <w:r>
              <w:rPr>
                <w:rFonts w:ascii="宋体" w:hAnsi="宋体" w:cs="宋体" w:hint="eastAsia"/>
                <w:color w:val="000000"/>
                <w:kern w:val="0"/>
                <w:sz w:val="24"/>
                <w:szCs w:val="22"/>
                <w:lang w:bidi="ar"/>
              </w:rPr>
              <w:t>数量</w:t>
            </w:r>
          </w:p>
        </w:tc>
        <w:tc>
          <w:tcPr>
            <w:tcW w:w="944"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color w:val="000000"/>
                <w:sz w:val="24"/>
                <w:szCs w:val="22"/>
              </w:rPr>
            </w:pPr>
            <w:r>
              <w:rPr>
                <w:rFonts w:ascii="宋体" w:hAnsi="宋体" w:cs="宋体" w:hint="eastAsia"/>
                <w:color w:val="000000"/>
                <w:kern w:val="0"/>
                <w:sz w:val="24"/>
                <w:szCs w:val="22"/>
                <w:lang w:bidi="ar"/>
              </w:rPr>
              <w:t>单价（元）</w:t>
            </w:r>
          </w:p>
        </w:tc>
        <w:tc>
          <w:tcPr>
            <w:tcW w:w="983"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color w:val="000000"/>
                <w:sz w:val="24"/>
                <w:szCs w:val="22"/>
              </w:rPr>
            </w:pPr>
            <w:r>
              <w:rPr>
                <w:rFonts w:ascii="宋体" w:hAnsi="宋体" w:cs="宋体" w:hint="eastAsia"/>
                <w:color w:val="000000"/>
                <w:kern w:val="0"/>
                <w:sz w:val="24"/>
                <w:szCs w:val="22"/>
                <w:lang w:eastAsia="zh-Hans" w:bidi="ar"/>
              </w:rPr>
              <w:t>单项合计</w:t>
            </w:r>
            <w:r>
              <w:rPr>
                <w:rFonts w:ascii="宋体" w:hAnsi="宋体" w:cs="宋体" w:hint="eastAsia"/>
                <w:color w:val="000000"/>
                <w:kern w:val="0"/>
                <w:sz w:val="24"/>
                <w:szCs w:val="22"/>
                <w:lang w:bidi="ar"/>
              </w:rPr>
              <w:t>（元）</w:t>
            </w:r>
          </w:p>
        </w:tc>
        <w:tc>
          <w:tcPr>
            <w:tcW w:w="732"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B7589" w:rsidRDefault="001A6102">
            <w:pPr>
              <w:widowControl/>
              <w:jc w:val="center"/>
              <w:textAlignment w:val="center"/>
              <w:rPr>
                <w:rFonts w:ascii="宋体" w:hAnsi="宋体" w:cs="宋体"/>
                <w:color w:val="000000"/>
                <w:kern w:val="0"/>
                <w:sz w:val="24"/>
                <w:szCs w:val="22"/>
                <w:lang w:eastAsia="zh-Hans" w:bidi="ar"/>
              </w:rPr>
            </w:pPr>
            <w:r>
              <w:rPr>
                <w:rFonts w:ascii="宋体" w:hAnsi="宋体" w:cs="宋体" w:hint="eastAsia"/>
                <w:color w:val="000000"/>
                <w:kern w:val="0"/>
                <w:sz w:val="24"/>
                <w:szCs w:val="22"/>
                <w:lang w:eastAsia="zh-Hans" w:bidi="ar"/>
              </w:rPr>
              <w:t>备注（增值税率）</w:t>
            </w:r>
          </w:p>
        </w:tc>
      </w:tr>
      <w:tr w:rsidR="003B7589">
        <w:trPr>
          <w:trHeight w:val="390"/>
        </w:trPr>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textAlignment w:val="center"/>
              <w:rPr>
                <w:rFonts w:ascii="宋体" w:hAnsi="宋体" w:cs="宋体"/>
                <w:b/>
                <w:color w:val="000000"/>
                <w:sz w:val="24"/>
                <w:szCs w:val="22"/>
              </w:rPr>
            </w:pPr>
          </w:p>
        </w:tc>
        <w:tc>
          <w:tcPr>
            <w:tcW w:w="4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Cs w:val="21"/>
                <w:lang w:eastAsia="zh-Hans"/>
              </w:rPr>
            </w:pPr>
          </w:p>
        </w:tc>
        <w:tc>
          <w:tcPr>
            <w:tcW w:w="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kern w:val="0"/>
                <w:sz w:val="24"/>
                <w:szCs w:val="22"/>
                <w:lang w:bidi="ar"/>
              </w:rPr>
            </w:pPr>
          </w:p>
        </w:tc>
      </w:tr>
      <w:tr w:rsidR="003B7589">
        <w:trPr>
          <w:trHeight w:val="390"/>
        </w:trPr>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4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kern w:val="0"/>
                <w:sz w:val="24"/>
                <w:szCs w:val="22"/>
                <w:lang w:bidi="ar"/>
              </w:rPr>
            </w:pPr>
          </w:p>
        </w:tc>
      </w:tr>
      <w:tr w:rsidR="003B7589">
        <w:trPr>
          <w:trHeight w:val="684"/>
        </w:trPr>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4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kern w:val="0"/>
                <w:sz w:val="24"/>
                <w:szCs w:val="22"/>
                <w:lang w:bidi="ar"/>
              </w:rPr>
            </w:pPr>
          </w:p>
        </w:tc>
      </w:tr>
      <w:tr w:rsidR="003B7589">
        <w:trPr>
          <w:trHeight w:val="390"/>
        </w:trPr>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4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kern w:val="0"/>
                <w:sz w:val="24"/>
                <w:szCs w:val="22"/>
                <w:lang w:eastAsia="zh-Hans" w:bidi="ar"/>
              </w:rPr>
            </w:pPr>
          </w:p>
        </w:tc>
      </w:tr>
      <w:tr w:rsidR="003B7589">
        <w:trPr>
          <w:trHeight w:val="390"/>
        </w:trPr>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4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kern w:val="0"/>
                <w:sz w:val="24"/>
                <w:szCs w:val="22"/>
                <w:lang w:bidi="ar"/>
              </w:rPr>
            </w:pPr>
          </w:p>
        </w:tc>
      </w:tr>
      <w:tr w:rsidR="003B7589">
        <w:trPr>
          <w:trHeight w:val="390"/>
        </w:trPr>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4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left"/>
              <w:textAlignment w:val="center"/>
              <w:rPr>
                <w:rFonts w:ascii="宋体" w:hAnsi="宋体" w:cs="宋体"/>
                <w:color w:val="000000"/>
                <w:sz w:val="24"/>
                <w:szCs w:val="22"/>
              </w:rPr>
            </w:pPr>
          </w:p>
        </w:tc>
        <w:tc>
          <w:tcPr>
            <w:tcW w:w="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sz w:val="24"/>
                <w:szCs w:val="22"/>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589" w:rsidRDefault="003B7589">
            <w:pPr>
              <w:widowControl/>
              <w:jc w:val="center"/>
              <w:textAlignment w:val="center"/>
              <w:rPr>
                <w:rFonts w:ascii="宋体" w:hAnsi="宋体" w:cs="宋体"/>
                <w:color w:val="000000"/>
                <w:kern w:val="0"/>
                <w:sz w:val="24"/>
                <w:szCs w:val="22"/>
                <w:lang w:bidi="ar"/>
              </w:rPr>
            </w:pPr>
          </w:p>
        </w:tc>
      </w:tr>
    </w:tbl>
    <w:p w:rsidR="003B7589" w:rsidRDefault="003B7589">
      <w:pPr>
        <w:snapToGrid w:val="0"/>
        <w:spacing w:line="360" w:lineRule="auto"/>
        <w:rPr>
          <w:rFonts w:ascii="宋体" w:hAnsi="宋体" w:cs="宋体"/>
          <w:b/>
          <w:sz w:val="24"/>
          <w:szCs w:val="22"/>
        </w:rPr>
      </w:pP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合同确定的价格在合同期内不得调整，任何一方无权改变本合同约定价格。本合同如果涉及的货物进口报关等手续，均由乙方负责办理，产生的相关费用由乙方承担。</w:t>
      </w:r>
    </w:p>
    <w:p w:rsidR="003B7589" w:rsidRDefault="003B7589">
      <w:pPr>
        <w:snapToGrid w:val="0"/>
        <w:spacing w:line="360" w:lineRule="auto"/>
        <w:ind w:firstLineChars="200" w:firstLine="482"/>
        <w:rPr>
          <w:rFonts w:ascii="宋体" w:hAnsi="宋体" w:cs="仿宋_GB2312"/>
          <w:b/>
          <w:sz w:val="24"/>
          <w:szCs w:val="22"/>
        </w:rPr>
      </w:pPr>
    </w:p>
    <w:p w:rsidR="003B7589" w:rsidRDefault="001A6102">
      <w:pPr>
        <w:snapToGrid w:val="0"/>
        <w:spacing w:line="360" w:lineRule="auto"/>
        <w:rPr>
          <w:rFonts w:ascii="宋体" w:hAnsi="宋体" w:cs="仿宋_GB2312"/>
          <w:b/>
          <w:sz w:val="24"/>
          <w:szCs w:val="22"/>
        </w:rPr>
      </w:pPr>
      <w:r>
        <w:rPr>
          <w:rFonts w:ascii="宋体" w:hAnsi="宋体" w:cs="仿宋_GB2312" w:hint="eastAsia"/>
          <w:b/>
          <w:sz w:val="24"/>
          <w:szCs w:val="22"/>
        </w:rPr>
        <w:t>第二条  质量要求</w:t>
      </w:r>
    </w:p>
    <w:p w:rsidR="003B7589" w:rsidRDefault="001A6102">
      <w:pPr>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lastRenderedPageBreak/>
        <w:t>（</w:t>
      </w:r>
      <w:r>
        <w:rPr>
          <w:rFonts w:ascii="宋体" w:hAnsi="宋体" w:cs="仿宋_GB2312" w:hint="eastAsia"/>
          <w:sz w:val="24"/>
          <w:szCs w:val="22"/>
          <w:lang w:eastAsia="zh-Hans"/>
        </w:rPr>
        <w:t>一</w:t>
      </w:r>
      <w:r>
        <w:rPr>
          <w:rFonts w:ascii="宋体" w:hAnsi="宋体" w:cs="仿宋_GB2312" w:hint="eastAsia"/>
          <w:sz w:val="24"/>
          <w:szCs w:val="22"/>
        </w:rPr>
        <w:t>）乙方提供的须为合法进货渠道的全新产品，具备产品合格证、发货码单等相关资料。如乙方提供的产品侵犯第三方合法权益，甲方有权立即解除本合同，由此产生的一切责任由乙方承担。如造成甲方损失的，乙方还需赔偿甲方的损失。</w:t>
      </w:r>
    </w:p>
    <w:p w:rsidR="003B7589" w:rsidRDefault="001A6102">
      <w:pPr>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w:t>
      </w:r>
      <w:r>
        <w:rPr>
          <w:rFonts w:ascii="宋体" w:hAnsi="宋体" w:cs="仿宋_GB2312" w:hint="eastAsia"/>
          <w:sz w:val="24"/>
          <w:szCs w:val="22"/>
          <w:lang w:eastAsia="zh-Hans"/>
        </w:rPr>
        <w:t>二</w:t>
      </w:r>
      <w:r>
        <w:rPr>
          <w:rFonts w:ascii="宋体" w:hAnsi="宋体" w:cs="仿宋_GB2312" w:hint="eastAsia"/>
          <w:sz w:val="24"/>
          <w:szCs w:val="22"/>
        </w:rPr>
        <w:t>）所有产品质保期除在供货清单中注明外，至少为最终验收合格之日起</w:t>
      </w:r>
      <w:r>
        <w:rPr>
          <w:rFonts w:ascii="宋体" w:hAnsi="宋体" w:cs="仿宋_GB2312" w:hint="eastAsia"/>
          <w:sz w:val="24"/>
          <w:szCs w:val="22"/>
          <w:u w:val="single"/>
        </w:rPr>
        <w:t xml:space="preserve"> 12</w:t>
      </w:r>
      <w:r>
        <w:rPr>
          <w:rFonts w:ascii="宋体" w:hAnsi="宋体" w:cs="仿宋_GB2312" w:hint="eastAsia"/>
          <w:sz w:val="24"/>
          <w:szCs w:val="22"/>
        </w:rPr>
        <w:t>个月。如强制性国家标准或生产厂家、需求书、项目清单等对于产品的保质期长于该期限的，以较长期限为准。</w:t>
      </w:r>
    </w:p>
    <w:p w:rsidR="003B7589" w:rsidRDefault="003B7589">
      <w:pPr>
        <w:snapToGrid w:val="0"/>
        <w:spacing w:line="360" w:lineRule="auto"/>
        <w:ind w:firstLineChars="200" w:firstLine="482"/>
        <w:rPr>
          <w:rFonts w:ascii="宋体" w:hAnsi="宋体" w:cs="仿宋_GB2312"/>
          <w:b/>
          <w:sz w:val="24"/>
          <w:szCs w:val="22"/>
        </w:rPr>
      </w:pPr>
    </w:p>
    <w:p w:rsidR="003B7589" w:rsidRDefault="001A6102">
      <w:pPr>
        <w:snapToGrid w:val="0"/>
        <w:spacing w:line="360" w:lineRule="auto"/>
        <w:rPr>
          <w:rFonts w:ascii="宋体" w:hAnsi="宋体" w:cs="仿宋_GB2312"/>
          <w:b/>
          <w:sz w:val="24"/>
          <w:szCs w:val="22"/>
        </w:rPr>
      </w:pPr>
      <w:r>
        <w:rPr>
          <w:rFonts w:ascii="宋体" w:hAnsi="宋体" w:cs="仿宋_GB2312" w:hint="eastAsia"/>
          <w:b/>
          <w:sz w:val="24"/>
          <w:szCs w:val="22"/>
        </w:rPr>
        <w:t>第三条  包装运输和交货地点</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（一）</w:t>
      </w:r>
      <w:r>
        <w:rPr>
          <w:rFonts w:ascii="宋体" w:hAnsi="宋体" w:cs="仿宋_GB2312" w:hint="eastAsia"/>
          <w:bCs/>
          <w:sz w:val="24"/>
          <w:szCs w:val="22"/>
        </w:rPr>
        <w:t>采购产品</w:t>
      </w:r>
      <w:r>
        <w:rPr>
          <w:rFonts w:ascii="宋体" w:hAnsi="宋体" w:cs="仿宋_GB2312" w:hint="eastAsia"/>
          <w:sz w:val="24"/>
          <w:szCs w:val="22"/>
        </w:rPr>
        <w:t>根据甲方要求或者行业通用方式进行包装，包装外观应使用规范的标签，标签应包括以下内容：品名、规格型号、重量、制造商、制造日期、产地等信息。</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（二）本合同履行期间由乙方负责将产品运送到甲方指定的地点，并承担运输过程中的费用及风险。甲方指定的地点为：广州市黄埔区南方</w:t>
      </w:r>
      <w:proofErr w:type="gramStart"/>
      <w:r>
        <w:rPr>
          <w:rFonts w:ascii="宋体" w:hAnsi="宋体" w:cs="仿宋_GB2312" w:hint="eastAsia"/>
          <w:sz w:val="24"/>
          <w:szCs w:val="22"/>
        </w:rPr>
        <w:t>智媒大厦</w:t>
      </w:r>
      <w:proofErr w:type="gramEnd"/>
      <w:r>
        <w:rPr>
          <w:rFonts w:ascii="宋体" w:hAnsi="宋体" w:cs="仿宋_GB2312" w:hint="eastAsia"/>
          <w:sz w:val="24"/>
          <w:szCs w:val="22"/>
        </w:rPr>
        <w:t>南塔20-22层。</w:t>
      </w:r>
    </w:p>
    <w:p w:rsidR="003B7589" w:rsidRDefault="003B7589">
      <w:pPr>
        <w:snapToGrid w:val="0"/>
        <w:spacing w:line="360" w:lineRule="auto"/>
        <w:ind w:firstLineChars="200" w:firstLine="482"/>
        <w:rPr>
          <w:rFonts w:ascii="宋体" w:hAnsi="宋体" w:cs="仿宋_GB2312"/>
          <w:b/>
          <w:sz w:val="24"/>
          <w:szCs w:val="22"/>
        </w:rPr>
      </w:pPr>
    </w:p>
    <w:p w:rsidR="003B7589" w:rsidRDefault="001A6102">
      <w:pPr>
        <w:snapToGrid w:val="0"/>
        <w:spacing w:line="360" w:lineRule="auto"/>
        <w:rPr>
          <w:rFonts w:ascii="宋体" w:hAnsi="宋体" w:cs="仿宋_GB2312"/>
          <w:sz w:val="24"/>
          <w:szCs w:val="22"/>
        </w:rPr>
      </w:pPr>
      <w:r>
        <w:rPr>
          <w:rFonts w:ascii="宋体" w:hAnsi="宋体" w:cs="仿宋_GB2312" w:hint="eastAsia"/>
          <w:b/>
          <w:sz w:val="24"/>
          <w:szCs w:val="22"/>
        </w:rPr>
        <w:t>第四条  项目验收</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（一）验收标准：符合或优于本合同第二条约定的质量标准。同时，必须满足甲方生产要求。</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（二）验收地点：本合同第三条约定的甲方指定地点。</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（三）产品到货验收：产品运送到甲方指定的地点，加电安装正常后，由甲方组织人员进行验收，并签署产品到货验收单。</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（四）项目最终验收：乙方按要求完成所有部署工作，产品投入试运行</w:t>
      </w:r>
      <w:r>
        <w:rPr>
          <w:rFonts w:ascii="宋体" w:hAnsi="宋体" w:cs="仿宋_GB2312" w:hint="eastAsia"/>
          <w:sz w:val="24"/>
          <w:szCs w:val="22"/>
          <w:lang w:eastAsia="zh-Hans"/>
        </w:rPr>
        <w:t>二十日历天</w:t>
      </w:r>
      <w:r>
        <w:rPr>
          <w:rFonts w:ascii="宋体" w:hAnsi="宋体" w:cs="仿宋_GB2312" w:hint="eastAsia"/>
          <w:sz w:val="24"/>
          <w:szCs w:val="22"/>
        </w:rPr>
        <w:t>后，可向甲方申请项目最终验收，甲方收到申请后组织项目最终验收。如验收通过双方签署项目最终验收报告，如验收不通过乙方需按要求及时进行整改，以满足项目最终验收要求。</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四）如属可能产生职业病危害（如化学品、放射性同位素、含有放射性物质）产品，乙方须提供该产品的中文说明书。说明书应当载明产品特性、主要成分、存在的有害因素、可能产生的危害后果、安全使用注意事项、职业病防护以及应急救治措施等内容。</w:t>
      </w:r>
    </w:p>
    <w:p w:rsidR="003B7589" w:rsidRDefault="003B7589">
      <w:pPr>
        <w:adjustRightInd w:val="0"/>
        <w:snapToGrid w:val="0"/>
        <w:spacing w:line="360" w:lineRule="auto"/>
        <w:ind w:firstLineChars="200" w:firstLine="482"/>
        <w:rPr>
          <w:rFonts w:ascii="宋体" w:hAnsi="宋体" w:cs="仿宋_GB2312"/>
          <w:b/>
          <w:sz w:val="24"/>
          <w:szCs w:val="22"/>
        </w:rPr>
      </w:pPr>
    </w:p>
    <w:p w:rsidR="003B7589" w:rsidRDefault="001A6102">
      <w:pPr>
        <w:adjustRightInd w:val="0"/>
        <w:snapToGrid w:val="0"/>
        <w:spacing w:line="360" w:lineRule="auto"/>
        <w:rPr>
          <w:rFonts w:ascii="宋体" w:hAnsi="宋体" w:cs="仿宋_GB2312"/>
          <w:b/>
          <w:sz w:val="24"/>
          <w:szCs w:val="22"/>
        </w:rPr>
      </w:pPr>
      <w:r>
        <w:rPr>
          <w:rFonts w:ascii="宋体" w:hAnsi="宋体" w:cs="仿宋_GB2312" w:hint="eastAsia"/>
          <w:b/>
          <w:sz w:val="24"/>
          <w:szCs w:val="22"/>
        </w:rPr>
        <w:t>第五条  项目时间</w:t>
      </w:r>
    </w:p>
    <w:p w:rsidR="003B7589" w:rsidRDefault="001A6102">
      <w:pPr>
        <w:adjustRightInd w:val="0"/>
        <w:snapToGrid w:val="0"/>
        <w:spacing w:line="360" w:lineRule="auto"/>
        <w:ind w:firstLineChars="200" w:firstLine="480"/>
        <w:rPr>
          <w:rFonts w:ascii="宋体" w:hAnsi="宋体" w:cs="仿宋_GB2312"/>
          <w:sz w:val="24"/>
          <w:szCs w:val="22"/>
        </w:rPr>
      </w:pPr>
      <w:r>
        <w:rPr>
          <w:rFonts w:ascii="宋体" w:hAnsi="宋体" w:cs="仿宋_GB2312" w:hint="eastAsia"/>
          <w:sz w:val="24"/>
          <w:szCs w:val="22"/>
        </w:rPr>
        <w:t>乙方须在签订合同后 一个月 内完成项目工作。</w:t>
      </w:r>
    </w:p>
    <w:p w:rsidR="003B7589" w:rsidRDefault="003B7589">
      <w:pPr>
        <w:adjustRightInd w:val="0"/>
        <w:snapToGrid w:val="0"/>
        <w:spacing w:line="360" w:lineRule="auto"/>
        <w:ind w:firstLineChars="200" w:firstLine="480"/>
        <w:rPr>
          <w:rFonts w:ascii="宋体" w:hAnsi="宋体" w:cs="仿宋_GB2312"/>
          <w:sz w:val="24"/>
          <w:szCs w:val="22"/>
        </w:rPr>
      </w:pPr>
    </w:p>
    <w:p w:rsidR="003B7589" w:rsidRDefault="001A6102">
      <w:pPr>
        <w:adjustRightInd w:val="0"/>
        <w:snapToGrid w:val="0"/>
        <w:spacing w:line="360" w:lineRule="auto"/>
        <w:rPr>
          <w:rFonts w:ascii="宋体" w:hAnsi="宋体" w:cs="仿宋_GB2312"/>
          <w:sz w:val="24"/>
          <w:szCs w:val="22"/>
        </w:rPr>
      </w:pPr>
      <w:r>
        <w:rPr>
          <w:rFonts w:ascii="宋体" w:hAnsi="宋体" w:cs="仿宋_GB2312" w:hint="eastAsia"/>
          <w:b/>
          <w:sz w:val="24"/>
          <w:szCs w:val="22"/>
        </w:rPr>
        <w:t>第六条  结算方式</w:t>
      </w:r>
    </w:p>
    <w:p w:rsidR="003B7589" w:rsidRDefault="001A6102">
      <w:pPr>
        <w:wordWrap w:val="0"/>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（一）合同完成签订，乙方提供等值增值税专用发票后的十个工作日内，甲方向乙方支付合同总价的百分之三十，即人民币</w:t>
      </w:r>
      <w:r>
        <w:rPr>
          <w:rFonts w:ascii="宋体" w:hAnsi="宋体" w:cs="仿宋_GB2312" w:hint="eastAsia"/>
          <w:sz w:val="24"/>
          <w:u w:val="single"/>
        </w:rPr>
        <w:t xml:space="preserve">        </w:t>
      </w:r>
      <w:r>
        <w:rPr>
          <w:rFonts w:ascii="宋体" w:hAnsi="宋体" w:cs="仿宋_GB2312" w:hint="eastAsia"/>
          <w:sz w:val="24"/>
        </w:rPr>
        <w:t>元（大写 ：</w:t>
      </w:r>
      <w:r>
        <w:rPr>
          <w:rFonts w:ascii="宋体" w:hAnsi="宋体" w:cs="仿宋_GB2312" w:hint="eastAsia"/>
          <w:sz w:val="24"/>
          <w:u w:val="single"/>
        </w:rPr>
        <w:t xml:space="preserve">       </w:t>
      </w:r>
      <w:r>
        <w:rPr>
          <w:rFonts w:ascii="宋体" w:hAnsi="宋体" w:cs="仿宋_GB2312" w:hint="eastAsia"/>
          <w:sz w:val="24"/>
        </w:rPr>
        <w:t>）；</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（二）项目完成终验，乙方提供等值增值税专用发票后的十个工作日内，甲方向乙方支付合同总价的百分之六十五，即人民币</w:t>
      </w:r>
      <w:r>
        <w:rPr>
          <w:rFonts w:ascii="宋体" w:hAnsi="宋体" w:cs="仿宋_GB2312" w:hint="eastAsia"/>
          <w:sz w:val="24"/>
          <w:u w:val="single"/>
        </w:rPr>
        <w:t xml:space="preserve">       </w:t>
      </w:r>
      <w:r>
        <w:rPr>
          <w:rFonts w:ascii="宋体" w:hAnsi="宋体" w:cs="仿宋_GB2312" w:hint="eastAsia"/>
          <w:sz w:val="24"/>
        </w:rPr>
        <w:t>元（大写 ：</w:t>
      </w:r>
      <w:r>
        <w:rPr>
          <w:rFonts w:ascii="宋体" w:hAnsi="宋体" w:cs="仿宋_GB2312" w:hint="eastAsia"/>
          <w:sz w:val="24"/>
          <w:u w:val="single"/>
        </w:rPr>
        <w:t xml:space="preserve">           </w:t>
      </w:r>
      <w:r>
        <w:rPr>
          <w:rFonts w:ascii="宋体" w:hAnsi="宋体" w:cs="仿宋_GB2312" w:hint="eastAsia"/>
          <w:sz w:val="24"/>
        </w:rPr>
        <w:t>）；</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（三）项目</w:t>
      </w:r>
      <w:proofErr w:type="gramStart"/>
      <w:r>
        <w:rPr>
          <w:rFonts w:ascii="宋体" w:hAnsi="宋体" w:cs="仿宋_GB2312" w:hint="eastAsia"/>
          <w:sz w:val="24"/>
        </w:rPr>
        <w:t>终验满一年</w:t>
      </w:r>
      <w:proofErr w:type="gramEnd"/>
      <w:r>
        <w:rPr>
          <w:rFonts w:ascii="宋体" w:hAnsi="宋体" w:cs="仿宋_GB2312" w:hint="eastAsia"/>
          <w:sz w:val="24"/>
        </w:rPr>
        <w:t>，乙方提供等值增值税专用发票后的十个工作日内，甲方向乙方支付合同总价的百分之五（无息支付），即人民币</w:t>
      </w:r>
      <w:r>
        <w:rPr>
          <w:rFonts w:ascii="宋体" w:hAnsi="宋体" w:cs="仿宋_GB2312" w:hint="eastAsia"/>
          <w:sz w:val="24"/>
          <w:u w:val="single"/>
        </w:rPr>
        <w:t xml:space="preserve">       </w:t>
      </w:r>
      <w:r>
        <w:rPr>
          <w:rFonts w:ascii="宋体" w:hAnsi="宋体" w:cs="仿宋_GB2312" w:hint="eastAsia"/>
          <w:sz w:val="24"/>
        </w:rPr>
        <w:t>元（大写：</w:t>
      </w:r>
      <w:r>
        <w:rPr>
          <w:rFonts w:ascii="宋体" w:hAnsi="宋体" w:cs="仿宋_GB2312" w:hint="eastAsia"/>
          <w:sz w:val="24"/>
          <w:u w:val="single"/>
        </w:rPr>
        <w:t xml:space="preserve">            </w:t>
      </w:r>
      <w:r>
        <w:rPr>
          <w:rFonts w:ascii="宋体" w:hAnsi="宋体" w:cs="仿宋_GB2312" w:hint="eastAsia"/>
          <w:sz w:val="24"/>
        </w:rPr>
        <w:t>）。</w:t>
      </w:r>
    </w:p>
    <w:p w:rsidR="003B7589" w:rsidRDefault="001A6102">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（四）甲方付款前，乙方须按甲方要求及时开具足额正规的增值税专用发票。乙方承诺其开具发票的形式与内容均合法、有效、完整、准确，</w:t>
      </w:r>
      <w:proofErr w:type="gramStart"/>
      <w:r>
        <w:rPr>
          <w:rFonts w:ascii="宋体" w:hAnsi="宋体" w:cs="仿宋_GB2312" w:hint="eastAsia"/>
          <w:sz w:val="24"/>
        </w:rPr>
        <w:t>不</w:t>
      </w:r>
      <w:proofErr w:type="gramEnd"/>
      <w:r>
        <w:rPr>
          <w:rFonts w:ascii="宋体" w:hAnsi="宋体" w:cs="仿宋_GB2312" w:hint="eastAsia"/>
          <w:sz w:val="24"/>
        </w:rPr>
        <w:t>开具或开具不合格的，甲方有权迟延支付应付款项且不承担任何责任，且乙方的各项合同义务仍应按合同约定履行。</w:t>
      </w:r>
    </w:p>
    <w:p w:rsidR="003B7589" w:rsidRDefault="001A6102">
      <w:pPr>
        <w:adjustRightInd w:val="0"/>
        <w:snapToGrid w:val="0"/>
        <w:spacing w:line="360" w:lineRule="auto"/>
        <w:ind w:firstLineChars="200" w:firstLine="480"/>
        <w:jc w:val="left"/>
        <w:rPr>
          <w:rFonts w:ascii="宋体" w:hAnsi="宋体" w:cs="仿宋_GB2312"/>
          <w:sz w:val="24"/>
          <w:szCs w:val="22"/>
        </w:rPr>
      </w:pPr>
      <w:r>
        <w:rPr>
          <w:rFonts w:ascii="宋体" w:hAnsi="宋体" w:cs="仿宋_GB2312" w:hint="eastAsia"/>
          <w:sz w:val="24"/>
          <w:szCs w:val="22"/>
        </w:rPr>
        <w:t>（五）双方结算账户及发票信息如下表。本合同有效期内，如一方需要改变以下结算账户及发票信息，应提前十五天以加盖合同专用章或公司章的书面文件通知对方。如一方未按本合同规定通知而遭受损失的自行承担，若使另外一方遭受损失的，应赔偿相应损失。</w:t>
      </w:r>
    </w:p>
    <w:tbl>
      <w:tblPr>
        <w:tblStyle w:val="1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998"/>
        <w:gridCol w:w="2015"/>
        <w:gridCol w:w="2496"/>
      </w:tblGrid>
      <w:tr w:rsidR="003B7589">
        <w:tc>
          <w:tcPr>
            <w:tcW w:w="2013"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甲方名称</w:t>
            </w:r>
          </w:p>
        </w:tc>
        <w:tc>
          <w:tcPr>
            <w:tcW w:w="1998" w:type="dxa"/>
          </w:tcPr>
          <w:p w:rsidR="003B7589" w:rsidRDefault="001A6102">
            <w:pPr>
              <w:snapToGrid w:val="0"/>
              <w:spacing w:line="360" w:lineRule="auto"/>
              <w:rPr>
                <w:rFonts w:ascii="宋体" w:hAnsi="宋体" w:cs="仿宋_GB2312"/>
                <w:sz w:val="24"/>
                <w:szCs w:val="22"/>
              </w:rPr>
            </w:pPr>
            <w:r>
              <w:rPr>
                <w:rFonts w:ascii="宋体" w:hAnsi="宋体" w:cs="仿宋_GB2312"/>
                <w:sz w:val="24"/>
                <w:szCs w:val="22"/>
              </w:rPr>
              <w:t>广东南方报业传媒集团有限公司</w:t>
            </w:r>
          </w:p>
        </w:tc>
        <w:tc>
          <w:tcPr>
            <w:tcW w:w="2015"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乙方名称</w:t>
            </w:r>
          </w:p>
        </w:tc>
        <w:tc>
          <w:tcPr>
            <w:tcW w:w="2496" w:type="dxa"/>
          </w:tcPr>
          <w:p w:rsidR="003B7589" w:rsidRDefault="003B7589">
            <w:pPr>
              <w:snapToGrid w:val="0"/>
              <w:spacing w:line="360" w:lineRule="auto"/>
              <w:rPr>
                <w:rFonts w:ascii="宋体" w:hAnsi="宋体" w:cs="仿宋_GB2312"/>
                <w:sz w:val="24"/>
                <w:szCs w:val="22"/>
                <w:lang w:eastAsia="zh-Hans"/>
              </w:rPr>
            </w:pPr>
          </w:p>
        </w:tc>
      </w:tr>
      <w:tr w:rsidR="003B7589">
        <w:tc>
          <w:tcPr>
            <w:tcW w:w="2013"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纳税人识别号</w:t>
            </w:r>
          </w:p>
        </w:tc>
        <w:tc>
          <w:tcPr>
            <w:tcW w:w="1998" w:type="dxa"/>
          </w:tcPr>
          <w:p w:rsidR="003B7589" w:rsidRDefault="003B7589">
            <w:pPr>
              <w:snapToGrid w:val="0"/>
              <w:spacing w:line="360" w:lineRule="auto"/>
              <w:rPr>
                <w:rFonts w:ascii="宋体" w:hAnsi="宋体" w:cs="仿宋_GB2312"/>
                <w:sz w:val="24"/>
                <w:szCs w:val="22"/>
              </w:rPr>
            </w:pPr>
          </w:p>
        </w:tc>
        <w:tc>
          <w:tcPr>
            <w:tcW w:w="2015"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纳税人识别号</w:t>
            </w:r>
          </w:p>
        </w:tc>
        <w:tc>
          <w:tcPr>
            <w:tcW w:w="2496" w:type="dxa"/>
          </w:tcPr>
          <w:p w:rsidR="003B7589" w:rsidRDefault="003B7589">
            <w:pPr>
              <w:snapToGrid w:val="0"/>
              <w:spacing w:line="360" w:lineRule="auto"/>
              <w:rPr>
                <w:rFonts w:ascii="宋体" w:hAnsi="宋体" w:cs="仿宋_GB2312"/>
                <w:sz w:val="24"/>
                <w:szCs w:val="22"/>
              </w:rPr>
            </w:pPr>
          </w:p>
        </w:tc>
      </w:tr>
      <w:tr w:rsidR="003B7589">
        <w:tc>
          <w:tcPr>
            <w:tcW w:w="2013"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开户银行名称</w:t>
            </w:r>
          </w:p>
        </w:tc>
        <w:tc>
          <w:tcPr>
            <w:tcW w:w="1998" w:type="dxa"/>
          </w:tcPr>
          <w:p w:rsidR="003B7589" w:rsidRDefault="003B7589">
            <w:pPr>
              <w:snapToGrid w:val="0"/>
              <w:spacing w:line="360" w:lineRule="auto"/>
              <w:rPr>
                <w:rFonts w:ascii="宋体" w:hAnsi="宋体" w:cs="仿宋_GB2312"/>
                <w:sz w:val="24"/>
                <w:szCs w:val="22"/>
              </w:rPr>
            </w:pPr>
          </w:p>
        </w:tc>
        <w:tc>
          <w:tcPr>
            <w:tcW w:w="2015"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开户银行名称</w:t>
            </w:r>
          </w:p>
        </w:tc>
        <w:tc>
          <w:tcPr>
            <w:tcW w:w="2496" w:type="dxa"/>
          </w:tcPr>
          <w:p w:rsidR="003B7589" w:rsidRDefault="003B7589">
            <w:pPr>
              <w:snapToGrid w:val="0"/>
              <w:spacing w:line="360" w:lineRule="auto"/>
              <w:rPr>
                <w:rFonts w:ascii="宋体" w:hAnsi="宋体" w:cs="仿宋_GB2312"/>
                <w:sz w:val="24"/>
                <w:szCs w:val="22"/>
              </w:rPr>
            </w:pPr>
          </w:p>
        </w:tc>
      </w:tr>
      <w:tr w:rsidR="003B7589">
        <w:tc>
          <w:tcPr>
            <w:tcW w:w="2013"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银行账号</w:t>
            </w:r>
          </w:p>
        </w:tc>
        <w:tc>
          <w:tcPr>
            <w:tcW w:w="1998" w:type="dxa"/>
          </w:tcPr>
          <w:p w:rsidR="003B7589" w:rsidRDefault="003B7589">
            <w:pPr>
              <w:snapToGrid w:val="0"/>
              <w:spacing w:line="360" w:lineRule="auto"/>
              <w:rPr>
                <w:rFonts w:ascii="宋体" w:hAnsi="宋体" w:cs="仿宋_GB2312"/>
                <w:sz w:val="24"/>
                <w:szCs w:val="22"/>
              </w:rPr>
            </w:pPr>
          </w:p>
        </w:tc>
        <w:tc>
          <w:tcPr>
            <w:tcW w:w="2015"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银行账号</w:t>
            </w:r>
          </w:p>
        </w:tc>
        <w:tc>
          <w:tcPr>
            <w:tcW w:w="2496" w:type="dxa"/>
          </w:tcPr>
          <w:p w:rsidR="003B7589" w:rsidRDefault="003B7589">
            <w:pPr>
              <w:snapToGrid w:val="0"/>
              <w:spacing w:line="360" w:lineRule="auto"/>
              <w:rPr>
                <w:rFonts w:ascii="宋体" w:hAnsi="宋体" w:cs="仿宋_GB2312"/>
                <w:sz w:val="24"/>
                <w:szCs w:val="22"/>
              </w:rPr>
            </w:pPr>
          </w:p>
        </w:tc>
      </w:tr>
      <w:tr w:rsidR="003B7589">
        <w:tc>
          <w:tcPr>
            <w:tcW w:w="2013"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地址</w:t>
            </w:r>
          </w:p>
        </w:tc>
        <w:tc>
          <w:tcPr>
            <w:tcW w:w="1998" w:type="dxa"/>
          </w:tcPr>
          <w:p w:rsidR="003B7589" w:rsidRDefault="003B7589">
            <w:pPr>
              <w:snapToGrid w:val="0"/>
              <w:spacing w:line="360" w:lineRule="auto"/>
              <w:rPr>
                <w:rFonts w:ascii="宋体" w:hAnsi="宋体" w:cs="仿宋_GB2312"/>
                <w:sz w:val="24"/>
                <w:szCs w:val="22"/>
              </w:rPr>
            </w:pPr>
          </w:p>
        </w:tc>
        <w:tc>
          <w:tcPr>
            <w:tcW w:w="2015"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地址</w:t>
            </w:r>
          </w:p>
        </w:tc>
        <w:tc>
          <w:tcPr>
            <w:tcW w:w="2496" w:type="dxa"/>
          </w:tcPr>
          <w:p w:rsidR="003B7589" w:rsidRDefault="003B7589">
            <w:pPr>
              <w:snapToGrid w:val="0"/>
              <w:spacing w:line="360" w:lineRule="auto"/>
              <w:rPr>
                <w:rFonts w:ascii="宋体" w:hAnsi="宋体" w:cs="仿宋_GB2312"/>
                <w:sz w:val="24"/>
                <w:szCs w:val="22"/>
              </w:rPr>
            </w:pPr>
          </w:p>
        </w:tc>
      </w:tr>
      <w:tr w:rsidR="003B7589">
        <w:tc>
          <w:tcPr>
            <w:tcW w:w="2013"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电话</w:t>
            </w:r>
          </w:p>
        </w:tc>
        <w:tc>
          <w:tcPr>
            <w:tcW w:w="1998" w:type="dxa"/>
          </w:tcPr>
          <w:p w:rsidR="003B7589" w:rsidRDefault="003B7589">
            <w:pPr>
              <w:snapToGrid w:val="0"/>
              <w:spacing w:line="360" w:lineRule="auto"/>
              <w:rPr>
                <w:rFonts w:ascii="宋体" w:hAnsi="宋体" w:cs="仿宋_GB2312"/>
                <w:sz w:val="24"/>
                <w:szCs w:val="22"/>
              </w:rPr>
            </w:pPr>
          </w:p>
        </w:tc>
        <w:tc>
          <w:tcPr>
            <w:tcW w:w="2015" w:type="dxa"/>
          </w:tcPr>
          <w:p w:rsidR="003B7589" w:rsidRDefault="001A6102">
            <w:pPr>
              <w:snapToGrid w:val="0"/>
              <w:spacing w:line="360" w:lineRule="auto"/>
              <w:rPr>
                <w:rFonts w:ascii="宋体" w:hAnsi="宋体" w:cs="仿宋_GB2312"/>
                <w:sz w:val="24"/>
                <w:szCs w:val="22"/>
              </w:rPr>
            </w:pPr>
            <w:r>
              <w:rPr>
                <w:rFonts w:ascii="宋体" w:hAnsi="宋体" w:cs="仿宋_GB2312" w:hint="eastAsia"/>
                <w:sz w:val="24"/>
                <w:szCs w:val="22"/>
              </w:rPr>
              <w:t>电话</w:t>
            </w:r>
          </w:p>
        </w:tc>
        <w:tc>
          <w:tcPr>
            <w:tcW w:w="2496" w:type="dxa"/>
          </w:tcPr>
          <w:p w:rsidR="003B7589" w:rsidRDefault="003B7589">
            <w:pPr>
              <w:snapToGrid w:val="0"/>
              <w:spacing w:line="360" w:lineRule="auto"/>
              <w:rPr>
                <w:rFonts w:ascii="宋体" w:hAnsi="宋体" w:cs="仿宋_GB2312"/>
                <w:sz w:val="24"/>
                <w:szCs w:val="22"/>
              </w:rPr>
            </w:pPr>
          </w:p>
        </w:tc>
      </w:tr>
    </w:tbl>
    <w:p w:rsidR="003B7589" w:rsidRDefault="003B7589">
      <w:pPr>
        <w:adjustRightInd w:val="0"/>
        <w:snapToGrid w:val="0"/>
        <w:spacing w:line="360" w:lineRule="auto"/>
        <w:ind w:firstLineChars="200" w:firstLine="560"/>
        <w:jc w:val="left"/>
        <w:rPr>
          <w:rFonts w:ascii="宋体" w:hAnsi="宋体" w:cs="仿宋_GB2312"/>
          <w:sz w:val="28"/>
          <w:szCs w:val="28"/>
        </w:rPr>
      </w:pPr>
    </w:p>
    <w:p w:rsidR="003B7589" w:rsidRDefault="001A6102">
      <w:pPr>
        <w:snapToGrid w:val="0"/>
        <w:spacing w:line="360" w:lineRule="auto"/>
        <w:rPr>
          <w:rFonts w:ascii="宋体" w:hAnsi="宋体" w:cs="宋体"/>
          <w:b/>
          <w:sz w:val="24"/>
          <w:szCs w:val="22"/>
        </w:rPr>
      </w:pPr>
      <w:r>
        <w:rPr>
          <w:rFonts w:ascii="宋体" w:hAnsi="宋体" w:cs="宋体" w:hint="eastAsia"/>
          <w:b/>
          <w:sz w:val="24"/>
          <w:szCs w:val="22"/>
        </w:rPr>
        <w:lastRenderedPageBreak/>
        <w:t>第七条  质量及服务的保证</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（一）甲方在验收产品时或者在使用产品过程中都可对乙方的产品进行检验，对于存在的任何疑问和问题，乙方必须给予详尽的答复和解决意见。</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（二）乙方应严格按照合同约定的质量标准提供甲方需要的产品。一旦出现质量和服务问题，乙方应按</w:t>
      </w:r>
      <w:r>
        <w:rPr>
          <w:rFonts w:ascii="宋体" w:hAnsi="宋体" w:cs="宋体" w:hint="eastAsia"/>
          <w:sz w:val="24"/>
          <w:szCs w:val="22"/>
          <w:lang w:eastAsia="zh-Hans"/>
        </w:rPr>
        <w:t>双方约定</w:t>
      </w:r>
      <w:r>
        <w:rPr>
          <w:rFonts w:ascii="宋体" w:hAnsi="宋体" w:cs="宋体" w:hint="eastAsia"/>
          <w:sz w:val="24"/>
          <w:szCs w:val="22"/>
        </w:rPr>
        <w:t>的要求进行响应和问题解决。</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（三）对由于质量和服务问题导致甲方损失的，乙方应立即予以解决，包括赔偿和补偿等一切必要措施。本条款包括但不限于外观不觉察因素、事后出现但责任在乙方，造成甲方经济损失的情况。</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四）对于产品出现达不到约定的质量标准，由甲乙双方确认后，作退货处理，乙方应在甲方规定的时间内无条件进行更换。更换后的产品仍然达不到约定的质量标准的，甲方有权不支付此部分产品货款，并视情况可解除合同，解除合同的书面通知自送达乙方工商登记地址之日起生效，乙方必须承担相应的违约责任，向甲方支付合同总价百分之三十的违约金并赔偿因此给甲方造成的损失。</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五）对已运抵甲方仓库、但甲方因质量问题不予接受的产品，乙方应在收到通知后5日内负责将其处理，不得占用甲方仓库和影响甲方正常的生产经营。如果乙方超出5天以上仍不处理的,甲方将根据实际存放时间向乙方收取仓储费用，每天人民币100元。产品的毁损、灭失的后果由乙方自行承担。</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六）因乙方产品质量问题造成甲方经济损失或者人员伤亡的，乙方除承担合同规定的违约责任外，还须对甲方（包括且不限于人员伤亡、报刊纸张报废损失、无法出版造成的广告版面损失、因延误所额外支付的人工及其他经济成本等）的实际损失进行赔偿。</w:t>
      </w:r>
    </w:p>
    <w:p w:rsidR="003B7589" w:rsidRDefault="003B7589">
      <w:pPr>
        <w:adjustRightInd w:val="0"/>
        <w:snapToGrid w:val="0"/>
        <w:spacing w:line="360" w:lineRule="auto"/>
        <w:ind w:firstLineChars="200" w:firstLine="480"/>
        <w:rPr>
          <w:rFonts w:ascii="宋体" w:hAnsi="宋体" w:cs="宋体"/>
          <w:sz w:val="24"/>
          <w:szCs w:val="22"/>
        </w:rPr>
      </w:pPr>
    </w:p>
    <w:p w:rsidR="003B7589" w:rsidRDefault="001A6102">
      <w:pPr>
        <w:snapToGrid w:val="0"/>
        <w:spacing w:line="360" w:lineRule="auto"/>
        <w:rPr>
          <w:rFonts w:ascii="宋体" w:hAnsi="宋体" w:cs="宋体"/>
          <w:sz w:val="24"/>
          <w:szCs w:val="22"/>
        </w:rPr>
      </w:pPr>
      <w:r>
        <w:rPr>
          <w:rFonts w:ascii="宋体" w:hAnsi="宋体" w:cs="宋体" w:hint="eastAsia"/>
          <w:b/>
          <w:sz w:val="24"/>
          <w:szCs w:val="22"/>
        </w:rPr>
        <w:t>第八条  违约责任</w:t>
      </w:r>
    </w:p>
    <w:p w:rsidR="003B7589" w:rsidRDefault="001A6102">
      <w:pPr>
        <w:wordWrap w:val="0"/>
        <w:adjustRightInd w:val="0"/>
        <w:snapToGrid w:val="0"/>
        <w:spacing w:line="360" w:lineRule="auto"/>
        <w:ind w:firstLineChars="200" w:firstLine="480"/>
        <w:jc w:val="left"/>
        <w:rPr>
          <w:rFonts w:ascii="宋体" w:hAnsi="宋体" w:cs="宋体"/>
          <w:sz w:val="24"/>
          <w:szCs w:val="22"/>
        </w:rPr>
      </w:pPr>
      <w:r>
        <w:rPr>
          <w:rFonts w:ascii="宋体" w:hAnsi="宋体" w:cs="宋体" w:hint="eastAsia"/>
          <w:sz w:val="24"/>
          <w:szCs w:val="22"/>
        </w:rPr>
        <w:t>（一）除法律规定或双方另有约定之外，任何一方单方解除合同，须赔偿本合同总价的百分之二十。</w:t>
      </w:r>
    </w:p>
    <w:p w:rsidR="003B7589" w:rsidRDefault="001A6102">
      <w:pPr>
        <w:wordWrap w:val="0"/>
        <w:adjustRightInd w:val="0"/>
        <w:snapToGrid w:val="0"/>
        <w:spacing w:line="360" w:lineRule="auto"/>
        <w:ind w:firstLineChars="200" w:firstLine="480"/>
        <w:jc w:val="left"/>
        <w:rPr>
          <w:rFonts w:ascii="宋体" w:hAnsi="宋体" w:cs="宋体"/>
          <w:sz w:val="24"/>
          <w:szCs w:val="22"/>
        </w:rPr>
      </w:pPr>
      <w:r>
        <w:rPr>
          <w:rFonts w:ascii="宋体" w:hAnsi="宋体" w:cs="宋体" w:hint="eastAsia"/>
          <w:sz w:val="24"/>
          <w:szCs w:val="22"/>
        </w:rPr>
        <w:t>（二）乙方若不履行合同而延迟发货，则乙方应按甲方要求的到货日期届满之日起到实际到货日，每日按货款金额的千分之五向甲方支付延迟到货违约金。对于产品延迟</w:t>
      </w:r>
      <w:r>
        <w:rPr>
          <w:rFonts w:ascii="宋体" w:hAnsi="宋体" w:cs="宋体"/>
          <w:color w:val="000000"/>
          <w:sz w:val="24"/>
          <w:szCs w:val="22"/>
        </w:rPr>
        <w:t>1</w:t>
      </w:r>
      <w:r>
        <w:rPr>
          <w:rFonts w:ascii="宋体" w:hAnsi="宋体" w:cs="宋体" w:hint="eastAsia"/>
          <w:color w:val="000000"/>
          <w:sz w:val="24"/>
          <w:szCs w:val="22"/>
        </w:rPr>
        <w:t>5</w:t>
      </w:r>
      <w:r>
        <w:rPr>
          <w:rFonts w:ascii="宋体" w:hAnsi="宋体" w:cs="宋体" w:hint="eastAsia"/>
          <w:sz w:val="24"/>
          <w:szCs w:val="22"/>
        </w:rPr>
        <w:t>天交货的，甲方有权解除合同，解除合同的书面通知自到达乙方工商登记地址之日起生效。届时乙方必须向甲方支付合同总价</w:t>
      </w:r>
      <w:r>
        <w:rPr>
          <w:rFonts w:ascii="宋体" w:hAnsi="宋体" w:cs="宋体" w:hint="eastAsia"/>
          <w:sz w:val="24"/>
          <w:szCs w:val="22"/>
        </w:rPr>
        <w:lastRenderedPageBreak/>
        <w:t>百分之三十的违约金并赔偿因此给甲方造成的损失。</w:t>
      </w:r>
    </w:p>
    <w:p w:rsidR="003B7589" w:rsidRDefault="001A6102">
      <w:pPr>
        <w:wordWrap w:val="0"/>
        <w:adjustRightInd w:val="0"/>
        <w:snapToGrid w:val="0"/>
        <w:spacing w:line="360" w:lineRule="auto"/>
        <w:ind w:firstLineChars="200" w:firstLine="480"/>
        <w:jc w:val="left"/>
        <w:rPr>
          <w:rFonts w:ascii="宋体" w:hAnsi="宋体" w:cs="宋体"/>
          <w:sz w:val="24"/>
          <w:szCs w:val="22"/>
        </w:rPr>
      </w:pPr>
      <w:r>
        <w:rPr>
          <w:rFonts w:ascii="宋体" w:hAnsi="宋体" w:cs="宋体" w:hint="eastAsia"/>
          <w:sz w:val="24"/>
          <w:szCs w:val="22"/>
        </w:rPr>
        <w:t>（三）对于合同期内到货，甲方验收合格后却未按合同约定付款的，自合同约定的付款期之次日到实际付款日，每日按未付货款金额的千分之五向乙方支付逾期付款违约金，但违约金总额不得超过应付而未付款项的百分之三十。</w:t>
      </w:r>
    </w:p>
    <w:p w:rsidR="003B7589" w:rsidRDefault="001A6102">
      <w:pPr>
        <w:wordWrap w:val="0"/>
        <w:adjustRightInd w:val="0"/>
        <w:snapToGrid w:val="0"/>
        <w:spacing w:line="360" w:lineRule="auto"/>
        <w:ind w:firstLineChars="200" w:firstLine="480"/>
        <w:jc w:val="left"/>
        <w:rPr>
          <w:rFonts w:ascii="宋体" w:hAnsi="宋体" w:cs="宋体"/>
          <w:sz w:val="24"/>
          <w:szCs w:val="22"/>
        </w:rPr>
      </w:pPr>
      <w:r>
        <w:rPr>
          <w:rFonts w:ascii="宋体" w:hAnsi="宋体" w:cs="宋体" w:hint="eastAsia"/>
          <w:sz w:val="24"/>
          <w:szCs w:val="22"/>
        </w:rPr>
        <w:t>（四）出现质量和服务（含售后服务）问题，按合同第七条的约定执行。</w:t>
      </w:r>
    </w:p>
    <w:p w:rsidR="003B7589" w:rsidRDefault="001A6102">
      <w:pPr>
        <w:wordWrap w:val="0"/>
        <w:adjustRightInd w:val="0"/>
        <w:snapToGrid w:val="0"/>
        <w:spacing w:line="360" w:lineRule="auto"/>
        <w:ind w:firstLineChars="200" w:firstLine="480"/>
        <w:jc w:val="left"/>
        <w:rPr>
          <w:rFonts w:ascii="宋体" w:hAnsi="宋体" w:cs="宋体"/>
          <w:sz w:val="24"/>
          <w:szCs w:val="22"/>
        </w:rPr>
      </w:pPr>
      <w:r>
        <w:rPr>
          <w:rFonts w:ascii="宋体" w:hAnsi="宋体" w:cs="宋体" w:hint="eastAsia"/>
          <w:sz w:val="24"/>
          <w:szCs w:val="22"/>
        </w:rPr>
        <w:t>（五）</w:t>
      </w:r>
      <w:r>
        <w:rPr>
          <w:rFonts w:ascii="宋体" w:hAnsi="宋体" w:cs="宋体" w:hint="eastAsia"/>
          <w:color w:val="000000"/>
          <w:kern w:val="0"/>
          <w:sz w:val="24"/>
          <w:szCs w:val="22"/>
          <w:lang w:bidi="ar"/>
        </w:rPr>
        <w:t>甲方有权在任何一期应付合同价款中扣除乙方按照本合同应支付的违约金及/或赔偿金。如果本合同所约定的违约金和乙方的其他责任仍然无法弥补甲方因乙方违约行为遭受的全部损失的，甲方有权要求乙方赔偿全部损失，包括但不限于甲方向第三方承担的赔偿金、违约金、律师费、鉴定费、公证费、诉讼费、差旅费等。</w:t>
      </w:r>
    </w:p>
    <w:p w:rsidR="003B7589" w:rsidRDefault="003B7589">
      <w:pPr>
        <w:wordWrap w:val="0"/>
        <w:adjustRightInd w:val="0"/>
        <w:snapToGrid w:val="0"/>
        <w:spacing w:line="360" w:lineRule="auto"/>
        <w:ind w:firstLineChars="200" w:firstLine="480"/>
        <w:jc w:val="left"/>
        <w:rPr>
          <w:rFonts w:ascii="宋体" w:hAnsi="宋体" w:cs="宋体"/>
          <w:sz w:val="24"/>
          <w:szCs w:val="22"/>
        </w:rPr>
      </w:pPr>
    </w:p>
    <w:p w:rsidR="003B7589" w:rsidRDefault="001A6102">
      <w:pPr>
        <w:tabs>
          <w:tab w:val="left" w:pos="426"/>
        </w:tabs>
        <w:snapToGrid w:val="0"/>
        <w:spacing w:line="360" w:lineRule="auto"/>
        <w:rPr>
          <w:rFonts w:ascii="宋体" w:hAnsi="宋体" w:cs="宋体"/>
          <w:b/>
          <w:bCs/>
          <w:sz w:val="24"/>
          <w:szCs w:val="22"/>
        </w:rPr>
      </w:pPr>
      <w:r>
        <w:rPr>
          <w:rFonts w:ascii="宋体" w:hAnsi="宋体" w:cs="宋体" w:hint="eastAsia"/>
          <w:b/>
          <w:bCs/>
          <w:sz w:val="24"/>
          <w:szCs w:val="22"/>
        </w:rPr>
        <w:t>第九条  知识产权与商业秘密</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（一）乙方保证提供的产品不侵犯任何第三方的合法权益，否则由乙方承担一切法律责任，因此给甲方造成损失，乙方应负责赔偿。</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二）乙方在签订和履行本合同中知悉的甲方的全部信息（包括技术信息和经营信息等）均为甲方的商业秘密。除本合同规定之工作所需外，未经甲方事先书面同意，乙方不得使用、披露甲方的商业秘密，不得擅自使用、复制甲方的商标、标志、商业信息、技术及其他资料，否则应承担相应的侵权责任。</w:t>
      </w:r>
    </w:p>
    <w:p w:rsidR="003B7589" w:rsidRDefault="001A6102">
      <w:pPr>
        <w:adjustRightInd w:val="0"/>
        <w:snapToGrid w:val="0"/>
        <w:spacing w:line="360" w:lineRule="auto"/>
        <w:ind w:firstLineChars="200" w:firstLine="480"/>
        <w:rPr>
          <w:rFonts w:ascii="宋体" w:hAnsi="宋体" w:cs="宋体"/>
          <w:color w:val="000000"/>
          <w:sz w:val="24"/>
          <w:szCs w:val="22"/>
        </w:rPr>
      </w:pPr>
      <w:r>
        <w:rPr>
          <w:rFonts w:ascii="宋体" w:hAnsi="宋体" w:cs="宋体" w:hint="eastAsia"/>
          <w:sz w:val="24"/>
          <w:szCs w:val="22"/>
        </w:rPr>
        <w:t>（三）</w:t>
      </w:r>
      <w:r>
        <w:rPr>
          <w:rFonts w:ascii="宋体" w:hAnsi="宋体" w:cs="宋体" w:hint="eastAsia"/>
          <w:color w:val="000000"/>
          <w:sz w:val="24"/>
          <w:szCs w:val="22"/>
        </w:rPr>
        <w:t>本合同有效期内及终止后，本条款仍具有法律效力。</w:t>
      </w:r>
    </w:p>
    <w:p w:rsidR="003B7589" w:rsidRDefault="003B7589">
      <w:pPr>
        <w:snapToGrid w:val="0"/>
        <w:spacing w:after="120" w:line="360" w:lineRule="auto"/>
        <w:ind w:firstLine="280"/>
        <w:jc w:val="left"/>
        <w:rPr>
          <w:rFonts w:ascii="宋体" w:hAnsi="宋体" w:cs="宋体"/>
          <w:bCs/>
          <w:sz w:val="24"/>
          <w:szCs w:val="22"/>
        </w:rPr>
      </w:pPr>
    </w:p>
    <w:p w:rsidR="003B7589" w:rsidRDefault="001A6102">
      <w:pPr>
        <w:tabs>
          <w:tab w:val="left" w:pos="426"/>
        </w:tabs>
        <w:snapToGrid w:val="0"/>
        <w:spacing w:line="360" w:lineRule="auto"/>
        <w:rPr>
          <w:rFonts w:ascii="宋体" w:hAnsi="宋体" w:cs="宋体"/>
          <w:b/>
          <w:bCs/>
          <w:sz w:val="24"/>
          <w:szCs w:val="22"/>
        </w:rPr>
      </w:pPr>
      <w:r>
        <w:rPr>
          <w:rFonts w:ascii="宋体" w:hAnsi="宋体" w:cs="宋体" w:hint="eastAsia"/>
          <w:b/>
          <w:bCs/>
          <w:sz w:val="24"/>
          <w:szCs w:val="22"/>
        </w:rPr>
        <w:t>第十条  不可抗力及免责</w:t>
      </w:r>
    </w:p>
    <w:p w:rsidR="003B7589" w:rsidRDefault="001A6102">
      <w:pPr>
        <w:tabs>
          <w:tab w:val="left" w:pos="426"/>
        </w:tabs>
        <w:snapToGrid w:val="0"/>
        <w:spacing w:line="360" w:lineRule="auto"/>
        <w:ind w:firstLineChars="200" w:firstLine="480"/>
        <w:rPr>
          <w:rFonts w:ascii="宋体" w:hAnsi="宋体" w:cs="宋体"/>
          <w:bCs/>
          <w:sz w:val="24"/>
          <w:szCs w:val="22"/>
        </w:rPr>
      </w:pPr>
      <w:r>
        <w:rPr>
          <w:rFonts w:ascii="宋体" w:hAnsi="宋体" w:cs="宋体" w:hint="eastAsia"/>
          <w:bCs/>
          <w:sz w:val="24"/>
          <w:szCs w:val="22"/>
        </w:rPr>
        <w:t>（一）“不可抗力”是指本合同双方不能合理控制、不可预见或即使预见亦无法避免的事件，该事件妨碍、影响或延误任何一方根据本合同履行其全部或部分义务。不可抗力包括但不限于：自然原因的不可抗力，例如：地震、火灾、洪水、严重的传染性疾病等；国家机关原因的不可抗力：例如：法律、政策、行政指令、政府行为和国家政策发生根本性改变；其它不可抗力：战争、武装冲突、动乱等其他突发事件等。</w:t>
      </w:r>
    </w:p>
    <w:p w:rsidR="003B7589" w:rsidRDefault="001A6102">
      <w:pPr>
        <w:tabs>
          <w:tab w:val="left" w:pos="426"/>
        </w:tabs>
        <w:snapToGrid w:val="0"/>
        <w:spacing w:line="360" w:lineRule="auto"/>
        <w:ind w:firstLineChars="200" w:firstLine="480"/>
        <w:rPr>
          <w:rFonts w:ascii="宋体" w:hAnsi="宋体" w:cs="宋体"/>
          <w:bCs/>
          <w:sz w:val="24"/>
          <w:szCs w:val="22"/>
        </w:rPr>
      </w:pPr>
      <w:r>
        <w:rPr>
          <w:rFonts w:ascii="宋体" w:hAnsi="宋体" w:cs="宋体" w:hint="eastAsia"/>
          <w:bCs/>
          <w:sz w:val="24"/>
          <w:szCs w:val="22"/>
        </w:rPr>
        <w:t>（二）任何一方由于不可抗力原因不能履行合同时，应在不可抗力事件结</w:t>
      </w:r>
      <w:r>
        <w:rPr>
          <w:rFonts w:ascii="宋体" w:hAnsi="宋体" w:cs="宋体" w:hint="eastAsia"/>
          <w:bCs/>
          <w:sz w:val="24"/>
          <w:szCs w:val="22"/>
        </w:rPr>
        <w:lastRenderedPageBreak/>
        <w:t>束后十五日内向对方通报，以减轻可能给对方造成的损失。在取得有关机构的不可抗力证明或双方谅解确认后，双方可根据不可抗力事件对履行合同影响的程度协商决定延期履行、变更合同或解除合同，并免于承担违约责任。</w:t>
      </w:r>
    </w:p>
    <w:p w:rsidR="003B7589" w:rsidRDefault="001A6102">
      <w:pPr>
        <w:tabs>
          <w:tab w:val="left" w:pos="426"/>
        </w:tabs>
        <w:snapToGrid w:val="0"/>
        <w:spacing w:line="360" w:lineRule="auto"/>
        <w:ind w:firstLineChars="200" w:firstLine="480"/>
        <w:rPr>
          <w:rFonts w:ascii="宋体" w:hAnsi="宋体" w:cs="宋体"/>
          <w:bCs/>
          <w:sz w:val="24"/>
          <w:szCs w:val="22"/>
        </w:rPr>
      </w:pPr>
      <w:r>
        <w:rPr>
          <w:rFonts w:ascii="宋体" w:hAnsi="宋体" w:cs="宋体" w:hint="eastAsia"/>
          <w:bCs/>
          <w:sz w:val="24"/>
          <w:szCs w:val="22"/>
        </w:rPr>
        <w:t>（三）遭受不可抗力的一方未履行上述义务或不可抗力发生在一方违约前或违约后的，不能免除其违约责任。</w:t>
      </w:r>
    </w:p>
    <w:p w:rsidR="003B7589" w:rsidRDefault="003B7589">
      <w:pPr>
        <w:tabs>
          <w:tab w:val="left" w:pos="426"/>
        </w:tabs>
        <w:snapToGrid w:val="0"/>
        <w:spacing w:line="360" w:lineRule="auto"/>
        <w:ind w:firstLine="480"/>
        <w:rPr>
          <w:rFonts w:ascii="宋体" w:hAnsi="宋体" w:cs="宋体"/>
          <w:b/>
          <w:bCs/>
          <w:sz w:val="24"/>
          <w:szCs w:val="22"/>
        </w:rPr>
      </w:pPr>
    </w:p>
    <w:p w:rsidR="003B7589" w:rsidRDefault="001A6102">
      <w:pPr>
        <w:snapToGrid w:val="0"/>
        <w:spacing w:line="360" w:lineRule="auto"/>
        <w:rPr>
          <w:rFonts w:ascii="宋体" w:hAnsi="宋体" w:cs="宋体"/>
          <w:sz w:val="24"/>
          <w:szCs w:val="22"/>
        </w:rPr>
      </w:pPr>
      <w:r>
        <w:rPr>
          <w:rFonts w:ascii="宋体" w:hAnsi="宋体" w:cs="宋体" w:hint="eastAsia"/>
          <w:b/>
          <w:bCs/>
          <w:sz w:val="24"/>
          <w:szCs w:val="22"/>
        </w:rPr>
        <w:t>第十一条  法律适用及争议解决</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（一）本合同受中华人民共和国法律解释和管辖，并不考虑法律冲突。</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（二）双方约定，合同签订地为广州市越秀区。有关本合同的任何争议应由双方秉承善意友好协商解决。若双方协商不成，一方可将争议提交合同签订地有管辖权的法院诉讼解决。</w:t>
      </w:r>
    </w:p>
    <w:p w:rsidR="003B7589" w:rsidRDefault="003B7589">
      <w:pPr>
        <w:adjustRightInd w:val="0"/>
        <w:snapToGrid w:val="0"/>
        <w:spacing w:line="360" w:lineRule="auto"/>
        <w:ind w:firstLineChars="200" w:firstLine="482"/>
        <w:rPr>
          <w:rFonts w:ascii="宋体" w:hAnsi="宋体" w:cs="宋体"/>
          <w:b/>
          <w:sz w:val="24"/>
          <w:szCs w:val="22"/>
        </w:rPr>
      </w:pPr>
    </w:p>
    <w:p w:rsidR="003B7589" w:rsidRDefault="001A6102">
      <w:pPr>
        <w:snapToGrid w:val="0"/>
        <w:spacing w:line="360" w:lineRule="auto"/>
        <w:rPr>
          <w:rFonts w:ascii="宋体" w:hAnsi="宋体" w:cs="宋体"/>
          <w:b/>
          <w:sz w:val="24"/>
          <w:szCs w:val="22"/>
        </w:rPr>
      </w:pPr>
      <w:r>
        <w:rPr>
          <w:rFonts w:ascii="宋体" w:hAnsi="宋体" w:cs="宋体" w:hint="eastAsia"/>
          <w:b/>
          <w:sz w:val="24"/>
          <w:szCs w:val="22"/>
        </w:rPr>
        <w:t>第十二条  通知与送达</w:t>
      </w:r>
    </w:p>
    <w:p w:rsidR="003B7589" w:rsidRDefault="001A6102">
      <w:pPr>
        <w:widowControl/>
        <w:tabs>
          <w:tab w:val="left" w:pos="426"/>
        </w:tabs>
        <w:adjustRightInd w:val="0"/>
        <w:snapToGrid w:val="0"/>
        <w:spacing w:line="360" w:lineRule="auto"/>
        <w:ind w:firstLineChars="200" w:firstLine="480"/>
        <w:rPr>
          <w:rFonts w:ascii="宋体" w:hAnsi="宋体" w:cs="宋体"/>
          <w:bCs/>
          <w:sz w:val="24"/>
          <w:szCs w:val="22"/>
        </w:rPr>
      </w:pPr>
      <w:r>
        <w:rPr>
          <w:rFonts w:ascii="宋体" w:hAnsi="宋体" w:cs="宋体" w:hint="eastAsia"/>
          <w:bCs/>
          <w:sz w:val="24"/>
          <w:szCs w:val="22"/>
        </w:rPr>
        <w:t>与本合同有关的通知、文件等均须采用书面形式发出，并由中国邮政特快专递（EMS）或专人送至本合同首页载明的通讯地址。EMS寄出第三日（无论对方签收与否）与对方签收日中较早的日期视为已送达日期。一方的地址如发生变更，应于变更后七天内通知对方，未通知或延迟通知的，由其承担法律后果。</w:t>
      </w:r>
    </w:p>
    <w:p w:rsidR="003B7589" w:rsidRDefault="003B7589">
      <w:pPr>
        <w:snapToGrid w:val="0"/>
        <w:spacing w:line="360" w:lineRule="auto"/>
        <w:rPr>
          <w:rFonts w:ascii="宋体" w:hAnsi="宋体" w:cs="宋体"/>
          <w:b/>
          <w:sz w:val="24"/>
          <w:szCs w:val="22"/>
        </w:rPr>
      </w:pPr>
    </w:p>
    <w:p w:rsidR="003B7589" w:rsidRDefault="001A6102">
      <w:pPr>
        <w:snapToGrid w:val="0"/>
        <w:spacing w:line="360" w:lineRule="auto"/>
        <w:jc w:val="left"/>
        <w:rPr>
          <w:rFonts w:ascii="宋体" w:hAnsi="宋体" w:cs="宋体"/>
          <w:b/>
          <w:sz w:val="24"/>
          <w:szCs w:val="22"/>
        </w:rPr>
      </w:pPr>
      <w:r>
        <w:rPr>
          <w:rFonts w:ascii="宋体" w:hAnsi="宋体" w:cs="宋体" w:hint="eastAsia"/>
          <w:b/>
          <w:sz w:val="24"/>
          <w:szCs w:val="22"/>
        </w:rPr>
        <w:t>第十三条  其他</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（一）本合同经双方法定代表人（负责人）或授权代理人签字并盖章之日起生效，至本合同约定双方权利义务履行完毕终止。</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（二）本合同共</w:t>
      </w:r>
      <w:r>
        <w:rPr>
          <w:rFonts w:ascii="宋体" w:hAnsi="宋体" w:cs="宋体" w:hint="eastAsia"/>
          <w:sz w:val="24"/>
          <w:szCs w:val="22"/>
          <w:u w:val="single"/>
        </w:rPr>
        <w:t xml:space="preserve"> </w:t>
      </w:r>
      <w:r>
        <w:rPr>
          <w:rFonts w:ascii="宋体" w:hAnsi="宋体" w:cs="宋体" w:hint="eastAsia"/>
          <w:sz w:val="24"/>
          <w:szCs w:val="22"/>
          <w:u w:val="single"/>
          <w:lang w:eastAsia="zh-Hans"/>
        </w:rPr>
        <w:t>肆</w:t>
      </w:r>
      <w:r>
        <w:rPr>
          <w:rFonts w:ascii="宋体" w:hAnsi="宋体" w:cs="宋体" w:hint="eastAsia"/>
          <w:sz w:val="24"/>
          <w:szCs w:val="22"/>
          <w:u w:val="single"/>
        </w:rPr>
        <w:t xml:space="preserve"> </w:t>
      </w:r>
      <w:r>
        <w:rPr>
          <w:rFonts w:ascii="宋体" w:hAnsi="宋体" w:cs="宋体" w:hint="eastAsia"/>
          <w:sz w:val="24"/>
          <w:szCs w:val="22"/>
        </w:rPr>
        <w:t>份,其中甲方执</w:t>
      </w:r>
      <w:r>
        <w:rPr>
          <w:rFonts w:ascii="宋体" w:hAnsi="宋体" w:cs="宋体" w:hint="eastAsia"/>
          <w:sz w:val="24"/>
          <w:szCs w:val="22"/>
          <w:u w:val="single"/>
        </w:rPr>
        <w:t xml:space="preserve">  </w:t>
      </w:r>
      <w:proofErr w:type="gramStart"/>
      <w:r>
        <w:rPr>
          <w:rFonts w:ascii="宋体" w:hAnsi="宋体" w:cs="宋体" w:hint="eastAsia"/>
          <w:sz w:val="24"/>
          <w:szCs w:val="22"/>
          <w:u w:val="single"/>
          <w:lang w:eastAsia="zh-Hans"/>
        </w:rPr>
        <w:t>贰</w:t>
      </w:r>
      <w:proofErr w:type="gramEnd"/>
      <w:r>
        <w:rPr>
          <w:rFonts w:ascii="宋体" w:hAnsi="宋体" w:cs="宋体" w:hint="eastAsia"/>
          <w:sz w:val="24"/>
          <w:szCs w:val="22"/>
          <w:u w:val="single"/>
        </w:rPr>
        <w:t xml:space="preserve">   </w:t>
      </w:r>
      <w:r>
        <w:rPr>
          <w:rFonts w:ascii="宋体" w:hAnsi="宋体" w:cs="宋体" w:hint="eastAsia"/>
          <w:sz w:val="24"/>
          <w:szCs w:val="22"/>
        </w:rPr>
        <w:t>份，乙方执</w:t>
      </w:r>
      <w:r>
        <w:rPr>
          <w:rFonts w:ascii="宋体" w:hAnsi="宋体" w:cs="宋体" w:hint="eastAsia"/>
          <w:sz w:val="24"/>
          <w:szCs w:val="22"/>
          <w:u w:val="single"/>
        </w:rPr>
        <w:t xml:space="preserve">  </w:t>
      </w:r>
      <w:proofErr w:type="gramStart"/>
      <w:r>
        <w:rPr>
          <w:rFonts w:ascii="宋体" w:hAnsi="宋体" w:cs="宋体" w:hint="eastAsia"/>
          <w:sz w:val="24"/>
          <w:szCs w:val="22"/>
          <w:u w:val="single"/>
          <w:lang w:eastAsia="zh-Hans"/>
        </w:rPr>
        <w:t>贰</w:t>
      </w:r>
      <w:proofErr w:type="gramEnd"/>
      <w:r>
        <w:rPr>
          <w:rFonts w:ascii="宋体" w:hAnsi="宋体" w:cs="宋体" w:hint="eastAsia"/>
          <w:sz w:val="24"/>
          <w:szCs w:val="22"/>
          <w:u w:val="single"/>
        </w:rPr>
        <w:t xml:space="preserve">   </w:t>
      </w:r>
      <w:r>
        <w:rPr>
          <w:rFonts w:ascii="宋体" w:hAnsi="宋体" w:cs="宋体" w:hint="eastAsia"/>
          <w:sz w:val="24"/>
          <w:szCs w:val="22"/>
        </w:rPr>
        <w:t>份，具有同等法律效力。</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三）在执行本合同的过程中，所有经双方签署确认的文件（包括会议纪要、补充协议、往来信函）即成为本合同的有效组成部分。本合同未尽事宜或任何一方就本合同的任何条款要求修改，须由双方签订书面补充协议。补充协议是本合同的组成部分，与本合同具有同等法律效力，不一致之处以补充协议为准。</w:t>
      </w:r>
    </w:p>
    <w:p w:rsidR="003B7589" w:rsidRDefault="001A6102">
      <w:pPr>
        <w:adjustRightInd w:val="0"/>
        <w:snapToGrid w:val="0"/>
        <w:spacing w:line="360" w:lineRule="auto"/>
        <w:ind w:firstLineChars="200" w:firstLine="480"/>
        <w:rPr>
          <w:rFonts w:ascii="宋体" w:hAnsi="宋体" w:cs="宋体"/>
          <w:sz w:val="24"/>
          <w:szCs w:val="22"/>
        </w:rPr>
      </w:pPr>
      <w:r>
        <w:rPr>
          <w:rFonts w:ascii="宋体" w:hAnsi="宋体" w:cs="宋体" w:hint="eastAsia"/>
          <w:sz w:val="24"/>
          <w:szCs w:val="22"/>
        </w:rPr>
        <w:t>（四）招投标文件是本合同的完整组成部分，与本合同具有同等法律效力。</w:t>
      </w:r>
    </w:p>
    <w:p w:rsidR="003B7589" w:rsidRDefault="001A6102">
      <w:pPr>
        <w:tabs>
          <w:tab w:val="left" w:pos="426"/>
        </w:tabs>
        <w:snapToGrid w:val="0"/>
        <w:spacing w:line="360" w:lineRule="auto"/>
        <w:ind w:firstLine="480"/>
        <w:rPr>
          <w:rFonts w:ascii="宋体" w:hAnsi="宋体" w:cs="宋体"/>
          <w:bCs/>
          <w:sz w:val="24"/>
          <w:szCs w:val="22"/>
        </w:rPr>
      </w:pPr>
      <w:r>
        <w:rPr>
          <w:rFonts w:ascii="宋体" w:hAnsi="宋体" w:cs="宋体" w:hint="eastAsia"/>
          <w:bCs/>
          <w:sz w:val="24"/>
          <w:szCs w:val="22"/>
        </w:rPr>
        <w:t>【以下无正文】</w:t>
      </w:r>
    </w:p>
    <w:p w:rsidR="003B7589" w:rsidRDefault="003B7589">
      <w:pPr>
        <w:tabs>
          <w:tab w:val="left" w:pos="426"/>
        </w:tabs>
        <w:snapToGrid w:val="0"/>
        <w:spacing w:line="360" w:lineRule="auto"/>
        <w:ind w:firstLine="480"/>
        <w:rPr>
          <w:rFonts w:ascii="宋体" w:hAnsi="宋体" w:cs="宋体"/>
          <w:sz w:val="24"/>
          <w:szCs w:val="22"/>
        </w:rPr>
      </w:pPr>
    </w:p>
    <w:p w:rsidR="003B7589" w:rsidRDefault="003B7589">
      <w:pPr>
        <w:tabs>
          <w:tab w:val="left" w:pos="426"/>
        </w:tabs>
        <w:snapToGrid w:val="0"/>
        <w:spacing w:line="360" w:lineRule="auto"/>
        <w:ind w:firstLine="480"/>
        <w:rPr>
          <w:rFonts w:ascii="宋体" w:hAnsi="宋体" w:cs="宋体"/>
          <w:sz w:val="24"/>
          <w:szCs w:val="22"/>
        </w:rPr>
      </w:pPr>
    </w:p>
    <w:p w:rsidR="003B7589" w:rsidRDefault="003B7589">
      <w:pPr>
        <w:tabs>
          <w:tab w:val="left" w:pos="426"/>
        </w:tabs>
        <w:snapToGrid w:val="0"/>
        <w:spacing w:line="360" w:lineRule="auto"/>
        <w:ind w:firstLine="480"/>
        <w:rPr>
          <w:rFonts w:ascii="宋体" w:hAnsi="宋体" w:cs="宋体"/>
          <w:sz w:val="24"/>
          <w:szCs w:val="22"/>
        </w:rPr>
      </w:pPr>
    </w:p>
    <w:p w:rsidR="003B7589" w:rsidRDefault="003B7589">
      <w:pPr>
        <w:tabs>
          <w:tab w:val="left" w:pos="426"/>
        </w:tabs>
        <w:snapToGrid w:val="0"/>
        <w:spacing w:line="360" w:lineRule="auto"/>
        <w:ind w:firstLine="480"/>
        <w:rPr>
          <w:rFonts w:ascii="宋体" w:hAnsi="宋体" w:cs="宋体"/>
          <w:sz w:val="24"/>
          <w:szCs w:val="22"/>
        </w:rPr>
      </w:pPr>
    </w:p>
    <w:p w:rsidR="003B7589" w:rsidRDefault="001A6102">
      <w:pPr>
        <w:snapToGrid w:val="0"/>
        <w:spacing w:line="360" w:lineRule="auto"/>
        <w:rPr>
          <w:rFonts w:ascii="宋体" w:hAnsi="宋体" w:cs="宋体"/>
          <w:sz w:val="24"/>
          <w:szCs w:val="22"/>
          <w:shd w:val="clear" w:color="auto" w:fill="FFFFFF"/>
        </w:rPr>
      </w:pPr>
      <w:r>
        <w:rPr>
          <w:rFonts w:ascii="宋体" w:hAnsi="宋体" w:cs="宋体" w:hint="eastAsia"/>
          <w:sz w:val="24"/>
          <w:szCs w:val="22"/>
          <w:shd w:val="clear" w:color="auto" w:fill="FFFFFF"/>
        </w:rPr>
        <w:t xml:space="preserve">甲方（盖章）：                   </w:t>
      </w:r>
      <w:r>
        <w:rPr>
          <w:rFonts w:ascii="宋体" w:hAnsi="宋体" w:cs="宋体" w:hint="eastAsia"/>
          <w:sz w:val="24"/>
          <w:szCs w:val="22"/>
          <w:shd w:val="clear" w:color="auto" w:fill="FFFFFF"/>
        </w:rPr>
        <w:tab/>
        <w:t>乙方（盖章）：</w:t>
      </w:r>
    </w:p>
    <w:p w:rsidR="003B7589" w:rsidRDefault="001A6102">
      <w:pPr>
        <w:snapToGrid w:val="0"/>
        <w:spacing w:line="360" w:lineRule="auto"/>
        <w:rPr>
          <w:rFonts w:ascii="宋体" w:hAnsi="宋体" w:cs="宋体"/>
          <w:sz w:val="24"/>
          <w:szCs w:val="22"/>
          <w:shd w:val="clear" w:color="auto" w:fill="FFFFFF"/>
        </w:rPr>
      </w:pPr>
      <w:r>
        <w:rPr>
          <w:rFonts w:ascii="宋体" w:hAnsi="宋体" w:cs="宋体" w:hint="eastAsia"/>
          <w:sz w:val="24"/>
          <w:szCs w:val="22"/>
          <w:shd w:val="clear" w:color="auto" w:fill="FFFFFF"/>
        </w:rPr>
        <w:t xml:space="preserve">法人（授权）代表签字：          </w:t>
      </w:r>
      <w:r>
        <w:rPr>
          <w:rFonts w:ascii="宋体" w:hAnsi="宋体" w:cs="宋体" w:hint="eastAsia"/>
          <w:sz w:val="24"/>
          <w:szCs w:val="22"/>
          <w:shd w:val="clear" w:color="auto" w:fill="FFFFFF"/>
        </w:rPr>
        <w:tab/>
        <w:t xml:space="preserve">法人（授权）代表签字：        </w:t>
      </w:r>
    </w:p>
    <w:p w:rsidR="003B7589" w:rsidRDefault="001A6102">
      <w:pPr>
        <w:snapToGrid w:val="0"/>
        <w:spacing w:line="360" w:lineRule="auto"/>
        <w:rPr>
          <w:rFonts w:ascii="宋体" w:hAnsi="宋体" w:cs="宋体"/>
          <w:sz w:val="24"/>
          <w:szCs w:val="22"/>
          <w:shd w:val="clear" w:color="auto" w:fill="FFFFFF"/>
        </w:rPr>
      </w:pPr>
      <w:r>
        <w:rPr>
          <w:rFonts w:ascii="宋体" w:hAnsi="宋体" w:cs="宋体" w:hint="eastAsia"/>
          <w:sz w:val="24"/>
          <w:szCs w:val="22"/>
          <w:shd w:val="clear" w:color="auto" w:fill="FFFFFF"/>
        </w:rPr>
        <w:t>日期：</w:t>
      </w:r>
      <w:r>
        <w:rPr>
          <w:rFonts w:ascii="宋体" w:hAnsi="宋体" w:cs="宋体" w:hint="eastAsia"/>
          <w:sz w:val="24"/>
          <w:szCs w:val="22"/>
          <w:u w:val="single"/>
        </w:rPr>
        <w:t xml:space="preserve">    </w:t>
      </w:r>
      <w:r>
        <w:rPr>
          <w:rFonts w:ascii="宋体" w:hAnsi="宋体" w:cs="宋体" w:hint="eastAsia"/>
          <w:sz w:val="24"/>
          <w:szCs w:val="22"/>
          <w:shd w:val="clear" w:color="auto" w:fill="FFFFFF"/>
        </w:rPr>
        <w:t>年</w:t>
      </w:r>
      <w:r>
        <w:rPr>
          <w:rFonts w:ascii="宋体" w:hAnsi="宋体" w:cs="宋体" w:hint="eastAsia"/>
          <w:sz w:val="24"/>
          <w:szCs w:val="22"/>
          <w:u w:val="single"/>
        </w:rPr>
        <w:t xml:space="preserve">    </w:t>
      </w:r>
      <w:r>
        <w:rPr>
          <w:rFonts w:ascii="宋体" w:hAnsi="宋体" w:cs="宋体" w:hint="eastAsia"/>
          <w:sz w:val="24"/>
          <w:szCs w:val="22"/>
          <w:shd w:val="clear" w:color="auto" w:fill="FFFFFF"/>
        </w:rPr>
        <w:t>月</w:t>
      </w:r>
      <w:r>
        <w:rPr>
          <w:rFonts w:ascii="宋体" w:hAnsi="宋体" w:cs="宋体" w:hint="eastAsia"/>
          <w:sz w:val="24"/>
          <w:szCs w:val="22"/>
          <w:u w:val="single"/>
        </w:rPr>
        <w:t xml:space="preserve">    </w:t>
      </w:r>
      <w:r>
        <w:rPr>
          <w:rFonts w:ascii="宋体" w:hAnsi="宋体" w:cs="宋体" w:hint="eastAsia"/>
          <w:sz w:val="24"/>
          <w:szCs w:val="22"/>
          <w:shd w:val="clear" w:color="auto" w:fill="FFFFFF"/>
        </w:rPr>
        <w:t xml:space="preserve">日        </w:t>
      </w:r>
      <w:r>
        <w:rPr>
          <w:rFonts w:ascii="宋体" w:hAnsi="宋体" w:cs="宋体" w:hint="eastAsia"/>
          <w:sz w:val="24"/>
          <w:szCs w:val="22"/>
          <w:shd w:val="clear" w:color="auto" w:fill="FFFFFF"/>
        </w:rPr>
        <w:tab/>
        <w:t>日期：</w:t>
      </w:r>
      <w:r>
        <w:rPr>
          <w:rFonts w:ascii="宋体" w:hAnsi="宋体" w:cs="宋体" w:hint="eastAsia"/>
          <w:sz w:val="24"/>
          <w:szCs w:val="22"/>
          <w:u w:val="single"/>
        </w:rPr>
        <w:t xml:space="preserve">    </w:t>
      </w:r>
      <w:r>
        <w:rPr>
          <w:rFonts w:ascii="宋体" w:hAnsi="宋体" w:cs="宋体" w:hint="eastAsia"/>
          <w:sz w:val="24"/>
          <w:szCs w:val="22"/>
          <w:shd w:val="clear" w:color="auto" w:fill="FFFFFF"/>
        </w:rPr>
        <w:t>年</w:t>
      </w:r>
      <w:r>
        <w:rPr>
          <w:rFonts w:ascii="宋体" w:hAnsi="宋体" w:cs="宋体" w:hint="eastAsia"/>
          <w:sz w:val="24"/>
          <w:szCs w:val="22"/>
          <w:u w:val="single"/>
        </w:rPr>
        <w:t xml:space="preserve">    </w:t>
      </w:r>
      <w:r>
        <w:rPr>
          <w:rFonts w:ascii="宋体" w:hAnsi="宋体" w:cs="宋体" w:hint="eastAsia"/>
          <w:sz w:val="24"/>
          <w:szCs w:val="22"/>
          <w:shd w:val="clear" w:color="auto" w:fill="FFFFFF"/>
        </w:rPr>
        <w:t>月</w:t>
      </w:r>
      <w:r>
        <w:rPr>
          <w:rFonts w:ascii="宋体" w:hAnsi="宋体" w:cs="宋体" w:hint="eastAsia"/>
          <w:sz w:val="24"/>
          <w:szCs w:val="22"/>
          <w:u w:val="single"/>
        </w:rPr>
        <w:t xml:space="preserve">    </w:t>
      </w:r>
      <w:r>
        <w:rPr>
          <w:rFonts w:ascii="宋体" w:hAnsi="宋体" w:cs="宋体" w:hint="eastAsia"/>
          <w:sz w:val="24"/>
          <w:szCs w:val="22"/>
          <w:shd w:val="clear" w:color="auto" w:fill="FFFFFF"/>
        </w:rPr>
        <w:t>日</w:t>
      </w:r>
    </w:p>
    <w:p w:rsidR="003B7589" w:rsidRDefault="001A6102">
      <w:pPr>
        <w:spacing w:after="120"/>
        <w:rPr>
          <w:rFonts w:ascii="宋体" w:hAnsi="宋体" w:cs="宋体"/>
          <w:szCs w:val="21"/>
        </w:rPr>
      </w:pPr>
      <w:r>
        <w:rPr>
          <w:rFonts w:ascii="宋体" w:hAnsi="宋体" w:cs="宋体" w:hint="eastAsia"/>
          <w:b/>
          <w:szCs w:val="21"/>
        </w:rPr>
        <w:t xml:space="preserve"> </w:t>
      </w:r>
    </w:p>
    <w:p w:rsidR="003B7589" w:rsidRDefault="001A6102">
      <w:pPr>
        <w:widowControl/>
        <w:jc w:val="left"/>
        <w:rPr>
          <w:rFonts w:ascii="宋体" w:hAnsi="宋体" w:cs="宋体"/>
          <w:szCs w:val="21"/>
        </w:rPr>
      </w:pPr>
      <w:r>
        <w:rPr>
          <w:rFonts w:ascii="宋体" w:hAnsi="宋体" w:cs="宋体"/>
          <w:szCs w:val="21"/>
        </w:rPr>
        <w:br w:type="page"/>
      </w:r>
    </w:p>
    <w:p w:rsidR="003B7589" w:rsidRDefault="003B7589">
      <w:pPr>
        <w:pStyle w:val="a8"/>
        <w:ind w:firstLine="422"/>
        <w:rPr>
          <w:rFonts w:ascii="宋体" w:hAnsi="宋体" w:cs="宋体"/>
          <w:szCs w:val="21"/>
        </w:rPr>
      </w:pPr>
    </w:p>
    <w:p w:rsidR="003B7589" w:rsidRDefault="003B7589">
      <w:pPr>
        <w:pStyle w:val="10"/>
        <w:spacing w:beforeLines="50" w:before="120" w:afterLines="50" w:after="120" w:line="360" w:lineRule="auto"/>
        <w:ind w:firstLine="0"/>
        <w:jc w:val="center"/>
        <w:rPr>
          <w:rFonts w:ascii="宋体" w:hAnsi="宋体" w:cs="仿宋_GB2312"/>
          <w:bCs/>
          <w:sz w:val="32"/>
          <w:szCs w:val="32"/>
        </w:rPr>
      </w:pPr>
    </w:p>
    <w:p w:rsidR="003B7589" w:rsidRDefault="003B7589">
      <w:pPr>
        <w:pStyle w:val="10"/>
        <w:spacing w:beforeLines="50" w:before="120" w:afterLines="50" w:after="120" w:line="360" w:lineRule="auto"/>
        <w:ind w:firstLine="0"/>
        <w:jc w:val="center"/>
        <w:rPr>
          <w:rFonts w:ascii="宋体" w:hAnsi="宋体" w:cs="仿宋_GB2312"/>
          <w:bCs/>
          <w:sz w:val="32"/>
          <w:szCs w:val="32"/>
        </w:rPr>
      </w:pPr>
    </w:p>
    <w:p w:rsidR="003B7589" w:rsidRDefault="003B7589">
      <w:pPr>
        <w:pStyle w:val="10"/>
        <w:spacing w:beforeLines="50" w:before="120" w:afterLines="50" w:after="120" w:line="360" w:lineRule="auto"/>
        <w:ind w:firstLine="0"/>
        <w:jc w:val="center"/>
        <w:rPr>
          <w:rFonts w:ascii="宋体" w:hAnsi="宋体" w:cs="仿宋_GB2312"/>
          <w:bCs/>
          <w:sz w:val="32"/>
          <w:szCs w:val="32"/>
        </w:rPr>
      </w:pPr>
    </w:p>
    <w:p w:rsidR="003B7589" w:rsidRDefault="003B7589">
      <w:pPr>
        <w:pStyle w:val="10"/>
        <w:spacing w:beforeLines="50" w:before="120" w:afterLines="50" w:after="120" w:line="360" w:lineRule="auto"/>
        <w:ind w:firstLine="0"/>
        <w:jc w:val="center"/>
        <w:rPr>
          <w:rFonts w:ascii="宋体" w:hAnsi="宋体" w:cs="仿宋_GB2312"/>
          <w:bCs/>
          <w:sz w:val="32"/>
          <w:szCs w:val="32"/>
        </w:rPr>
      </w:pPr>
    </w:p>
    <w:p w:rsidR="003B7589" w:rsidRDefault="003B7589">
      <w:pPr>
        <w:pStyle w:val="10"/>
        <w:spacing w:beforeLines="50" w:before="120" w:afterLines="50" w:after="120" w:line="360" w:lineRule="auto"/>
        <w:ind w:firstLine="0"/>
        <w:jc w:val="center"/>
        <w:rPr>
          <w:rFonts w:ascii="宋体" w:hAnsi="宋体" w:cs="仿宋_GB2312"/>
          <w:bCs/>
          <w:sz w:val="32"/>
          <w:szCs w:val="32"/>
        </w:rPr>
      </w:pPr>
    </w:p>
    <w:p w:rsidR="003B7589" w:rsidRDefault="001A6102">
      <w:pPr>
        <w:pStyle w:val="10"/>
        <w:spacing w:beforeLines="50" w:before="120" w:afterLines="50" w:after="120" w:line="360" w:lineRule="auto"/>
        <w:ind w:firstLine="0"/>
        <w:jc w:val="center"/>
        <w:rPr>
          <w:rFonts w:ascii="宋体" w:hAnsi="宋体" w:cs="仿宋_GB2312"/>
          <w:bCs/>
          <w:sz w:val="32"/>
          <w:szCs w:val="32"/>
        </w:rPr>
      </w:pPr>
      <w:bookmarkStart w:id="28" w:name="_Toc14952604"/>
      <w:bookmarkStart w:id="29" w:name="_Toc129339065"/>
      <w:r>
        <w:rPr>
          <w:rFonts w:ascii="宋体" w:hAnsi="宋体" w:cs="仿宋_GB2312" w:hint="eastAsia"/>
          <w:bCs/>
          <w:sz w:val="32"/>
          <w:szCs w:val="32"/>
        </w:rPr>
        <w:t>第五部分　投标文件格式</w:t>
      </w:r>
      <w:bookmarkEnd w:id="28"/>
      <w:bookmarkEnd w:id="29"/>
    </w:p>
    <w:p w:rsidR="003B7589" w:rsidRDefault="003B7589">
      <w:pPr>
        <w:adjustRightInd w:val="0"/>
        <w:snapToGrid w:val="0"/>
        <w:spacing w:line="360" w:lineRule="auto"/>
        <w:jc w:val="center"/>
        <w:rPr>
          <w:rFonts w:ascii="宋体" w:hAnsi="宋体" w:cs="仿宋_GB2312"/>
          <w:b/>
          <w:sz w:val="28"/>
          <w:szCs w:val="28"/>
        </w:rPr>
      </w:pPr>
    </w:p>
    <w:p w:rsidR="003B7589" w:rsidRDefault="003B7589">
      <w:pPr>
        <w:adjustRightInd w:val="0"/>
        <w:snapToGrid w:val="0"/>
        <w:spacing w:line="360" w:lineRule="auto"/>
        <w:jc w:val="center"/>
        <w:rPr>
          <w:rFonts w:ascii="宋体" w:hAnsi="宋体" w:cs="仿宋_GB2312"/>
          <w:b/>
          <w:sz w:val="28"/>
          <w:szCs w:val="28"/>
        </w:rPr>
      </w:pPr>
    </w:p>
    <w:p w:rsidR="003B7589" w:rsidRDefault="001A6102">
      <w:pPr>
        <w:jc w:val="center"/>
        <w:rPr>
          <w:rFonts w:ascii="宋体" w:hAnsi="宋体" w:cs="仿宋_GB2312"/>
          <w:b/>
          <w:sz w:val="32"/>
          <w:szCs w:val="32"/>
        </w:rPr>
      </w:pPr>
      <w:r>
        <w:rPr>
          <w:rFonts w:ascii="宋体" w:hAnsi="宋体" w:cs="仿宋_GB2312" w:hint="eastAsia"/>
          <w:b/>
          <w:sz w:val="32"/>
          <w:szCs w:val="32"/>
        </w:rPr>
        <w:br w:type="page"/>
      </w:r>
      <w:r>
        <w:rPr>
          <w:rFonts w:ascii="宋体" w:hAnsi="宋体" w:cs="仿宋_GB2312" w:hint="eastAsia"/>
          <w:b/>
          <w:sz w:val="32"/>
          <w:szCs w:val="32"/>
        </w:rPr>
        <w:lastRenderedPageBreak/>
        <w:t>项目投标文件</w:t>
      </w:r>
    </w:p>
    <w:p w:rsidR="003B7589" w:rsidRDefault="003B7589">
      <w:pPr>
        <w:rPr>
          <w:rFonts w:ascii="宋体" w:hAnsi="宋体" w:cs="仿宋_GB2312"/>
        </w:rPr>
      </w:pPr>
    </w:p>
    <w:p w:rsidR="003B7589" w:rsidRDefault="001A6102">
      <w:pPr>
        <w:adjustRightInd w:val="0"/>
        <w:snapToGrid w:val="0"/>
        <w:spacing w:line="360" w:lineRule="auto"/>
        <w:rPr>
          <w:rFonts w:ascii="宋体" w:hAnsi="宋体" w:cs="仿宋_GB2312"/>
          <w:sz w:val="24"/>
        </w:rPr>
      </w:pPr>
      <w:r>
        <w:rPr>
          <w:rFonts w:ascii="宋体" w:hAnsi="宋体" w:cs="仿宋_GB2312" w:hint="eastAsia"/>
          <w:sz w:val="24"/>
        </w:rPr>
        <w:t>一、  自查表</w:t>
      </w:r>
    </w:p>
    <w:p w:rsidR="003B7589" w:rsidRDefault="001A6102">
      <w:pPr>
        <w:adjustRightInd w:val="0"/>
        <w:snapToGrid w:val="0"/>
        <w:spacing w:line="360" w:lineRule="auto"/>
        <w:rPr>
          <w:rFonts w:ascii="宋体" w:hAnsi="宋体" w:cs="仿宋_GB2312"/>
          <w:sz w:val="24"/>
        </w:rPr>
      </w:pPr>
      <w:hyperlink w:anchor="_Toc175110017" w:history="1">
        <w:r>
          <w:rPr>
            <w:rFonts w:ascii="宋体" w:hAnsi="宋体" w:cs="仿宋_GB2312" w:hint="eastAsia"/>
            <w:sz w:val="24"/>
          </w:rPr>
          <w:t xml:space="preserve">二、  </w:t>
        </w:r>
      </w:hyperlink>
      <w:r>
        <w:rPr>
          <w:rFonts w:ascii="宋体" w:hAnsi="宋体" w:cs="仿宋_GB2312" w:hint="eastAsia"/>
          <w:sz w:val="24"/>
        </w:rPr>
        <w:t>资格性文件</w:t>
      </w:r>
    </w:p>
    <w:p w:rsidR="003B7589" w:rsidRDefault="001A6102">
      <w:pPr>
        <w:adjustRightInd w:val="0"/>
        <w:snapToGrid w:val="0"/>
        <w:spacing w:line="360" w:lineRule="auto"/>
        <w:rPr>
          <w:rFonts w:ascii="宋体" w:hAnsi="宋体" w:cs="仿宋_GB2312"/>
          <w:sz w:val="24"/>
        </w:rPr>
      </w:pPr>
      <w:r>
        <w:rPr>
          <w:rFonts w:ascii="宋体" w:hAnsi="宋体" w:cs="仿宋_GB2312" w:hint="eastAsia"/>
          <w:sz w:val="24"/>
        </w:rPr>
        <w:t>三、  商务、技术部分</w:t>
      </w:r>
    </w:p>
    <w:p w:rsidR="003B7589" w:rsidRDefault="001A6102">
      <w:pPr>
        <w:adjustRightInd w:val="0"/>
        <w:snapToGrid w:val="0"/>
        <w:spacing w:line="360" w:lineRule="auto"/>
        <w:rPr>
          <w:rFonts w:ascii="宋体" w:hAnsi="宋体" w:cs="仿宋_GB2312"/>
          <w:sz w:val="24"/>
        </w:rPr>
      </w:pPr>
      <w:r>
        <w:rPr>
          <w:rFonts w:ascii="宋体" w:hAnsi="宋体" w:cs="仿宋_GB2312" w:hint="eastAsia"/>
          <w:sz w:val="24"/>
        </w:rPr>
        <w:t>四、  价格部分</w:t>
      </w:r>
    </w:p>
    <w:p w:rsidR="003B7589" w:rsidRDefault="003B7589">
      <w:pPr>
        <w:adjustRightInd w:val="0"/>
        <w:snapToGrid w:val="0"/>
        <w:spacing w:line="360" w:lineRule="auto"/>
        <w:rPr>
          <w:rFonts w:ascii="宋体" w:hAnsi="宋体" w:cs="仿宋_GB2312"/>
          <w:sz w:val="24"/>
        </w:rPr>
      </w:pPr>
    </w:p>
    <w:p w:rsidR="003B7589" w:rsidRDefault="001A6102">
      <w:pPr>
        <w:adjustRightInd w:val="0"/>
        <w:snapToGrid w:val="0"/>
        <w:spacing w:line="360" w:lineRule="auto"/>
        <w:rPr>
          <w:rFonts w:ascii="宋体" w:hAnsi="宋体" w:cs="仿宋_GB2312"/>
          <w:sz w:val="24"/>
        </w:rPr>
      </w:pPr>
      <w:r>
        <w:rPr>
          <w:rFonts w:ascii="宋体" w:hAnsi="宋体" w:cs="仿宋_GB2312" w:hint="eastAsia"/>
          <w:sz w:val="24"/>
        </w:rPr>
        <w:t>注：</w:t>
      </w:r>
    </w:p>
    <w:p w:rsidR="003B7589" w:rsidRDefault="001A6102">
      <w:pPr>
        <w:adjustRightInd w:val="0"/>
        <w:snapToGrid w:val="0"/>
        <w:spacing w:line="360" w:lineRule="auto"/>
        <w:ind w:leftChars="171" w:left="664" w:hangingChars="127" w:hanging="305"/>
        <w:rPr>
          <w:rFonts w:ascii="宋体" w:hAnsi="宋体" w:cs="仿宋_GB2312"/>
          <w:sz w:val="24"/>
        </w:rPr>
      </w:pPr>
      <w:r>
        <w:rPr>
          <w:rFonts w:ascii="宋体" w:hAnsi="宋体" w:cs="仿宋_GB2312" w:hint="eastAsia"/>
          <w:sz w:val="24"/>
        </w:rPr>
        <w:t>1. 请投标人按照以下文件的要求格式、内容，顺序制作投标文件，并请编制目录及页码，否则可能将影响对投标文件的评价。</w:t>
      </w:r>
    </w:p>
    <w:p w:rsidR="003B7589" w:rsidRDefault="001A6102">
      <w:pPr>
        <w:adjustRightInd w:val="0"/>
        <w:snapToGrid w:val="0"/>
        <w:spacing w:line="360" w:lineRule="auto"/>
        <w:ind w:leftChars="171" w:left="664" w:hangingChars="127" w:hanging="305"/>
        <w:rPr>
          <w:rFonts w:ascii="宋体" w:hAnsi="宋体" w:cs="仿宋_GB2312"/>
          <w:sz w:val="24"/>
        </w:rPr>
      </w:pPr>
      <w:r>
        <w:rPr>
          <w:rFonts w:ascii="宋体" w:hAnsi="宋体" w:cs="仿宋_GB2312" w:hint="eastAsia"/>
          <w:sz w:val="24"/>
        </w:rPr>
        <w:t>2. 唱标信封另单独分装，按以下顺序装订：</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a开标一览表；</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b法定代表人授权委托书复印件；</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c退保证金说明（作退保证金时用）；</w:t>
      </w:r>
    </w:p>
    <w:p w:rsidR="003B7589" w:rsidRDefault="001A6102">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d增值税专用发票开票信息表。</w:t>
      </w:r>
    </w:p>
    <w:p w:rsidR="003B7589" w:rsidRDefault="003B7589">
      <w:pPr>
        <w:rPr>
          <w:rFonts w:ascii="宋体" w:hAnsi="宋体" w:cs="仿宋_GB2312"/>
        </w:rPr>
      </w:pPr>
    </w:p>
    <w:p w:rsidR="003B7589" w:rsidRDefault="001A6102">
      <w:pPr>
        <w:rPr>
          <w:rFonts w:ascii="宋体" w:hAnsi="宋体" w:cs="仿宋_GB2312"/>
        </w:rPr>
      </w:pPr>
      <w:r>
        <w:rPr>
          <w:rFonts w:ascii="宋体" w:hAnsi="宋体" w:cs="仿宋_GB2312" w:hint="eastAsia"/>
        </w:rPr>
        <w:br w:type="page"/>
      </w:r>
    </w:p>
    <w:p w:rsidR="003B7589" w:rsidRDefault="003B7589">
      <w:pPr>
        <w:pStyle w:val="ab"/>
        <w:tabs>
          <w:tab w:val="left" w:pos="1260"/>
        </w:tabs>
        <w:jc w:val="center"/>
        <w:rPr>
          <w:rFonts w:hAnsi="宋体" w:cs="仿宋_GB2312"/>
          <w:b/>
          <w:spacing w:val="100"/>
          <w:w w:val="110"/>
          <w:kern w:val="0"/>
          <w:sz w:val="44"/>
          <w:szCs w:val="44"/>
        </w:rPr>
      </w:pPr>
    </w:p>
    <w:p w:rsidR="003B7589" w:rsidRDefault="003B7589">
      <w:pPr>
        <w:pStyle w:val="ab"/>
        <w:tabs>
          <w:tab w:val="left" w:pos="1260"/>
        </w:tabs>
        <w:jc w:val="center"/>
        <w:rPr>
          <w:rFonts w:hAnsi="宋体" w:cs="仿宋_GB2312"/>
          <w:b/>
          <w:spacing w:val="100"/>
          <w:w w:val="110"/>
          <w:kern w:val="0"/>
          <w:sz w:val="44"/>
          <w:szCs w:val="44"/>
        </w:rPr>
      </w:pPr>
    </w:p>
    <w:p w:rsidR="003B7589" w:rsidRDefault="003B7589">
      <w:pPr>
        <w:pStyle w:val="ab"/>
        <w:tabs>
          <w:tab w:val="left" w:pos="1260"/>
        </w:tabs>
        <w:jc w:val="center"/>
        <w:rPr>
          <w:rFonts w:hAnsi="宋体" w:cs="仿宋_GB2312"/>
          <w:b/>
          <w:spacing w:val="100"/>
          <w:w w:val="110"/>
          <w:kern w:val="0"/>
          <w:sz w:val="44"/>
          <w:szCs w:val="44"/>
        </w:rPr>
      </w:pPr>
    </w:p>
    <w:p w:rsidR="003B7589" w:rsidRDefault="003B7589">
      <w:pPr>
        <w:pStyle w:val="ab"/>
        <w:tabs>
          <w:tab w:val="left" w:pos="1260"/>
        </w:tabs>
        <w:jc w:val="center"/>
        <w:rPr>
          <w:rFonts w:hAnsi="宋体" w:cs="仿宋_GB2312"/>
          <w:b/>
          <w:spacing w:val="100"/>
          <w:w w:val="110"/>
          <w:kern w:val="0"/>
          <w:sz w:val="44"/>
          <w:szCs w:val="44"/>
        </w:rPr>
      </w:pPr>
    </w:p>
    <w:p w:rsidR="003B7589" w:rsidRDefault="003B7589">
      <w:pPr>
        <w:pStyle w:val="ab"/>
        <w:jc w:val="center"/>
        <w:rPr>
          <w:rFonts w:hAnsi="宋体" w:cs="仿宋_GB2312"/>
          <w:b/>
          <w:sz w:val="44"/>
          <w:szCs w:val="44"/>
        </w:rPr>
      </w:pPr>
    </w:p>
    <w:p w:rsidR="003B7589" w:rsidRDefault="001A6102">
      <w:pPr>
        <w:pStyle w:val="ab"/>
        <w:tabs>
          <w:tab w:val="left" w:pos="1260"/>
        </w:tabs>
        <w:jc w:val="center"/>
        <w:rPr>
          <w:rFonts w:hAnsi="宋体" w:cs="仿宋_GB2312"/>
          <w:b/>
          <w:spacing w:val="100"/>
          <w:w w:val="110"/>
          <w:sz w:val="44"/>
          <w:szCs w:val="44"/>
        </w:rPr>
      </w:pPr>
      <w:r>
        <w:rPr>
          <w:rFonts w:hAnsi="宋体" w:cs="仿宋_GB2312" w:hint="eastAsia"/>
          <w:b/>
          <w:spacing w:val="100"/>
          <w:w w:val="110"/>
          <w:kern w:val="0"/>
          <w:sz w:val="44"/>
          <w:szCs w:val="44"/>
        </w:rPr>
        <w:t>投标文件</w:t>
      </w:r>
    </w:p>
    <w:p w:rsidR="003B7589" w:rsidRDefault="001A6102">
      <w:pPr>
        <w:pStyle w:val="ab"/>
        <w:jc w:val="center"/>
        <w:rPr>
          <w:rFonts w:hAnsi="宋体" w:cs="仿宋_GB2312"/>
          <w:b/>
          <w:sz w:val="44"/>
          <w:szCs w:val="44"/>
        </w:rPr>
      </w:pPr>
      <w:r>
        <w:rPr>
          <w:rFonts w:hAnsi="宋体" w:cs="仿宋_GB2312" w:hint="eastAsia"/>
          <w:b/>
          <w:sz w:val="44"/>
          <w:szCs w:val="44"/>
        </w:rPr>
        <w:t>（正本/副本）</w:t>
      </w:r>
    </w:p>
    <w:p w:rsidR="003B7589" w:rsidRDefault="003B7589">
      <w:pPr>
        <w:pStyle w:val="ab"/>
        <w:jc w:val="center"/>
        <w:rPr>
          <w:rFonts w:hAnsi="宋体" w:cs="仿宋_GB2312"/>
          <w:b/>
          <w:sz w:val="44"/>
          <w:szCs w:val="44"/>
        </w:rPr>
      </w:pPr>
    </w:p>
    <w:p w:rsidR="003B7589" w:rsidRDefault="003B7589">
      <w:pPr>
        <w:pStyle w:val="ab"/>
        <w:jc w:val="center"/>
        <w:rPr>
          <w:rFonts w:hAnsi="宋体" w:cs="仿宋_GB2312"/>
          <w:b/>
          <w:sz w:val="44"/>
          <w:szCs w:val="44"/>
        </w:rPr>
      </w:pPr>
    </w:p>
    <w:p w:rsidR="003B7589" w:rsidRDefault="001A6102">
      <w:pPr>
        <w:pStyle w:val="ab"/>
        <w:spacing w:line="360" w:lineRule="auto"/>
        <w:ind w:firstLineChars="938" w:firstLine="2637"/>
        <w:rPr>
          <w:rFonts w:hAnsi="宋体" w:cs="仿宋_GB2312"/>
          <w:b/>
          <w:sz w:val="28"/>
          <w:szCs w:val="28"/>
          <w:u w:val="single"/>
        </w:rPr>
      </w:pPr>
      <w:r>
        <w:rPr>
          <w:rFonts w:hAnsi="宋体" w:cs="仿宋_GB2312" w:hint="eastAsia"/>
          <w:b/>
          <w:sz w:val="28"/>
          <w:szCs w:val="28"/>
        </w:rPr>
        <w:t>采购项目编号：</w:t>
      </w:r>
      <w:r>
        <w:rPr>
          <w:rFonts w:hAnsi="宋体" w:cs="仿宋_GB2312" w:hint="eastAsia"/>
          <w:b/>
          <w:sz w:val="28"/>
          <w:szCs w:val="28"/>
          <w:u w:val="thick"/>
        </w:rPr>
        <w:t xml:space="preserve">                      </w:t>
      </w:r>
    </w:p>
    <w:p w:rsidR="003B7589" w:rsidRDefault="001A6102">
      <w:pPr>
        <w:pStyle w:val="ab"/>
        <w:spacing w:line="360" w:lineRule="auto"/>
        <w:ind w:firstLineChars="938" w:firstLine="2637"/>
        <w:rPr>
          <w:rFonts w:hAnsi="宋体" w:cs="仿宋_GB2312"/>
          <w:b/>
          <w:szCs w:val="28"/>
          <w:u w:val="thick"/>
        </w:rPr>
      </w:pPr>
      <w:r>
        <w:rPr>
          <w:rFonts w:hAnsi="宋体" w:cs="仿宋_GB2312" w:hint="eastAsia"/>
          <w:b/>
          <w:sz w:val="28"/>
          <w:szCs w:val="28"/>
        </w:rPr>
        <w:t>采购项目名称：</w:t>
      </w:r>
      <w:r>
        <w:rPr>
          <w:rFonts w:hAnsi="宋体" w:cs="仿宋_GB2312" w:hint="eastAsia"/>
          <w:b/>
          <w:szCs w:val="28"/>
          <w:u w:val="thick"/>
        </w:rPr>
        <w:t xml:space="preserve">                              </w:t>
      </w:r>
    </w:p>
    <w:p w:rsidR="003B7589" w:rsidRDefault="003B7589">
      <w:pPr>
        <w:pStyle w:val="ab"/>
        <w:ind w:firstLineChars="300" w:firstLine="843"/>
        <w:rPr>
          <w:rFonts w:hAnsi="宋体" w:cs="仿宋_GB2312"/>
          <w:b/>
          <w:sz w:val="28"/>
          <w:szCs w:val="28"/>
        </w:rPr>
      </w:pPr>
    </w:p>
    <w:p w:rsidR="003B7589" w:rsidRDefault="003B7589">
      <w:pPr>
        <w:pStyle w:val="ab"/>
        <w:ind w:firstLineChars="300" w:firstLine="1325"/>
        <w:rPr>
          <w:rFonts w:hAnsi="宋体" w:cs="仿宋_GB2312"/>
          <w:b/>
          <w:sz w:val="44"/>
          <w:szCs w:val="44"/>
        </w:rPr>
      </w:pPr>
    </w:p>
    <w:p w:rsidR="003B7589" w:rsidRDefault="003B7589">
      <w:pPr>
        <w:pStyle w:val="ab"/>
        <w:ind w:firstLineChars="300" w:firstLine="1325"/>
        <w:rPr>
          <w:rFonts w:hAnsi="宋体" w:cs="仿宋_GB2312"/>
          <w:b/>
          <w:sz w:val="44"/>
          <w:szCs w:val="44"/>
        </w:rPr>
      </w:pPr>
    </w:p>
    <w:p w:rsidR="003B7589" w:rsidRDefault="003B7589">
      <w:pPr>
        <w:pStyle w:val="ab"/>
        <w:ind w:firstLineChars="300" w:firstLine="1325"/>
        <w:rPr>
          <w:rFonts w:hAnsi="宋体" w:cs="仿宋_GB2312"/>
          <w:b/>
          <w:sz w:val="44"/>
          <w:szCs w:val="44"/>
        </w:rPr>
      </w:pPr>
    </w:p>
    <w:p w:rsidR="003B7589" w:rsidRDefault="003B7589">
      <w:pPr>
        <w:pStyle w:val="ab"/>
        <w:ind w:firstLineChars="300" w:firstLine="1325"/>
        <w:rPr>
          <w:rFonts w:hAnsi="宋体" w:cs="仿宋_GB2312"/>
          <w:b/>
          <w:sz w:val="44"/>
          <w:szCs w:val="44"/>
        </w:rPr>
      </w:pPr>
    </w:p>
    <w:p w:rsidR="003B7589" w:rsidRDefault="001A6102">
      <w:pPr>
        <w:pStyle w:val="ab"/>
        <w:spacing w:line="360" w:lineRule="auto"/>
        <w:ind w:firstLineChars="1109" w:firstLine="3117"/>
        <w:rPr>
          <w:rFonts w:hAnsi="宋体" w:cs="仿宋_GB2312"/>
          <w:b/>
          <w:sz w:val="28"/>
          <w:szCs w:val="28"/>
          <w:u w:val="single"/>
        </w:rPr>
      </w:pPr>
      <w:r>
        <w:rPr>
          <w:rFonts w:hAnsi="宋体" w:cs="仿宋_GB2312" w:hint="eastAsia"/>
          <w:b/>
          <w:sz w:val="28"/>
          <w:szCs w:val="28"/>
        </w:rPr>
        <w:t>投标人名称：</w:t>
      </w:r>
      <w:r>
        <w:rPr>
          <w:rFonts w:hAnsi="宋体" w:cs="仿宋_GB2312" w:hint="eastAsia"/>
          <w:b/>
          <w:sz w:val="28"/>
          <w:szCs w:val="28"/>
          <w:u w:val="single"/>
        </w:rPr>
        <w:t xml:space="preserve">                </w:t>
      </w:r>
    </w:p>
    <w:p w:rsidR="003B7589" w:rsidRDefault="001A6102">
      <w:pPr>
        <w:autoSpaceDE w:val="0"/>
        <w:autoSpaceDN w:val="0"/>
        <w:spacing w:line="240" w:lineRule="atLeast"/>
        <w:ind w:firstLineChars="1109" w:firstLine="3117"/>
        <w:rPr>
          <w:rFonts w:ascii="宋体" w:hAnsi="宋体" w:cs="仿宋_GB2312"/>
          <w:b/>
          <w:sz w:val="28"/>
          <w:szCs w:val="28"/>
          <w:u w:val="single"/>
        </w:rPr>
      </w:pPr>
      <w:r>
        <w:rPr>
          <w:rFonts w:ascii="宋体" w:hAnsi="宋体" w:cs="仿宋_GB2312" w:hint="eastAsia"/>
          <w:b/>
          <w:sz w:val="28"/>
          <w:szCs w:val="28"/>
        </w:rPr>
        <w:t>日期：</w:t>
      </w:r>
      <w:r>
        <w:rPr>
          <w:rFonts w:ascii="宋体" w:hAnsi="宋体" w:cs="仿宋_GB2312" w:hint="eastAsia"/>
          <w:b/>
          <w:sz w:val="28"/>
          <w:szCs w:val="28"/>
          <w:u w:val="single"/>
        </w:rPr>
        <w:t xml:space="preserve">             </w:t>
      </w:r>
      <w:r>
        <w:rPr>
          <w:rFonts w:ascii="宋体" w:hAnsi="宋体" w:cs="仿宋_GB2312" w:hint="eastAsia"/>
          <w:b/>
          <w:sz w:val="28"/>
          <w:szCs w:val="28"/>
        </w:rPr>
        <w:t>年</w:t>
      </w:r>
      <w:r>
        <w:rPr>
          <w:rFonts w:ascii="宋体" w:hAnsi="宋体" w:cs="仿宋_GB2312" w:hint="eastAsia"/>
          <w:b/>
          <w:sz w:val="28"/>
          <w:szCs w:val="28"/>
          <w:u w:val="single"/>
        </w:rPr>
        <w:t xml:space="preserve">      </w:t>
      </w:r>
      <w:r>
        <w:rPr>
          <w:rFonts w:ascii="宋体" w:hAnsi="宋体" w:cs="仿宋_GB2312" w:hint="eastAsia"/>
          <w:b/>
          <w:sz w:val="28"/>
          <w:szCs w:val="28"/>
        </w:rPr>
        <w:t>月</w:t>
      </w:r>
      <w:r>
        <w:rPr>
          <w:rFonts w:ascii="宋体" w:hAnsi="宋体" w:cs="仿宋_GB2312" w:hint="eastAsia"/>
          <w:b/>
          <w:sz w:val="28"/>
          <w:szCs w:val="28"/>
          <w:u w:val="single"/>
        </w:rPr>
        <w:t xml:space="preserve">      </w:t>
      </w:r>
      <w:r>
        <w:rPr>
          <w:rFonts w:ascii="宋体" w:hAnsi="宋体" w:cs="仿宋_GB2312" w:hint="eastAsia"/>
          <w:b/>
          <w:sz w:val="28"/>
          <w:szCs w:val="28"/>
        </w:rPr>
        <w:t>日</w:t>
      </w:r>
    </w:p>
    <w:p w:rsidR="003B7589" w:rsidRDefault="003B7589">
      <w:pPr>
        <w:rPr>
          <w:rFonts w:ascii="宋体" w:hAnsi="宋体" w:cs="仿宋_GB2312"/>
          <w:sz w:val="44"/>
          <w:szCs w:val="44"/>
        </w:rPr>
      </w:pPr>
    </w:p>
    <w:p w:rsidR="003B7589" w:rsidRDefault="003B7589">
      <w:pPr>
        <w:rPr>
          <w:rFonts w:ascii="宋体" w:hAnsi="宋体" w:cs="仿宋_GB2312"/>
        </w:rPr>
      </w:pPr>
    </w:p>
    <w:p w:rsidR="003B7589" w:rsidRDefault="003B7589">
      <w:pPr>
        <w:rPr>
          <w:rFonts w:ascii="宋体" w:hAnsi="宋体" w:cs="仿宋_GB2312"/>
        </w:rPr>
      </w:pPr>
    </w:p>
    <w:p w:rsidR="003B7589" w:rsidRDefault="003B7589">
      <w:pPr>
        <w:rPr>
          <w:rFonts w:ascii="宋体" w:hAnsi="宋体" w:cs="仿宋_GB2312"/>
        </w:rPr>
      </w:pPr>
    </w:p>
    <w:p w:rsidR="003B7589" w:rsidRDefault="003B7589">
      <w:pPr>
        <w:rPr>
          <w:rFonts w:ascii="宋体" w:hAnsi="宋体" w:cs="仿宋_GB2312"/>
        </w:rPr>
      </w:pPr>
    </w:p>
    <w:p w:rsidR="003B7589" w:rsidRDefault="003B7589">
      <w:pPr>
        <w:rPr>
          <w:rFonts w:ascii="宋体" w:hAnsi="宋体" w:cs="仿宋_GB2312"/>
        </w:rPr>
      </w:pPr>
    </w:p>
    <w:p w:rsidR="003B7589" w:rsidRDefault="001A6102">
      <w:pPr>
        <w:pStyle w:val="2"/>
        <w:spacing w:line="415" w:lineRule="auto"/>
        <w:jc w:val="center"/>
        <w:rPr>
          <w:rFonts w:ascii="宋体" w:hAnsi="宋体" w:cs="仿宋_GB2312"/>
          <w:b/>
          <w:sz w:val="32"/>
          <w:szCs w:val="32"/>
        </w:rPr>
      </w:pPr>
      <w:bookmarkStart w:id="30" w:name="_Toc202251704"/>
      <w:bookmarkStart w:id="31" w:name="_Toc202254110"/>
      <w:bookmarkStart w:id="32" w:name="_Toc202251079"/>
      <w:bookmarkStart w:id="33" w:name="_Toc290014569"/>
      <w:bookmarkStart w:id="34" w:name="_Toc202820357"/>
      <w:bookmarkStart w:id="35" w:name="_Toc202819884"/>
      <w:bookmarkStart w:id="36" w:name="_Toc202252039"/>
      <w:bookmarkStart w:id="37" w:name="_Toc202817002"/>
      <w:r>
        <w:rPr>
          <w:rFonts w:ascii="宋体" w:hAnsi="宋体" w:cs="仿宋_GB2312" w:hint="eastAsia"/>
          <w:sz w:val="32"/>
          <w:szCs w:val="32"/>
        </w:rPr>
        <w:br w:type="page"/>
      </w:r>
      <w:bookmarkStart w:id="38" w:name="_Toc129339066"/>
      <w:bookmarkStart w:id="39" w:name="_Toc14952605"/>
      <w:r>
        <w:rPr>
          <w:rFonts w:ascii="宋体" w:hAnsi="宋体" w:cs="仿宋_GB2312" w:hint="eastAsia"/>
          <w:b/>
          <w:sz w:val="32"/>
          <w:szCs w:val="32"/>
        </w:rPr>
        <w:t>一、自查表</w:t>
      </w:r>
      <w:bookmarkEnd w:id="30"/>
      <w:bookmarkEnd w:id="31"/>
      <w:bookmarkEnd w:id="32"/>
      <w:bookmarkEnd w:id="33"/>
      <w:bookmarkEnd w:id="34"/>
      <w:bookmarkEnd w:id="35"/>
      <w:bookmarkEnd w:id="36"/>
      <w:bookmarkEnd w:id="37"/>
      <w:bookmarkEnd w:id="38"/>
      <w:bookmarkEnd w:id="39"/>
    </w:p>
    <w:p w:rsidR="003B7589" w:rsidRDefault="001A6102">
      <w:pPr>
        <w:spacing w:line="360" w:lineRule="auto"/>
        <w:rPr>
          <w:rFonts w:ascii="宋体" w:hAnsi="宋体" w:cs="仿宋_GB2312"/>
          <w:b/>
          <w:sz w:val="30"/>
          <w:szCs w:val="30"/>
        </w:rPr>
      </w:pPr>
      <w:r>
        <w:rPr>
          <w:rFonts w:ascii="宋体" w:hAnsi="宋体" w:cs="仿宋_GB2312" w:hint="eastAsia"/>
          <w:b/>
          <w:sz w:val="30"/>
          <w:szCs w:val="30"/>
        </w:rPr>
        <w:t>(</w:t>
      </w:r>
      <w:proofErr w:type="gramStart"/>
      <w:r>
        <w:rPr>
          <w:rFonts w:ascii="宋体" w:hAnsi="宋体" w:cs="仿宋_GB2312" w:hint="eastAsia"/>
          <w:b/>
          <w:sz w:val="30"/>
          <w:szCs w:val="30"/>
        </w:rPr>
        <w:t>一</w:t>
      </w:r>
      <w:proofErr w:type="gramEnd"/>
      <w:r>
        <w:rPr>
          <w:rFonts w:ascii="宋体" w:hAnsi="宋体" w:cs="仿宋_GB2312" w:hint="eastAsia"/>
          <w:b/>
          <w:sz w:val="30"/>
          <w:szCs w:val="30"/>
        </w:rPr>
        <w:t>)、资格性/符合性自查表</w:t>
      </w:r>
    </w:p>
    <w:tbl>
      <w:tblPr>
        <w:tblW w:w="0" w:type="auto"/>
        <w:jc w:val="center"/>
        <w:tblLayout w:type="fixed"/>
        <w:tblCellMar>
          <w:left w:w="0" w:type="dxa"/>
          <w:right w:w="0" w:type="dxa"/>
        </w:tblCellMar>
        <w:tblLook w:val="04A0" w:firstRow="1" w:lastRow="0" w:firstColumn="1" w:lastColumn="0" w:noHBand="0" w:noVBand="1"/>
      </w:tblPr>
      <w:tblGrid>
        <w:gridCol w:w="540"/>
        <w:gridCol w:w="1800"/>
        <w:gridCol w:w="3960"/>
        <w:gridCol w:w="1800"/>
        <w:gridCol w:w="1440"/>
      </w:tblGrid>
      <w:tr w:rsidR="003B7589">
        <w:trPr>
          <w:trHeight w:val="522"/>
          <w:jc w:val="center"/>
        </w:trPr>
        <w:tc>
          <w:tcPr>
            <w:tcW w:w="2340" w:type="dxa"/>
            <w:gridSpan w:val="2"/>
            <w:tcBorders>
              <w:top w:val="single" w:sz="4" w:space="0" w:color="auto"/>
              <w:left w:val="single" w:sz="4" w:space="0" w:color="auto"/>
              <w:bottom w:val="single" w:sz="4" w:space="0" w:color="auto"/>
              <w:right w:val="single" w:sz="4" w:space="0" w:color="auto"/>
            </w:tcBorders>
            <w:vAlign w:val="center"/>
          </w:tcPr>
          <w:p w:rsidR="003B7589" w:rsidRDefault="001A6102">
            <w:pPr>
              <w:ind w:left="-171"/>
              <w:jc w:val="center"/>
              <w:rPr>
                <w:rFonts w:ascii="宋体" w:hAnsi="宋体" w:cs="仿宋_GB2312"/>
                <w:b/>
                <w:bCs/>
                <w:sz w:val="22"/>
                <w:szCs w:val="22"/>
              </w:rPr>
            </w:pPr>
            <w:r>
              <w:rPr>
                <w:rFonts w:ascii="宋体" w:hAnsi="宋体" w:cs="仿宋_GB2312" w:hint="eastAsia"/>
                <w:b/>
                <w:bCs/>
                <w:sz w:val="22"/>
                <w:szCs w:val="22"/>
              </w:rPr>
              <w:t>评审内容</w:t>
            </w:r>
          </w:p>
        </w:tc>
        <w:tc>
          <w:tcPr>
            <w:tcW w:w="3960" w:type="dxa"/>
            <w:tcBorders>
              <w:top w:val="single" w:sz="4" w:space="0" w:color="auto"/>
              <w:left w:val="single" w:sz="4" w:space="0" w:color="auto"/>
              <w:bottom w:val="single" w:sz="4" w:space="0" w:color="auto"/>
              <w:right w:val="single" w:sz="4" w:space="0" w:color="auto"/>
            </w:tcBorders>
            <w:vAlign w:val="center"/>
          </w:tcPr>
          <w:p w:rsidR="003B7589" w:rsidRDefault="001A6102">
            <w:pPr>
              <w:ind w:left="-171"/>
              <w:jc w:val="center"/>
              <w:rPr>
                <w:rFonts w:ascii="宋体" w:hAnsi="宋体" w:cs="仿宋_GB2312"/>
                <w:b/>
                <w:bCs/>
                <w:sz w:val="22"/>
                <w:szCs w:val="22"/>
              </w:rPr>
            </w:pPr>
            <w:r>
              <w:rPr>
                <w:rFonts w:ascii="宋体" w:hAnsi="宋体" w:cs="仿宋_GB2312" w:hint="eastAsia"/>
                <w:b/>
                <w:bCs/>
                <w:sz w:val="22"/>
                <w:szCs w:val="22"/>
              </w:rPr>
              <w:t>采购文件要求</w:t>
            </w:r>
          </w:p>
        </w:tc>
        <w:tc>
          <w:tcPr>
            <w:tcW w:w="1800" w:type="dxa"/>
            <w:tcBorders>
              <w:top w:val="single" w:sz="4" w:space="0" w:color="auto"/>
              <w:left w:val="nil"/>
              <w:bottom w:val="single" w:sz="4" w:space="0" w:color="auto"/>
              <w:right w:val="single" w:sz="4" w:space="0" w:color="auto"/>
            </w:tcBorders>
            <w:vAlign w:val="center"/>
          </w:tcPr>
          <w:p w:rsidR="003B7589" w:rsidRDefault="001A6102">
            <w:pPr>
              <w:ind w:left="-171"/>
              <w:jc w:val="center"/>
              <w:rPr>
                <w:rFonts w:ascii="宋体" w:hAnsi="宋体" w:cs="仿宋_GB2312"/>
                <w:b/>
                <w:bCs/>
                <w:sz w:val="22"/>
                <w:szCs w:val="22"/>
              </w:rPr>
            </w:pPr>
            <w:r>
              <w:rPr>
                <w:rFonts w:ascii="宋体" w:hAnsi="宋体" w:cs="仿宋_GB2312" w:hint="eastAsia"/>
                <w:b/>
                <w:bCs/>
                <w:sz w:val="22"/>
                <w:szCs w:val="22"/>
              </w:rPr>
              <w:t>自查结论</w:t>
            </w:r>
          </w:p>
        </w:tc>
        <w:tc>
          <w:tcPr>
            <w:tcW w:w="1440" w:type="dxa"/>
            <w:tcBorders>
              <w:top w:val="single" w:sz="4" w:space="0" w:color="auto"/>
              <w:left w:val="single" w:sz="4" w:space="0" w:color="auto"/>
              <w:bottom w:val="single" w:sz="4" w:space="0" w:color="000000"/>
              <w:right w:val="single" w:sz="4" w:space="0" w:color="auto"/>
            </w:tcBorders>
            <w:vAlign w:val="center"/>
          </w:tcPr>
          <w:p w:rsidR="003B7589" w:rsidRDefault="001A6102">
            <w:pPr>
              <w:ind w:left="-171"/>
              <w:jc w:val="center"/>
              <w:rPr>
                <w:rFonts w:ascii="宋体" w:hAnsi="宋体" w:cs="仿宋_GB2312"/>
                <w:b/>
                <w:bCs/>
                <w:sz w:val="22"/>
                <w:szCs w:val="22"/>
              </w:rPr>
            </w:pPr>
            <w:r>
              <w:rPr>
                <w:rFonts w:ascii="宋体" w:hAnsi="宋体" w:cs="仿宋_GB2312" w:hint="eastAsia"/>
                <w:b/>
                <w:bCs/>
                <w:sz w:val="22"/>
                <w:szCs w:val="22"/>
              </w:rPr>
              <w:t>证明资料</w:t>
            </w:r>
          </w:p>
        </w:tc>
      </w:tr>
      <w:tr w:rsidR="003B7589">
        <w:trPr>
          <w:trHeight w:val="510"/>
          <w:jc w:val="center"/>
        </w:trPr>
        <w:tc>
          <w:tcPr>
            <w:tcW w:w="540" w:type="dxa"/>
            <w:vMerge w:val="restart"/>
            <w:tcBorders>
              <w:top w:val="nil"/>
              <w:left w:val="single" w:sz="4" w:space="0" w:color="auto"/>
              <w:bottom w:val="single" w:sz="4" w:space="0" w:color="000000"/>
              <w:right w:val="single" w:sz="4" w:space="0" w:color="auto"/>
            </w:tcBorders>
            <w:textDirection w:val="tbRlV"/>
            <w:vAlign w:val="center"/>
          </w:tcPr>
          <w:p w:rsidR="003B7589" w:rsidRDefault="001A6102">
            <w:pPr>
              <w:ind w:left="113" w:right="113"/>
              <w:jc w:val="center"/>
              <w:rPr>
                <w:rFonts w:ascii="宋体" w:hAnsi="宋体" w:cs="仿宋_GB2312"/>
              </w:rPr>
            </w:pPr>
            <w:r>
              <w:rPr>
                <w:rFonts w:ascii="宋体" w:hAnsi="宋体" w:cs="仿宋_GB2312" w:hint="eastAsia"/>
              </w:rPr>
              <w:t>资格性检查</w:t>
            </w: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投标函</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按对应格式文件填写、签署、盖章(原件)</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510"/>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3B7589" w:rsidRDefault="003B7589">
            <w:pPr>
              <w:ind w:left="-171" w:right="113"/>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法定代表人/负责人资格证明书及授权委托书</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按对应格式文件签署、盖章(原件)</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510"/>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3B7589" w:rsidRDefault="003B7589">
            <w:pPr>
              <w:ind w:left="-171" w:right="113"/>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保证金</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人民币   元整（￥   元）（</w:t>
            </w:r>
            <w:proofErr w:type="gramStart"/>
            <w:r>
              <w:rPr>
                <w:rFonts w:ascii="宋体" w:hAnsi="宋体" w:cs="仿宋_GB2312" w:hint="eastAsia"/>
              </w:rPr>
              <w:t>转帐</w:t>
            </w:r>
            <w:proofErr w:type="gramEnd"/>
            <w:r>
              <w:rPr>
                <w:rFonts w:ascii="宋体" w:hAnsi="宋体" w:cs="仿宋_GB2312" w:hint="eastAsia"/>
              </w:rPr>
              <w:t>、汇款的提供复印件加盖公章，现金、支票、汇票、银行保函以现场递交为依据）</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916"/>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3B7589" w:rsidRDefault="003B7589">
            <w:pPr>
              <w:ind w:left="-171" w:right="113"/>
              <w:jc w:val="center"/>
              <w:rPr>
                <w:rFonts w:ascii="宋体" w:hAnsi="宋体" w:cs="仿宋_GB2312"/>
              </w:rPr>
            </w:pPr>
          </w:p>
        </w:tc>
        <w:tc>
          <w:tcPr>
            <w:tcW w:w="1800" w:type="dxa"/>
            <w:tcBorders>
              <w:top w:val="single" w:sz="4" w:space="0" w:color="auto"/>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准入条件</w:t>
            </w:r>
          </w:p>
          <w:p w:rsidR="003B7589" w:rsidRDefault="001A6102">
            <w:pPr>
              <w:ind w:leftChars="19" w:left="40"/>
              <w:jc w:val="center"/>
              <w:rPr>
                <w:rFonts w:ascii="宋体" w:hAnsi="宋体" w:cs="仿宋_GB2312"/>
              </w:rPr>
            </w:pPr>
            <w:r>
              <w:rPr>
                <w:rFonts w:ascii="宋体" w:hAnsi="宋体" w:cs="仿宋_GB2312" w:hint="eastAsia"/>
              </w:rPr>
              <w:t>(关于资格的声明函)</w:t>
            </w:r>
          </w:p>
        </w:tc>
        <w:tc>
          <w:tcPr>
            <w:tcW w:w="3960" w:type="dxa"/>
            <w:tcBorders>
              <w:top w:val="nil"/>
              <w:left w:val="nil"/>
              <w:bottom w:val="single" w:sz="4" w:space="0" w:color="auto"/>
              <w:right w:val="single" w:sz="4" w:space="0" w:color="auto"/>
            </w:tcBorders>
            <w:vAlign w:val="center"/>
          </w:tcPr>
          <w:p w:rsidR="003B7589" w:rsidRDefault="001A6102">
            <w:pPr>
              <w:tabs>
                <w:tab w:val="left" w:pos="2850"/>
                <w:tab w:val="left" w:pos="3420"/>
              </w:tabs>
              <w:ind w:leftChars="3" w:left="6"/>
              <w:rPr>
                <w:rFonts w:ascii="宋体" w:hAnsi="宋体" w:cs="仿宋_GB2312"/>
              </w:rPr>
            </w:pPr>
            <w:r>
              <w:rPr>
                <w:rFonts w:ascii="宋体" w:hAnsi="宋体" w:cs="仿宋_GB2312" w:hint="eastAsia"/>
              </w:rPr>
              <w:t>投标人资格</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375"/>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3B7589" w:rsidRDefault="003B7589">
            <w:pPr>
              <w:ind w:left="-171" w:right="113"/>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其他要求</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按投标资料清单中规定提供“必须提交”的文件资料</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409"/>
          <w:jc w:val="center"/>
        </w:trPr>
        <w:tc>
          <w:tcPr>
            <w:tcW w:w="540" w:type="dxa"/>
            <w:vMerge w:val="restart"/>
            <w:tcBorders>
              <w:top w:val="nil"/>
              <w:left w:val="single" w:sz="4" w:space="0" w:color="auto"/>
              <w:bottom w:val="single" w:sz="4" w:space="0" w:color="000000"/>
              <w:right w:val="single" w:sz="4" w:space="0" w:color="auto"/>
            </w:tcBorders>
            <w:textDirection w:val="tbRlV"/>
            <w:vAlign w:val="center"/>
          </w:tcPr>
          <w:p w:rsidR="003B7589" w:rsidRDefault="001A6102">
            <w:pPr>
              <w:ind w:left="113" w:right="113"/>
              <w:jc w:val="center"/>
              <w:rPr>
                <w:rFonts w:ascii="宋体" w:hAnsi="宋体" w:cs="仿宋_GB2312"/>
              </w:rPr>
            </w:pPr>
            <w:r>
              <w:rPr>
                <w:rFonts w:ascii="宋体" w:hAnsi="宋体" w:cs="仿宋_GB2312" w:hint="eastAsia"/>
              </w:rPr>
              <w:t>符合性审查</w:t>
            </w:r>
          </w:p>
        </w:tc>
        <w:tc>
          <w:tcPr>
            <w:tcW w:w="1800" w:type="dxa"/>
            <w:vMerge w:val="restart"/>
            <w:tcBorders>
              <w:top w:val="nil"/>
              <w:left w:val="single" w:sz="4" w:space="0" w:color="auto"/>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投标人的合格性</w:t>
            </w:r>
          </w:p>
        </w:tc>
        <w:tc>
          <w:tcPr>
            <w:tcW w:w="3960" w:type="dxa"/>
            <w:tcBorders>
              <w:top w:val="nil"/>
              <w:left w:val="nil"/>
              <w:bottom w:val="single" w:sz="4" w:space="0" w:color="auto"/>
              <w:right w:val="single" w:sz="4" w:space="0" w:color="auto"/>
            </w:tcBorders>
            <w:vAlign w:val="center"/>
          </w:tcPr>
          <w:p w:rsidR="003B7589" w:rsidRDefault="001A6102">
            <w:pPr>
              <w:tabs>
                <w:tab w:val="left" w:pos="2880"/>
              </w:tabs>
              <w:ind w:leftChars="19" w:left="40"/>
              <w:rPr>
                <w:rFonts w:ascii="宋体" w:hAnsi="宋体" w:cs="仿宋_GB2312"/>
              </w:rPr>
            </w:pPr>
            <w:r>
              <w:rPr>
                <w:rFonts w:ascii="宋体" w:hAnsi="宋体" w:cs="仿宋_GB2312" w:hint="eastAsia"/>
              </w:rPr>
              <w:t>在参与采购活动中未有违法违纪行为并受过处罚</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3B7589" w:rsidRDefault="003B7589">
            <w:pPr>
              <w:ind w:left="-171"/>
              <w:jc w:val="center"/>
              <w:rPr>
                <w:rFonts w:ascii="宋体" w:hAnsi="宋体" w:cs="仿宋_GB2312"/>
              </w:rPr>
            </w:pPr>
          </w:p>
        </w:tc>
        <w:tc>
          <w:tcPr>
            <w:tcW w:w="1800" w:type="dxa"/>
            <w:vMerge/>
            <w:tcBorders>
              <w:top w:val="nil"/>
              <w:left w:val="single" w:sz="4" w:space="0" w:color="auto"/>
              <w:bottom w:val="single" w:sz="4" w:space="0" w:color="auto"/>
              <w:right w:val="single" w:sz="4" w:space="0" w:color="auto"/>
            </w:tcBorders>
            <w:vAlign w:val="center"/>
          </w:tcPr>
          <w:p w:rsidR="003B7589" w:rsidRDefault="003B7589">
            <w:pPr>
              <w:ind w:leftChars="19" w:left="40"/>
              <w:jc w:val="center"/>
              <w:rPr>
                <w:rFonts w:ascii="宋体" w:hAnsi="宋体" w:cs="仿宋_GB2312"/>
              </w:rPr>
            </w:pP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在经营范围内报价</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319"/>
          <w:jc w:val="center"/>
        </w:trPr>
        <w:tc>
          <w:tcPr>
            <w:tcW w:w="540" w:type="dxa"/>
            <w:vMerge/>
            <w:tcBorders>
              <w:top w:val="nil"/>
              <w:left w:val="single" w:sz="4" w:space="0" w:color="auto"/>
              <w:bottom w:val="single" w:sz="4" w:space="0" w:color="000000"/>
              <w:right w:val="single" w:sz="4" w:space="0" w:color="auto"/>
            </w:tcBorders>
            <w:vAlign w:val="center"/>
          </w:tcPr>
          <w:p w:rsidR="003B7589" w:rsidRDefault="003B7589">
            <w:pPr>
              <w:ind w:left="-171"/>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技术要求</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实质性响应标书中“★”号参数的技术要求</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3B7589" w:rsidRDefault="003B7589">
            <w:pPr>
              <w:ind w:left="-171"/>
              <w:jc w:val="center"/>
              <w:rPr>
                <w:rFonts w:ascii="宋体" w:hAnsi="宋体" w:cs="仿宋_GB2312"/>
              </w:rPr>
            </w:pPr>
          </w:p>
        </w:tc>
        <w:tc>
          <w:tcPr>
            <w:tcW w:w="1800" w:type="dxa"/>
            <w:tcBorders>
              <w:top w:val="single" w:sz="4" w:space="0" w:color="auto"/>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商务要求</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实质性响应标书中“★”号参数的商务要求</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3B7589" w:rsidRDefault="003B7589">
            <w:pPr>
              <w:ind w:left="-171"/>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报价要求</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报价方案是唯一确定</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r w:rsidR="003B7589">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3B7589" w:rsidRDefault="003B7589">
            <w:pPr>
              <w:ind w:left="-171"/>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3B7589" w:rsidRDefault="001A6102">
            <w:pPr>
              <w:ind w:leftChars="19" w:left="40"/>
              <w:jc w:val="center"/>
              <w:rPr>
                <w:rFonts w:ascii="宋体" w:hAnsi="宋体" w:cs="仿宋_GB2312"/>
              </w:rPr>
            </w:pPr>
            <w:r>
              <w:rPr>
                <w:rFonts w:ascii="宋体" w:hAnsi="宋体" w:cs="仿宋_GB2312" w:hint="eastAsia"/>
              </w:rPr>
              <w:t>其它</w:t>
            </w:r>
          </w:p>
        </w:tc>
        <w:tc>
          <w:tcPr>
            <w:tcW w:w="3960" w:type="dxa"/>
            <w:tcBorders>
              <w:top w:val="nil"/>
              <w:left w:val="nil"/>
              <w:bottom w:val="single" w:sz="4" w:space="0" w:color="auto"/>
              <w:right w:val="single" w:sz="4" w:space="0" w:color="auto"/>
            </w:tcBorders>
            <w:vAlign w:val="center"/>
          </w:tcPr>
          <w:p w:rsidR="003B7589" w:rsidRDefault="001A6102">
            <w:pPr>
              <w:ind w:leftChars="19" w:left="40"/>
              <w:rPr>
                <w:rFonts w:ascii="宋体" w:hAnsi="宋体" w:cs="仿宋_GB2312"/>
              </w:rPr>
            </w:pPr>
            <w:r>
              <w:rPr>
                <w:rFonts w:ascii="宋体" w:hAnsi="宋体" w:cs="仿宋_GB2312" w:hint="eastAsia"/>
              </w:rPr>
              <w:t>实质性响应投标/招标文件中规定的其它情况</w:t>
            </w:r>
          </w:p>
        </w:tc>
        <w:tc>
          <w:tcPr>
            <w:tcW w:w="180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3B7589" w:rsidRDefault="001A6102">
            <w:pPr>
              <w:rPr>
                <w:rFonts w:ascii="宋体" w:hAnsi="宋体" w:cs="仿宋_GB2312"/>
              </w:rPr>
            </w:pPr>
            <w:r>
              <w:rPr>
                <w:rFonts w:ascii="宋体" w:hAnsi="宋体" w:cs="仿宋_GB2312" w:hint="eastAsia"/>
              </w:rPr>
              <w:t>见投标文件第（）页</w:t>
            </w:r>
          </w:p>
        </w:tc>
      </w:tr>
    </w:tbl>
    <w:p w:rsidR="003B7589" w:rsidRDefault="003B7589">
      <w:pPr>
        <w:rPr>
          <w:rFonts w:ascii="宋体" w:hAnsi="宋体" w:cs="仿宋_GB2312"/>
        </w:rPr>
      </w:pPr>
    </w:p>
    <w:p w:rsidR="003B7589" w:rsidRDefault="001A6102">
      <w:pPr>
        <w:pStyle w:val="30"/>
        <w:spacing w:line="360" w:lineRule="auto"/>
        <w:rPr>
          <w:rFonts w:cs="仿宋_GB2312"/>
        </w:rPr>
      </w:pPr>
      <w:r>
        <w:rPr>
          <w:rFonts w:cs="仿宋_GB2312" w:hint="eastAsia"/>
        </w:rPr>
        <w:t>注：以上材料将作为投标人合格性和有效性审核的重要内容之一，投标人必须严格按照其内容及序列要求在投标文件中对应如实提供，对缺漏和不符合项将会直接导致无效投标！在对应的□打“√”。</w:t>
      </w:r>
    </w:p>
    <w:p w:rsidR="003B7589" w:rsidRDefault="001A6102">
      <w:pPr>
        <w:adjustRightInd w:val="0"/>
        <w:snapToGrid w:val="0"/>
        <w:spacing w:line="360" w:lineRule="auto"/>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36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pStyle w:val="30"/>
        <w:spacing w:line="360" w:lineRule="auto"/>
        <w:rPr>
          <w:rFonts w:cs="仿宋_GB2312"/>
        </w:rPr>
      </w:pPr>
      <w:r>
        <w:rPr>
          <w:rFonts w:cs="仿宋_GB2312" w:hint="eastAsia"/>
        </w:rPr>
        <w:t>日期：     年     月     日</w:t>
      </w:r>
    </w:p>
    <w:p w:rsidR="003B7589" w:rsidRDefault="001A6102">
      <w:pPr>
        <w:spacing w:line="360" w:lineRule="auto"/>
        <w:rPr>
          <w:rFonts w:ascii="宋体" w:hAnsi="宋体" w:cs="仿宋_GB2312"/>
          <w:b/>
          <w:bCs/>
          <w:sz w:val="32"/>
          <w:szCs w:val="32"/>
        </w:rPr>
      </w:pPr>
      <w:r>
        <w:rPr>
          <w:rFonts w:ascii="宋体" w:hAnsi="宋体" w:cs="仿宋_GB2312" w:hint="eastAsia"/>
          <w:b/>
          <w:bCs/>
          <w:sz w:val="28"/>
        </w:rPr>
        <w:br w:type="page"/>
      </w:r>
      <w:r>
        <w:rPr>
          <w:rFonts w:ascii="宋体" w:hAnsi="宋体" w:cs="仿宋_GB2312" w:hint="eastAsia"/>
          <w:b/>
          <w:sz w:val="32"/>
          <w:szCs w:val="32"/>
        </w:rPr>
        <w:t>(二)、评审项目投标资料表</w:t>
      </w:r>
    </w:p>
    <w:tbl>
      <w:tblPr>
        <w:tblW w:w="923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6133"/>
        <w:gridCol w:w="1587"/>
      </w:tblGrid>
      <w:tr w:rsidR="003B7589">
        <w:trPr>
          <w:trHeight w:val="464"/>
        </w:trPr>
        <w:tc>
          <w:tcPr>
            <w:tcW w:w="1511" w:type="dxa"/>
            <w:vAlign w:val="center"/>
          </w:tcPr>
          <w:p w:rsidR="003B7589" w:rsidRDefault="001A6102">
            <w:pPr>
              <w:ind w:leftChars="-37" w:left="-78" w:rightChars="-35" w:right="-73"/>
              <w:jc w:val="center"/>
              <w:rPr>
                <w:rFonts w:ascii="宋体" w:hAnsi="宋体" w:cs="宋体"/>
                <w:b/>
                <w:szCs w:val="21"/>
              </w:rPr>
            </w:pPr>
            <w:r>
              <w:rPr>
                <w:rFonts w:ascii="宋体" w:hAnsi="宋体" w:cs="宋体" w:hint="eastAsia"/>
                <w:b/>
                <w:szCs w:val="21"/>
              </w:rPr>
              <w:t>评审因素</w:t>
            </w:r>
          </w:p>
        </w:tc>
        <w:tc>
          <w:tcPr>
            <w:tcW w:w="6133" w:type="dxa"/>
            <w:vAlign w:val="center"/>
          </w:tcPr>
          <w:p w:rsidR="003B7589" w:rsidRDefault="001A6102">
            <w:pPr>
              <w:ind w:leftChars="-37" w:left="-78" w:rightChars="-35" w:right="-73"/>
              <w:jc w:val="center"/>
              <w:rPr>
                <w:rFonts w:ascii="宋体" w:hAnsi="宋体" w:cs="宋体"/>
                <w:b/>
                <w:szCs w:val="21"/>
              </w:rPr>
            </w:pPr>
            <w:r>
              <w:rPr>
                <w:rFonts w:ascii="宋体" w:hAnsi="宋体" w:cs="宋体" w:hint="eastAsia"/>
                <w:b/>
                <w:szCs w:val="21"/>
              </w:rPr>
              <w:t>评分细则</w:t>
            </w:r>
          </w:p>
        </w:tc>
        <w:tc>
          <w:tcPr>
            <w:tcW w:w="1587" w:type="dxa"/>
            <w:vAlign w:val="center"/>
          </w:tcPr>
          <w:p w:rsidR="003B7589" w:rsidRDefault="001A6102">
            <w:pPr>
              <w:pStyle w:val="affd"/>
              <w:keepNext w:val="0"/>
              <w:adjustRightInd/>
              <w:spacing w:before="0" w:after="0" w:line="240" w:lineRule="auto"/>
              <w:textAlignment w:val="auto"/>
              <w:rPr>
                <w:rFonts w:ascii="宋体" w:hAnsi="宋体" w:cs="仿宋_GB2312"/>
                <w:b/>
                <w:bCs/>
                <w:snapToGrid/>
                <w:spacing w:val="0"/>
                <w:kern w:val="2"/>
                <w:sz w:val="21"/>
                <w:szCs w:val="24"/>
              </w:rPr>
            </w:pPr>
            <w:r>
              <w:rPr>
                <w:rFonts w:ascii="宋体" w:hAnsi="宋体" w:cs="仿宋_GB2312" w:hint="eastAsia"/>
                <w:b/>
                <w:bCs/>
                <w:snapToGrid/>
                <w:spacing w:val="0"/>
                <w:kern w:val="2"/>
                <w:sz w:val="21"/>
                <w:szCs w:val="24"/>
              </w:rPr>
              <w:t>证明文件</w:t>
            </w:r>
          </w:p>
        </w:tc>
      </w:tr>
      <w:tr w:rsidR="003B7589">
        <w:trPr>
          <w:trHeight w:val="470"/>
        </w:trPr>
        <w:tc>
          <w:tcPr>
            <w:tcW w:w="1511" w:type="dxa"/>
            <w:vAlign w:val="center"/>
          </w:tcPr>
          <w:p w:rsidR="003B7589" w:rsidRDefault="003B7589">
            <w:pPr>
              <w:tabs>
                <w:tab w:val="left" w:pos="720"/>
              </w:tabs>
              <w:snapToGrid w:val="0"/>
              <w:spacing w:line="360" w:lineRule="auto"/>
              <w:ind w:left="108" w:right="108"/>
              <w:jc w:val="center"/>
              <w:rPr>
                <w:rFonts w:ascii="宋体" w:hAnsi="宋体"/>
                <w:sz w:val="24"/>
              </w:rPr>
            </w:pPr>
          </w:p>
        </w:tc>
        <w:tc>
          <w:tcPr>
            <w:tcW w:w="6133" w:type="dxa"/>
            <w:vAlign w:val="center"/>
          </w:tcPr>
          <w:p w:rsidR="003B7589" w:rsidRDefault="003B7589">
            <w:pPr>
              <w:pStyle w:val="a0"/>
              <w:snapToGrid w:val="0"/>
              <w:ind w:firstLine="0"/>
              <w:rPr>
                <w:rFonts w:ascii="宋体" w:hAnsi="宋体"/>
                <w:iCs/>
                <w:szCs w:val="21"/>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r w:rsidR="003B7589">
        <w:trPr>
          <w:trHeight w:val="470"/>
        </w:trPr>
        <w:tc>
          <w:tcPr>
            <w:tcW w:w="1511" w:type="dxa"/>
            <w:vAlign w:val="center"/>
          </w:tcPr>
          <w:p w:rsidR="003B7589" w:rsidRDefault="003B7589">
            <w:pPr>
              <w:tabs>
                <w:tab w:val="left" w:pos="720"/>
              </w:tabs>
              <w:snapToGrid w:val="0"/>
              <w:spacing w:line="360" w:lineRule="auto"/>
              <w:ind w:left="108" w:right="108"/>
              <w:jc w:val="center"/>
              <w:rPr>
                <w:rFonts w:ascii="宋体" w:hAnsi="宋体"/>
                <w:sz w:val="24"/>
              </w:rPr>
            </w:pPr>
          </w:p>
        </w:tc>
        <w:tc>
          <w:tcPr>
            <w:tcW w:w="6133" w:type="dxa"/>
            <w:vAlign w:val="center"/>
          </w:tcPr>
          <w:p w:rsidR="003B7589" w:rsidRDefault="003B7589">
            <w:pPr>
              <w:pStyle w:val="a0"/>
              <w:snapToGrid w:val="0"/>
              <w:ind w:firstLine="0"/>
              <w:rPr>
                <w:rFonts w:ascii="宋体" w:hAnsi="宋体"/>
                <w:iCs/>
                <w:szCs w:val="21"/>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r w:rsidR="003B7589">
        <w:trPr>
          <w:trHeight w:val="470"/>
        </w:trPr>
        <w:tc>
          <w:tcPr>
            <w:tcW w:w="1511" w:type="dxa"/>
            <w:vAlign w:val="center"/>
          </w:tcPr>
          <w:p w:rsidR="003B7589" w:rsidRDefault="003B7589">
            <w:pPr>
              <w:tabs>
                <w:tab w:val="left" w:pos="720"/>
              </w:tabs>
              <w:snapToGrid w:val="0"/>
              <w:spacing w:line="360" w:lineRule="auto"/>
              <w:ind w:left="108" w:right="108"/>
              <w:jc w:val="center"/>
              <w:rPr>
                <w:rFonts w:ascii="宋体" w:hAnsi="宋体"/>
                <w:sz w:val="24"/>
              </w:rPr>
            </w:pPr>
          </w:p>
        </w:tc>
        <w:tc>
          <w:tcPr>
            <w:tcW w:w="6133" w:type="dxa"/>
            <w:vAlign w:val="center"/>
          </w:tcPr>
          <w:p w:rsidR="003B7589" w:rsidRDefault="003B7589">
            <w:pPr>
              <w:pStyle w:val="a0"/>
              <w:snapToGrid w:val="0"/>
              <w:ind w:firstLine="0"/>
              <w:rPr>
                <w:rFonts w:ascii="宋体" w:hAnsi="宋体"/>
                <w:iCs/>
                <w:szCs w:val="21"/>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r w:rsidR="003B7589">
        <w:trPr>
          <w:trHeight w:val="470"/>
        </w:trPr>
        <w:tc>
          <w:tcPr>
            <w:tcW w:w="1511" w:type="dxa"/>
            <w:vAlign w:val="center"/>
          </w:tcPr>
          <w:p w:rsidR="003B7589" w:rsidRDefault="003B7589">
            <w:pPr>
              <w:tabs>
                <w:tab w:val="left" w:pos="720"/>
              </w:tabs>
              <w:snapToGrid w:val="0"/>
              <w:spacing w:line="360" w:lineRule="auto"/>
              <w:ind w:left="108" w:right="108"/>
              <w:jc w:val="center"/>
              <w:rPr>
                <w:rFonts w:ascii="宋体" w:hAnsi="宋体"/>
                <w:sz w:val="24"/>
                <w:highlight w:val="yellow"/>
              </w:rPr>
            </w:pPr>
          </w:p>
        </w:tc>
        <w:tc>
          <w:tcPr>
            <w:tcW w:w="6133" w:type="dxa"/>
            <w:vAlign w:val="center"/>
          </w:tcPr>
          <w:p w:rsidR="003B7589" w:rsidRDefault="003B7589">
            <w:pPr>
              <w:pStyle w:val="a0"/>
              <w:snapToGrid w:val="0"/>
              <w:ind w:firstLine="0"/>
              <w:rPr>
                <w:rFonts w:ascii="宋体" w:hAnsi="宋体"/>
                <w:iCs/>
                <w:szCs w:val="21"/>
                <w:highlight w:val="yellow"/>
              </w:rPr>
            </w:pPr>
          </w:p>
        </w:tc>
        <w:tc>
          <w:tcPr>
            <w:tcW w:w="1587" w:type="dxa"/>
            <w:vAlign w:val="center"/>
          </w:tcPr>
          <w:p w:rsidR="003B7589" w:rsidRDefault="001A6102">
            <w:pPr>
              <w:pStyle w:val="af1"/>
              <w:spacing w:line="360" w:lineRule="auto"/>
              <w:rPr>
                <w:rFonts w:ascii="宋体" w:hAnsi="宋体" w:cs="仿宋_GB2312"/>
                <w:highlight w:val="yellow"/>
              </w:rPr>
            </w:pPr>
            <w:r>
              <w:rPr>
                <w:rFonts w:ascii="宋体" w:hAnsi="宋体" w:cs="仿宋_GB2312" w:hint="eastAsia"/>
              </w:rPr>
              <w:t>见投标文件第（）页</w:t>
            </w:r>
          </w:p>
        </w:tc>
      </w:tr>
      <w:tr w:rsidR="003B7589">
        <w:trPr>
          <w:trHeight w:val="470"/>
        </w:trPr>
        <w:tc>
          <w:tcPr>
            <w:tcW w:w="1511" w:type="dxa"/>
            <w:vAlign w:val="center"/>
          </w:tcPr>
          <w:p w:rsidR="003B7589" w:rsidRDefault="003B7589">
            <w:pPr>
              <w:tabs>
                <w:tab w:val="left" w:pos="720"/>
              </w:tabs>
              <w:snapToGrid w:val="0"/>
              <w:spacing w:line="360" w:lineRule="auto"/>
              <w:ind w:left="108" w:right="108"/>
              <w:jc w:val="center"/>
              <w:rPr>
                <w:rFonts w:ascii="宋体" w:hAnsi="宋体"/>
                <w:sz w:val="24"/>
                <w:highlight w:val="yellow"/>
              </w:rPr>
            </w:pPr>
          </w:p>
        </w:tc>
        <w:tc>
          <w:tcPr>
            <w:tcW w:w="6133" w:type="dxa"/>
            <w:vAlign w:val="center"/>
          </w:tcPr>
          <w:p w:rsidR="003B7589" w:rsidRDefault="003B7589">
            <w:pPr>
              <w:pStyle w:val="a0"/>
              <w:snapToGrid w:val="0"/>
              <w:ind w:firstLine="0"/>
              <w:rPr>
                <w:rFonts w:ascii="宋体" w:hAnsi="宋体"/>
                <w:iCs/>
                <w:szCs w:val="21"/>
                <w:highlight w:val="yellow"/>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r w:rsidR="003B7589">
        <w:trPr>
          <w:trHeight w:val="574"/>
        </w:trPr>
        <w:tc>
          <w:tcPr>
            <w:tcW w:w="1511" w:type="dxa"/>
            <w:vAlign w:val="center"/>
          </w:tcPr>
          <w:p w:rsidR="003B7589" w:rsidRDefault="003B7589">
            <w:pPr>
              <w:tabs>
                <w:tab w:val="left" w:pos="840"/>
              </w:tabs>
              <w:snapToGrid w:val="0"/>
              <w:spacing w:line="360" w:lineRule="auto"/>
              <w:jc w:val="center"/>
              <w:rPr>
                <w:rFonts w:ascii="宋体" w:hAnsi="宋体"/>
                <w:sz w:val="24"/>
                <w:highlight w:val="yellow"/>
              </w:rPr>
            </w:pPr>
          </w:p>
        </w:tc>
        <w:tc>
          <w:tcPr>
            <w:tcW w:w="6133" w:type="dxa"/>
            <w:vAlign w:val="center"/>
          </w:tcPr>
          <w:p w:rsidR="003B7589" w:rsidRDefault="003B7589">
            <w:pPr>
              <w:widowControl/>
              <w:shd w:val="clear" w:color="auto" w:fill="FFFFFF"/>
              <w:snapToGrid w:val="0"/>
              <w:spacing w:line="360" w:lineRule="auto"/>
              <w:jc w:val="left"/>
              <w:rPr>
                <w:rFonts w:ascii="宋体" w:hAnsi="宋体" w:cs="宋体"/>
                <w:kern w:val="0"/>
                <w:szCs w:val="21"/>
                <w:highlight w:val="yellow"/>
              </w:rPr>
            </w:pPr>
          </w:p>
        </w:tc>
        <w:tc>
          <w:tcPr>
            <w:tcW w:w="1587" w:type="dxa"/>
            <w:vAlign w:val="center"/>
          </w:tcPr>
          <w:p w:rsidR="003B7589" w:rsidRDefault="001A6102">
            <w:pPr>
              <w:spacing w:line="360" w:lineRule="auto"/>
              <w:rPr>
                <w:rFonts w:ascii="宋体" w:hAnsi="宋体" w:cs="仿宋_GB2312"/>
              </w:rPr>
            </w:pPr>
            <w:r>
              <w:rPr>
                <w:rFonts w:ascii="宋体" w:hAnsi="宋体" w:cs="仿宋_GB2312" w:hint="eastAsia"/>
              </w:rPr>
              <w:t>见投标文件第（）页</w:t>
            </w:r>
          </w:p>
        </w:tc>
      </w:tr>
      <w:tr w:rsidR="003B7589">
        <w:trPr>
          <w:trHeight w:val="574"/>
        </w:trPr>
        <w:tc>
          <w:tcPr>
            <w:tcW w:w="1511" w:type="dxa"/>
            <w:vAlign w:val="center"/>
          </w:tcPr>
          <w:p w:rsidR="003B7589" w:rsidRDefault="003B7589">
            <w:pPr>
              <w:tabs>
                <w:tab w:val="left" w:pos="840"/>
              </w:tabs>
              <w:snapToGrid w:val="0"/>
              <w:spacing w:line="360" w:lineRule="auto"/>
              <w:jc w:val="center"/>
              <w:rPr>
                <w:rFonts w:ascii="宋体" w:hAnsi="宋体"/>
                <w:sz w:val="24"/>
                <w:highlight w:val="yellow"/>
              </w:rPr>
            </w:pPr>
          </w:p>
        </w:tc>
        <w:tc>
          <w:tcPr>
            <w:tcW w:w="6133" w:type="dxa"/>
            <w:vAlign w:val="center"/>
          </w:tcPr>
          <w:p w:rsidR="003B7589" w:rsidRDefault="003B7589">
            <w:pPr>
              <w:snapToGrid w:val="0"/>
              <w:spacing w:line="360" w:lineRule="auto"/>
              <w:rPr>
                <w:rFonts w:ascii="宋体" w:hAnsi="宋体" w:cs="宋体"/>
                <w:kern w:val="0"/>
                <w:szCs w:val="21"/>
                <w:highlight w:val="yellow"/>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r w:rsidR="003B7589">
        <w:trPr>
          <w:trHeight w:val="574"/>
        </w:trPr>
        <w:tc>
          <w:tcPr>
            <w:tcW w:w="1511" w:type="dxa"/>
            <w:vAlign w:val="center"/>
          </w:tcPr>
          <w:p w:rsidR="003B7589" w:rsidRDefault="003B7589">
            <w:pPr>
              <w:tabs>
                <w:tab w:val="left" w:pos="840"/>
              </w:tabs>
              <w:snapToGrid w:val="0"/>
              <w:spacing w:line="360" w:lineRule="auto"/>
              <w:jc w:val="center"/>
              <w:rPr>
                <w:rFonts w:ascii="宋体" w:hAnsi="宋体"/>
                <w:sz w:val="24"/>
                <w:highlight w:val="yellow"/>
              </w:rPr>
            </w:pPr>
          </w:p>
        </w:tc>
        <w:tc>
          <w:tcPr>
            <w:tcW w:w="6133" w:type="dxa"/>
            <w:vAlign w:val="center"/>
          </w:tcPr>
          <w:p w:rsidR="003B7589" w:rsidRDefault="003B7589">
            <w:pPr>
              <w:snapToGrid w:val="0"/>
              <w:spacing w:line="360" w:lineRule="auto"/>
              <w:rPr>
                <w:rFonts w:ascii="宋体" w:hAnsi="宋体" w:cs="仿宋"/>
                <w:szCs w:val="21"/>
                <w:highlight w:val="yellow"/>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r w:rsidR="003B7589">
        <w:trPr>
          <w:trHeight w:val="574"/>
        </w:trPr>
        <w:tc>
          <w:tcPr>
            <w:tcW w:w="1511" w:type="dxa"/>
            <w:vAlign w:val="center"/>
          </w:tcPr>
          <w:p w:rsidR="003B7589" w:rsidRDefault="003B7589">
            <w:pPr>
              <w:tabs>
                <w:tab w:val="left" w:pos="840"/>
              </w:tabs>
              <w:snapToGrid w:val="0"/>
              <w:spacing w:line="360" w:lineRule="auto"/>
              <w:jc w:val="center"/>
              <w:rPr>
                <w:rFonts w:ascii="宋体" w:hAnsi="宋体"/>
                <w:sz w:val="24"/>
                <w:highlight w:val="yellow"/>
              </w:rPr>
            </w:pPr>
          </w:p>
        </w:tc>
        <w:tc>
          <w:tcPr>
            <w:tcW w:w="6133" w:type="dxa"/>
            <w:vAlign w:val="center"/>
          </w:tcPr>
          <w:p w:rsidR="003B7589" w:rsidRDefault="003B7589">
            <w:pPr>
              <w:snapToGrid w:val="0"/>
              <w:spacing w:line="360" w:lineRule="auto"/>
              <w:rPr>
                <w:rFonts w:ascii="宋体" w:hAnsi="宋体" w:cs="宋体"/>
                <w:kern w:val="0"/>
                <w:szCs w:val="21"/>
                <w:highlight w:val="yellow"/>
              </w:rPr>
            </w:pPr>
          </w:p>
        </w:tc>
        <w:tc>
          <w:tcPr>
            <w:tcW w:w="1587" w:type="dxa"/>
            <w:vAlign w:val="center"/>
          </w:tcPr>
          <w:p w:rsidR="003B7589" w:rsidRDefault="001A6102">
            <w:pPr>
              <w:pStyle w:val="af1"/>
              <w:spacing w:line="360" w:lineRule="auto"/>
              <w:rPr>
                <w:rFonts w:ascii="宋体" w:hAnsi="宋体" w:cs="仿宋_GB2312"/>
              </w:rPr>
            </w:pPr>
            <w:r>
              <w:rPr>
                <w:rFonts w:ascii="宋体" w:hAnsi="宋体" w:cs="仿宋_GB2312" w:hint="eastAsia"/>
              </w:rPr>
              <w:t>见投标文件第（）页</w:t>
            </w:r>
          </w:p>
        </w:tc>
      </w:tr>
    </w:tbl>
    <w:p w:rsidR="003B7589" w:rsidRDefault="003B7589">
      <w:pPr>
        <w:adjustRightInd w:val="0"/>
        <w:snapToGrid w:val="0"/>
        <w:spacing w:line="300" w:lineRule="auto"/>
        <w:rPr>
          <w:rFonts w:ascii="宋体" w:hAnsi="宋体" w:cs="仿宋_GB2312"/>
          <w:szCs w:val="21"/>
        </w:rPr>
      </w:pPr>
    </w:p>
    <w:p w:rsidR="003B7589" w:rsidRDefault="003B7589">
      <w:pPr>
        <w:adjustRightInd w:val="0"/>
        <w:snapToGrid w:val="0"/>
        <w:spacing w:line="300" w:lineRule="auto"/>
        <w:rPr>
          <w:rFonts w:ascii="宋体" w:hAnsi="宋体" w:cs="仿宋_GB2312"/>
          <w:szCs w:val="21"/>
        </w:rPr>
      </w:pPr>
    </w:p>
    <w:p w:rsidR="003B7589" w:rsidRDefault="003B7589">
      <w:pPr>
        <w:adjustRightInd w:val="0"/>
        <w:snapToGrid w:val="0"/>
        <w:spacing w:line="300" w:lineRule="auto"/>
        <w:rPr>
          <w:rFonts w:ascii="宋体" w:hAnsi="宋体" w:cs="仿宋_GB2312"/>
          <w:sz w:val="24"/>
        </w:rPr>
      </w:pPr>
    </w:p>
    <w:p w:rsidR="003B7589" w:rsidRDefault="001A6102">
      <w:pPr>
        <w:adjustRightInd w:val="0"/>
        <w:snapToGrid w:val="0"/>
        <w:spacing w:line="360" w:lineRule="auto"/>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36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pStyle w:val="30"/>
        <w:spacing w:line="360" w:lineRule="auto"/>
        <w:rPr>
          <w:rFonts w:cs="仿宋_GB2312"/>
        </w:rPr>
      </w:pPr>
      <w:r>
        <w:rPr>
          <w:rFonts w:cs="仿宋_GB2312" w:hint="eastAsia"/>
        </w:rPr>
        <w:t>日期：     年     月     日</w:t>
      </w:r>
      <w:bookmarkStart w:id="40" w:name="_Toc202251080"/>
      <w:bookmarkStart w:id="41" w:name="_Toc202254111"/>
      <w:bookmarkStart w:id="42" w:name="_Toc202819885"/>
      <w:bookmarkStart w:id="43" w:name="_Toc202817003"/>
      <w:bookmarkStart w:id="44" w:name="_Toc202251705"/>
      <w:bookmarkStart w:id="45" w:name="_Toc202820358"/>
      <w:bookmarkStart w:id="46" w:name="_Toc202252040"/>
    </w:p>
    <w:p w:rsidR="003B7589" w:rsidRDefault="001A6102">
      <w:pPr>
        <w:pStyle w:val="2"/>
        <w:rPr>
          <w:rFonts w:cs="仿宋_GB2312"/>
          <w:b/>
        </w:rPr>
      </w:pPr>
      <w:r>
        <w:rPr>
          <w:rFonts w:cs="仿宋_GB2312" w:hint="eastAsia"/>
          <w:sz w:val="32"/>
          <w:szCs w:val="32"/>
        </w:rPr>
        <w:br w:type="page"/>
      </w:r>
      <w:bookmarkStart w:id="47" w:name="_Toc290014570"/>
      <w:bookmarkStart w:id="48" w:name="_Toc129339067"/>
      <w:bookmarkStart w:id="49" w:name="_Toc14952606"/>
      <w:r>
        <w:rPr>
          <w:rFonts w:ascii="宋体" w:hAnsi="宋体" w:cs="仿宋_GB2312" w:hint="eastAsia"/>
          <w:b/>
          <w:bCs/>
          <w:szCs w:val="28"/>
        </w:rPr>
        <w:t>二、资格性文件</w:t>
      </w:r>
      <w:bookmarkEnd w:id="40"/>
      <w:bookmarkEnd w:id="41"/>
      <w:bookmarkEnd w:id="42"/>
      <w:bookmarkEnd w:id="43"/>
      <w:bookmarkEnd w:id="44"/>
      <w:bookmarkEnd w:id="45"/>
      <w:bookmarkEnd w:id="46"/>
      <w:bookmarkEnd w:id="47"/>
      <w:bookmarkEnd w:id="48"/>
      <w:bookmarkEnd w:id="49"/>
    </w:p>
    <w:p w:rsidR="003B7589" w:rsidRDefault="001A6102">
      <w:pPr>
        <w:rPr>
          <w:rFonts w:ascii="宋体" w:hAnsi="宋体" w:cs="仿宋_GB2312"/>
          <w:b/>
          <w:sz w:val="28"/>
          <w:szCs w:val="28"/>
        </w:rPr>
      </w:pPr>
      <w:r>
        <w:rPr>
          <w:rFonts w:ascii="宋体" w:hAnsi="宋体" w:cs="仿宋_GB2312" w:hint="eastAsia"/>
          <w:b/>
          <w:sz w:val="28"/>
          <w:szCs w:val="28"/>
        </w:rPr>
        <w:t xml:space="preserve"> (</w:t>
      </w:r>
      <w:proofErr w:type="gramStart"/>
      <w:r>
        <w:rPr>
          <w:rFonts w:ascii="宋体" w:hAnsi="宋体" w:cs="仿宋_GB2312" w:hint="eastAsia"/>
          <w:b/>
          <w:sz w:val="28"/>
          <w:szCs w:val="28"/>
        </w:rPr>
        <w:t>一</w:t>
      </w:r>
      <w:proofErr w:type="gramEnd"/>
      <w:r>
        <w:rPr>
          <w:rFonts w:ascii="宋体" w:hAnsi="宋体" w:cs="仿宋_GB2312" w:hint="eastAsia"/>
          <w:b/>
          <w:sz w:val="28"/>
          <w:szCs w:val="28"/>
        </w:rPr>
        <w:t>)、</w:t>
      </w:r>
      <w:r>
        <w:rPr>
          <w:rFonts w:ascii="宋体" w:hAnsi="宋体" w:cs="仿宋_GB2312" w:hint="eastAsia"/>
          <w:b/>
          <w:sz w:val="28"/>
          <w:szCs w:val="28"/>
        </w:rPr>
        <w:tab/>
        <w:t>报名并已购买招标文件凭证</w:t>
      </w:r>
    </w:p>
    <w:p w:rsidR="003B7589" w:rsidRDefault="001A6102">
      <w:pPr>
        <w:rPr>
          <w:rFonts w:ascii="宋体" w:hAnsi="宋体" w:cs="仿宋_GB2312"/>
          <w:b/>
          <w:sz w:val="28"/>
          <w:szCs w:val="28"/>
        </w:rPr>
      </w:pPr>
      <w:r>
        <w:rPr>
          <w:rFonts w:ascii="宋体" w:hAnsi="宋体" w:cs="仿宋_GB2312"/>
          <w:b/>
          <w:noProof/>
          <w:sz w:val="28"/>
          <w:szCs w:val="28"/>
        </w:rPr>
        <mc:AlternateContent>
          <mc:Choice Requires="wps">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5415280" cy="3612515"/>
                <wp:effectExtent l="0" t="0" r="13970" b="2603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3612515"/>
                        </a:xfrm>
                        <a:prstGeom prst="rect">
                          <a:avLst/>
                        </a:prstGeom>
                        <a:noFill/>
                        <a:ln w="15875" cmpd="sng">
                          <a:solidFill>
                            <a:srgbClr val="000080"/>
                          </a:solidFill>
                          <a:miter lim="800000"/>
                        </a:ln>
                      </wps:spPr>
                      <wps:txbx>
                        <w:txbxContent>
                          <w:p w:rsidR="001A6102" w:rsidRDefault="001A6102">
                            <w:pPr>
                              <w:jc w:val="center"/>
                              <w:rPr>
                                <w:b/>
                                <w:sz w:val="24"/>
                              </w:rPr>
                            </w:pPr>
                            <w:r>
                              <w:rPr>
                                <w:rFonts w:hint="eastAsia"/>
                                <w:b/>
                                <w:sz w:val="24"/>
                              </w:rPr>
                              <w:t>（招标文件购买发票或电汇转账或付款凭证）</w:t>
                            </w:r>
                          </w:p>
                        </w:txbxContent>
                      </wps:txbx>
                      <wps:bodyPr rot="0" vert="horz" wrap="square" lIns="91440" tIns="45720" rIns="91440" bIns="45720" anchor="t" anchorCtr="0" upright="1">
                        <a:noAutofit/>
                      </wps:bodyPr>
                    </wps:wsp>
                  </a:graphicData>
                </a:graphic>
              </wp:anchor>
            </w:drawing>
          </mc:Choice>
          <mc:Fallback>
            <w:pict>
              <v:shape id="Text Box 3" o:spid="_x0000_s1041" type="#_x0000_t202" style="position:absolute;margin-left:0;margin-top:0;width:426.4pt;height:284.45pt;z-index:251662336;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" filled="f" strokecolor="navy" strokeweight="1.25pt">
                <v:textbox>
                  <w:txbxContent>
                    <w:p w:rsidR="001A6102" w:rsidRDefault="001A6102">
                      <w:pPr>
                        <w:jc w:val="center"/>
                        <w:rPr>
                          <w:b/>
                          <w:sz w:val="24"/>
                        </w:rPr>
                      </w:pPr>
                      <w:r>
                        <w:rPr>
                          <w:rFonts w:hint="eastAsia"/>
                          <w:b/>
                          <w:sz w:val="24"/>
                        </w:rPr>
                        <w:t>（招标文件购买发票或电汇转账或付款凭证）</w:t>
                      </w:r>
                    </w:p>
                  </w:txbxContent>
                </v:textbox>
                <w10:wrap anchory="line"/>
              </v:shape>
            </w:pict>
          </mc:Fallback>
        </mc:AlternateContent>
      </w:r>
    </w:p>
    <w:p w:rsidR="003B7589" w:rsidRDefault="001A6102">
      <w:pPr>
        <w:rPr>
          <w:rFonts w:ascii="宋体" w:hAnsi="宋体" w:cs="仿宋_GB2312"/>
          <w:b/>
          <w:sz w:val="28"/>
          <w:szCs w:val="28"/>
        </w:rPr>
      </w:pPr>
      <w:r>
        <w:rPr>
          <w:rFonts w:ascii="宋体" w:hAnsi="宋体" w:cs="仿宋_GB2312"/>
          <w:b/>
          <w:noProof/>
          <w:sz w:val="32"/>
          <w:szCs w:val="32"/>
        </w:rPr>
        <mc:AlternateContent>
          <mc:Choice Requires="wps">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196205" cy="2471420"/>
                <wp:effectExtent l="0" t="0" r="0" b="5080"/>
                <wp:wrapNone/>
                <wp:docPr id="16" name="图片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6205" cy="2471420"/>
                        </a:xfrm>
                        <a:prstGeom prst="rect">
                          <a:avLst/>
                        </a:prstGeom>
                        <a:no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图片 10" o:spid="_x0000_s1026" o:spt="1" style="position:absolute;left:0pt;margin-left:0pt;margin-top:0pt;height:194.6pt;width:409.15pt;mso-position-horizontal-relative:char;mso-position-vertical-relative:line;z-index:251660288;mso-width-relative:page;mso-height-relative:page;" filled="f" stroked="f" coordsize="21600,21600" o:gfxdata="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8gxu1wAAAAUBAAAPAAAAAAAAAAEA&#10;IAAAACIAAABkcnMvZG93bnJldi54bWxQSwECFAAUAAAACACHTuJAuek4hhACAAATBAAADgAAAAAA&#10;AAABACAAAAAmAQAAZHJzL2Uyb0RvYy54bWxQSwUGAAAAAAYABgBZAQAAqAUAAAAA&#10;">
                <v:fill on="f" focussize="0,0"/>
                <v:stroke on="f"/>
                <v:imagedata o:title=""/>
                <o:lock v:ext="edit" aspectratio="t"/>
              </v:rect>
            </w:pict>
          </mc:Fallback>
        </mc:AlternateContent>
      </w:r>
      <w:r>
        <w:rPr>
          <w:rFonts w:ascii="宋体" w:hAnsi="宋体" w:cs="仿宋_GB2312" w:hint="eastAsia"/>
          <w:b/>
          <w:sz w:val="32"/>
          <w:szCs w:val="32"/>
        </w:rPr>
        <w:br w:type="page"/>
      </w:r>
      <w:r>
        <w:rPr>
          <w:rFonts w:ascii="宋体" w:hAnsi="宋体" w:cs="仿宋_GB2312" w:hint="eastAsia"/>
          <w:b/>
          <w:sz w:val="28"/>
          <w:szCs w:val="28"/>
        </w:rPr>
        <w:t>(二)、投标函格式</w:t>
      </w:r>
    </w:p>
    <w:p w:rsidR="003B7589" w:rsidRDefault="001A6102">
      <w:pPr>
        <w:jc w:val="center"/>
        <w:rPr>
          <w:rFonts w:ascii="宋体" w:hAnsi="宋体" w:cs="仿宋_GB2312"/>
          <w:b/>
          <w:sz w:val="32"/>
          <w:szCs w:val="32"/>
        </w:rPr>
      </w:pPr>
      <w:r>
        <w:rPr>
          <w:rFonts w:ascii="宋体" w:hAnsi="宋体" w:cs="仿宋_GB2312" w:hint="eastAsia"/>
          <w:b/>
          <w:sz w:val="32"/>
          <w:szCs w:val="32"/>
        </w:rPr>
        <w:t>投  标  函</w:t>
      </w:r>
    </w:p>
    <w:p w:rsidR="003B7589" w:rsidRDefault="001A6102">
      <w:pPr>
        <w:adjustRightInd w:val="0"/>
        <w:snapToGrid w:val="0"/>
        <w:spacing w:beforeLines="100" w:before="240" w:line="360" w:lineRule="auto"/>
        <w:jc w:val="left"/>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sz w:val="24"/>
        </w:rPr>
        <w:t>：</w:t>
      </w:r>
    </w:p>
    <w:p w:rsidR="003B7589" w:rsidRDefault="001A6102">
      <w:pPr>
        <w:autoSpaceDE w:val="0"/>
        <w:autoSpaceDN w:val="0"/>
        <w:adjustRightInd w:val="0"/>
        <w:spacing w:line="360" w:lineRule="auto"/>
        <w:ind w:right="28" w:firstLineChars="200" w:firstLine="480"/>
        <w:rPr>
          <w:rFonts w:ascii="宋体" w:hAnsi="宋体" w:cs="仿宋_GB2312"/>
          <w:kern w:val="0"/>
          <w:sz w:val="24"/>
        </w:rPr>
      </w:pPr>
      <w:r>
        <w:rPr>
          <w:rFonts w:ascii="宋体" w:hAnsi="宋体" w:cs="仿宋_GB2312" w:hint="eastAsia"/>
          <w:kern w:val="0"/>
          <w:sz w:val="24"/>
        </w:rPr>
        <w:t>依据贵方</w:t>
      </w:r>
      <w:r>
        <w:rPr>
          <w:rFonts w:ascii="宋体" w:hAnsi="宋体" w:cs="仿宋_GB2312" w:hint="eastAsia"/>
          <w:sz w:val="24"/>
        </w:rPr>
        <w:t>采购项目名称为：</w:t>
      </w:r>
      <w:r>
        <w:rPr>
          <w:rFonts w:ascii="宋体" w:hAnsi="宋体" w:cs="仿宋_GB2312" w:hint="eastAsia"/>
          <w:sz w:val="24"/>
          <w:u w:val="single"/>
        </w:rPr>
        <w:t>南方</w:t>
      </w:r>
      <w:proofErr w:type="gramStart"/>
      <w:r>
        <w:rPr>
          <w:rFonts w:ascii="宋体" w:hAnsi="宋体" w:cs="仿宋_GB2312" w:hint="eastAsia"/>
          <w:sz w:val="24"/>
          <w:u w:val="single"/>
        </w:rPr>
        <w:t>智媒大厦</w:t>
      </w:r>
      <w:proofErr w:type="gramEnd"/>
      <w:r>
        <w:rPr>
          <w:rFonts w:ascii="宋体" w:hAnsi="宋体" w:cs="仿宋_GB2312" w:hint="eastAsia"/>
          <w:sz w:val="24"/>
          <w:u w:val="single"/>
        </w:rPr>
        <w:t>办公网络建设项目（采购项目编号：0835-230F45701571)</w:t>
      </w:r>
      <w:r>
        <w:rPr>
          <w:rFonts w:ascii="宋体" w:hAnsi="宋体" w:cs="仿宋_GB2312" w:hint="eastAsia"/>
          <w:kern w:val="0"/>
          <w:sz w:val="24"/>
        </w:rPr>
        <w:t>项目招标采购货物及服务的投标邀请，我方代表</w:t>
      </w:r>
      <w:r>
        <w:rPr>
          <w:rFonts w:ascii="宋体" w:hAnsi="宋体" w:cs="仿宋_GB2312" w:hint="eastAsia"/>
          <w:sz w:val="24"/>
          <w:u w:val="single"/>
        </w:rPr>
        <w:t>（姓名、职务）</w:t>
      </w:r>
      <w:r>
        <w:rPr>
          <w:rFonts w:ascii="宋体" w:hAnsi="宋体" w:cs="仿宋_GB2312" w:hint="eastAsia"/>
          <w:kern w:val="0"/>
          <w:sz w:val="24"/>
        </w:rPr>
        <w:t>经正式授权并代表</w:t>
      </w:r>
      <w:r>
        <w:rPr>
          <w:rFonts w:ascii="宋体" w:hAnsi="宋体" w:cs="仿宋_GB2312" w:hint="eastAsia"/>
          <w:sz w:val="24"/>
          <w:u w:val="single"/>
        </w:rPr>
        <w:t>（投标人名称、地址）</w:t>
      </w:r>
      <w:r>
        <w:rPr>
          <w:rFonts w:ascii="宋体" w:hAnsi="宋体" w:cs="仿宋_GB2312" w:hint="eastAsia"/>
          <w:kern w:val="0"/>
          <w:sz w:val="24"/>
        </w:rPr>
        <w:t>提交下述文件正本</w:t>
      </w:r>
      <w:r>
        <w:rPr>
          <w:rFonts w:ascii="宋体" w:hAnsi="宋体" w:cs="仿宋_GB2312"/>
          <w:kern w:val="0"/>
          <w:sz w:val="24"/>
        </w:rPr>
        <w:t>1</w:t>
      </w:r>
      <w:r>
        <w:rPr>
          <w:rFonts w:ascii="宋体" w:hAnsi="宋体" w:cs="仿宋_GB2312" w:hint="eastAsia"/>
          <w:kern w:val="0"/>
          <w:sz w:val="24"/>
        </w:rPr>
        <w:t>份，副本</w:t>
      </w:r>
      <w:r>
        <w:rPr>
          <w:rFonts w:ascii="宋体" w:hAnsi="宋体" w:cs="仿宋_GB2312"/>
          <w:kern w:val="0"/>
          <w:sz w:val="24"/>
          <w:u w:val="single"/>
        </w:rPr>
        <w:t>5</w:t>
      </w:r>
      <w:r>
        <w:rPr>
          <w:rFonts w:ascii="宋体" w:hAnsi="宋体" w:cs="仿宋_GB2312" w:hint="eastAsia"/>
          <w:kern w:val="0"/>
          <w:sz w:val="24"/>
        </w:rPr>
        <w:t>份。</w:t>
      </w:r>
    </w:p>
    <w:p w:rsidR="003B7589" w:rsidRDefault="001A6102">
      <w:pPr>
        <w:numPr>
          <w:ilvl w:val="0"/>
          <w:numId w:val="27"/>
        </w:numPr>
        <w:autoSpaceDE w:val="0"/>
        <w:autoSpaceDN w:val="0"/>
        <w:adjustRightInd w:val="0"/>
        <w:spacing w:line="300" w:lineRule="auto"/>
        <w:ind w:right="246"/>
        <w:rPr>
          <w:rFonts w:ascii="宋体" w:hAnsi="宋体" w:cs="仿宋_GB2312"/>
          <w:kern w:val="0"/>
          <w:sz w:val="24"/>
        </w:rPr>
      </w:pPr>
      <w:r>
        <w:rPr>
          <w:rFonts w:ascii="宋体" w:hAnsi="宋体" w:cs="仿宋_GB2312" w:hint="eastAsia"/>
          <w:sz w:val="24"/>
        </w:rPr>
        <w:t>自查表</w:t>
      </w:r>
      <w:r>
        <w:rPr>
          <w:rFonts w:ascii="宋体" w:hAnsi="宋体" w:cs="仿宋_GB2312" w:hint="eastAsia"/>
          <w:kern w:val="0"/>
          <w:sz w:val="24"/>
        </w:rPr>
        <w:t>；</w:t>
      </w:r>
    </w:p>
    <w:p w:rsidR="003B7589" w:rsidRDefault="001A6102">
      <w:pPr>
        <w:numPr>
          <w:ilvl w:val="0"/>
          <w:numId w:val="27"/>
        </w:numPr>
        <w:autoSpaceDE w:val="0"/>
        <w:autoSpaceDN w:val="0"/>
        <w:adjustRightInd w:val="0"/>
        <w:spacing w:line="300" w:lineRule="auto"/>
        <w:ind w:right="246"/>
        <w:rPr>
          <w:rFonts w:ascii="宋体" w:hAnsi="宋体" w:cs="仿宋_GB2312"/>
          <w:kern w:val="0"/>
          <w:sz w:val="24"/>
        </w:rPr>
      </w:pPr>
      <w:r>
        <w:rPr>
          <w:rFonts w:ascii="宋体" w:hAnsi="宋体" w:cs="仿宋_GB2312" w:hint="eastAsia"/>
          <w:sz w:val="24"/>
        </w:rPr>
        <w:t>资格性文件</w:t>
      </w:r>
      <w:r>
        <w:rPr>
          <w:rFonts w:ascii="宋体" w:hAnsi="宋体" w:cs="仿宋_GB2312" w:hint="eastAsia"/>
          <w:kern w:val="0"/>
          <w:sz w:val="24"/>
        </w:rPr>
        <w:t>；</w:t>
      </w:r>
    </w:p>
    <w:p w:rsidR="003B7589" w:rsidRDefault="001A6102">
      <w:pPr>
        <w:numPr>
          <w:ilvl w:val="0"/>
          <w:numId w:val="27"/>
        </w:numPr>
        <w:autoSpaceDE w:val="0"/>
        <w:autoSpaceDN w:val="0"/>
        <w:adjustRightInd w:val="0"/>
        <w:spacing w:line="300" w:lineRule="auto"/>
        <w:ind w:right="246"/>
        <w:rPr>
          <w:rFonts w:ascii="宋体" w:hAnsi="宋体" w:cs="仿宋_GB2312"/>
          <w:kern w:val="0"/>
          <w:sz w:val="24"/>
        </w:rPr>
      </w:pPr>
      <w:r>
        <w:rPr>
          <w:rFonts w:ascii="宋体" w:hAnsi="宋体" w:cs="仿宋_GB2312" w:hint="eastAsia"/>
          <w:sz w:val="24"/>
        </w:rPr>
        <w:t>商务部分</w:t>
      </w:r>
      <w:r>
        <w:rPr>
          <w:rFonts w:ascii="宋体" w:hAnsi="宋体" w:cs="仿宋_GB2312" w:hint="eastAsia"/>
          <w:kern w:val="0"/>
          <w:sz w:val="24"/>
        </w:rPr>
        <w:t>；</w:t>
      </w:r>
    </w:p>
    <w:p w:rsidR="003B7589" w:rsidRDefault="001A6102">
      <w:pPr>
        <w:numPr>
          <w:ilvl w:val="0"/>
          <w:numId w:val="27"/>
        </w:numPr>
        <w:autoSpaceDE w:val="0"/>
        <w:autoSpaceDN w:val="0"/>
        <w:adjustRightInd w:val="0"/>
        <w:spacing w:line="300" w:lineRule="auto"/>
        <w:ind w:right="246"/>
        <w:rPr>
          <w:rFonts w:ascii="宋体" w:hAnsi="宋体" w:cs="仿宋_GB2312"/>
          <w:kern w:val="0"/>
          <w:sz w:val="24"/>
        </w:rPr>
      </w:pPr>
      <w:r>
        <w:rPr>
          <w:rFonts w:ascii="宋体" w:hAnsi="宋体" w:cs="仿宋_GB2312" w:hint="eastAsia"/>
          <w:kern w:val="0"/>
          <w:sz w:val="24"/>
        </w:rPr>
        <w:t>技术部分；</w:t>
      </w:r>
    </w:p>
    <w:p w:rsidR="003B7589" w:rsidRDefault="001A6102">
      <w:pPr>
        <w:numPr>
          <w:ilvl w:val="0"/>
          <w:numId w:val="27"/>
        </w:numPr>
        <w:autoSpaceDE w:val="0"/>
        <w:autoSpaceDN w:val="0"/>
        <w:adjustRightInd w:val="0"/>
        <w:spacing w:line="300" w:lineRule="auto"/>
        <w:ind w:right="32"/>
        <w:rPr>
          <w:rFonts w:ascii="宋体" w:hAnsi="宋体" w:cs="仿宋_GB2312"/>
          <w:kern w:val="0"/>
          <w:sz w:val="24"/>
        </w:rPr>
      </w:pPr>
      <w:r>
        <w:rPr>
          <w:rFonts w:ascii="宋体" w:hAnsi="宋体" w:cs="仿宋_GB2312" w:hint="eastAsia"/>
          <w:sz w:val="24"/>
        </w:rPr>
        <w:t>价格部分。</w:t>
      </w:r>
    </w:p>
    <w:p w:rsidR="003B7589" w:rsidRDefault="001A6102">
      <w:pPr>
        <w:autoSpaceDE w:val="0"/>
        <w:autoSpaceDN w:val="0"/>
        <w:adjustRightInd w:val="0"/>
        <w:spacing w:line="300" w:lineRule="auto"/>
        <w:ind w:right="246"/>
        <w:rPr>
          <w:rFonts w:ascii="宋体" w:hAnsi="宋体" w:cs="仿宋_GB2312"/>
          <w:kern w:val="0"/>
          <w:sz w:val="24"/>
        </w:rPr>
      </w:pPr>
      <w:r>
        <w:rPr>
          <w:rFonts w:ascii="宋体" w:hAnsi="宋体" w:cs="仿宋_GB2312" w:hint="eastAsia"/>
          <w:kern w:val="0"/>
          <w:sz w:val="24"/>
        </w:rPr>
        <w:t>在此，我方声明如下：</w:t>
      </w:r>
    </w:p>
    <w:p w:rsidR="003B7589" w:rsidRDefault="001A6102">
      <w:pPr>
        <w:spacing w:line="360" w:lineRule="auto"/>
        <w:ind w:firstLine="540"/>
        <w:rPr>
          <w:rFonts w:ascii="宋体" w:hAnsi="宋体" w:cs="仿宋_GB2312"/>
          <w:sz w:val="24"/>
        </w:rPr>
      </w:pPr>
      <w:r>
        <w:rPr>
          <w:rFonts w:ascii="宋体" w:hAnsi="宋体" w:cs="仿宋_GB2312" w:hint="eastAsia"/>
          <w:sz w:val="24"/>
        </w:rPr>
        <w:t>1.同意并接受招标文件的各项要求，遵守招标文件中的各项规定，按招标文件的要求提供报价。</w:t>
      </w:r>
    </w:p>
    <w:p w:rsidR="003B7589" w:rsidRDefault="001A6102">
      <w:pPr>
        <w:spacing w:line="360" w:lineRule="auto"/>
        <w:ind w:firstLine="540"/>
        <w:rPr>
          <w:rFonts w:ascii="宋体" w:hAnsi="宋体" w:cs="仿宋_GB2312"/>
          <w:sz w:val="24"/>
        </w:rPr>
      </w:pPr>
      <w:r>
        <w:rPr>
          <w:rFonts w:ascii="宋体" w:hAnsi="宋体" w:cs="仿宋_GB2312" w:hint="eastAsia"/>
          <w:sz w:val="24"/>
        </w:rPr>
        <w:t>2.投标有效期为递交投标文件之日起</w:t>
      </w:r>
      <w:r>
        <w:rPr>
          <w:rFonts w:ascii="宋体" w:hAnsi="宋体" w:cs="仿宋_GB2312" w:hint="eastAsia"/>
          <w:sz w:val="24"/>
          <w:u w:val="single"/>
        </w:rPr>
        <w:t>90</w:t>
      </w:r>
      <w:r>
        <w:rPr>
          <w:rFonts w:ascii="宋体" w:hAnsi="宋体" w:cs="仿宋_GB2312" w:hint="eastAsia"/>
          <w:sz w:val="24"/>
        </w:rPr>
        <w:t>天，中标人投标有效期延至合同验收之日。</w:t>
      </w:r>
      <w:r>
        <w:rPr>
          <w:rFonts w:ascii="宋体" w:hAnsi="宋体" w:cs="仿宋_GB2312" w:hint="eastAsia"/>
          <w:sz w:val="24"/>
          <w:u w:val="single"/>
        </w:rPr>
        <w:t>在此提交的资格证明文件均至投标截止日有效，如有在投标有效期内失效的，我方承诺在中标后补齐一切手续，保证所有资格证明文件能在签订采购合同时直至采购合同终止日有效。</w:t>
      </w:r>
    </w:p>
    <w:p w:rsidR="003B7589" w:rsidRDefault="001A6102">
      <w:pPr>
        <w:spacing w:line="360" w:lineRule="auto"/>
        <w:ind w:firstLine="540"/>
        <w:rPr>
          <w:rFonts w:ascii="宋体" w:hAnsi="宋体" w:cs="仿宋_GB2312"/>
          <w:sz w:val="24"/>
        </w:rPr>
      </w:pPr>
      <w:r>
        <w:rPr>
          <w:rFonts w:ascii="宋体" w:hAnsi="宋体" w:cs="仿宋_GB2312" w:hint="eastAsia"/>
          <w:sz w:val="24"/>
        </w:rPr>
        <w:t>3.我方已经详细地阅读了全部招标文件及其附件，包括澄清及参考文件(如果有的话)。我方已完全清晰理解招标文件的要求，不存在任何含糊不清和误解之处，同意放弃对这些文件所提出的异议和质疑的权利。</w:t>
      </w:r>
    </w:p>
    <w:p w:rsidR="003B7589" w:rsidRDefault="001A6102">
      <w:pPr>
        <w:spacing w:line="360" w:lineRule="auto"/>
        <w:ind w:firstLine="540"/>
        <w:rPr>
          <w:rFonts w:ascii="宋体" w:hAnsi="宋体" w:cs="仿宋_GB2312"/>
          <w:sz w:val="24"/>
        </w:rPr>
      </w:pPr>
      <w:r>
        <w:rPr>
          <w:rFonts w:ascii="宋体" w:hAnsi="宋体" w:cs="仿宋_GB2312" w:hint="eastAsia"/>
          <w:sz w:val="24"/>
        </w:rPr>
        <w:t>4.我方已毫无保留地向贵方提供一切所需的证明材料。</w:t>
      </w:r>
    </w:p>
    <w:p w:rsidR="003B7589" w:rsidRDefault="001A6102">
      <w:pPr>
        <w:spacing w:line="360" w:lineRule="auto"/>
        <w:ind w:leftChars="257" w:left="780" w:hangingChars="100" w:hanging="240"/>
        <w:rPr>
          <w:rFonts w:ascii="宋体" w:hAnsi="宋体" w:cs="仿宋_GB2312"/>
          <w:sz w:val="24"/>
        </w:rPr>
      </w:pPr>
      <w:r>
        <w:rPr>
          <w:rFonts w:ascii="宋体" w:hAnsi="宋体" w:cs="仿宋_GB2312" w:hint="eastAsia"/>
          <w:sz w:val="24"/>
        </w:rPr>
        <w:t>5.我方承诺在本次投标响应中提供的一切文件，无论是原件还是复印件均为真实和准确的，绝无任何虚假、伪造和夸大的成份，否则，愿承担相应的后果和法律责任。</w:t>
      </w:r>
    </w:p>
    <w:p w:rsidR="003B7589" w:rsidRDefault="001A6102">
      <w:pPr>
        <w:spacing w:line="360" w:lineRule="auto"/>
        <w:ind w:leftChars="257" w:left="780" w:hangingChars="100" w:hanging="240"/>
        <w:rPr>
          <w:rFonts w:ascii="宋体" w:hAnsi="宋体" w:cs="仿宋_GB2312"/>
          <w:sz w:val="24"/>
        </w:rPr>
      </w:pPr>
      <w:r>
        <w:rPr>
          <w:rFonts w:ascii="宋体" w:hAnsi="宋体" w:cs="仿宋_GB2312" w:hint="eastAsia"/>
          <w:sz w:val="24"/>
        </w:rPr>
        <w:t>6.我方完全服从和尊重评委会所作的评定结果，同时清楚理解到报价最低并非意味着必定获得中标资格。</w:t>
      </w:r>
    </w:p>
    <w:p w:rsidR="003B7589" w:rsidRDefault="001A6102">
      <w:pPr>
        <w:spacing w:line="360" w:lineRule="auto"/>
        <w:ind w:firstLine="540"/>
        <w:rPr>
          <w:rFonts w:ascii="宋体" w:hAnsi="宋体" w:cs="仿宋_GB2312"/>
          <w:sz w:val="24"/>
        </w:rPr>
      </w:pPr>
      <w:r>
        <w:rPr>
          <w:rFonts w:ascii="宋体" w:hAnsi="宋体" w:cs="仿宋_GB2312" w:hint="eastAsia"/>
          <w:sz w:val="24"/>
        </w:rPr>
        <w:t>7.我方同意按招标文件规定向招标代理机构缴纳</w:t>
      </w:r>
      <w:r>
        <w:rPr>
          <w:rFonts w:ascii="宋体" w:hAnsi="宋体" w:cs="仿宋_GB2312" w:hint="eastAsia"/>
          <w:sz w:val="24"/>
          <w:lang w:val="en-GB"/>
        </w:rPr>
        <w:t>采购</w:t>
      </w:r>
      <w:r>
        <w:rPr>
          <w:rFonts w:ascii="宋体" w:hAnsi="宋体" w:cs="仿宋_GB2312" w:hint="eastAsia"/>
          <w:sz w:val="24"/>
        </w:rPr>
        <w:t>服务费。</w:t>
      </w:r>
    </w:p>
    <w:p w:rsidR="003B7589" w:rsidRDefault="001A6102">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投标人：</w:t>
      </w:r>
      <w:r>
        <w:rPr>
          <w:rFonts w:ascii="宋体" w:hAnsi="宋体" w:cs="仿宋_GB2312" w:hint="eastAsia"/>
          <w:kern w:val="0"/>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地址：</w:t>
      </w:r>
      <w:r>
        <w:rPr>
          <w:rFonts w:ascii="宋体" w:hAnsi="宋体" w:cs="仿宋_GB2312" w:hint="eastAsia"/>
          <w:kern w:val="0"/>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传真：</w:t>
      </w:r>
      <w:r>
        <w:rPr>
          <w:rFonts w:ascii="宋体" w:hAnsi="宋体" w:cs="仿宋_GB2312" w:hint="eastAsia"/>
          <w:kern w:val="0"/>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电话：</w:t>
      </w:r>
      <w:r>
        <w:rPr>
          <w:rFonts w:ascii="宋体" w:hAnsi="宋体" w:cs="仿宋_GB2312" w:hint="eastAsia"/>
          <w:kern w:val="0"/>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电子邮件：</w:t>
      </w:r>
      <w:r>
        <w:rPr>
          <w:rFonts w:ascii="宋体" w:hAnsi="宋体" w:cs="仿宋_GB2312" w:hint="eastAsia"/>
          <w:kern w:val="0"/>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sz w:val="24"/>
        </w:rPr>
        <w:t>投标人（法定代表人授权代表）代表签字或盖章：</w:t>
      </w:r>
      <w:r>
        <w:rPr>
          <w:rFonts w:ascii="宋体" w:hAnsi="宋体" w:cs="仿宋_GB2312" w:hint="eastAsia"/>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sz w:val="24"/>
        </w:rPr>
        <w:t>投标人名称(公章)：</w:t>
      </w:r>
      <w:r>
        <w:rPr>
          <w:rFonts w:ascii="宋体" w:hAnsi="宋体" w:cs="仿宋_GB2312" w:hint="eastAsia"/>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sz w:val="24"/>
        </w:rPr>
        <w:t>开户银行：</w:t>
      </w:r>
      <w:r>
        <w:rPr>
          <w:rFonts w:ascii="宋体" w:hAnsi="宋体" w:cs="仿宋_GB2312" w:hint="eastAsia"/>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kern w:val="0"/>
          <w:sz w:val="24"/>
        </w:rPr>
        <w:t>账号</w:t>
      </w:r>
      <w:r>
        <w:rPr>
          <w:rFonts w:ascii="宋体" w:hAnsi="宋体" w:cs="仿宋_GB2312" w:hint="eastAsia"/>
          <w:sz w:val="24"/>
        </w:rPr>
        <w:t>：</w:t>
      </w:r>
      <w:r>
        <w:rPr>
          <w:rFonts w:ascii="宋体" w:hAnsi="宋体" w:cs="仿宋_GB2312" w:hint="eastAsia"/>
          <w:sz w:val="24"/>
          <w:u w:val="single"/>
        </w:rPr>
        <w:t xml:space="preserve">                                                   </w:t>
      </w:r>
    </w:p>
    <w:p w:rsidR="003B7589" w:rsidRDefault="001A6102">
      <w:pPr>
        <w:autoSpaceDE w:val="0"/>
        <w:autoSpaceDN w:val="0"/>
        <w:adjustRightInd w:val="0"/>
        <w:spacing w:line="360" w:lineRule="auto"/>
        <w:ind w:right="246" w:firstLineChars="285" w:firstLine="684"/>
        <w:rPr>
          <w:rFonts w:ascii="宋体" w:hAnsi="宋体" w:cs="仿宋_GB2312"/>
          <w:sz w:val="28"/>
          <w:szCs w:val="28"/>
          <w:u w:val="single"/>
        </w:rPr>
      </w:pPr>
      <w:r>
        <w:rPr>
          <w:rFonts w:ascii="宋体" w:hAnsi="宋体" w:cs="仿宋_GB2312" w:hint="eastAsia"/>
          <w:kern w:val="0"/>
          <w:sz w:val="24"/>
        </w:rPr>
        <w:t>日期</w:t>
      </w:r>
      <w:r>
        <w:rPr>
          <w:rFonts w:ascii="宋体" w:hAnsi="宋体" w:cs="仿宋_GB2312" w:hint="eastAsia"/>
          <w:sz w:val="24"/>
        </w:rPr>
        <w:t>：</w:t>
      </w:r>
      <w:r>
        <w:rPr>
          <w:rFonts w:ascii="宋体" w:hAnsi="宋体" w:cs="仿宋_GB2312" w:hint="eastAsia"/>
          <w:sz w:val="24"/>
          <w:u w:val="single"/>
        </w:rPr>
        <w:t xml:space="preserve">                                                   </w:t>
      </w:r>
    </w:p>
    <w:p w:rsidR="003B7589" w:rsidRDefault="003B7589">
      <w:pPr>
        <w:adjustRightInd w:val="0"/>
        <w:snapToGrid w:val="0"/>
        <w:rPr>
          <w:rFonts w:ascii="宋体" w:hAnsi="宋体" w:cs="仿宋_GB2312"/>
          <w:sz w:val="28"/>
          <w:szCs w:val="28"/>
          <w:u w:val="single"/>
        </w:rPr>
      </w:pPr>
    </w:p>
    <w:p w:rsidR="003B7589" w:rsidRDefault="003B7589">
      <w:pPr>
        <w:adjustRightInd w:val="0"/>
        <w:snapToGrid w:val="0"/>
        <w:rPr>
          <w:rFonts w:ascii="宋体" w:hAnsi="宋体" w:cs="仿宋_GB2312"/>
          <w:sz w:val="28"/>
          <w:szCs w:val="28"/>
          <w:u w:val="single"/>
        </w:rPr>
      </w:pPr>
    </w:p>
    <w:p w:rsidR="003B7589" w:rsidRDefault="001A6102">
      <w:pPr>
        <w:rPr>
          <w:rFonts w:ascii="宋体" w:hAnsi="宋体" w:cs="仿宋_GB2312"/>
          <w:sz w:val="28"/>
          <w:szCs w:val="28"/>
        </w:rPr>
      </w:pPr>
      <w:r>
        <w:rPr>
          <w:rFonts w:ascii="宋体" w:hAnsi="宋体" w:cs="仿宋_GB2312" w:hint="eastAsia"/>
        </w:rPr>
        <w:br w:type="page"/>
      </w:r>
      <w:r>
        <w:rPr>
          <w:rFonts w:ascii="宋体" w:hAnsi="宋体" w:cs="仿宋_GB2312" w:hint="eastAsia"/>
          <w:b/>
          <w:sz w:val="28"/>
          <w:szCs w:val="28"/>
        </w:rPr>
        <w:t>(三)、法定代表人/负责人资格证明书及授权委托书</w:t>
      </w:r>
    </w:p>
    <w:p w:rsidR="003B7589" w:rsidRDefault="003B7589">
      <w:pPr>
        <w:spacing w:line="480" w:lineRule="exact"/>
        <w:jc w:val="center"/>
        <w:rPr>
          <w:rFonts w:ascii="宋体" w:hAnsi="宋体" w:cs="仿宋_GB2312"/>
          <w:b/>
          <w:sz w:val="28"/>
          <w:szCs w:val="28"/>
        </w:rPr>
      </w:pPr>
    </w:p>
    <w:p w:rsidR="003B7589" w:rsidRDefault="001A6102">
      <w:pPr>
        <w:spacing w:line="480" w:lineRule="exact"/>
        <w:jc w:val="center"/>
        <w:rPr>
          <w:rFonts w:ascii="宋体" w:hAnsi="宋体" w:cs="仿宋_GB2312"/>
          <w:b/>
          <w:sz w:val="24"/>
        </w:rPr>
      </w:pPr>
      <w:r>
        <w:rPr>
          <w:rFonts w:ascii="宋体" w:hAnsi="宋体" w:cs="仿宋_GB2312" w:hint="eastAsia"/>
          <w:b/>
          <w:sz w:val="24"/>
        </w:rPr>
        <w:t>1.法定代表人/负责人资格证明书</w:t>
      </w:r>
    </w:p>
    <w:p w:rsidR="003B7589" w:rsidRDefault="001A6102">
      <w:pPr>
        <w:spacing w:line="480" w:lineRule="exact"/>
        <w:rPr>
          <w:rFonts w:ascii="宋体" w:hAnsi="宋体" w:cs="仿宋_GB2312"/>
          <w:b/>
          <w:sz w:val="24"/>
        </w:rPr>
      </w:pPr>
      <w:r>
        <w:rPr>
          <w:rFonts w:ascii="宋体" w:hAnsi="宋体" w:hint="eastAsia"/>
          <w:szCs w:val="21"/>
        </w:rPr>
        <w:t>致：</w:t>
      </w:r>
      <w:r>
        <w:rPr>
          <w:rFonts w:ascii="宋体" w:hAnsi="宋体" w:hint="eastAsia"/>
          <w:szCs w:val="21"/>
          <w:u w:val="single"/>
        </w:rPr>
        <w:t>广东元正招标采购有限公司</w:t>
      </w:r>
    </w:p>
    <w:p w:rsidR="003B7589" w:rsidRDefault="003B7589">
      <w:pPr>
        <w:spacing w:line="360" w:lineRule="auto"/>
        <w:ind w:firstLineChars="400" w:firstLine="840"/>
        <w:rPr>
          <w:rFonts w:ascii="宋体" w:hAnsi="宋体"/>
          <w:bCs/>
          <w:szCs w:val="21"/>
          <w:u w:val="single"/>
        </w:rPr>
      </w:pPr>
    </w:p>
    <w:p w:rsidR="003B7589" w:rsidRDefault="001A6102">
      <w:pPr>
        <w:spacing w:line="360" w:lineRule="auto"/>
        <w:ind w:firstLineChars="400" w:firstLine="840"/>
        <w:rPr>
          <w:rFonts w:ascii="宋体" w:hAnsi="宋体"/>
          <w:bCs/>
          <w:szCs w:val="21"/>
        </w:rPr>
      </w:pPr>
      <w:r>
        <w:rPr>
          <w:rFonts w:ascii="宋体" w:hAnsi="宋体" w:hint="eastAsia"/>
          <w:bCs/>
          <w:szCs w:val="21"/>
          <w:u w:val="single"/>
        </w:rPr>
        <w:t xml:space="preserve">                 </w:t>
      </w:r>
      <w:r>
        <w:rPr>
          <w:rFonts w:ascii="宋体" w:hAnsi="宋体" w:hint="eastAsia"/>
          <w:bCs/>
          <w:szCs w:val="21"/>
        </w:rPr>
        <w:t>现任我单位</w:t>
      </w:r>
      <w:r>
        <w:rPr>
          <w:rFonts w:ascii="宋体" w:hAnsi="宋体" w:hint="eastAsia"/>
          <w:bCs/>
          <w:szCs w:val="21"/>
          <w:u w:val="single"/>
        </w:rPr>
        <w:t xml:space="preserve">                  </w:t>
      </w:r>
      <w:r>
        <w:rPr>
          <w:rFonts w:ascii="宋体" w:hAnsi="宋体" w:hint="eastAsia"/>
          <w:bCs/>
          <w:szCs w:val="21"/>
        </w:rPr>
        <w:t xml:space="preserve"> 职务，为法定代表人，特此证明。</w:t>
      </w:r>
    </w:p>
    <w:p w:rsidR="003B7589" w:rsidRDefault="001A6102">
      <w:pPr>
        <w:spacing w:line="360" w:lineRule="auto"/>
        <w:rPr>
          <w:u w:val="single"/>
        </w:rPr>
      </w:pPr>
      <w:r>
        <w:rPr>
          <w:rFonts w:ascii="宋体" w:hAnsi="宋体" w:hint="eastAsia"/>
          <w:bCs/>
          <w:szCs w:val="21"/>
        </w:rPr>
        <w:t>有效期限：</w:t>
      </w:r>
      <w:r>
        <w:rPr>
          <w:rFonts w:ascii="宋体" w:hAnsi="宋体" w:hint="eastAsia"/>
          <w:bCs/>
          <w:szCs w:val="21"/>
          <w:u w:val="single"/>
        </w:rPr>
        <w:t xml:space="preserve">                                                  </w:t>
      </w:r>
    </w:p>
    <w:p w:rsidR="003B7589" w:rsidRDefault="001A6102">
      <w:pPr>
        <w:spacing w:line="360" w:lineRule="auto"/>
        <w:rPr>
          <w:rFonts w:ascii="宋体" w:hAnsi="宋体"/>
          <w:bCs/>
          <w:szCs w:val="21"/>
        </w:rPr>
      </w:pPr>
      <w:r>
        <w:rPr>
          <w:rFonts w:ascii="宋体" w:hAnsi="宋体" w:hint="eastAsia"/>
          <w:bCs/>
          <w:szCs w:val="21"/>
        </w:rPr>
        <w:t>附：代表人性别：</w:t>
      </w:r>
      <w:r>
        <w:rPr>
          <w:rFonts w:ascii="宋体" w:hAnsi="宋体" w:hint="eastAsia"/>
          <w:bCs/>
          <w:szCs w:val="21"/>
          <w:u w:val="single"/>
        </w:rPr>
        <w:t xml:space="preserve">            </w:t>
      </w:r>
      <w:r>
        <w:rPr>
          <w:rFonts w:ascii="宋体" w:hAnsi="宋体" w:hint="eastAsia"/>
          <w:bCs/>
          <w:szCs w:val="21"/>
        </w:rPr>
        <w:t>年龄：</w:t>
      </w:r>
      <w:r>
        <w:rPr>
          <w:rFonts w:ascii="宋体" w:hAnsi="宋体" w:hint="eastAsia"/>
          <w:bCs/>
          <w:szCs w:val="21"/>
          <w:u w:val="single"/>
        </w:rPr>
        <w:t xml:space="preserve">       </w:t>
      </w:r>
      <w:r>
        <w:rPr>
          <w:rFonts w:ascii="宋体" w:hAnsi="宋体" w:hint="eastAsia"/>
          <w:bCs/>
          <w:szCs w:val="21"/>
        </w:rPr>
        <w:t>身份证号码：</w:t>
      </w:r>
      <w:r>
        <w:rPr>
          <w:rFonts w:ascii="宋体" w:hAnsi="宋体" w:hint="eastAsia"/>
          <w:bCs/>
          <w:szCs w:val="21"/>
          <w:u w:val="single"/>
        </w:rPr>
        <w:t xml:space="preserve">                             </w:t>
      </w:r>
      <w:r>
        <w:rPr>
          <w:rFonts w:ascii="宋体" w:hAnsi="宋体" w:hint="eastAsia"/>
          <w:bCs/>
          <w:szCs w:val="21"/>
        </w:rPr>
        <w:t xml:space="preserve"> </w:t>
      </w:r>
    </w:p>
    <w:p w:rsidR="003B7589" w:rsidRDefault="001A6102">
      <w:pPr>
        <w:spacing w:line="360" w:lineRule="auto"/>
        <w:rPr>
          <w:rFonts w:ascii="宋体" w:hAnsi="宋体"/>
          <w:bCs/>
          <w:szCs w:val="21"/>
        </w:rPr>
      </w:pPr>
      <w:r>
        <w:rPr>
          <w:rFonts w:ascii="宋体" w:hAnsi="宋体" w:hint="eastAsia"/>
          <w:bCs/>
          <w:szCs w:val="21"/>
        </w:rPr>
        <w:t>注册号码：</w:t>
      </w:r>
      <w:r>
        <w:rPr>
          <w:rFonts w:ascii="宋体" w:hAnsi="宋体" w:hint="eastAsia"/>
          <w:bCs/>
          <w:szCs w:val="21"/>
          <w:u w:val="single"/>
        </w:rPr>
        <w:t xml:space="preserve">                       </w:t>
      </w:r>
      <w:r>
        <w:rPr>
          <w:rFonts w:ascii="宋体" w:hAnsi="宋体" w:hint="eastAsia"/>
          <w:bCs/>
          <w:szCs w:val="21"/>
        </w:rPr>
        <w:t xml:space="preserve"> 企业类型：_____________________________________ </w:t>
      </w:r>
    </w:p>
    <w:p w:rsidR="003B7589" w:rsidRDefault="001A6102">
      <w:pPr>
        <w:spacing w:line="360" w:lineRule="auto"/>
        <w:rPr>
          <w:rFonts w:ascii="宋体" w:hAnsi="宋体"/>
          <w:b/>
          <w:szCs w:val="21"/>
          <w:u w:val="single"/>
        </w:rPr>
      </w:pPr>
      <w:r>
        <w:rPr>
          <w:rFonts w:ascii="宋体" w:hAnsi="宋体" w:hint="eastAsia"/>
          <w:bCs/>
          <w:szCs w:val="21"/>
        </w:rPr>
        <w:t>经营范围：</w:t>
      </w:r>
      <w:r>
        <w:rPr>
          <w:rFonts w:ascii="宋体" w:hAnsi="宋体" w:hint="eastAsia"/>
          <w:bCs/>
          <w:szCs w:val="21"/>
          <w:u w:val="single"/>
        </w:rPr>
        <w:t xml:space="preserve">     </w:t>
      </w:r>
      <w:r>
        <w:rPr>
          <w:rFonts w:ascii="宋体" w:hAnsi="宋体" w:hint="eastAsia"/>
          <w:b/>
          <w:szCs w:val="21"/>
          <w:u w:val="single"/>
        </w:rPr>
        <w:t xml:space="preserve">                                                                 </w:t>
      </w:r>
      <w:r>
        <w:rPr>
          <w:rFonts w:ascii="宋体" w:hAnsi="宋体" w:hint="eastAsia"/>
          <w:szCs w:val="21"/>
        </w:rPr>
        <w:t>。</w:t>
      </w:r>
    </w:p>
    <w:p w:rsidR="003B7589" w:rsidRDefault="003B7589">
      <w:pPr>
        <w:spacing w:line="360" w:lineRule="auto"/>
        <w:rPr>
          <w:rFonts w:ascii="宋体" w:hAnsi="宋体"/>
          <w:b/>
          <w:szCs w:val="21"/>
        </w:rPr>
      </w:pPr>
    </w:p>
    <w:p w:rsidR="003B7589" w:rsidRDefault="003B7589">
      <w:pPr>
        <w:spacing w:line="360" w:lineRule="auto"/>
        <w:rPr>
          <w:rFonts w:ascii="宋体" w:hAnsi="宋体"/>
          <w:szCs w:val="21"/>
        </w:rPr>
      </w:pPr>
    </w:p>
    <w:p w:rsidR="003B7589" w:rsidRDefault="001A6102">
      <w:pPr>
        <w:spacing w:line="360" w:lineRule="auto"/>
        <w:ind w:leftChars="2190" w:left="4599"/>
        <w:rPr>
          <w:rFonts w:ascii="宋体" w:hAnsi="宋体"/>
          <w:szCs w:val="21"/>
        </w:rPr>
      </w:pPr>
      <w:r>
        <w:rPr>
          <w:rFonts w:ascii="宋体" w:hAnsi="宋体" w:hint="eastAsia"/>
          <w:szCs w:val="21"/>
        </w:rPr>
        <w:t>投标人（公章）：</w:t>
      </w:r>
    </w:p>
    <w:p w:rsidR="003B7589" w:rsidRDefault="003B7589">
      <w:pPr>
        <w:spacing w:line="360" w:lineRule="auto"/>
        <w:ind w:leftChars="2190" w:left="4599"/>
        <w:rPr>
          <w:rFonts w:ascii="宋体" w:hAnsi="宋体"/>
          <w:szCs w:val="21"/>
        </w:rPr>
      </w:pPr>
    </w:p>
    <w:p w:rsidR="003B7589" w:rsidRDefault="001A6102">
      <w:pPr>
        <w:spacing w:line="360" w:lineRule="auto"/>
        <w:ind w:leftChars="2190" w:left="4599"/>
        <w:rPr>
          <w:rFonts w:ascii="宋体" w:hAnsi="宋体"/>
          <w:szCs w:val="21"/>
        </w:rPr>
      </w:pPr>
      <w:r>
        <w:rPr>
          <w:rFonts w:ascii="宋体" w:hAnsi="宋体" w:hint="eastAsia"/>
          <w:szCs w:val="21"/>
        </w:rPr>
        <w:t>地        址：</w:t>
      </w:r>
    </w:p>
    <w:p w:rsidR="003B7589" w:rsidRDefault="003B7589">
      <w:pPr>
        <w:spacing w:line="360" w:lineRule="auto"/>
        <w:ind w:leftChars="2190" w:left="4599"/>
        <w:rPr>
          <w:rFonts w:ascii="宋体" w:hAnsi="宋体"/>
          <w:szCs w:val="21"/>
        </w:rPr>
      </w:pPr>
    </w:p>
    <w:p w:rsidR="003B7589" w:rsidRDefault="001A6102">
      <w:pPr>
        <w:tabs>
          <w:tab w:val="left" w:pos="3780"/>
        </w:tabs>
        <w:spacing w:line="360" w:lineRule="auto"/>
        <w:ind w:leftChars="2190" w:left="4599"/>
        <w:rPr>
          <w:rFonts w:ascii="宋体" w:hAnsi="宋体"/>
          <w:szCs w:val="21"/>
        </w:rPr>
      </w:pPr>
      <w:r>
        <w:rPr>
          <w:rFonts w:ascii="宋体" w:hAnsi="宋体" w:hint="eastAsia"/>
          <w:szCs w:val="21"/>
        </w:rPr>
        <w:t>法定代表人（签字或盖章）：</w:t>
      </w:r>
    </w:p>
    <w:p w:rsidR="003B7589" w:rsidRDefault="003B7589">
      <w:pPr>
        <w:tabs>
          <w:tab w:val="left" w:pos="3885"/>
        </w:tabs>
        <w:spacing w:line="360" w:lineRule="auto"/>
        <w:ind w:leftChars="2190" w:left="4704" w:hanging="105"/>
        <w:rPr>
          <w:rFonts w:ascii="宋体" w:hAnsi="宋体"/>
          <w:szCs w:val="21"/>
        </w:rPr>
      </w:pPr>
    </w:p>
    <w:p w:rsidR="003B7589" w:rsidRDefault="001A6102">
      <w:pPr>
        <w:tabs>
          <w:tab w:val="left" w:pos="3885"/>
        </w:tabs>
        <w:spacing w:line="360" w:lineRule="auto"/>
        <w:ind w:leftChars="2190" w:left="4704" w:hanging="105"/>
        <w:rPr>
          <w:rFonts w:ascii="宋体" w:hAnsi="宋体"/>
          <w:szCs w:val="21"/>
        </w:rPr>
      </w:pPr>
      <w:r>
        <w:rPr>
          <w:rFonts w:ascii="宋体" w:hAnsi="宋体" w:hint="eastAsia"/>
          <w:szCs w:val="21"/>
        </w:rPr>
        <w:t xml:space="preserve">职        </w:t>
      </w:r>
      <w:proofErr w:type="gramStart"/>
      <w:r>
        <w:rPr>
          <w:rFonts w:ascii="宋体" w:hAnsi="宋体" w:hint="eastAsia"/>
          <w:szCs w:val="21"/>
        </w:rPr>
        <w:t>务</w:t>
      </w:r>
      <w:proofErr w:type="gramEnd"/>
      <w:r>
        <w:rPr>
          <w:rFonts w:ascii="宋体" w:hAnsi="宋体" w:hint="eastAsia"/>
          <w:szCs w:val="21"/>
        </w:rPr>
        <w:t>：</w:t>
      </w:r>
    </w:p>
    <w:p w:rsidR="003B7589" w:rsidRDefault="001A6102">
      <w:pPr>
        <w:rPr>
          <w:rFonts w:ascii="宋体" w:hAnsi="宋体"/>
          <w:b/>
          <w:szCs w:val="21"/>
        </w:rPr>
      </w:pPr>
      <w:r>
        <w:rPr>
          <w:rFonts w:ascii="宋体" w:hAnsi="宋体" w:hint="eastAsia"/>
          <w:b/>
          <w:szCs w:val="21"/>
        </w:rPr>
        <w:t>附：法定代表人身份证复印件</w:t>
      </w:r>
    </w:p>
    <w:p w:rsidR="003B7589" w:rsidRDefault="001A6102">
      <w:pPr>
        <w:rPr>
          <w:rFonts w:ascii="宋体" w:hAnsi="宋体"/>
          <w:b/>
          <w:szCs w:val="21"/>
        </w:rPr>
      </w:pPr>
      <w:r>
        <w:rPr>
          <w:rFonts w:ascii="宋体" w:hAnsi="宋体"/>
          <w:b/>
          <w:noProof/>
          <w:szCs w:val="21"/>
        </w:rPr>
        <mc:AlternateContent>
          <mc:Choice Requires="wps">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828540" cy="2153920"/>
                <wp:effectExtent l="0" t="0" r="10160" b="17780"/>
                <wp:wrapNone/>
                <wp:docPr id="15"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2153920"/>
                        </a:xfrm>
                        <a:prstGeom prst="rect">
                          <a:avLst/>
                        </a:prstGeom>
                        <a:solidFill>
                          <a:srgbClr val="FFFFFF"/>
                        </a:solidFill>
                        <a:ln w="9525" cmpd="sng">
                          <a:solidFill>
                            <a:srgbClr val="000000"/>
                          </a:solidFill>
                          <a:miter lim="800000"/>
                        </a:ln>
                      </wps:spPr>
                      <wps:txbx>
                        <w:txbxContent>
                          <w:p w:rsidR="001A6102" w:rsidRDefault="001A6102">
                            <w:pPr>
                              <w:jc w:val="center"/>
                              <w:rPr>
                                <w:rFonts w:ascii="宋体" w:hAnsi="宋体"/>
                                <w:b/>
                                <w:color w:val="000000"/>
                                <w:szCs w:val="21"/>
                              </w:rPr>
                            </w:pPr>
                          </w:p>
                          <w:p w:rsidR="001A6102" w:rsidRDefault="001A6102">
                            <w:pPr>
                              <w:jc w:val="center"/>
                            </w:pPr>
                            <w:r>
                              <w:rPr>
                                <w:rFonts w:ascii="宋体" w:hAnsi="宋体" w:hint="eastAsia"/>
                                <w:b/>
                                <w:color w:val="000000"/>
                                <w:szCs w:val="21"/>
                              </w:rPr>
                              <w:t>法定代表人身份证正反面复印件</w:t>
                            </w:r>
                          </w:p>
                        </w:txbxContent>
                      </wps:txbx>
                      <wps:bodyPr rot="0" vert="horz" wrap="square" lIns="91440" tIns="45720" rIns="91440" bIns="45720" anchor="t" anchorCtr="0" upright="1">
                        <a:noAutofit/>
                      </wps:bodyPr>
                    </wps:wsp>
                  </a:graphicData>
                </a:graphic>
              </wp:anchor>
            </w:drawing>
          </mc:Choice>
          <mc:Fallback>
            <w:pict>
              <v:shape id="文本框 168" o:spid="_x0000_s1042" type="#_x0000_t202" style="position:absolute;margin-left:0;margin-top:0;width:380.2pt;height:169.6pt;z-index:251661312;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">
                <v:textbox>
                  <w:txbxContent>
                    <w:p w:rsidR="001A6102" w:rsidRDefault="001A6102">
                      <w:pPr>
                        <w:jc w:val="center"/>
                        <w:rPr>
                          <w:rFonts w:ascii="宋体" w:hAnsi="宋体"/>
                          <w:b/>
                          <w:color w:val="000000"/>
                          <w:szCs w:val="21"/>
                        </w:rPr>
                      </w:pPr>
                    </w:p>
                    <w:p w:rsidR="001A6102" w:rsidRDefault="001A6102">
                      <w:pPr>
                        <w:jc w:val="center"/>
                      </w:pPr>
                      <w:r>
                        <w:rPr>
                          <w:rFonts w:ascii="宋体" w:hAnsi="宋体" w:hint="eastAsia"/>
                          <w:b/>
                          <w:color w:val="000000"/>
                          <w:szCs w:val="21"/>
                        </w:rPr>
                        <w:t>法定代表人身份证正反面复印件</w:t>
                      </w:r>
                    </w:p>
                  </w:txbxContent>
                </v:textbox>
                <w10:wrap anchory="line"/>
              </v:shape>
            </w:pict>
          </mc:Fallback>
        </mc:AlternateContent>
      </w:r>
    </w:p>
    <w:p w:rsidR="003B7589" w:rsidRDefault="003B7589">
      <w:pPr>
        <w:rPr>
          <w:rFonts w:ascii="宋体" w:hAnsi="宋体" w:cs="仿宋_GB2312"/>
          <w:b/>
          <w:sz w:val="24"/>
        </w:rPr>
      </w:pPr>
    </w:p>
    <w:p w:rsidR="003B7589" w:rsidRDefault="001A6102">
      <w:pPr>
        <w:jc w:val="center"/>
        <w:rPr>
          <w:rFonts w:ascii="宋体" w:hAnsi="宋体" w:cs="仿宋_GB2312"/>
          <w:b/>
          <w:sz w:val="24"/>
        </w:rPr>
      </w:pPr>
      <w:r>
        <w:rPr>
          <w:rFonts w:ascii="宋体" w:hAnsi="宋体" w:cs="仿宋_GB2312" w:hint="eastAsia"/>
          <w:b/>
          <w:sz w:val="24"/>
        </w:rPr>
        <w:br w:type="page"/>
        <w:t>2.法定代表人/负责人授权委托书</w:t>
      </w:r>
    </w:p>
    <w:p w:rsidR="003B7589" w:rsidRDefault="003B7589">
      <w:pPr>
        <w:spacing w:line="360" w:lineRule="auto"/>
        <w:rPr>
          <w:rFonts w:ascii="宋体" w:hAnsi="宋体" w:cs="仿宋_GB2312"/>
          <w:sz w:val="24"/>
        </w:rPr>
      </w:pPr>
    </w:p>
    <w:p w:rsidR="003B7589" w:rsidRDefault="001A6102">
      <w:pPr>
        <w:tabs>
          <w:tab w:val="left" w:pos="7740"/>
        </w:tabs>
        <w:spacing w:line="360" w:lineRule="auto"/>
        <w:rPr>
          <w:rFonts w:ascii="宋体" w:hAnsi="宋体"/>
          <w:szCs w:val="21"/>
        </w:rPr>
      </w:pPr>
      <w:r>
        <w:rPr>
          <w:rFonts w:ascii="宋体" w:hAnsi="宋体" w:hint="eastAsia"/>
          <w:szCs w:val="21"/>
        </w:rPr>
        <w:t>致：</w:t>
      </w:r>
      <w:r>
        <w:rPr>
          <w:rFonts w:ascii="宋体" w:hAnsi="宋体" w:hint="eastAsia"/>
          <w:szCs w:val="21"/>
          <w:u w:val="single"/>
        </w:rPr>
        <w:t>广东元正招标采购有限公司</w:t>
      </w:r>
    </w:p>
    <w:p w:rsidR="003B7589" w:rsidRDefault="001A6102">
      <w:pPr>
        <w:spacing w:line="480" w:lineRule="auto"/>
        <w:ind w:firstLineChars="200" w:firstLine="420"/>
        <w:rPr>
          <w:rFonts w:ascii="宋体" w:hAnsi="宋体"/>
        </w:rPr>
      </w:pPr>
      <w:r>
        <w:rPr>
          <w:rFonts w:ascii="宋体" w:hAnsi="宋体" w:hint="eastAsia"/>
        </w:rPr>
        <w:t>本授权书声明：</w:t>
      </w:r>
      <w:r>
        <w:rPr>
          <w:rFonts w:ascii="宋体" w:hAnsi="宋体" w:hint="eastAsia"/>
          <w:u w:val="single"/>
        </w:rPr>
        <w:t xml:space="preserve">           </w:t>
      </w:r>
      <w:r>
        <w:rPr>
          <w:rFonts w:ascii="宋体" w:hAnsi="宋体" w:hint="eastAsia"/>
        </w:rPr>
        <w:t>是注册于</w:t>
      </w:r>
      <w:r>
        <w:rPr>
          <w:rFonts w:ascii="宋体" w:hAnsi="宋体" w:hint="eastAsia"/>
          <w:u w:val="single"/>
        </w:rPr>
        <w:t xml:space="preserve">        </w:t>
      </w:r>
      <w:r>
        <w:rPr>
          <w:rFonts w:ascii="宋体" w:hAnsi="宋体" w:hint="eastAsia"/>
          <w:i/>
          <w:u w:val="single"/>
        </w:rPr>
        <w:t xml:space="preserve">（国家或地区）   </w:t>
      </w:r>
      <w:r>
        <w:rPr>
          <w:rFonts w:ascii="宋体" w:hAnsi="宋体" w:hint="eastAsia"/>
        </w:rPr>
        <w:t>的</w:t>
      </w:r>
      <w:r>
        <w:rPr>
          <w:rFonts w:ascii="宋体" w:hAnsi="宋体" w:hint="eastAsia"/>
          <w:u w:val="single"/>
        </w:rPr>
        <w:t xml:space="preserve">      </w:t>
      </w:r>
      <w:r>
        <w:rPr>
          <w:rFonts w:ascii="宋体" w:hAnsi="宋体" w:hint="eastAsia"/>
          <w:i/>
          <w:u w:val="single"/>
        </w:rPr>
        <w:t xml:space="preserve">（投标人名称）     </w:t>
      </w:r>
      <w:r>
        <w:rPr>
          <w:rFonts w:ascii="宋体" w:hAnsi="宋体" w:hint="eastAsia"/>
        </w:rPr>
        <w:t>的法定代表人，现任</w:t>
      </w:r>
      <w:r>
        <w:rPr>
          <w:rFonts w:ascii="宋体" w:hAnsi="宋体" w:hint="eastAsia"/>
          <w:u w:val="single"/>
        </w:rPr>
        <w:t xml:space="preserve">        </w:t>
      </w:r>
      <w:r>
        <w:rPr>
          <w:rFonts w:ascii="宋体" w:hAnsi="宋体" w:hint="eastAsia"/>
        </w:rPr>
        <w:t>职务，有效证件号码：</w:t>
      </w:r>
      <w:r>
        <w:rPr>
          <w:rFonts w:ascii="宋体" w:hAnsi="宋体" w:hint="eastAsia"/>
          <w:u w:val="single"/>
        </w:rPr>
        <w:t xml:space="preserve">                            </w:t>
      </w:r>
      <w:r>
        <w:rPr>
          <w:rFonts w:ascii="宋体" w:hAnsi="宋体" w:hint="eastAsia"/>
        </w:rPr>
        <w:t>。现授权</w:t>
      </w:r>
      <w:r>
        <w:rPr>
          <w:rFonts w:ascii="宋体" w:hAnsi="宋体" w:hint="eastAsia"/>
          <w:u w:val="single"/>
        </w:rPr>
        <w:t xml:space="preserve">    </w:t>
      </w:r>
      <w:r>
        <w:rPr>
          <w:rFonts w:ascii="宋体" w:hAnsi="宋体" w:hint="eastAsia"/>
          <w:i/>
          <w:u w:val="single"/>
        </w:rPr>
        <w:t xml:space="preserve">（姓名、职务）    </w:t>
      </w:r>
      <w:r>
        <w:rPr>
          <w:rFonts w:ascii="宋体" w:hAnsi="宋体" w:hint="eastAsia"/>
        </w:rPr>
        <w:t>作为我公司的全权代理人，就</w:t>
      </w:r>
      <w:r>
        <w:rPr>
          <w:rFonts w:ascii="宋体" w:hAnsi="宋体" w:hint="eastAsia"/>
          <w:u w:val="single"/>
        </w:rPr>
        <w:t xml:space="preserve">    </w:t>
      </w:r>
      <w:r>
        <w:rPr>
          <w:rFonts w:ascii="宋体" w:hAnsi="宋体" w:hint="eastAsia"/>
          <w:i/>
          <w:u w:val="single"/>
        </w:rPr>
        <w:t xml:space="preserve"> </w:t>
      </w:r>
      <w:bookmarkStart w:id="50" w:name="fsmingc_10"/>
      <w:r>
        <w:rPr>
          <w:rFonts w:ascii="宋体" w:hAnsi="宋体" w:hint="eastAsia"/>
          <w:i/>
          <w:u w:val="single"/>
        </w:rPr>
        <w:t>（项目名称）</w:t>
      </w:r>
      <w:bookmarkEnd w:id="50"/>
      <w:r>
        <w:rPr>
          <w:rFonts w:ascii="宋体" w:hAnsi="宋体" w:hint="eastAsia"/>
          <w:i/>
          <w:u w:val="single"/>
        </w:rPr>
        <w:t xml:space="preserve"> </w:t>
      </w:r>
      <w:r>
        <w:rPr>
          <w:rFonts w:ascii="宋体" w:hAnsi="宋体" w:hint="eastAsia"/>
          <w:u w:val="single"/>
        </w:rPr>
        <w:t xml:space="preserve">  </w:t>
      </w:r>
      <w:r>
        <w:rPr>
          <w:rFonts w:ascii="宋体" w:hAnsi="宋体" w:hint="eastAsia"/>
        </w:rPr>
        <w:t>项目 [项目编号为</w:t>
      </w:r>
      <w:r>
        <w:rPr>
          <w:rFonts w:ascii="宋体" w:hAnsi="宋体" w:hint="eastAsia"/>
          <w:u w:val="single"/>
        </w:rPr>
        <w:t xml:space="preserve">     </w:t>
      </w:r>
      <w:r>
        <w:rPr>
          <w:rFonts w:ascii="宋体" w:hAnsi="宋体" w:hint="eastAsia"/>
        </w:rPr>
        <w:t>]的报价和合同执行，以我方的名义处理一切与之有关的事宜。</w:t>
      </w:r>
    </w:p>
    <w:p w:rsidR="003B7589" w:rsidRDefault="001A6102">
      <w:pPr>
        <w:spacing w:line="480" w:lineRule="auto"/>
        <w:ind w:firstLineChars="200" w:firstLine="420"/>
        <w:rPr>
          <w:rFonts w:ascii="宋体" w:hAnsi="宋体"/>
          <w:szCs w:val="21"/>
        </w:rPr>
      </w:pPr>
      <w:r>
        <w:rPr>
          <w:rFonts w:ascii="宋体" w:hAnsi="宋体" w:hint="eastAsia"/>
          <w:szCs w:val="21"/>
        </w:rPr>
        <w:t>本授权书于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日签字生效，特此声明。</w:t>
      </w:r>
    </w:p>
    <w:p w:rsidR="003B7589" w:rsidRDefault="003B7589">
      <w:pPr>
        <w:spacing w:line="360" w:lineRule="auto"/>
        <w:rPr>
          <w:rFonts w:ascii="宋体" w:hAnsi="宋体"/>
          <w:szCs w:val="21"/>
        </w:rPr>
      </w:pPr>
    </w:p>
    <w:p w:rsidR="003B7589" w:rsidRDefault="001A6102">
      <w:pPr>
        <w:spacing w:line="360" w:lineRule="auto"/>
        <w:ind w:leftChars="2190" w:left="4599"/>
        <w:rPr>
          <w:rFonts w:ascii="宋体" w:hAnsi="宋体"/>
          <w:szCs w:val="21"/>
        </w:rPr>
      </w:pPr>
      <w:r>
        <w:rPr>
          <w:rFonts w:ascii="宋体" w:hAnsi="宋体" w:hint="eastAsia"/>
          <w:szCs w:val="21"/>
        </w:rPr>
        <w:t>投标人（公章）：</w:t>
      </w:r>
    </w:p>
    <w:p w:rsidR="003B7589" w:rsidRDefault="003B7589">
      <w:pPr>
        <w:spacing w:line="360" w:lineRule="auto"/>
        <w:ind w:leftChars="2190" w:left="4599"/>
        <w:rPr>
          <w:rFonts w:ascii="宋体" w:hAnsi="宋体"/>
          <w:szCs w:val="21"/>
        </w:rPr>
      </w:pPr>
    </w:p>
    <w:p w:rsidR="003B7589" w:rsidRDefault="001A6102">
      <w:pPr>
        <w:spacing w:line="360" w:lineRule="auto"/>
        <w:ind w:leftChars="2190" w:left="4599"/>
        <w:rPr>
          <w:rFonts w:ascii="宋体" w:hAnsi="宋体"/>
          <w:szCs w:val="21"/>
        </w:rPr>
      </w:pPr>
      <w:r>
        <w:rPr>
          <w:rFonts w:ascii="宋体" w:hAnsi="宋体" w:hint="eastAsia"/>
          <w:szCs w:val="21"/>
        </w:rPr>
        <w:t>地        址：</w:t>
      </w:r>
    </w:p>
    <w:p w:rsidR="003B7589" w:rsidRDefault="003B7589">
      <w:pPr>
        <w:spacing w:line="360" w:lineRule="auto"/>
        <w:ind w:leftChars="2190" w:left="4599"/>
        <w:rPr>
          <w:rFonts w:ascii="宋体" w:hAnsi="宋体"/>
          <w:szCs w:val="21"/>
        </w:rPr>
      </w:pPr>
    </w:p>
    <w:p w:rsidR="003B7589" w:rsidRDefault="001A6102">
      <w:pPr>
        <w:tabs>
          <w:tab w:val="left" w:pos="3780"/>
        </w:tabs>
        <w:spacing w:line="360" w:lineRule="auto"/>
        <w:ind w:leftChars="2190" w:left="4599"/>
        <w:rPr>
          <w:rFonts w:ascii="宋体" w:hAnsi="宋体"/>
          <w:szCs w:val="21"/>
        </w:rPr>
      </w:pPr>
      <w:r>
        <w:rPr>
          <w:rFonts w:ascii="宋体" w:hAnsi="宋体" w:hint="eastAsia"/>
          <w:szCs w:val="21"/>
        </w:rPr>
        <w:t>法定代表人（签字或盖章）：</w:t>
      </w:r>
    </w:p>
    <w:p w:rsidR="003B7589" w:rsidRDefault="003B7589">
      <w:pPr>
        <w:tabs>
          <w:tab w:val="left" w:pos="3885"/>
        </w:tabs>
        <w:spacing w:line="360" w:lineRule="auto"/>
        <w:ind w:leftChars="2190" w:left="4704" w:hanging="105"/>
        <w:rPr>
          <w:rFonts w:ascii="宋体" w:hAnsi="宋体"/>
          <w:szCs w:val="21"/>
        </w:rPr>
      </w:pPr>
    </w:p>
    <w:p w:rsidR="003B7589" w:rsidRDefault="001A6102">
      <w:pPr>
        <w:tabs>
          <w:tab w:val="left" w:pos="3885"/>
        </w:tabs>
        <w:spacing w:line="360" w:lineRule="auto"/>
        <w:ind w:leftChars="2190" w:left="4704" w:hanging="105"/>
        <w:rPr>
          <w:rFonts w:ascii="宋体" w:hAnsi="宋体"/>
          <w:szCs w:val="21"/>
        </w:rPr>
      </w:pPr>
      <w:r>
        <w:rPr>
          <w:rFonts w:ascii="宋体" w:hAnsi="宋体" w:hint="eastAsia"/>
          <w:szCs w:val="21"/>
        </w:rPr>
        <w:t xml:space="preserve">职        </w:t>
      </w:r>
      <w:proofErr w:type="gramStart"/>
      <w:r>
        <w:rPr>
          <w:rFonts w:ascii="宋体" w:hAnsi="宋体" w:hint="eastAsia"/>
          <w:szCs w:val="21"/>
        </w:rPr>
        <w:t>务</w:t>
      </w:r>
      <w:proofErr w:type="gramEnd"/>
      <w:r>
        <w:rPr>
          <w:rFonts w:ascii="宋体" w:hAnsi="宋体" w:hint="eastAsia"/>
          <w:szCs w:val="21"/>
        </w:rPr>
        <w:t>：</w:t>
      </w:r>
    </w:p>
    <w:p w:rsidR="003B7589" w:rsidRDefault="003B7589">
      <w:pPr>
        <w:spacing w:line="360" w:lineRule="auto"/>
        <w:ind w:leftChars="2190" w:left="4599"/>
        <w:rPr>
          <w:rFonts w:ascii="宋体" w:hAnsi="宋体"/>
          <w:szCs w:val="21"/>
        </w:rPr>
      </w:pPr>
    </w:p>
    <w:p w:rsidR="003B7589" w:rsidRDefault="001A6102">
      <w:pPr>
        <w:spacing w:line="360" w:lineRule="auto"/>
        <w:ind w:leftChars="2190" w:left="4599"/>
        <w:rPr>
          <w:rFonts w:ascii="宋体" w:hAnsi="宋体"/>
          <w:szCs w:val="21"/>
        </w:rPr>
      </w:pPr>
      <w:r>
        <w:rPr>
          <w:rFonts w:ascii="宋体" w:hAnsi="宋体" w:hint="eastAsia"/>
          <w:spacing w:val="20"/>
          <w:szCs w:val="21"/>
        </w:rPr>
        <w:t>被授权人（签字或盖章）</w:t>
      </w:r>
      <w:r>
        <w:rPr>
          <w:rFonts w:ascii="宋体" w:hAnsi="宋体" w:hint="eastAsia"/>
          <w:szCs w:val="21"/>
        </w:rPr>
        <w:t>：</w:t>
      </w:r>
    </w:p>
    <w:p w:rsidR="003B7589" w:rsidRDefault="003B7589">
      <w:pPr>
        <w:tabs>
          <w:tab w:val="left" w:pos="2041"/>
        </w:tabs>
        <w:spacing w:line="360" w:lineRule="auto"/>
        <w:ind w:leftChars="2190" w:left="4599"/>
        <w:rPr>
          <w:rFonts w:ascii="宋体" w:hAnsi="宋体"/>
          <w:szCs w:val="21"/>
        </w:rPr>
      </w:pPr>
    </w:p>
    <w:p w:rsidR="003B7589" w:rsidRDefault="001A6102">
      <w:pPr>
        <w:tabs>
          <w:tab w:val="left" w:pos="7740"/>
        </w:tabs>
        <w:spacing w:line="360" w:lineRule="auto"/>
        <w:ind w:firstLineChars="2150" w:firstLine="4515"/>
        <w:rPr>
          <w:rFonts w:ascii="宋体" w:hAnsi="宋体"/>
          <w:szCs w:val="21"/>
        </w:rPr>
      </w:pPr>
      <w:r>
        <w:rPr>
          <w:rFonts w:ascii="宋体" w:hAnsi="宋体" w:hint="eastAsia"/>
          <w:szCs w:val="21"/>
        </w:rPr>
        <w:t xml:space="preserve">职       </w:t>
      </w:r>
      <w:proofErr w:type="gramStart"/>
      <w:r>
        <w:rPr>
          <w:rFonts w:ascii="宋体" w:hAnsi="宋体" w:hint="eastAsia"/>
          <w:szCs w:val="21"/>
        </w:rPr>
        <w:t>务</w:t>
      </w:r>
      <w:proofErr w:type="gramEnd"/>
      <w:r>
        <w:rPr>
          <w:rFonts w:ascii="宋体" w:hAnsi="宋体" w:hint="eastAsia"/>
          <w:szCs w:val="21"/>
        </w:rPr>
        <w:t>：</w:t>
      </w:r>
    </w:p>
    <w:p w:rsidR="003B7589" w:rsidRDefault="003B7589">
      <w:pPr>
        <w:tabs>
          <w:tab w:val="left" w:pos="7740"/>
        </w:tabs>
        <w:spacing w:line="360" w:lineRule="auto"/>
        <w:ind w:firstLineChars="2150" w:firstLine="4515"/>
        <w:rPr>
          <w:rFonts w:ascii="宋体" w:hAnsi="宋体"/>
          <w:szCs w:val="21"/>
        </w:rPr>
      </w:pPr>
    </w:p>
    <w:p w:rsidR="003B7589" w:rsidRDefault="001A6102">
      <w:pPr>
        <w:spacing w:line="440" w:lineRule="exact"/>
        <w:ind w:firstLineChars="307" w:firstLine="647"/>
        <w:rPr>
          <w:rFonts w:ascii="宋体" w:hAnsi="宋体" w:cs="仿宋_GB2312"/>
          <w:sz w:val="24"/>
        </w:rPr>
      </w:pPr>
      <w:r>
        <w:rPr>
          <w:rFonts w:hAnsi="宋体" w:hint="eastAsia"/>
          <w:b/>
          <w:szCs w:val="21"/>
        </w:rPr>
        <w:t>附：被授权人身份证复印件</w:t>
      </w:r>
    </w:p>
    <w:p w:rsidR="003B7589" w:rsidRDefault="001A6102">
      <w:pPr>
        <w:spacing w:line="360" w:lineRule="auto"/>
        <w:ind w:firstLine="420"/>
        <w:rPr>
          <w:rFonts w:ascii="宋体" w:hAnsi="宋体" w:cs="仿宋_GB2312"/>
          <w:b/>
          <w:bCs/>
          <w:sz w:val="24"/>
        </w:rPr>
      </w:pPr>
      <w:r>
        <w:rPr>
          <w:rFonts w:ascii="宋体" w:hAnsi="宋体" w:cs="仿宋_GB2312"/>
          <w:b/>
          <w:bCs/>
          <w:noProof/>
          <w:sz w:val="24"/>
        </w:rPr>
        <mc:AlternateContent>
          <mc:Choice Requires="wps">
            <w:drawing>
              <wp:anchor distT="0" distB="0" distL="114300" distR="114300" simplePos="0" relativeHeight="251663360" behindDoc="0" locked="0" layoutInCell="1" allowOverlap="1">
                <wp:simplePos x="0" y="0"/>
                <wp:positionH relativeFrom="character">
                  <wp:posOffset>0</wp:posOffset>
                </wp:positionH>
                <wp:positionV relativeFrom="line">
                  <wp:posOffset>0</wp:posOffset>
                </wp:positionV>
                <wp:extent cx="4953000" cy="1335405"/>
                <wp:effectExtent l="0" t="0" r="19050" b="1714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335405"/>
                        </a:xfrm>
                        <a:prstGeom prst="flowChartAlternateProcess">
                          <a:avLst/>
                        </a:prstGeom>
                        <a:solidFill>
                          <a:srgbClr val="FFFFFF"/>
                        </a:solidFill>
                        <a:ln w="9525" cmpd="sng">
                          <a:solidFill>
                            <a:srgbClr val="000000"/>
                          </a:solidFill>
                          <a:miter lim="800000"/>
                        </a:ln>
                      </wps:spPr>
                      <wps:txbx>
                        <w:txbxContent>
                          <w:p w:rsidR="001A6102" w:rsidRDefault="001A6102">
                            <w:pPr>
                              <w:jc w:val="center"/>
                              <w:rPr>
                                <w:b/>
                                <w:szCs w:val="21"/>
                              </w:rPr>
                            </w:pPr>
                            <w:r>
                              <w:rPr>
                                <w:rFonts w:hint="eastAsia"/>
                                <w:b/>
                                <w:szCs w:val="21"/>
                              </w:rPr>
                              <w:t>被授权人身份证正反面复印件</w:t>
                            </w:r>
                          </w:p>
                        </w:txbxContent>
                      </wps:txbx>
                      <wps:bodyPr rot="0" vert="horz" wrap="square" lIns="91440" tIns="45720" rIns="91440" bIns="45720" anchor="t" anchorCtr="0"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43" type="#_x0000_t176" style="position:absolute;margin-left:0;margin-top:0;width:390pt;height:105.15pt;z-index:251663360;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">
                <v:textbox>
                  <w:txbxContent>
                    <w:p w:rsidR="001A6102" w:rsidRDefault="001A6102">
                      <w:pPr>
                        <w:jc w:val="center"/>
                        <w:rPr>
                          <w:b/>
                          <w:szCs w:val="21"/>
                        </w:rPr>
                      </w:pPr>
                      <w:r>
                        <w:rPr>
                          <w:rFonts w:hint="eastAsia"/>
                          <w:b/>
                          <w:szCs w:val="21"/>
                        </w:rPr>
                        <w:t>被授权人身份证正反面复印件</w:t>
                      </w:r>
                    </w:p>
                  </w:txbxContent>
                </v:textbox>
                <w10:wrap anchory="line"/>
              </v:shape>
            </w:pict>
          </mc:Fallback>
        </mc:AlternateContent>
      </w:r>
    </w:p>
    <w:p w:rsidR="003B7589" w:rsidRDefault="003B7589">
      <w:pPr>
        <w:spacing w:line="300" w:lineRule="auto"/>
        <w:jc w:val="center"/>
        <w:rPr>
          <w:rFonts w:ascii="宋体" w:hAnsi="宋体" w:cs="仿宋_GB2312"/>
          <w:b/>
          <w:sz w:val="24"/>
        </w:rPr>
      </w:pPr>
    </w:p>
    <w:p w:rsidR="003B7589" w:rsidRDefault="003B7589">
      <w:pPr>
        <w:rPr>
          <w:rFonts w:ascii="宋体" w:hAnsi="宋体" w:cs="仿宋_GB2312"/>
          <w:b/>
          <w:sz w:val="24"/>
        </w:rPr>
      </w:pPr>
    </w:p>
    <w:p w:rsidR="003B7589" w:rsidRDefault="001A6102">
      <w:pPr>
        <w:tabs>
          <w:tab w:val="left" w:pos="420"/>
          <w:tab w:val="left" w:pos="540"/>
          <w:tab w:val="left" w:pos="720"/>
        </w:tabs>
        <w:spacing w:line="360" w:lineRule="auto"/>
        <w:rPr>
          <w:rFonts w:ascii="宋体" w:hAnsi="宋体" w:cs="仿宋_GB2312"/>
          <w:b/>
          <w:sz w:val="28"/>
          <w:szCs w:val="28"/>
        </w:rPr>
      </w:pPr>
      <w:r>
        <w:rPr>
          <w:rFonts w:ascii="宋体" w:hAnsi="宋体" w:cs="仿宋_GB2312" w:hint="eastAsia"/>
          <w:b/>
          <w:sz w:val="24"/>
        </w:rPr>
        <w:br w:type="page"/>
      </w:r>
      <w:r>
        <w:rPr>
          <w:rFonts w:ascii="宋体" w:hAnsi="宋体" w:cs="仿宋_GB2312" w:hint="eastAsia"/>
          <w:b/>
          <w:sz w:val="28"/>
          <w:szCs w:val="28"/>
        </w:rPr>
        <w:t>（四）、关于资格的声明函</w:t>
      </w:r>
    </w:p>
    <w:p w:rsidR="003B7589" w:rsidRDefault="001A6102">
      <w:pPr>
        <w:spacing w:beforeLines="50" w:before="120" w:line="360" w:lineRule="auto"/>
        <w:rPr>
          <w:rFonts w:ascii="宋体" w:hAnsi="宋体"/>
          <w:sz w:val="24"/>
        </w:rPr>
      </w:pPr>
      <w:r>
        <w:rPr>
          <w:rFonts w:ascii="宋体" w:hAnsi="宋体" w:hint="eastAsia"/>
          <w:sz w:val="24"/>
        </w:rPr>
        <w:t>致：</w:t>
      </w:r>
      <w:r>
        <w:rPr>
          <w:rFonts w:ascii="宋体" w:hAnsi="宋体" w:hint="eastAsia"/>
          <w:sz w:val="24"/>
          <w:u w:val="single"/>
        </w:rPr>
        <w:t>广东元正招标采购有限公司</w:t>
      </w:r>
    </w:p>
    <w:p w:rsidR="003B7589" w:rsidRDefault="001A6102">
      <w:pPr>
        <w:spacing w:line="360" w:lineRule="auto"/>
        <w:ind w:firstLineChars="200" w:firstLine="480"/>
        <w:rPr>
          <w:rFonts w:ascii="宋体" w:hAnsi="宋体"/>
          <w:sz w:val="24"/>
        </w:rPr>
      </w:pPr>
      <w:r>
        <w:rPr>
          <w:rFonts w:ascii="宋体" w:hAnsi="宋体" w:hint="eastAsia"/>
          <w:sz w:val="24"/>
        </w:rPr>
        <w:t>关于贵方</w:t>
      </w:r>
      <w:r>
        <w:rPr>
          <w:rFonts w:ascii="宋体" w:hAnsi="宋体" w:cs="仿宋_GB2312" w:hint="eastAsia"/>
          <w:sz w:val="24"/>
          <w:u w:val="single"/>
        </w:rPr>
        <w:t>南方</w:t>
      </w:r>
      <w:proofErr w:type="gramStart"/>
      <w:r>
        <w:rPr>
          <w:rFonts w:ascii="宋体" w:hAnsi="宋体" w:cs="仿宋_GB2312" w:hint="eastAsia"/>
          <w:sz w:val="24"/>
          <w:u w:val="single"/>
        </w:rPr>
        <w:t>智媒大厦</w:t>
      </w:r>
      <w:proofErr w:type="gramEnd"/>
      <w:r>
        <w:rPr>
          <w:rFonts w:ascii="宋体" w:hAnsi="宋体" w:cs="仿宋_GB2312" w:hint="eastAsia"/>
          <w:sz w:val="24"/>
          <w:u w:val="single"/>
        </w:rPr>
        <w:t xml:space="preserve">办公网络建设项目 </w:t>
      </w:r>
      <w:r>
        <w:rPr>
          <w:rFonts w:ascii="宋体" w:hAnsi="宋体" w:hint="eastAsia"/>
          <w:sz w:val="24"/>
        </w:rPr>
        <w:t>（项目编号：</w:t>
      </w:r>
      <w:r>
        <w:rPr>
          <w:rFonts w:ascii="宋体" w:hAnsi="宋体"/>
          <w:sz w:val="24"/>
          <w:u w:val="single"/>
        </w:rPr>
        <w:t>0835-230F45701571</w:t>
      </w:r>
      <w:r>
        <w:rPr>
          <w:rFonts w:ascii="宋体" w:hAnsi="宋体" w:hint="eastAsia"/>
          <w:sz w:val="24"/>
        </w:rPr>
        <w:t>）的投标邀请，本签字人愿意参加投标响应，声明如下：</w:t>
      </w:r>
    </w:p>
    <w:p w:rsidR="003B7589" w:rsidRDefault="001A6102">
      <w:pPr>
        <w:spacing w:line="360" w:lineRule="auto"/>
        <w:ind w:firstLineChars="200" w:firstLine="482"/>
        <w:jc w:val="left"/>
        <w:rPr>
          <w:rFonts w:ascii="宋体" w:hAnsi="宋体"/>
          <w:b/>
          <w:sz w:val="24"/>
        </w:rPr>
      </w:pPr>
      <w:r>
        <w:rPr>
          <w:rFonts w:ascii="宋体" w:hAnsi="宋体" w:hint="eastAsia"/>
          <w:b/>
          <w:sz w:val="24"/>
        </w:rPr>
        <w:t>一、提供招标文件中规定的货物及服务，并提交的文件和说明准确真实。</w:t>
      </w:r>
    </w:p>
    <w:p w:rsidR="003B7589" w:rsidRDefault="001A6102">
      <w:pPr>
        <w:spacing w:line="360" w:lineRule="auto"/>
        <w:ind w:firstLineChars="200" w:firstLine="482"/>
        <w:jc w:val="left"/>
        <w:rPr>
          <w:rFonts w:ascii="宋体" w:hAnsi="宋体" w:cs="仿宋_GB2312"/>
          <w:b/>
          <w:sz w:val="24"/>
        </w:rPr>
      </w:pPr>
      <w:r>
        <w:rPr>
          <w:rFonts w:ascii="宋体" w:hAnsi="宋体" w:cs="仿宋_GB2312" w:hint="eastAsia"/>
          <w:b/>
          <w:sz w:val="24"/>
        </w:rPr>
        <w:t>二、我方承诺在本次招标采购活动中，如有违法、违规、弄虚作假行为，所造成的损失、不良后果及法律责任，一律由我方承担。</w:t>
      </w:r>
    </w:p>
    <w:p w:rsidR="003B7589" w:rsidRDefault="001A6102">
      <w:pPr>
        <w:spacing w:line="360" w:lineRule="auto"/>
        <w:ind w:firstLineChars="200" w:firstLine="482"/>
        <w:jc w:val="left"/>
        <w:rPr>
          <w:rFonts w:ascii="宋体" w:hAnsi="宋体" w:cs="仿宋_GB2312"/>
          <w:b/>
          <w:sz w:val="24"/>
        </w:rPr>
      </w:pPr>
      <w:r>
        <w:rPr>
          <w:rFonts w:ascii="宋体" w:hAnsi="宋体" w:cs="仿宋_GB2312" w:hint="eastAsia"/>
          <w:b/>
          <w:sz w:val="24"/>
        </w:rPr>
        <w:t>三、我方不存在以下情况：单位负责人为同一人或者存在直接控股、管理关系的不同投标人同时参与本项目投标。</w:t>
      </w:r>
    </w:p>
    <w:p w:rsidR="003B7589" w:rsidRDefault="001A6102">
      <w:pPr>
        <w:spacing w:line="360" w:lineRule="auto"/>
        <w:ind w:firstLineChars="200" w:firstLine="482"/>
        <w:jc w:val="left"/>
        <w:rPr>
          <w:rFonts w:ascii="宋体" w:hAnsi="宋体" w:cs="仿宋_GB2312"/>
          <w:b/>
          <w:sz w:val="24"/>
        </w:rPr>
      </w:pPr>
      <w:r>
        <w:rPr>
          <w:rFonts w:ascii="宋体" w:hAnsi="宋体" w:cs="仿宋_GB2312" w:hint="eastAsia"/>
          <w:b/>
          <w:sz w:val="24"/>
        </w:rPr>
        <w:t>与本公司单位负责人为同一人或者与本公司存在控股、管理关系的其他单位包括</w:t>
      </w:r>
      <w:r>
        <w:rPr>
          <w:rFonts w:ascii="宋体" w:hAnsi="宋体" w:cs="仿宋_GB2312" w:hint="eastAsia"/>
          <w:b/>
          <w:sz w:val="24"/>
          <w:u w:val="single"/>
        </w:rPr>
        <w:t xml:space="preserve">   </w:t>
      </w:r>
      <w:r>
        <w:rPr>
          <w:rFonts w:ascii="宋体" w:hAnsi="宋体" w:cs="仿宋_GB2312"/>
          <w:b/>
          <w:sz w:val="24"/>
          <w:u w:val="single"/>
        </w:rPr>
        <w:t xml:space="preserve">   </w:t>
      </w:r>
      <w:r>
        <w:rPr>
          <w:rFonts w:ascii="宋体" w:hAnsi="宋体" w:cs="仿宋_GB2312" w:hint="eastAsia"/>
          <w:b/>
          <w:sz w:val="24"/>
          <w:u w:val="single"/>
        </w:rPr>
        <w:t xml:space="preserve">                </w:t>
      </w:r>
      <w:r>
        <w:rPr>
          <w:rFonts w:ascii="宋体" w:hAnsi="宋体" w:cs="仿宋_GB2312"/>
          <w:b/>
          <w:sz w:val="24"/>
          <w:u w:val="single"/>
        </w:rPr>
        <w:t xml:space="preserve">    </w:t>
      </w:r>
      <w:r>
        <w:rPr>
          <w:rFonts w:ascii="宋体" w:hAnsi="宋体" w:cs="仿宋_GB2312" w:hint="eastAsia"/>
          <w:b/>
          <w:sz w:val="24"/>
          <w:u w:val="single"/>
        </w:rPr>
        <w:t xml:space="preserve">  </w:t>
      </w:r>
      <w:r>
        <w:rPr>
          <w:rFonts w:ascii="宋体" w:hAnsi="宋体" w:cs="仿宋_GB2312" w:hint="eastAsia"/>
          <w:b/>
          <w:sz w:val="24"/>
        </w:rPr>
        <w:t>。（注：本条由投标人如实填写，如有，应列出全部满足招标公告资格要求的相关单位的名称；如无，则填写“无”。）</w:t>
      </w:r>
    </w:p>
    <w:p w:rsidR="003B7589" w:rsidRDefault="001A6102">
      <w:pPr>
        <w:spacing w:line="360" w:lineRule="auto"/>
        <w:ind w:firstLineChars="200" w:firstLine="482"/>
        <w:rPr>
          <w:rFonts w:ascii="宋体" w:hAnsi="宋体" w:cs="仿宋_GB2312"/>
          <w:b/>
          <w:sz w:val="24"/>
        </w:rPr>
      </w:pPr>
      <w:r>
        <w:rPr>
          <w:rFonts w:ascii="宋体" w:hAnsi="宋体" w:cs="仿宋_GB2312" w:hint="eastAsia"/>
          <w:b/>
          <w:sz w:val="24"/>
        </w:rPr>
        <w:t>四、我方不存在以下情况：为本项目提供整体设计、规范编制或者项目管理、监理、检测等服务的投标人再参与本项目投标。</w:t>
      </w:r>
    </w:p>
    <w:p w:rsidR="003B7589" w:rsidRDefault="001A6102">
      <w:pPr>
        <w:spacing w:line="360" w:lineRule="auto"/>
        <w:ind w:firstLineChars="200" w:firstLine="482"/>
        <w:rPr>
          <w:rFonts w:ascii="宋体" w:hAnsi="宋体" w:cs="仿宋_GB2312"/>
          <w:b/>
          <w:sz w:val="24"/>
        </w:rPr>
      </w:pPr>
      <w:r>
        <w:rPr>
          <w:rFonts w:ascii="宋体" w:hAnsi="宋体" w:cs="仿宋_GB2312" w:hint="eastAsia"/>
          <w:b/>
          <w:sz w:val="24"/>
        </w:rPr>
        <w:t>特此声明！</w:t>
      </w:r>
    </w:p>
    <w:p w:rsidR="003B7589" w:rsidRDefault="003B7589">
      <w:pPr>
        <w:adjustRightInd w:val="0"/>
        <w:snapToGrid w:val="0"/>
        <w:spacing w:line="360" w:lineRule="auto"/>
        <w:rPr>
          <w:rFonts w:ascii="宋体" w:hAnsi="宋体" w:cs="仿宋_GB2312"/>
          <w:sz w:val="24"/>
        </w:rPr>
      </w:pPr>
    </w:p>
    <w:p w:rsidR="003B7589" w:rsidRDefault="001A6102">
      <w:pPr>
        <w:adjustRightInd w:val="0"/>
        <w:snapToGrid w:val="0"/>
        <w:spacing w:line="480" w:lineRule="auto"/>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48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adjustRightInd w:val="0"/>
        <w:snapToGrid w:val="0"/>
        <w:spacing w:line="480" w:lineRule="auto"/>
        <w:rPr>
          <w:rFonts w:ascii="宋体" w:hAnsi="宋体" w:cs="仿宋_GB2312"/>
          <w:sz w:val="28"/>
          <w:szCs w:val="28"/>
        </w:rPr>
      </w:pPr>
      <w:r>
        <w:rPr>
          <w:rFonts w:ascii="宋体" w:hAnsi="宋体" w:cs="仿宋_GB2312" w:hint="eastAsia"/>
          <w:sz w:val="24"/>
        </w:rPr>
        <w:t>日期：    年   月   日</w:t>
      </w:r>
    </w:p>
    <w:p w:rsidR="003B7589" w:rsidRDefault="001A6102">
      <w:pPr>
        <w:tabs>
          <w:tab w:val="left" w:pos="420"/>
          <w:tab w:val="left" w:pos="540"/>
          <w:tab w:val="left" w:pos="720"/>
        </w:tabs>
        <w:spacing w:line="360" w:lineRule="auto"/>
        <w:rPr>
          <w:rFonts w:ascii="宋体" w:hAnsi="宋体" w:cs="仿宋_GB2312"/>
          <w:b/>
          <w:sz w:val="28"/>
          <w:szCs w:val="28"/>
        </w:rPr>
      </w:pPr>
      <w:r>
        <w:rPr>
          <w:rFonts w:ascii="宋体" w:hAnsi="宋体" w:cs="仿宋_GB2312"/>
          <w:b/>
          <w:sz w:val="32"/>
          <w:szCs w:val="32"/>
        </w:rPr>
        <w:br w:type="page"/>
      </w:r>
      <w:r>
        <w:rPr>
          <w:rFonts w:ascii="宋体" w:hAnsi="宋体" w:cs="仿宋_GB2312" w:hint="eastAsia"/>
          <w:b/>
          <w:sz w:val="28"/>
          <w:szCs w:val="28"/>
        </w:rPr>
        <w:t>（五）投标人应具备以下条件：</w:t>
      </w:r>
    </w:p>
    <w:p w:rsidR="003B7589" w:rsidRDefault="001A6102">
      <w:pPr>
        <w:numPr>
          <w:ilvl w:val="0"/>
          <w:numId w:val="28"/>
        </w:numPr>
        <w:spacing w:line="360" w:lineRule="auto"/>
        <w:rPr>
          <w:rFonts w:ascii="宋体" w:hAnsi="宋体"/>
          <w:sz w:val="24"/>
        </w:rPr>
      </w:pPr>
      <w:r>
        <w:rPr>
          <w:rFonts w:ascii="宋体" w:hAnsi="宋体" w:hint="eastAsia"/>
          <w:sz w:val="24"/>
        </w:rPr>
        <w:t>具有独立承担民事责任的能力；（提供营业执照或事业单位法人证书，或社会团体法人登记证书，或执业许可证等证明文件）</w:t>
      </w:r>
    </w:p>
    <w:tbl>
      <w:tblPr>
        <w:tblW w:w="960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B7589">
        <w:trPr>
          <w:trHeight w:val="5631"/>
        </w:trPr>
        <w:tc>
          <w:tcPr>
            <w:tcW w:w="9606" w:type="dxa"/>
          </w:tcPr>
          <w:p w:rsidR="003B7589" w:rsidRDefault="003B7589">
            <w:pPr>
              <w:spacing w:line="360" w:lineRule="auto"/>
              <w:rPr>
                <w:rFonts w:ascii="宋体" w:hAnsi="宋体"/>
                <w:sz w:val="24"/>
              </w:rPr>
            </w:pPr>
          </w:p>
        </w:tc>
      </w:tr>
    </w:tbl>
    <w:p w:rsidR="003B7589" w:rsidRDefault="001A6102">
      <w:pPr>
        <w:numPr>
          <w:ilvl w:val="0"/>
          <w:numId w:val="28"/>
        </w:numPr>
        <w:spacing w:line="360" w:lineRule="auto"/>
        <w:ind w:left="426" w:hanging="284"/>
        <w:rPr>
          <w:rFonts w:ascii="宋体" w:hAnsi="宋体"/>
          <w:sz w:val="24"/>
        </w:rPr>
      </w:pPr>
      <w:r>
        <w:rPr>
          <w:rFonts w:hint="eastAsia"/>
        </w:rPr>
        <w:t>具有</w:t>
      </w:r>
      <w:r>
        <w:rPr>
          <w:rFonts w:ascii="宋体" w:hAnsi="宋体" w:cs="仿宋_GB2312" w:hint="eastAsia"/>
          <w:sz w:val="24"/>
          <w:lang w:val="zh-CN"/>
        </w:rPr>
        <w:t>20</w:t>
      </w:r>
      <w:r>
        <w:rPr>
          <w:rFonts w:ascii="宋体" w:hAnsi="宋体" w:cs="仿宋_GB2312"/>
          <w:sz w:val="24"/>
          <w:lang w:val="zh-CN"/>
        </w:rPr>
        <w:t>21</w:t>
      </w:r>
      <w:r>
        <w:rPr>
          <w:rFonts w:ascii="宋体" w:hAnsi="宋体" w:cs="仿宋_GB2312" w:hint="eastAsia"/>
          <w:sz w:val="24"/>
          <w:lang w:val="zh-CN"/>
        </w:rPr>
        <w:t>年度或202</w:t>
      </w:r>
      <w:r>
        <w:rPr>
          <w:rFonts w:ascii="宋体" w:hAnsi="宋体" w:cs="仿宋_GB2312"/>
          <w:sz w:val="24"/>
          <w:lang w:val="zh-CN"/>
        </w:rPr>
        <w:t>2</w:t>
      </w:r>
      <w:r>
        <w:rPr>
          <w:rFonts w:ascii="宋体" w:hAnsi="宋体" w:cs="仿宋_GB2312" w:hint="eastAsia"/>
          <w:sz w:val="24"/>
          <w:lang w:val="zh-CN"/>
        </w:rPr>
        <w:t>年度财务报表（202</w:t>
      </w:r>
      <w:r>
        <w:rPr>
          <w:rFonts w:ascii="宋体" w:hAnsi="宋体" w:cs="仿宋_GB2312"/>
          <w:sz w:val="24"/>
          <w:lang w:val="zh-CN"/>
        </w:rPr>
        <w:t>3</w:t>
      </w:r>
      <w:r>
        <w:rPr>
          <w:rFonts w:ascii="宋体" w:hAnsi="宋体" w:cs="仿宋_GB2312" w:hint="eastAsia"/>
          <w:sz w:val="24"/>
          <w:lang w:val="zh-CN"/>
        </w:rPr>
        <w:t>年新成立公司须提供财务正常承诺书，格式自拟）或银行出具的资信证明材料复印件</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3"/>
      </w:tblGrid>
      <w:tr w:rsidR="003B7589">
        <w:trPr>
          <w:trHeight w:val="5400"/>
        </w:trPr>
        <w:tc>
          <w:tcPr>
            <w:tcW w:w="9003" w:type="dxa"/>
          </w:tcPr>
          <w:p w:rsidR="003B7589" w:rsidRDefault="003B7589">
            <w:pPr>
              <w:spacing w:line="360" w:lineRule="auto"/>
              <w:rPr>
                <w:rFonts w:ascii="宋体" w:hAnsi="宋体"/>
                <w:sz w:val="24"/>
              </w:rPr>
            </w:pPr>
          </w:p>
        </w:tc>
      </w:tr>
    </w:tbl>
    <w:p w:rsidR="003B7589" w:rsidRDefault="003B7589">
      <w:pPr>
        <w:spacing w:line="360" w:lineRule="auto"/>
        <w:ind w:left="703"/>
        <w:rPr>
          <w:rFonts w:ascii="宋体" w:hAnsi="宋体"/>
          <w:sz w:val="24"/>
        </w:rPr>
      </w:pPr>
    </w:p>
    <w:p w:rsidR="003B7589" w:rsidRDefault="001A6102">
      <w:pPr>
        <w:numPr>
          <w:ilvl w:val="0"/>
          <w:numId w:val="28"/>
        </w:numPr>
        <w:spacing w:line="360" w:lineRule="auto"/>
        <w:rPr>
          <w:rFonts w:ascii="宋体" w:hAnsi="宋体"/>
          <w:sz w:val="24"/>
        </w:rPr>
      </w:pPr>
      <w:r>
        <w:rPr>
          <w:rFonts w:ascii="宋体" w:hAnsi="宋体" w:cs="仿宋_GB2312" w:hint="eastAsia"/>
          <w:sz w:val="24"/>
          <w:lang w:val="zh-CN"/>
        </w:rPr>
        <w:t>投标人未被列入</w:t>
      </w:r>
      <w:r>
        <w:rPr>
          <w:rFonts w:ascii="宋体" w:hAnsi="宋体" w:cs="仿宋_GB2312" w:hint="eastAsia"/>
          <w:sz w:val="24"/>
        </w:rPr>
        <w:t>“</w:t>
      </w:r>
      <w:r>
        <w:rPr>
          <w:rFonts w:ascii="宋体" w:hAnsi="宋体" w:cs="仿宋_GB2312" w:hint="eastAsia"/>
          <w:sz w:val="24"/>
          <w:lang w:val="zh-CN"/>
        </w:rPr>
        <w:t>信用中国</w:t>
      </w:r>
      <w:r>
        <w:rPr>
          <w:rFonts w:ascii="宋体" w:hAnsi="宋体" w:cs="仿宋_GB2312" w:hint="eastAsia"/>
          <w:sz w:val="24"/>
        </w:rPr>
        <w:t>”</w:t>
      </w:r>
      <w:r>
        <w:rPr>
          <w:rFonts w:ascii="宋体" w:hAnsi="宋体" w:cs="仿宋_GB2312" w:hint="eastAsia"/>
          <w:sz w:val="24"/>
          <w:lang w:val="zh-CN"/>
        </w:rPr>
        <w:t>网站</w:t>
      </w:r>
      <w:r>
        <w:rPr>
          <w:rFonts w:ascii="宋体" w:hAnsi="宋体" w:cs="仿宋_GB2312" w:hint="eastAsia"/>
          <w:sz w:val="24"/>
        </w:rPr>
        <w:t>(www.creditchina.gov.cn)“</w:t>
      </w:r>
      <w:r>
        <w:rPr>
          <w:rFonts w:ascii="宋体" w:hAnsi="宋体" w:cs="仿宋_GB2312" w:hint="eastAsia"/>
          <w:sz w:val="24"/>
          <w:lang w:val="zh-CN"/>
        </w:rPr>
        <w:t>失信被执行人</w:t>
      </w:r>
      <w:r>
        <w:rPr>
          <w:rFonts w:ascii="宋体" w:hAnsi="宋体" w:cs="仿宋_GB2312" w:hint="eastAsia"/>
          <w:sz w:val="24"/>
        </w:rPr>
        <w:t>”</w:t>
      </w:r>
      <w:r>
        <w:rPr>
          <w:rFonts w:ascii="宋体" w:hAnsi="宋体" w:cs="仿宋_GB2312" w:hint="eastAsia"/>
          <w:sz w:val="24"/>
          <w:lang w:val="zh-CN"/>
        </w:rPr>
        <w:t>或</w:t>
      </w:r>
      <w:r>
        <w:rPr>
          <w:rFonts w:ascii="宋体" w:hAnsi="宋体" w:cs="仿宋_GB2312" w:hint="eastAsia"/>
          <w:sz w:val="24"/>
        </w:rPr>
        <w:t>“</w:t>
      </w:r>
      <w:r>
        <w:rPr>
          <w:rFonts w:ascii="宋体" w:hAnsi="宋体" w:cs="仿宋_GB2312" w:hint="eastAsia"/>
          <w:sz w:val="24"/>
          <w:lang w:val="zh-CN"/>
        </w:rPr>
        <w:t>政府采购严重违法失信行为记录名单</w:t>
      </w:r>
      <w:r>
        <w:rPr>
          <w:rFonts w:ascii="宋体" w:hAnsi="宋体" w:cs="仿宋_GB2312" w:hint="eastAsia"/>
          <w:sz w:val="24"/>
        </w:rPr>
        <w:t>”</w:t>
      </w:r>
      <w:r>
        <w:rPr>
          <w:rFonts w:ascii="宋体" w:hAnsi="宋体" w:cs="仿宋_GB2312" w:hint="eastAsia"/>
          <w:sz w:val="24"/>
          <w:lang w:val="zh-CN"/>
        </w:rPr>
        <w:t>或</w:t>
      </w:r>
      <w:r>
        <w:rPr>
          <w:rFonts w:ascii="宋体" w:hAnsi="宋体" w:cs="仿宋_GB2312" w:hint="eastAsia"/>
          <w:sz w:val="24"/>
        </w:rPr>
        <w:t>“</w:t>
      </w:r>
      <w:r>
        <w:rPr>
          <w:rFonts w:ascii="宋体" w:hAnsi="宋体" w:cs="仿宋_GB2312" w:hint="eastAsia"/>
          <w:sz w:val="24"/>
          <w:lang w:val="zh-CN"/>
        </w:rPr>
        <w:t>重大税收违法失信主体</w:t>
      </w:r>
      <w:r>
        <w:rPr>
          <w:rFonts w:ascii="宋体" w:hAnsi="宋体" w:cs="仿宋_GB2312" w:hint="eastAsia"/>
          <w:sz w:val="24"/>
        </w:rPr>
        <w:t>”</w:t>
      </w:r>
      <w:r>
        <w:rPr>
          <w:rFonts w:ascii="宋体" w:hAnsi="宋体" w:cs="仿宋_GB2312" w:hint="eastAsia"/>
          <w:sz w:val="24"/>
          <w:lang w:val="zh-CN"/>
        </w:rPr>
        <w:t>。（以采购代理机构于投标截止日当天在“信用中国”网站（www.creditchina.gov.cn）查询结果为准，如相关失信记录已失效，供应商需提供相关证明资料）。</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7"/>
      </w:tblGrid>
      <w:tr w:rsidR="003B7589">
        <w:trPr>
          <w:trHeight w:val="4878"/>
          <w:jc w:val="center"/>
        </w:trPr>
        <w:tc>
          <w:tcPr>
            <w:tcW w:w="9277" w:type="dxa"/>
          </w:tcPr>
          <w:p w:rsidR="003B7589" w:rsidRDefault="003B7589">
            <w:pPr>
              <w:spacing w:line="360" w:lineRule="auto"/>
              <w:rPr>
                <w:rFonts w:ascii="宋体" w:hAnsi="宋体"/>
                <w:sz w:val="24"/>
              </w:rPr>
            </w:pPr>
          </w:p>
        </w:tc>
      </w:tr>
    </w:tbl>
    <w:p w:rsidR="003B7589" w:rsidRDefault="003B7589">
      <w:pPr>
        <w:spacing w:line="360" w:lineRule="auto"/>
        <w:ind w:left="426"/>
        <w:rPr>
          <w:rFonts w:ascii="宋体" w:hAnsi="宋体" w:cs="仿宋"/>
          <w:sz w:val="24"/>
        </w:rPr>
      </w:pPr>
    </w:p>
    <w:p w:rsidR="003B7589" w:rsidRDefault="001A6102">
      <w:pPr>
        <w:pStyle w:val="25"/>
      </w:pPr>
      <w:r>
        <w:br w:type="page"/>
      </w:r>
    </w:p>
    <w:p w:rsidR="003B7589" w:rsidRDefault="001A6102">
      <w:pPr>
        <w:tabs>
          <w:tab w:val="left" w:pos="420"/>
          <w:tab w:val="left" w:pos="540"/>
          <w:tab w:val="left" w:pos="720"/>
          <w:tab w:val="left" w:pos="855"/>
        </w:tabs>
        <w:spacing w:line="360" w:lineRule="auto"/>
        <w:ind w:left="426"/>
        <w:rPr>
          <w:rFonts w:ascii="宋体" w:hAnsi="宋体"/>
          <w:b/>
          <w:sz w:val="32"/>
          <w:szCs w:val="32"/>
        </w:rPr>
      </w:pPr>
      <w:r>
        <w:rPr>
          <w:rFonts w:ascii="宋体" w:hAnsi="宋体" w:cs="仿宋_GB2312" w:hint="eastAsia"/>
          <w:b/>
          <w:sz w:val="28"/>
          <w:szCs w:val="28"/>
        </w:rPr>
        <w:t>（六）</w:t>
      </w:r>
      <w:r>
        <w:rPr>
          <w:rFonts w:ascii="宋体" w:hAnsi="宋体" w:hint="eastAsia"/>
          <w:b/>
          <w:sz w:val="28"/>
          <w:szCs w:val="28"/>
        </w:rPr>
        <w:t>公平竞争承诺书</w:t>
      </w:r>
    </w:p>
    <w:p w:rsidR="003B7589" w:rsidRDefault="001A6102">
      <w:pPr>
        <w:jc w:val="center"/>
        <w:rPr>
          <w:rFonts w:ascii="宋体" w:hAnsi="宋体"/>
          <w:b/>
          <w:sz w:val="28"/>
          <w:szCs w:val="28"/>
        </w:rPr>
      </w:pPr>
      <w:r>
        <w:rPr>
          <w:rFonts w:ascii="宋体" w:hAnsi="宋体" w:hint="eastAsia"/>
          <w:b/>
          <w:sz w:val="28"/>
          <w:szCs w:val="28"/>
        </w:rPr>
        <w:t>公平竞争承诺书</w:t>
      </w:r>
    </w:p>
    <w:p w:rsidR="003B7589" w:rsidRDefault="001A6102">
      <w:pPr>
        <w:spacing w:line="360" w:lineRule="auto"/>
        <w:rPr>
          <w:rFonts w:ascii="宋体" w:hAnsi="宋体"/>
          <w:sz w:val="24"/>
        </w:rPr>
      </w:pPr>
      <w:r>
        <w:rPr>
          <w:rFonts w:ascii="宋体" w:hAnsi="宋体" w:hint="eastAsia"/>
          <w:sz w:val="24"/>
        </w:rPr>
        <w:t>致：</w:t>
      </w:r>
      <w:r>
        <w:rPr>
          <w:rFonts w:ascii="宋体" w:hAnsi="宋体" w:hint="eastAsia"/>
          <w:sz w:val="24"/>
          <w:u w:val="single"/>
        </w:rPr>
        <w:t>广东元正招标采购有限公司</w:t>
      </w:r>
    </w:p>
    <w:p w:rsidR="003B7589" w:rsidRDefault="001A6102">
      <w:pPr>
        <w:spacing w:line="360" w:lineRule="auto"/>
        <w:ind w:firstLineChars="200" w:firstLine="480"/>
        <w:rPr>
          <w:rFonts w:ascii="宋体" w:hAnsi="宋体"/>
          <w:sz w:val="24"/>
        </w:rPr>
      </w:pPr>
      <w:r>
        <w:rPr>
          <w:rFonts w:ascii="宋体" w:hAnsi="宋体" w:hint="eastAsia"/>
          <w:sz w:val="24"/>
        </w:rPr>
        <w:t>本公司愿意接受贵公司邀请，积极参加</w:t>
      </w:r>
      <w:r>
        <w:rPr>
          <w:rFonts w:ascii="宋体" w:hAnsi="宋体" w:hint="eastAsia"/>
          <w:sz w:val="24"/>
          <w:u w:val="single"/>
        </w:rPr>
        <w:t xml:space="preserve">          </w:t>
      </w:r>
      <w:r>
        <w:rPr>
          <w:rFonts w:ascii="宋体" w:hAnsi="宋体" w:hint="eastAsia"/>
          <w:sz w:val="24"/>
        </w:rPr>
        <w:t>项目的投标。为杜绝商业贿赂现象，维护良好管理秩序，共同营造公平、公正的竞争环境，我司郑重承诺：</w:t>
      </w:r>
    </w:p>
    <w:p w:rsidR="003B7589" w:rsidRDefault="001A6102">
      <w:pPr>
        <w:spacing w:line="360" w:lineRule="auto"/>
        <w:ind w:firstLineChars="150" w:firstLine="360"/>
        <w:rPr>
          <w:rFonts w:ascii="宋体" w:hAnsi="宋体"/>
          <w:sz w:val="24"/>
        </w:rPr>
      </w:pPr>
      <w:r>
        <w:rPr>
          <w:rFonts w:ascii="宋体" w:hAnsi="宋体" w:hint="eastAsia"/>
          <w:sz w:val="24"/>
        </w:rPr>
        <w:t>1、遵守贵司就前述项目招投标所制定的所有相关流程及要求，并保证所提交《投标文件》中相关资料与描述真实有效。</w:t>
      </w:r>
    </w:p>
    <w:p w:rsidR="003B7589" w:rsidRDefault="001A6102">
      <w:pPr>
        <w:spacing w:line="360" w:lineRule="auto"/>
        <w:ind w:firstLineChars="150" w:firstLine="360"/>
        <w:rPr>
          <w:rFonts w:ascii="宋体" w:hAnsi="宋体"/>
          <w:sz w:val="24"/>
        </w:rPr>
      </w:pPr>
      <w:r>
        <w:rPr>
          <w:rFonts w:ascii="宋体" w:hAnsi="宋体" w:hint="eastAsia"/>
          <w:sz w:val="24"/>
        </w:rPr>
        <w:t>2、坚持投标独立性，保证不以任何手段了解或意图了解其他投标参与人情况及其报价信息。</w:t>
      </w:r>
    </w:p>
    <w:p w:rsidR="003B7589" w:rsidRDefault="001A6102">
      <w:pPr>
        <w:spacing w:line="360" w:lineRule="auto"/>
        <w:ind w:firstLineChars="150" w:firstLine="360"/>
        <w:rPr>
          <w:rFonts w:ascii="宋体" w:hAnsi="宋体"/>
          <w:sz w:val="24"/>
        </w:rPr>
      </w:pPr>
      <w:r>
        <w:rPr>
          <w:rFonts w:ascii="宋体" w:hAnsi="宋体" w:hint="eastAsia"/>
          <w:sz w:val="24"/>
        </w:rPr>
        <w:t>3、保证</w:t>
      </w:r>
      <w:proofErr w:type="gramStart"/>
      <w:r>
        <w:rPr>
          <w:rFonts w:ascii="宋体" w:hAnsi="宋体" w:hint="eastAsia"/>
          <w:sz w:val="24"/>
        </w:rPr>
        <w:t>不</w:t>
      </w:r>
      <w:proofErr w:type="gramEnd"/>
      <w:r>
        <w:rPr>
          <w:rFonts w:ascii="宋体" w:hAnsi="宋体" w:hint="eastAsia"/>
          <w:sz w:val="24"/>
        </w:rPr>
        <w:t>私下接触贵司负责招标组织工作的人员及相关领导。</w:t>
      </w:r>
    </w:p>
    <w:p w:rsidR="003B7589" w:rsidRDefault="001A6102">
      <w:pPr>
        <w:spacing w:line="360" w:lineRule="auto"/>
        <w:ind w:firstLineChars="150" w:firstLine="360"/>
        <w:rPr>
          <w:rFonts w:ascii="宋体" w:hAnsi="宋体"/>
          <w:sz w:val="24"/>
        </w:rPr>
      </w:pPr>
      <w:r>
        <w:rPr>
          <w:rFonts w:ascii="宋体" w:hAnsi="宋体" w:hint="eastAsia"/>
          <w:sz w:val="24"/>
        </w:rPr>
        <w:t>4、保证不对贵司负责招标组织工作的人员及相关领导进行宴请、招待，或赠送及承诺赠送礼金、礼品、礼券、其他利益。</w:t>
      </w:r>
    </w:p>
    <w:p w:rsidR="003B7589" w:rsidRDefault="001A6102">
      <w:pPr>
        <w:spacing w:line="360" w:lineRule="auto"/>
        <w:ind w:firstLineChars="150" w:firstLine="360"/>
        <w:rPr>
          <w:rFonts w:ascii="宋体" w:hAnsi="宋体"/>
          <w:sz w:val="24"/>
        </w:rPr>
      </w:pPr>
      <w:r>
        <w:rPr>
          <w:rFonts w:ascii="宋体" w:hAnsi="宋体" w:hint="eastAsia"/>
          <w:sz w:val="24"/>
        </w:rPr>
        <w:t>5、除自贵</w:t>
      </w:r>
      <w:proofErr w:type="gramStart"/>
      <w:r>
        <w:rPr>
          <w:rFonts w:ascii="宋体" w:hAnsi="宋体" w:hint="eastAsia"/>
          <w:sz w:val="24"/>
        </w:rPr>
        <w:t>司公开</w:t>
      </w:r>
      <w:proofErr w:type="gramEnd"/>
      <w:r>
        <w:rPr>
          <w:rFonts w:ascii="宋体" w:hAnsi="宋体" w:hint="eastAsia"/>
          <w:sz w:val="24"/>
        </w:rPr>
        <w:t>渠道获取相关信息外，保证不以其他方式刺探或意图刺探贵司评标、谈判信息及其进展。</w:t>
      </w:r>
    </w:p>
    <w:p w:rsidR="003B7589" w:rsidRDefault="001A6102">
      <w:pPr>
        <w:spacing w:line="360" w:lineRule="auto"/>
        <w:ind w:firstLineChars="150" w:firstLine="360"/>
        <w:rPr>
          <w:rFonts w:ascii="宋体" w:hAnsi="宋体"/>
          <w:sz w:val="24"/>
        </w:rPr>
      </w:pPr>
      <w:r>
        <w:rPr>
          <w:rFonts w:ascii="宋体" w:hAnsi="宋体" w:hint="eastAsia"/>
          <w:sz w:val="24"/>
        </w:rPr>
        <w:t>6、保证采取内部约束措施，禁止具体经办人或其它相关人员私自实施前述各项禁止行为，并对其违规后果承担连带责任。</w:t>
      </w:r>
    </w:p>
    <w:p w:rsidR="003B7589" w:rsidRDefault="001A6102">
      <w:pPr>
        <w:spacing w:line="360" w:lineRule="auto"/>
        <w:ind w:firstLineChars="150" w:firstLine="360"/>
        <w:rPr>
          <w:rFonts w:ascii="宋体" w:hAnsi="宋体"/>
          <w:sz w:val="24"/>
        </w:rPr>
      </w:pPr>
      <w:r>
        <w:rPr>
          <w:rFonts w:ascii="宋体" w:hAnsi="宋体" w:hint="eastAsia"/>
          <w:sz w:val="24"/>
        </w:rPr>
        <w:t>7、如出现违反上述各项承诺情况，自愿接受贵</w:t>
      </w:r>
      <w:proofErr w:type="gramStart"/>
      <w:r>
        <w:rPr>
          <w:rFonts w:ascii="宋体" w:hAnsi="宋体" w:hint="eastAsia"/>
          <w:sz w:val="24"/>
        </w:rPr>
        <w:t>司取消</w:t>
      </w:r>
      <w:proofErr w:type="gramEnd"/>
      <w:r>
        <w:rPr>
          <w:rFonts w:ascii="宋体" w:hAnsi="宋体" w:hint="eastAsia"/>
          <w:sz w:val="24"/>
        </w:rPr>
        <w:t>投标资格、没收投标保证金、解除合同等处罚措施，并对贵</w:t>
      </w:r>
      <w:proofErr w:type="gramStart"/>
      <w:r>
        <w:rPr>
          <w:rFonts w:ascii="宋体" w:hAnsi="宋体" w:hint="eastAsia"/>
          <w:sz w:val="24"/>
        </w:rPr>
        <w:t>司因此</w:t>
      </w:r>
      <w:proofErr w:type="gramEnd"/>
      <w:r>
        <w:rPr>
          <w:rFonts w:ascii="宋体" w:hAnsi="宋体" w:hint="eastAsia"/>
          <w:sz w:val="24"/>
        </w:rPr>
        <w:t>所受损失进行全额赔偿。</w:t>
      </w:r>
    </w:p>
    <w:p w:rsidR="003B7589" w:rsidRDefault="001A6102">
      <w:pPr>
        <w:spacing w:line="360" w:lineRule="auto"/>
        <w:ind w:firstLineChars="150" w:firstLine="360"/>
        <w:rPr>
          <w:rFonts w:ascii="宋体" w:hAnsi="宋体"/>
          <w:sz w:val="24"/>
        </w:rPr>
      </w:pPr>
      <w:r>
        <w:rPr>
          <w:rFonts w:ascii="宋体" w:hAnsi="宋体" w:hint="eastAsia"/>
          <w:sz w:val="24"/>
        </w:rPr>
        <w:t>8、如贵司负责招标组织工作的人员及相关领导，明示或暗示要求宴请、招待，或索取礼金、礼品、礼券、其他利益，或故意刁难、显失公平的，保证立即向贵司监察部门进行举报。</w:t>
      </w:r>
    </w:p>
    <w:p w:rsidR="003B7589" w:rsidRDefault="001A6102">
      <w:pPr>
        <w:spacing w:line="360" w:lineRule="auto"/>
        <w:ind w:firstLineChars="200" w:firstLine="480"/>
        <w:rPr>
          <w:rFonts w:ascii="宋体" w:hAnsi="宋体"/>
          <w:sz w:val="24"/>
        </w:rPr>
      </w:pPr>
      <w:r>
        <w:rPr>
          <w:rFonts w:ascii="宋体" w:hAnsi="宋体" w:hint="eastAsia"/>
          <w:sz w:val="24"/>
        </w:rPr>
        <w:t>特此承诺。</w:t>
      </w:r>
    </w:p>
    <w:p w:rsidR="003B7589" w:rsidRDefault="001A6102">
      <w:pPr>
        <w:wordWrap w:val="0"/>
        <w:adjustRightInd w:val="0"/>
        <w:snapToGrid w:val="0"/>
        <w:spacing w:line="360" w:lineRule="auto"/>
        <w:ind w:firstLineChars="835" w:firstLine="2004"/>
        <w:jc w:val="right"/>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wordWrap w:val="0"/>
        <w:adjustRightInd w:val="0"/>
        <w:snapToGrid w:val="0"/>
        <w:spacing w:line="360" w:lineRule="auto"/>
        <w:ind w:firstLineChars="835" w:firstLine="2004"/>
        <w:jc w:val="right"/>
        <w:rPr>
          <w:rFonts w:ascii="宋体" w:hAnsi="宋体"/>
          <w:sz w:val="24"/>
          <w:u w:val="single"/>
        </w:rPr>
      </w:pPr>
      <w:r>
        <w:rPr>
          <w:rFonts w:ascii="宋体" w:hAnsi="宋体" w:hint="eastAsia"/>
          <w:sz w:val="24"/>
        </w:rPr>
        <w:t>投标人名称（签章）：：</w:t>
      </w:r>
      <w:r>
        <w:rPr>
          <w:rFonts w:ascii="宋体" w:hAnsi="宋体" w:hint="eastAsia"/>
          <w:sz w:val="24"/>
          <w:u w:val="single"/>
        </w:rPr>
        <w:t xml:space="preserve">       </w:t>
      </w:r>
    </w:p>
    <w:p w:rsidR="003B7589" w:rsidRDefault="001A6102">
      <w:pPr>
        <w:tabs>
          <w:tab w:val="left" w:pos="420"/>
          <w:tab w:val="left" w:pos="540"/>
          <w:tab w:val="left" w:pos="720"/>
        </w:tabs>
        <w:spacing w:line="360" w:lineRule="auto"/>
        <w:jc w:val="right"/>
        <w:rPr>
          <w:rFonts w:ascii="宋体" w:hAnsi="宋体" w:cs="仿宋_GB2312"/>
          <w:b/>
          <w:sz w:val="28"/>
          <w:szCs w:val="28"/>
        </w:rPr>
      </w:pPr>
      <w:r>
        <w:rPr>
          <w:rFonts w:ascii="宋体" w:hAnsi="宋体" w:hint="eastAsia"/>
          <w:b/>
          <w:sz w:val="24"/>
        </w:rPr>
        <w:t xml:space="preserve">                          </w:t>
      </w:r>
      <w:r>
        <w:rPr>
          <w:rFonts w:ascii="宋体" w:hAnsi="宋体" w:hint="eastAsia"/>
          <w:sz w:val="24"/>
        </w:rPr>
        <w:t>年   月   日</w:t>
      </w:r>
    </w:p>
    <w:p w:rsidR="003B7589" w:rsidRDefault="001A6102">
      <w:pPr>
        <w:tabs>
          <w:tab w:val="left" w:pos="420"/>
          <w:tab w:val="left" w:pos="540"/>
          <w:tab w:val="left" w:pos="720"/>
        </w:tabs>
        <w:spacing w:line="360" w:lineRule="auto"/>
        <w:rPr>
          <w:rFonts w:ascii="宋体" w:hAnsi="宋体" w:cs="仿宋_GB2312"/>
          <w:b/>
          <w:sz w:val="28"/>
          <w:szCs w:val="28"/>
        </w:rPr>
      </w:pPr>
      <w:r>
        <w:rPr>
          <w:rFonts w:ascii="宋体" w:hAnsi="宋体" w:cs="仿宋_GB2312" w:hint="eastAsia"/>
          <w:b/>
          <w:sz w:val="32"/>
          <w:szCs w:val="32"/>
        </w:rPr>
        <w:br w:type="page"/>
      </w:r>
      <w:r>
        <w:rPr>
          <w:rFonts w:ascii="宋体" w:hAnsi="宋体" w:cs="仿宋_GB2312" w:hint="eastAsia"/>
          <w:b/>
          <w:sz w:val="28"/>
          <w:szCs w:val="28"/>
        </w:rPr>
        <w:t>（七）、退保证金说明</w:t>
      </w:r>
    </w:p>
    <w:p w:rsidR="003B7589" w:rsidRDefault="001A6102">
      <w:pPr>
        <w:jc w:val="center"/>
        <w:rPr>
          <w:rFonts w:ascii="宋体" w:hAnsi="宋体"/>
          <w:b/>
          <w:bCs/>
          <w:sz w:val="24"/>
        </w:rPr>
      </w:pPr>
      <w:r>
        <w:rPr>
          <w:rFonts w:ascii="宋体" w:hAnsi="宋体" w:hint="eastAsia"/>
          <w:b/>
          <w:bCs/>
          <w:sz w:val="24"/>
        </w:rPr>
        <w:t>退保证金说明</w:t>
      </w:r>
    </w:p>
    <w:p w:rsidR="003B7589" w:rsidRDefault="003B7589">
      <w:pPr>
        <w:spacing w:line="360" w:lineRule="auto"/>
        <w:rPr>
          <w:rFonts w:ascii="宋体" w:hAnsi="宋体"/>
          <w:b/>
          <w:sz w:val="24"/>
        </w:rPr>
      </w:pPr>
    </w:p>
    <w:p w:rsidR="003B7589" w:rsidRDefault="001A6102">
      <w:pPr>
        <w:tabs>
          <w:tab w:val="left" w:pos="525"/>
        </w:tabs>
        <w:spacing w:line="300" w:lineRule="auto"/>
        <w:rPr>
          <w:rFonts w:ascii="宋体" w:hAnsi="宋体"/>
          <w:sz w:val="24"/>
        </w:rPr>
      </w:pPr>
      <w:r>
        <w:rPr>
          <w:rFonts w:ascii="宋体" w:hAnsi="宋体" w:hint="eastAsia"/>
          <w:sz w:val="24"/>
        </w:rPr>
        <w:t>广东元正招标采购有限公司：</w:t>
      </w:r>
    </w:p>
    <w:p w:rsidR="003B7589" w:rsidRDefault="001A6102">
      <w:pPr>
        <w:spacing w:line="360" w:lineRule="auto"/>
        <w:ind w:firstLineChars="200" w:firstLine="480"/>
        <w:rPr>
          <w:rFonts w:ascii="宋体" w:hAnsi="宋体"/>
          <w:sz w:val="24"/>
        </w:rPr>
      </w:pPr>
      <w:r>
        <w:rPr>
          <w:rFonts w:ascii="宋体" w:hAnsi="宋体" w:hint="eastAsia"/>
          <w:sz w:val="24"/>
          <w:u w:val="single"/>
        </w:rPr>
        <w:t>（投标人全称)</w:t>
      </w:r>
      <w:r>
        <w:rPr>
          <w:rFonts w:ascii="宋体" w:hAnsi="宋体" w:hint="eastAsia"/>
          <w:sz w:val="24"/>
        </w:rPr>
        <w:t>参加贵方组织的、采购项目</w:t>
      </w:r>
      <w:r>
        <w:rPr>
          <w:rFonts w:ascii="宋体" w:hAnsi="宋体" w:cs="仿宋_GB2312" w:hint="eastAsia"/>
          <w:sz w:val="24"/>
          <w:u w:val="single"/>
        </w:rPr>
        <w:t>南方</w:t>
      </w:r>
      <w:proofErr w:type="gramStart"/>
      <w:r>
        <w:rPr>
          <w:rFonts w:ascii="宋体" w:hAnsi="宋体" w:cs="仿宋_GB2312" w:hint="eastAsia"/>
          <w:sz w:val="24"/>
          <w:u w:val="single"/>
        </w:rPr>
        <w:t>智媒大厦</w:t>
      </w:r>
      <w:proofErr w:type="gramEnd"/>
      <w:r>
        <w:rPr>
          <w:rFonts w:ascii="宋体" w:hAnsi="宋体" w:cs="仿宋_GB2312" w:hint="eastAsia"/>
          <w:sz w:val="24"/>
          <w:u w:val="single"/>
        </w:rPr>
        <w:t xml:space="preserve">办公网络建设项目 </w:t>
      </w:r>
      <w:r>
        <w:rPr>
          <w:rFonts w:ascii="宋体" w:hAnsi="宋体" w:cs="仿宋_GB2312"/>
          <w:sz w:val="24"/>
          <w:u w:val="single"/>
        </w:rPr>
        <w:t xml:space="preserve"> </w:t>
      </w:r>
      <w:r>
        <w:rPr>
          <w:rFonts w:ascii="宋体" w:hAnsi="宋体" w:hint="eastAsia"/>
          <w:sz w:val="24"/>
        </w:rPr>
        <w:t>项目编号为</w:t>
      </w:r>
      <w:r>
        <w:rPr>
          <w:rFonts w:ascii="宋体" w:hAnsi="宋体"/>
          <w:sz w:val="24"/>
          <w:u w:val="single"/>
        </w:rPr>
        <w:t>0835-230F45701571</w:t>
      </w:r>
      <w:r>
        <w:rPr>
          <w:rFonts w:ascii="宋体" w:hAnsi="宋体" w:hint="eastAsia"/>
          <w:sz w:val="24"/>
        </w:rPr>
        <w:t>的采购活动。按招标文件的规定，已通过（现金、</w:t>
      </w:r>
      <w:proofErr w:type="gramStart"/>
      <w:r>
        <w:rPr>
          <w:rFonts w:ascii="宋体" w:hAnsi="宋体" w:hint="eastAsia"/>
          <w:sz w:val="24"/>
        </w:rPr>
        <w:t>转帐</w:t>
      </w:r>
      <w:proofErr w:type="gramEnd"/>
      <w:r>
        <w:rPr>
          <w:rFonts w:ascii="宋体" w:hAnsi="宋体" w:hint="eastAsia"/>
          <w:sz w:val="24"/>
        </w:rPr>
        <w:t>、银行汇款、现金支票、银行汇票、银行保函等）形式交纳人民币</w:t>
      </w:r>
      <w:r>
        <w:rPr>
          <w:rFonts w:ascii="宋体" w:hAnsi="宋体" w:hint="eastAsia"/>
          <w:sz w:val="24"/>
          <w:u w:val="single"/>
        </w:rPr>
        <w:t xml:space="preserve">（大写）        </w:t>
      </w:r>
      <w:r>
        <w:rPr>
          <w:rFonts w:ascii="宋体" w:hAnsi="宋体" w:hint="eastAsia"/>
          <w:sz w:val="24"/>
        </w:rPr>
        <w:t>元的投标保证金。</w:t>
      </w:r>
    </w:p>
    <w:p w:rsidR="003B7589" w:rsidRDefault="001A6102">
      <w:pPr>
        <w:spacing w:line="360" w:lineRule="auto"/>
        <w:ind w:firstLineChars="200" w:firstLine="480"/>
        <w:rPr>
          <w:rFonts w:ascii="宋体" w:hAnsi="宋体"/>
          <w:sz w:val="24"/>
        </w:rPr>
      </w:pPr>
      <w:r>
        <w:rPr>
          <w:rFonts w:ascii="宋体" w:hAnsi="宋体" w:hint="eastAsia"/>
          <w:sz w:val="24"/>
        </w:rPr>
        <w:t>投标人名称：</w:t>
      </w:r>
      <w:r>
        <w:rPr>
          <w:rFonts w:ascii="宋体" w:hAnsi="宋体" w:hint="eastAsia"/>
          <w:sz w:val="24"/>
          <w:u w:val="single"/>
        </w:rPr>
        <w:t xml:space="preserve">                                     </w:t>
      </w:r>
    </w:p>
    <w:p w:rsidR="003B7589" w:rsidRDefault="001A6102">
      <w:pPr>
        <w:spacing w:line="360" w:lineRule="auto"/>
        <w:ind w:firstLineChars="200" w:firstLine="480"/>
        <w:rPr>
          <w:rFonts w:ascii="宋体" w:hAnsi="宋体"/>
          <w:sz w:val="24"/>
        </w:rPr>
      </w:pPr>
      <w:r>
        <w:rPr>
          <w:rFonts w:ascii="宋体" w:hAnsi="宋体" w:hint="eastAsia"/>
          <w:sz w:val="24"/>
        </w:rPr>
        <w:t>投标人开户银行：</w:t>
      </w:r>
      <w:r>
        <w:rPr>
          <w:rFonts w:ascii="宋体" w:hAnsi="宋体" w:hint="eastAsia"/>
          <w:sz w:val="24"/>
          <w:u w:val="single"/>
        </w:rPr>
        <w:t xml:space="preserve">                                 </w:t>
      </w:r>
    </w:p>
    <w:p w:rsidR="003B7589" w:rsidRDefault="001A6102">
      <w:pPr>
        <w:spacing w:line="360" w:lineRule="auto"/>
        <w:ind w:firstLineChars="200" w:firstLine="480"/>
        <w:rPr>
          <w:rFonts w:ascii="宋体" w:hAnsi="宋体"/>
          <w:sz w:val="24"/>
          <w:u w:val="single"/>
        </w:rPr>
      </w:pPr>
      <w:r>
        <w:rPr>
          <w:rFonts w:ascii="宋体" w:hAnsi="宋体" w:hint="eastAsia"/>
          <w:sz w:val="24"/>
        </w:rPr>
        <w:t>投标人银行帐号：</w:t>
      </w:r>
      <w:r>
        <w:rPr>
          <w:rFonts w:ascii="宋体" w:hAnsi="宋体" w:hint="eastAsia"/>
          <w:sz w:val="24"/>
          <w:u w:val="single"/>
        </w:rPr>
        <w:t xml:space="preserve">                                 </w:t>
      </w:r>
    </w:p>
    <w:p w:rsidR="003B7589" w:rsidRDefault="001A6102">
      <w:pPr>
        <w:spacing w:line="360" w:lineRule="auto"/>
        <w:ind w:firstLineChars="200" w:firstLine="480"/>
        <w:rPr>
          <w:rFonts w:ascii="宋体" w:hAnsi="宋体"/>
          <w:sz w:val="24"/>
        </w:rPr>
      </w:pPr>
      <w:r>
        <w:rPr>
          <w:rFonts w:ascii="宋体" w:hAnsi="宋体" w:hint="eastAsia"/>
          <w:sz w:val="24"/>
        </w:rPr>
        <w:t>联系人：</w:t>
      </w:r>
      <w:r>
        <w:rPr>
          <w:rFonts w:ascii="宋体" w:hAnsi="宋体" w:hint="eastAsia"/>
          <w:sz w:val="24"/>
          <w:u w:val="single"/>
        </w:rPr>
        <w:t xml:space="preserve">                                         </w:t>
      </w:r>
    </w:p>
    <w:p w:rsidR="003B7589" w:rsidRDefault="001A6102">
      <w:pPr>
        <w:spacing w:line="360" w:lineRule="auto"/>
        <w:ind w:firstLineChars="200" w:firstLine="480"/>
        <w:rPr>
          <w:rFonts w:ascii="宋体" w:hAnsi="宋体"/>
          <w:sz w:val="24"/>
        </w:rPr>
      </w:pPr>
      <w:r>
        <w:rPr>
          <w:rFonts w:ascii="宋体" w:hAnsi="宋体" w:hint="eastAsia"/>
          <w:sz w:val="24"/>
        </w:rPr>
        <w:t>联系电话：</w:t>
      </w:r>
      <w:r>
        <w:rPr>
          <w:rFonts w:ascii="宋体" w:hAnsi="宋体" w:hint="eastAsia"/>
          <w:sz w:val="24"/>
          <w:u w:val="single"/>
        </w:rPr>
        <w:t xml:space="preserve">                                       </w:t>
      </w:r>
      <w:r>
        <w:rPr>
          <w:rFonts w:ascii="宋体" w:hAnsi="宋体" w:hint="eastAsia"/>
          <w:sz w:val="24"/>
        </w:rPr>
        <w:t xml:space="preserve"> </w:t>
      </w:r>
    </w:p>
    <w:p w:rsidR="003B7589" w:rsidRDefault="001A6102">
      <w:pPr>
        <w:spacing w:line="360" w:lineRule="auto"/>
        <w:ind w:firstLineChars="200" w:firstLine="480"/>
        <w:rPr>
          <w:rFonts w:ascii="宋体" w:hAnsi="宋体"/>
          <w:sz w:val="24"/>
        </w:rPr>
      </w:pPr>
      <w:r>
        <w:rPr>
          <w:rFonts w:ascii="宋体" w:hAnsi="宋体" w:hint="eastAsia"/>
          <w:sz w:val="24"/>
        </w:rPr>
        <w:t>说明：</w:t>
      </w:r>
    </w:p>
    <w:p w:rsidR="003B7589" w:rsidRDefault="001A6102">
      <w:pPr>
        <w:spacing w:line="360" w:lineRule="auto"/>
        <w:ind w:firstLineChars="200" w:firstLine="480"/>
        <w:rPr>
          <w:rFonts w:ascii="宋体" w:hAnsi="宋体"/>
          <w:sz w:val="24"/>
        </w:rPr>
      </w:pPr>
      <w:r>
        <w:rPr>
          <w:rFonts w:ascii="宋体" w:hAnsi="宋体" w:hint="eastAsia"/>
          <w:sz w:val="24"/>
        </w:rPr>
        <w:t>1.上述要素供银行转账及银行汇款方式填写，其他形式可不填。其他方式以现场递交为依据。</w:t>
      </w:r>
    </w:p>
    <w:p w:rsidR="003B7589" w:rsidRDefault="001A6102">
      <w:pPr>
        <w:autoSpaceDE w:val="0"/>
        <w:autoSpaceDN w:val="0"/>
        <w:spacing w:line="360" w:lineRule="auto"/>
        <w:ind w:firstLineChars="200" w:firstLine="480"/>
        <w:rPr>
          <w:rFonts w:ascii="宋体" w:hAnsi="宋体"/>
          <w:sz w:val="24"/>
        </w:rPr>
      </w:pPr>
      <w:r>
        <w:rPr>
          <w:rFonts w:ascii="宋体" w:hAnsi="宋体" w:hint="eastAsia"/>
          <w:sz w:val="24"/>
        </w:rPr>
        <w:t>2.上述要素的填写必须与银行转账或银行汇款凭证的要素一致，</w:t>
      </w:r>
      <w:r>
        <w:rPr>
          <w:rFonts w:ascii="宋体" w:hAnsi="宋体" w:hint="eastAsia"/>
          <w:sz w:val="24"/>
          <w:u w:val="single"/>
        </w:rPr>
        <w:t>（招标采购代理机构）</w:t>
      </w:r>
      <w:r>
        <w:rPr>
          <w:rFonts w:ascii="宋体" w:hAnsi="宋体" w:hint="eastAsia"/>
          <w:sz w:val="24"/>
        </w:rPr>
        <w:t>依据此凭证信息退还投标保证金。</w:t>
      </w:r>
    </w:p>
    <w:p w:rsidR="003B7589" w:rsidRDefault="001A6102">
      <w:pPr>
        <w:adjustRightInd w:val="0"/>
        <w:snapToGrid w:val="0"/>
        <w:spacing w:line="360" w:lineRule="auto"/>
        <w:ind w:firstLineChars="200" w:firstLine="480"/>
        <w:rPr>
          <w:rFonts w:ascii="宋体" w:hAnsi="宋体"/>
          <w:sz w:val="24"/>
        </w:rPr>
      </w:pPr>
      <w:r>
        <w:rPr>
          <w:rFonts w:ascii="宋体" w:hAnsi="宋体" w:hint="eastAsia"/>
          <w:sz w:val="24"/>
        </w:rPr>
        <w:t>3.投标人投标响应时，应当按招标文件要求交纳投标保证金。投标保证金可以采用银行</w:t>
      </w:r>
      <w:proofErr w:type="gramStart"/>
      <w:r>
        <w:rPr>
          <w:rFonts w:ascii="宋体" w:hAnsi="宋体" w:hint="eastAsia"/>
          <w:sz w:val="24"/>
        </w:rPr>
        <w:t>划帐</w:t>
      </w:r>
      <w:proofErr w:type="gramEnd"/>
      <w:r>
        <w:rPr>
          <w:rFonts w:ascii="宋体" w:hAnsi="宋体" w:hint="eastAsia"/>
          <w:sz w:val="24"/>
        </w:rPr>
        <w:t>形式交纳。</w:t>
      </w:r>
    </w:p>
    <w:p w:rsidR="003B7589" w:rsidRDefault="001A6102">
      <w:pPr>
        <w:adjustRightInd w:val="0"/>
        <w:snapToGrid w:val="0"/>
        <w:spacing w:line="360" w:lineRule="auto"/>
        <w:ind w:firstLineChars="200" w:firstLine="480"/>
        <w:rPr>
          <w:rFonts w:ascii="宋体" w:hAnsi="宋体"/>
          <w:sz w:val="24"/>
        </w:rPr>
      </w:pPr>
      <w:r>
        <w:rPr>
          <w:rFonts w:ascii="宋体" w:hAnsi="宋体" w:hint="eastAsia"/>
          <w:sz w:val="24"/>
        </w:rPr>
        <w:t>4.招标人在中标通知书发出后五个工作日内凭投标人归还的投标保证金收据退还未中标投标人的投标保证金，在采购合同签订后五个工作日内退还中标投标人的投标保证金。</w:t>
      </w:r>
    </w:p>
    <w:p w:rsidR="003B7589" w:rsidRDefault="003B7589">
      <w:pPr>
        <w:adjustRightInd w:val="0"/>
        <w:snapToGrid w:val="0"/>
        <w:spacing w:line="360" w:lineRule="auto"/>
        <w:ind w:firstLineChars="200" w:firstLine="480"/>
        <w:rPr>
          <w:rFonts w:ascii="宋体" w:hAnsi="宋体"/>
          <w:sz w:val="24"/>
        </w:rPr>
      </w:pPr>
    </w:p>
    <w:p w:rsidR="003B7589" w:rsidRDefault="003B7589">
      <w:pPr>
        <w:adjustRightInd w:val="0"/>
        <w:snapToGrid w:val="0"/>
        <w:spacing w:line="360" w:lineRule="auto"/>
        <w:ind w:firstLineChars="200" w:firstLine="480"/>
        <w:rPr>
          <w:rFonts w:ascii="宋体" w:hAnsi="宋体"/>
          <w:sz w:val="24"/>
        </w:rPr>
      </w:pPr>
    </w:p>
    <w:p w:rsidR="003B7589" w:rsidRDefault="001A6102">
      <w:pPr>
        <w:adjustRightInd w:val="0"/>
        <w:snapToGrid w:val="0"/>
        <w:spacing w:line="480" w:lineRule="auto"/>
        <w:ind w:firstLineChars="200" w:firstLine="480"/>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adjustRightInd w:val="0"/>
        <w:snapToGrid w:val="0"/>
        <w:spacing w:line="480" w:lineRule="auto"/>
        <w:ind w:firstLineChars="200" w:firstLine="480"/>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3B7589" w:rsidRDefault="001A6102">
      <w:pPr>
        <w:spacing w:line="360" w:lineRule="auto"/>
        <w:ind w:left="360"/>
        <w:rPr>
          <w:rFonts w:ascii="宋体" w:hAnsi="宋体"/>
          <w:b/>
          <w:sz w:val="24"/>
        </w:rPr>
      </w:pPr>
      <w:r>
        <w:rPr>
          <w:rFonts w:ascii="宋体" w:hAnsi="宋体" w:hint="eastAsia"/>
          <w:sz w:val="24"/>
        </w:rPr>
        <w:t>日期：      年       月        日</w:t>
      </w:r>
      <w:bookmarkStart w:id="51" w:name="_Toc202251706"/>
      <w:bookmarkStart w:id="52" w:name="_Toc202254112"/>
      <w:bookmarkStart w:id="53" w:name="_Toc202819886"/>
      <w:bookmarkStart w:id="54" w:name="_Toc202817004"/>
      <w:bookmarkStart w:id="55" w:name="_Toc290014571"/>
      <w:bookmarkStart w:id="56" w:name="_Toc202252041"/>
      <w:bookmarkStart w:id="57" w:name="_Toc202251081"/>
      <w:bookmarkStart w:id="58" w:name="_Toc202820359"/>
    </w:p>
    <w:p w:rsidR="003B7589" w:rsidRDefault="001A6102">
      <w:pPr>
        <w:pStyle w:val="2"/>
        <w:rPr>
          <w:rFonts w:ascii="宋体" w:hAnsi="宋体"/>
          <w:b/>
          <w:sz w:val="32"/>
          <w:szCs w:val="32"/>
        </w:rPr>
      </w:pPr>
      <w:r>
        <w:rPr>
          <w:rFonts w:ascii="宋体" w:hAnsi="宋体"/>
        </w:rPr>
        <w:br w:type="page"/>
      </w:r>
      <w:bookmarkStart w:id="59" w:name="_Toc129339068"/>
      <w:r>
        <w:rPr>
          <w:rFonts w:ascii="宋体" w:hAnsi="宋体" w:hint="eastAsia"/>
          <w:b/>
          <w:sz w:val="32"/>
          <w:szCs w:val="32"/>
        </w:rPr>
        <w:t>三、商务、技术部分</w:t>
      </w:r>
      <w:bookmarkEnd w:id="51"/>
      <w:bookmarkEnd w:id="52"/>
      <w:bookmarkEnd w:id="53"/>
      <w:bookmarkEnd w:id="54"/>
      <w:bookmarkEnd w:id="55"/>
      <w:bookmarkEnd w:id="56"/>
      <w:bookmarkEnd w:id="57"/>
      <w:bookmarkEnd w:id="58"/>
      <w:bookmarkEnd w:id="59"/>
    </w:p>
    <w:p w:rsidR="003B7589" w:rsidRDefault="001A6102">
      <w:pPr>
        <w:spacing w:line="360" w:lineRule="auto"/>
        <w:rPr>
          <w:rFonts w:ascii="宋体" w:hAnsi="宋体" w:cs="仿宋_GB2312"/>
          <w:b/>
          <w:sz w:val="28"/>
          <w:szCs w:val="28"/>
        </w:rPr>
      </w:pPr>
      <w:bookmarkStart w:id="60" w:name="_Toc290014572"/>
      <w:r>
        <w:rPr>
          <w:rFonts w:ascii="宋体" w:hAnsi="宋体" w:cs="仿宋_GB2312" w:hint="eastAsia"/>
          <w:b/>
          <w:sz w:val="28"/>
          <w:szCs w:val="28"/>
        </w:rPr>
        <w:t>(八)、投标人综合概况</w:t>
      </w:r>
    </w:p>
    <w:p w:rsidR="003B7589" w:rsidRDefault="001A6102">
      <w:pPr>
        <w:tabs>
          <w:tab w:val="left" w:pos="180"/>
        </w:tabs>
        <w:spacing w:line="360" w:lineRule="auto"/>
        <w:ind w:left="-240"/>
        <w:rPr>
          <w:rFonts w:ascii="宋体" w:hAnsi="宋体" w:cs="仿宋_GB2312"/>
          <w:b/>
          <w:sz w:val="28"/>
          <w:szCs w:val="28"/>
        </w:rPr>
      </w:pPr>
      <w:r>
        <w:rPr>
          <w:rFonts w:ascii="宋体" w:hAnsi="宋体" w:cs="仿宋_GB2312" w:hint="eastAsia"/>
          <w:b/>
          <w:sz w:val="28"/>
          <w:szCs w:val="28"/>
        </w:rPr>
        <w:t>1、投标人情况介绍表</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814"/>
        <w:gridCol w:w="1304"/>
        <w:gridCol w:w="198"/>
        <w:gridCol w:w="1239"/>
        <w:gridCol w:w="250"/>
        <w:gridCol w:w="981"/>
        <w:gridCol w:w="770"/>
        <w:gridCol w:w="284"/>
        <w:gridCol w:w="1327"/>
      </w:tblGrid>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单位名称</w:t>
            </w:r>
          </w:p>
        </w:tc>
        <w:tc>
          <w:tcPr>
            <w:tcW w:w="7167" w:type="dxa"/>
            <w:gridSpan w:val="9"/>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地址</w:t>
            </w:r>
          </w:p>
        </w:tc>
        <w:tc>
          <w:tcPr>
            <w:tcW w:w="7167" w:type="dxa"/>
            <w:gridSpan w:val="9"/>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主管部门</w:t>
            </w:r>
          </w:p>
        </w:tc>
        <w:tc>
          <w:tcPr>
            <w:tcW w:w="814" w:type="dxa"/>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502"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法人代表</w:t>
            </w:r>
          </w:p>
        </w:tc>
        <w:tc>
          <w:tcPr>
            <w:tcW w:w="1489"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751"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职务</w:t>
            </w:r>
          </w:p>
        </w:tc>
        <w:tc>
          <w:tcPr>
            <w:tcW w:w="1611"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经济类型</w:t>
            </w:r>
          </w:p>
        </w:tc>
        <w:tc>
          <w:tcPr>
            <w:tcW w:w="814" w:type="dxa"/>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502"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授权代表</w:t>
            </w:r>
          </w:p>
        </w:tc>
        <w:tc>
          <w:tcPr>
            <w:tcW w:w="1489"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751"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职务</w:t>
            </w:r>
          </w:p>
        </w:tc>
        <w:tc>
          <w:tcPr>
            <w:tcW w:w="1611"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邮编</w:t>
            </w:r>
          </w:p>
        </w:tc>
        <w:tc>
          <w:tcPr>
            <w:tcW w:w="814" w:type="dxa"/>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502"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电话</w:t>
            </w:r>
          </w:p>
        </w:tc>
        <w:tc>
          <w:tcPr>
            <w:tcW w:w="1489"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751"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传真</w:t>
            </w:r>
          </w:p>
        </w:tc>
        <w:tc>
          <w:tcPr>
            <w:tcW w:w="1611"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单位简介及机构设置</w:t>
            </w:r>
          </w:p>
        </w:tc>
        <w:tc>
          <w:tcPr>
            <w:tcW w:w="7167" w:type="dxa"/>
            <w:gridSpan w:val="9"/>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单位优势及特长</w:t>
            </w:r>
          </w:p>
        </w:tc>
        <w:tc>
          <w:tcPr>
            <w:tcW w:w="7167" w:type="dxa"/>
            <w:gridSpan w:val="9"/>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Merge w:val="restart"/>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单位概况</w:t>
            </w:r>
          </w:p>
        </w:tc>
        <w:tc>
          <w:tcPr>
            <w:tcW w:w="81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注册资本</w:t>
            </w:r>
          </w:p>
        </w:tc>
        <w:tc>
          <w:tcPr>
            <w:tcW w:w="130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437"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占地面积</w:t>
            </w:r>
          </w:p>
        </w:tc>
        <w:tc>
          <w:tcPr>
            <w:tcW w:w="3612" w:type="dxa"/>
            <w:gridSpan w:val="5"/>
            <w:vAlign w:val="center"/>
          </w:tcPr>
          <w:p w:rsidR="003B7589" w:rsidRDefault="001A6102">
            <w:pPr>
              <w:tabs>
                <w:tab w:val="left" w:pos="540"/>
              </w:tabs>
              <w:ind w:leftChars="-64" w:left="-134" w:rightChars="-50" w:right="-105" w:firstLineChars="1450" w:firstLine="3045"/>
              <w:jc w:val="center"/>
              <w:rPr>
                <w:rFonts w:ascii="宋体" w:hAnsi="宋体" w:cs="仿宋_GB2312"/>
                <w:szCs w:val="21"/>
              </w:rPr>
            </w:pPr>
            <w:r>
              <w:rPr>
                <w:rFonts w:ascii="宋体" w:hAnsi="宋体" w:cs="仿宋_GB2312" w:hint="eastAsia"/>
                <w:szCs w:val="21"/>
              </w:rPr>
              <w:t>M</w:t>
            </w:r>
            <w:r>
              <w:rPr>
                <w:rFonts w:ascii="宋体" w:hAnsi="宋体" w:cs="仿宋_GB2312" w:hint="eastAsia"/>
                <w:szCs w:val="21"/>
                <w:vertAlign w:val="superscript"/>
              </w:rPr>
              <w:t>2</w:t>
            </w:r>
          </w:p>
        </w:tc>
      </w:tr>
      <w:tr w:rsidR="003B7589">
        <w:trPr>
          <w:trHeight w:val="567"/>
        </w:trPr>
        <w:tc>
          <w:tcPr>
            <w:tcW w:w="206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81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职工总数</w:t>
            </w:r>
          </w:p>
        </w:tc>
        <w:tc>
          <w:tcPr>
            <w:tcW w:w="130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人</w:t>
            </w:r>
          </w:p>
        </w:tc>
        <w:tc>
          <w:tcPr>
            <w:tcW w:w="1437"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建筑面积</w:t>
            </w:r>
          </w:p>
        </w:tc>
        <w:tc>
          <w:tcPr>
            <w:tcW w:w="3612" w:type="dxa"/>
            <w:gridSpan w:val="5"/>
            <w:vAlign w:val="center"/>
          </w:tcPr>
          <w:p w:rsidR="003B7589" w:rsidRDefault="001A6102">
            <w:pPr>
              <w:tabs>
                <w:tab w:val="left" w:pos="540"/>
              </w:tabs>
              <w:ind w:leftChars="-64" w:left="-134" w:rightChars="-50" w:right="-105" w:firstLineChars="1450" w:firstLine="3045"/>
              <w:jc w:val="center"/>
              <w:rPr>
                <w:rFonts w:ascii="宋体" w:hAnsi="宋体" w:cs="仿宋_GB2312"/>
                <w:szCs w:val="21"/>
              </w:rPr>
            </w:pPr>
            <w:r>
              <w:rPr>
                <w:rFonts w:ascii="宋体" w:hAnsi="宋体" w:cs="仿宋_GB2312" w:hint="eastAsia"/>
                <w:szCs w:val="21"/>
              </w:rPr>
              <w:t>M</w:t>
            </w:r>
            <w:r>
              <w:rPr>
                <w:rFonts w:ascii="宋体" w:hAnsi="宋体" w:cs="仿宋_GB2312" w:hint="eastAsia"/>
                <w:szCs w:val="21"/>
                <w:vertAlign w:val="superscript"/>
              </w:rPr>
              <w:t>2</w:t>
            </w:r>
          </w:p>
        </w:tc>
      </w:tr>
      <w:tr w:rsidR="003B7589">
        <w:trPr>
          <w:trHeight w:val="567"/>
        </w:trPr>
        <w:tc>
          <w:tcPr>
            <w:tcW w:w="206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814" w:type="dxa"/>
            <w:vMerge w:val="restart"/>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资产情况</w:t>
            </w:r>
          </w:p>
        </w:tc>
        <w:tc>
          <w:tcPr>
            <w:tcW w:w="130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净资产</w:t>
            </w:r>
          </w:p>
        </w:tc>
        <w:tc>
          <w:tcPr>
            <w:tcW w:w="1437"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3612" w:type="dxa"/>
            <w:gridSpan w:val="5"/>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固定资产原值        万元</w:t>
            </w:r>
          </w:p>
        </w:tc>
      </w:tr>
      <w:tr w:rsidR="003B7589">
        <w:trPr>
          <w:trHeight w:val="567"/>
        </w:trPr>
        <w:tc>
          <w:tcPr>
            <w:tcW w:w="206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81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30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负债</w:t>
            </w:r>
          </w:p>
        </w:tc>
        <w:tc>
          <w:tcPr>
            <w:tcW w:w="1437"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3612" w:type="dxa"/>
            <w:gridSpan w:val="5"/>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固定资产净值        万元</w:t>
            </w:r>
          </w:p>
        </w:tc>
      </w:tr>
      <w:tr w:rsidR="003B7589">
        <w:trPr>
          <w:trHeight w:val="567"/>
        </w:trPr>
        <w:tc>
          <w:tcPr>
            <w:tcW w:w="2064" w:type="dxa"/>
            <w:vMerge w:val="restart"/>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财务状况</w:t>
            </w:r>
          </w:p>
        </w:tc>
        <w:tc>
          <w:tcPr>
            <w:tcW w:w="81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年度</w:t>
            </w:r>
          </w:p>
        </w:tc>
        <w:tc>
          <w:tcPr>
            <w:tcW w:w="130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主营收入</w:t>
            </w:r>
          </w:p>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437"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收入总额</w:t>
            </w:r>
          </w:p>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231"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利润总额</w:t>
            </w:r>
          </w:p>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054" w:type="dxa"/>
            <w:gridSpan w:val="2"/>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净利润</w:t>
            </w:r>
          </w:p>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327"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资产负债率</w:t>
            </w:r>
          </w:p>
        </w:tc>
      </w:tr>
      <w:tr w:rsidR="003B7589">
        <w:trPr>
          <w:trHeight w:val="567"/>
        </w:trPr>
        <w:tc>
          <w:tcPr>
            <w:tcW w:w="206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81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2021</w:t>
            </w:r>
          </w:p>
        </w:tc>
        <w:tc>
          <w:tcPr>
            <w:tcW w:w="1304" w:type="dxa"/>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437"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231"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054"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327" w:type="dxa"/>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81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2020</w:t>
            </w:r>
          </w:p>
        </w:tc>
        <w:tc>
          <w:tcPr>
            <w:tcW w:w="1304" w:type="dxa"/>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437"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231"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054"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327" w:type="dxa"/>
            <w:vAlign w:val="center"/>
          </w:tcPr>
          <w:p w:rsidR="003B7589" w:rsidRDefault="003B7589">
            <w:pPr>
              <w:tabs>
                <w:tab w:val="left" w:pos="540"/>
              </w:tabs>
              <w:ind w:leftChars="-64" w:left="-132" w:rightChars="-50" w:right="-105" w:hanging="2"/>
              <w:jc w:val="center"/>
              <w:rPr>
                <w:rFonts w:ascii="宋体" w:hAnsi="宋体" w:cs="仿宋_GB2312"/>
                <w:szCs w:val="21"/>
              </w:rPr>
            </w:pPr>
          </w:p>
        </w:tc>
      </w:tr>
      <w:tr w:rsidR="003B7589">
        <w:trPr>
          <w:trHeight w:val="567"/>
        </w:trPr>
        <w:tc>
          <w:tcPr>
            <w:tcW w:w="2064" w:type="dxa"/>
            <w:vMerge/>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814" w:type="dxa"/>
            <w:vAlign w:val="center"/>
          </w:tcPr>
          <w:p w:rsidR="003B7589" w:rsidRDefault="001A6102">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2019</w:t>
            </w:r>
          </w:p>
        </w:tc>
        <w:tc>
          <w:tcPr>
            <w:tcW w:w="1304" w:type="dxa"/>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437"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231"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054" w:type="dxa"/>
            <w:gridSpan w:val="2"/>
            <w:vAlign w:val="center"/>
          </w:tcPr>
          <w:p w:rsidR="003B7589" w:rsidRDefault="003B7589">
            <w:pPr>
              <w:tabs>
                <w:tab w:val="left" w:pos="540"/>
              </w:tabs>
              <w:ind w:leftChars="-64" w:left="-132" w:rightChars="-50" w:right="-105" w:hanging="2"/>
              <w:jc w:val="center"/>
              <w:rPr>
                <w:rFonts w:ascii="宋体" w:hAnsi="宋体" w:cs="仿宋_GB2312"/>
                <w:szCs w:val="21"/>
              </w:rPr>
            </w:pPr>
          </w:p>
        </w:tc>
        <w:tc>
          <w:tcPr>
            <w:tcW w:w="1327" w:type="dxa"/>
            <w:vAlign w:val="center"/>
          </w:tcPr>
          <w:p w:rsidR="003B7589" w:rsidRDefault="003B7589">
            <w:pPr>
              <w:tabs>
                <w:tab w:val="left" w:pos="540"/>
              </w:tabs>
              <w:ind w:leftChars="-64" w:left="-132" w:rightChars="-50" w:right="-105" w:hanging="2"/>
              <w:jc w:val="center"/>
              <w:rPr>
                <w:rFonts w:ascii="宋体" w:hAnsi="宋体" w:cs="仿宋_GB2312"/>
                <w:szCs w:val="21"/>
              </w:rPr>
            </w:pPr>
          </w:p>
        </w:tc>
      </w:tr>
    </w:tbl>
    <w:p w:rsidR="003B7589" w:rsidRDefault="001A6102">
      <w:pPr>
        <w:pStyle w:val="aff5"/>
        <w:spacing w:line="360" w:lineRule="auto"/>
        <w:ind w:left="960" w:hangingChars="400" w:hanging="960"/>
        <w:rPr>
          <w:rFonts w:ascii="宋体" w:hAnsi="宋体" w:cs="仿宋_GB2312"/>
          <w:bCs w:val="0"/>
          <w:spacing w:val="0"/>
          <w:kern w:val="2"/>
          <w:szCs w:val="24"/>
          <w:lang w:val="en-GB"/>
        </w:rPr>
      </w:pPr>
      <w:r>
        <w:rPr>
          <w:rFonts w:ascii="宋体" w:hAnsi="宋体" w:cs="仿宋_GB2312" w:hint="eastAsia"/>
          <w:bCs w:val="0"/>
          <w:spacing w:val="0"/>
          <w:kern w:val="2"/>
          <w:szCs w:val="24"/>
          <w:lang w:val="en-GB"/>
        </w:rPr>
        <w:t>注：</w:t>
      </w:r>
    </w:p>
    <w:p w:rsidR="003B7589" w:rsidRDefault="001A6102">
      <w:pPr>
        <w:pStyle w:val="aff5"/>
        <w:spacing w:line="360" w:lineRule="auto"/>
        <w:ind w:leftChars="171" w:left="666" w:hangingChars="128" w:hanging="307"/>
        <w:rPr>
          <w:rFonts w:ascii="宋体" w:hAnsi="宋体" w:cs="仿宋_GB2312"/>
          <w:bCs w:val="0"/>
          <w:spacing w:val="0"/>
          <w:kern w:val="2"/>
          <w:szCs w:val="24"/>
          <w:lang w:val="en-GB"/>
        </w:rPr>
      </w:pPr>
      <w:r>
        <w:rPr>
          <w:rFonts w:ascii="宋体" w:hAnsi="宋体" w:cs="仿宋_GB2312" w:hint="eastAsia"/>
          <w:bCs w:val="0"/>
          <w:spacing w:val="0"/>
          <w:kern w:val="2"/>
          <w:szCs w:val="24"/>
          <w:lang w:val="en-GB"/>
        </w:rPr>
        <w:t>1.文字描述：单位性质、发展历程、经营规模及服务理念、主营产品、技术力量等。</w:t>
      </w:r>
    </w:p>
    <w:p w:rsidR="003B7589" w:rsidRDefault="001A6102">
      <w:pPr>
        <w:pStyle w:val="aff5"/>
        <w:spacing w:line="360" w:lineRule="auto"/>
        <w:ind w:leftChars="171" w:left="666" w:hangingChars="128" w:hanging="307"/>
        <w:rPr>
          <w:rFonts w:ascii="宋体" w:hAnsi="宋体" w:cs="仿宋_GB2312"/>
          <w:kern w:val="2"/>
          <w:szCs w:val="24"/>
          <w:lang w:val="en-GB"/>
        </w:rPr>
      </w:pPr>
      <w:r>
        <w:rPr>
          <w:rFonts w:ascii="宋体" w:hAnsi="宋体" w:cs="仿宋_GB2312" w:hint="eastAsia"/>
          <w:bCs w:val="0"/>
          <w:spacing w:val="0"/>
          <w:kern w:val="2"/>
          <w:szCs w:val="24"/>
          <w:lang w:val="en-GB"/>
        </w:rPr>
        <w:t>2.</w:t>
      </w:r>
      <w:r>
        <w:rPr>
          <w:rFonts w:ascii="宋体" w:hAnsi="宋体" w:cs="仿宋_GB2312" w:hint="eastAsia"/>
          <w:kern w:val="2"/>
          <w:szCs w:val="24"/>
          <w:lang w:val="en-GB"/>
        </w:rPr>
        <w:t>如</w:t>
      </w:r>
      <w:r>
        <w:rPr>
          <w:rFonts w:ascii="宋体" w:hAnsi="宋体" w:cs="仿宋_GB2312" w:hint="eastAsia"/>
          <w:bCs w:val="0"/>
          <w:spacing w:val="0"/>
          <w:kern w:val="2"/>
          <w:szCs w:val="24"/>
          <w:lang w:val="en-GB"/>
        </w:rPr>
        <w:t>投标人</w:t>
      </w:r>
      <w:r>
        <w:rPr>
          <w:rFonts w:ascii="宋体" w:hAnsi="宋体" w:cs="仿宋_GB2312" w:hint="eastAsia"/>
          <w:kern w:val="2"/>
          <w:szCs w:val="24"/>
          <w:lang w:val="en-GB"/>
        </w:rPr>
        <w:t>此表数据有虚假，一经查实，自行承担相关责任。</w:t>
      </w:r>
    </w:p>
    <w:p w:rsidR="003B7589" w:rsidRDefault="001A6102">
      <w:pPr>
        <w:spacing w:before="25" w:after="25"/>
        <w:jc w:val="left"/>
        <w:rPr>
          <w:rFonts w:ascii="宋体" w:hAnsi="宋体"/>
          <w:b/>
          <w:bCs/>
          <w:spacing w:val="10"/>
          <w:sz w:val="24"/>
          <w:lang w:val="en-GB"/>
        </w:rPr>
      </w:pPr>
      <w:r>
        <w:rPr>
          <w:rFonts w:ascii="宋体" w:hAnsi="宋体" w:cs="仿宋_GB2312" w:hint="eastAsia"/>
        </w:rPr>
        <w:br w:type="page"/>
      </w:r>
      <w:r>
        <w:rPr>
          <w:rFonts w:ascii="宋体" w:hAnsi="宋体" w:cs="仿宋_GB2312"/>
          <w:b/>
          <w:sz w:val="24"/>
        </w:rPr>
        <w:t>2</w:t>
      </w:r>
      <w:r>
        <w:rPr>
          <w:rFonts w:ascii="宋体" w:hAnsi="宋体" w:cs="仿宋_GB2312" w:hint="eastAsia"/>
          <w:b/>
          <w:sz w:val="24"/>
        </w:rPr>
        <w:t>、</w:t>
      </w:r>
      <w:r>
        <w:rPr>
          <w:rFonts w:ascii="宋体" w:hAnsi="宋体" w:hint="eastAsia"/>
          <w:b/>
          <w:bCs/>
          <w:spacing w:val="10"/>
          <w:sz w:val="24"/>
          <w:lang w:val="en-GB"/>
        </w:rPr>
        <w:t>投标人单位简介及机构设置</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3B7589">
        <w:trPr>
          <w:trHeight w:val="11720"/>
        </w:trPr>
        <w:tc>
          <w:tcPr>
            <w:tcW w:w="9286" w:type="dxa"/>
          </w:tcPr>
          <w:p w:rsidR="003B7589" w:rsidRDefault="003B7589">
            <w:pPr>
              <w:spacing w:before="25" w:after="25"/>
              <w:jc w:val="left"/>
              <w:rPr>
                <w:rFonts w:ascii="仿宋_GB2312" w:eastAsia="仿宋_GB2312" w:hAnsi="仿宋"/>
                <w:b/>
                <w:bCs/>
                <w:spacing w:val="10"/>
                <w:szCs w:val="21"/>
                <w:lang w:val="en-GB"/>
              </w:rPr>
            </w:pPr>
          </w:p>
        </w:tc>
      </w:tr>
    </w:tbl>
    <w:p w:rsidR="003B7589" w:rsidRDefault="003B7589">
      <w:pPr>
        <w:spacing w:line="360" w:lineRule="auto"/>
        <w:rPr>
          <w:rFonts w:ascii="宋体" w:hAnsi="宋体" w:cs="仿宋_GB2312"/>
          <w:lang w:val="en-GB"/>
        </w:rPr>
      </w:pPr>
    </w:p>
    <w:p w:rsidR="003B7589" w:rsidRDefault="003B7589">
      <w:pPr>
        <w:spacing w:line="360" w:lineRule="auto"/>
        <w:rPr>
          <w:rFonts w:ascii="宋体" w:hAnsi="宋体" w:cs="仿宋_GB2312"/>
        </w:rPr>
      </w:pPr>
    </w:p>
    <w:p w:rsidR="003B7589" w:rsidRDefault="003B7589">
      <w:pPr>
        <w:spacing w:line="360" w:lineRule="auto"/>
        <w:rPr>
          <w:rFonts w:ascii="宋体" w:hAnsi="宋体" w:cs="仿宋_GB2312"/>
        </w:rPr>
      </w:pPr>
    </w:p>
    <w:p w:rsidR="003B7589" w:rsidRDefault="001A6102">
      <w:pPr>
        <w:tabs>
          <w:tab w:val="left" w:pos="420"/>
          <w:tab w:val="left" w:pos="540"/>
          <w:tab w:val="left" w:pos="720"/>
        </w:tabs>
        <w:spacing w:line="360" w:lineRule="auto"/>
        <w:rPr>
          <w:rFonts w:ascii="宋体" w:hAnsi="宋体"/>
          <w:b/>
          <w:sz w:val="30"/>
          <w:szCs w:val="30"/>
        </w:rPr>
      </w:pPr>
      <w:r>
        <w:rPr>
          <w:rFonts w:ascii="宋体" w:hAnsi="宋体" w:cs="仿宋_GB2312"/>
          <w:b/>
          <w:sz w:val="28"/>
          <w:szCs w:val="28"/>
        </w:rPr>
        <w:br w:type="page"/>
      </w:r>
      <w:r>
        <w:rPr>
          <w:rFonts w:ascii="宋体" w:hAnsi="宋体" w:cs="仿宋_GB2312" w:hint="eastAsia"/>
          <w:b/>
          <w:sz w:val="28"/>
          <w:szCs w:val="28"/>
        </w:rPr>
        <w:t>（九）、</w:t>
      </w:r>
      <w:r>
        <w:rPr>
          <w:rFonts w:ascii="宋体" w:hAnsi="宋体" w:hint="eastAsia"/>
          <w:b/>
          <w:sz w:val="30"/>
          <w:szCs w:val="30"/>
        </w:rPr>
        <w:t>实质性条款（“★”“</w:t>
      </w:r>
      <w:r>
        <w:rPr>
          <w:rFonts w:ascii="宋体" w:hAnsi="宋体" w:hint="eastAsia"/>
          <w:sz w:val="24"/>
        </w:rPr>
        <w:t>▲</w:t>
      </w:r>
      <w:r>
        <w:rPr>
          <w:rFonts w:ascii="宋体" w:hAnsi="宋体" w:hint="eastAsia"/>
          <w:b/>
          <w:sz w:val="30"/>
          <w:szCs w:val="30"/>
        </w:rPr>
        <w:t>”项）响应一览表</w:t>
      </w:r>
    </w:p>
    <w:p w:rsidR="003B7589" w:rsidRDefault="001A6102">
      <w:pPr>
        <w:tabs>
          <w:tab w:val="left" w:pos="420"/>
          <w:tab w:val="left" w:pos="540"/>
          <w:tab w:val="left" w:pos="720"/>
        </w:tabs>
        <w:rPr>
          <w:rFonts w:ascii="宋体" w:hAnsi="宋体"/>
          <w:b/>
          <w:sz w:val="24"/>
        </w:rPr>
      </w:pPr>
      <w:r>
        <w:rPr>
          <w:rFonts w:ascii="宋体" w:hAnsi="宋体" w:hint="eastAsia"/>
          <w:b/>
          <w:sz w:val="24"/>
        </w:rPr>
        <w:t>1、技术参数响应</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8"/>
        <w:gridCol w:w="2493"/>
        <w:gridCol w:w="1981"/>
        <w:gridCol w:w="2780"/>
        <w:gridCol w:w="1843"/>
      </w:tblGrid>
      <w:tr w:rsidR="003B7589">
        <w:trPr>
          <w:trHeight w:val="921"/>
          <w:jc w:val="center"/>
        </w:trPr>
        <w:tc>
          <w:tcPr>
            <w:tcW w:w="838" w:type="dxa"/>
            <w:tcBorders>
              <w:top w:val="single" w:sz="12" w:space="0" w:color="auto"/>
              <w:bottom w:val="double" w:sz="4" w:space="0" w:color="auto"/>
            </w:tcBorders>
            <w:shd w:val="clear" w:color="auto" w:fill="C2D69B"/>
            <w:vAlign w:val="center"/>
          </w:tcPr>
          <w:p w:rsidR="003B7589" w:rsidRDefault="001A6102">
            <w:pPr>
              <w:ind w:leftChars="-37" w:left="-78" w:rightChars="-38" w:right="-80"/>
              <w:jc w:val="center"/>
              <w:rPr>
                <w:rFonts w:ascii="宋体" w:hAnsi="宋体"/>
                <w:szCs w:val="21"/>
              </w:rPr>
            </w:pPr>
            <w:r>
              <w:rPr>
                <w:rFonts w:ascii="宋体" w:hAnsi="宋体" w:hint="eastAsia"/>
              </w:rPr>
              <w:t>序号</w:t>
            </w:r>
          </w:p>
        </w:tc>
        <w:tc>
          <w:tcPr>
            <w:tcW w:w="2493" w:type="dxa"/>
            <w:tcBorders>
              <w:top w:val="single" w:sz="12" w:space="0" w:color="auto"/>
              <w:bottom w:val="double" w:sz="4" w:space="0" w:color="auto"/>
            </w:tcBorders>
            <w:shd w:val="clear" w:color="auto" w:fill="C2D69B"/>
            <w:vAlign w:val="center"/>
          </w:tcPr>
          <w:p w:rsidR="003B7589" w:rsidRDefault="001A6102">
            <w:pPr>
              <w:ind w:leftChars="-37" w:left="-78" w:rightChars="-38" w:right="-80"/>
              <w:jc w:val="center"/>
              <w:rPr>
                <w:rFonts w:ascii="宋体" w:hAnsi="宋体"/>
              </w:rPr>
            </w:pPr>
            <w:r>
              <w:rPr>
                <w:rFonts w:ascii="宋体" w:hAnsi="宋体" w:hint="eastAsia"/>
              </w:rPr>
              <w:t>招标文件条款描述</w:t>
            </w:r>
          </w:p>
        </w:tc>
        <w:tc>
          <w:tcPr>
            <w:tcW w:w="1981" w:type="dxa"/>
            <w:tcBorders>
              <w:top w:val="single" w:sz="12" w:space="0" w:color="auto"/>
              <w:bottom w:val="double" w:sz="4" w:space="0" w:color="auto"/>
            </w:tcBorders>
            <w:shd w:val="clear" w:color="auto" w:fill="C2D69B"/>
            <w:vAlign w:val="center"/>
          </w:tcPr>
          <w:p w:rsidR="003B7589" w:rsidRDefault="001A6102">
            <w:pPr>
              <w:ind w:leftChars="-37" w:left="-78" w:rightChars="-38" w:right="-80"/>
              <w:jc w:val="center"/>
              <w:rPr>
                <w:rFonts w:ascii="宋体" w:hAnsi="宋体"/>
              </w:rPr>
            </w:pPr>
            <w:r>
              <w:rPr>
                <w:rFonts w:ascii="宋体" w:hAnsi="宋体" w:hint="eastAsia"/>
              </w:rPr>
              <w:t>投标人响应描述</w:t>
            </w:r>
          </w:p>
        </w:tc>
        <w:tc>
          <w:tcPr>
            <w:tcW w:w="2780" w:type="dxa"/>
            <w:tcBorders>
              <w:top w:val="single" w:sz="12" w:space="0" w:color="auto"/>
              <w:bottom w:val="double" w:sz="4" w:space="0" w:color="auto"/>
              <w:right w:val="single" w:sz="2" w:space="0" w:color="auto"/>
            </w:tcBorders>
            <w:shd w:val="clear" w:color="auto" w:fill="C2D69B"/>
            <w:vAlign w:val="center"/>
          </w:tcPr>
          <w:p w:rsidR="003B7589" w:rsidRDefault="001A6102">
            <w:pPr>
              <w:ind w:leftChars="-37" w:left="-78" w:rightChars="-38" w:right="-80"/>
              <w:jc w:val="center"/>
              <w:rPr>
                <w:rFonts w:ascii="宋体" w:hAnsi="宋体"/>
              </w:rPr>
            </w:pPr>
            <w:r>
              <w:rPr>
                <w:rFonts w:ascii="宋体" w:hAnsi="宋体" w:hint="eastAsia"/>
              </w:rPr>
              <w:t>偏离情况说明</w:t>
            </w:r>
          </w:p>
          <w:p w:rsidR="003B7589" w:rsidRDefault="001A6102">
            <w:pPr>
              <w:ind w:leftChars="-43" w:left="-90" w:rightChars="-38" w:right="-80"/>
              <w:jc w:val="center"/>
              <w:rPr>
                <w:rFonts w:ascii="宋体" w:hAnsi="宋体"/>
              </w:rPr>
            </w:pPr>
            <w:r>
              <w:rPr>
                <w:rFonts w:ascii="宋体" w:hAnsi="宋体" w:hint="eastAsia"/>
              </w:rPr>
              <w:t>（正偏离/</w:t>
            </w:r>
            <w:proofErr w:type="gramStart"/>
            <w:r>
              <w:rPr>
                <w:rFonts w:ascii="宋体" w:hAnsi="宋体" w:hint="eastAsia"/>
              </w:rPr>
              <w:t>完全响应</w:t>
            </w:r>
            <w:proofErr w:type="gramEnd"/>
            <w:r>
              <w:rPr>
                <w:rFonts w:ascii="宋体" w:hAnsi="宋体" w:hint="eastAsia"/>
              </w:rPr>
              <w:t>/负偏离）</w:t>
            </w:r>
          </w:p>
        </w:tc>
        <w:tc>
          <w:tcPr>
            <w:tcW w:w="1843" w:type="dxa"/>
            <w:tcBorders>
              <w:top w:val="single" w:sz="12" w:space="0" w:color="auto"/>
              <w:left w:val="single" w:sz="2" w:space="0" w:color="auto"/>
              <w:bottom w:val="double" w:sz="4" w:space="0" w:color="auto"/>
            </w:tcBorders>
            <w:shd w:val="clear" w:color="auto" w:fill="C2D69B"/>
            <w:vAlign w:val="center"/>
          </w:tcPr>
          <w:p w:rsidR="003B7589" w:rsidRDefault="001A6102">
            <w:pPr>
              <w:ind w:leftChars="-37" w:left="-78" w:rightChars="-38" w:right="-80"/>
              <w:jc w:val="center"/>
              <w:rPr>
                <w:rFonts w:ascii="宋体" w:hAnsi="宋体"/>
              </w:rPr>
            </w:pPr>
            <w:r>
              <w:rPr>
                <w:rFonts w:ascii="宋体" w:hAnsi="宋体" w:hint="eastAsia"/>
              </w:rPr>
              <w:t>证明文件</w:t>
            </w:r>
          </w:p>
          <w:p w:rsidR="003B7589" w:rsidRDefault="001A6102">
            <w:pPr>
              <w:ind w:leftChars="-37" w:left="-78" w:rightChars="-38" w:right="-80"/>
              <w:jc w:val="center"/>
              <w:rPr>
                <w:rFonts w:ascii="宋体" w:hAnsi="宋体"/>
              </w:rPr>
            </w:pPr>
            <w:r>
              <w:rPr>
                <w:rFonts w:ascii="宋体" w:hAnsi="宋体" w:hint="eastAsia"/>
              </w:rPr>
              <w:t>（如有要求）</w:t>
            </w:r>
          </w:p>
        </w:tc>
      </w:tr>
      <w:tr w:rsidR="003B7589">
        <w:trPr>
          <w:jc w:val="center"/>
        </w:trPr>
        <w:tc>
          <w:tcPr>
            <w:tcW w:w="838" w:type="dxa"/>
            <w:tcBorders>
              <w:top w:val="double" w:sz="4" w:space="0" w:color="auto"/>
            </w:tcBorders>
            <w:vAlign w:val="center"/>
          </w:tcPr>
          <w:p w:rsidR="003B7589" w:rsidRDefault="003B7589">
            <w:pPr>
              <w:numPr>
                <w:ilvl w:val="0"/>
                <w:numId w:val="29"/>
              </w:numPr>
              <w:jc w:val="center"/>
              <w:rPr>
                <w:rFonts w:ascii="宋体" w:hAnsi="宋体"/>
                <w:szCs w:val="21"/>
              </w:rPr>
            </w:pPr>
          </w:p>
        </w:tc>
        <w:tc>
          <w:tcPr>
            <w:tcW w:w="2493" w:type="dxa"/>
            <w:tcBorders>
              <w:top w:val="double" w:sz="4" w:space="0" w:color="auto"/>
            </w:tcBorders>
            <w:vAlign w:val="center"/>
          </w:tcPr>
          <w:p w:rsidR="003B7589" w:rsidRDefault="003B7589">
            <w:pPr>
              <w:tabs>
                <w:tab w:val="left" w:pos="420"/>
                <w:tab w:val="left" w:pos="540"/>
              </w:tabs>
              <w:adjustRightInd w:val="0"/>
              <w:snapToGrid w:val="0"/>
              <w:spacing w:line="360" w:lineRule="auto"/>
              <w:rPr>
                <w:rFonts w:ascii="宋体" w:hAnsi="宋体"/>
                <w:b/>
              </w:rPr>
            </w:pPr>
          </w:p>
        </w:tc>
        <w:tc>
          <w:tcPr>
            <w:tcW w:w="1981" w:type="dxa"/>
            <w:tcBorders>
              <w:top w:val="double" w:sz="4" w:space="0" w:color="auto"/>
            </w:tcBorders>
            <w:vAlign w:val="center"/>
          </w:tcPr>
          <w:p w:rsidR="003B7589" w:rsidRDefault="003B7589">
            <w:pPr>
              <w:ind w:leftChars="-37" w:left="-78" w:rightChars="-38" w:right="-80"/>
              <w:jc w:val="center"/>
              <w:rPr>
                <w:rFonts w:ascii="宋体" w:hAnsi="宋体"/>
              </w:rPr>
            </w:pPr>
          </w:p>
        </w:tc>
        <w:tc>
          <w:tcPr>
            <w:tcW w:w="2780" w:type="dxa"/>
            <w:tcBorders>
              <w:top w:val="double" w:sz="4" w:space="0" w:color="auto"/>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top w:val="double" w:sz="4" w:space="0" w:color="auto"/>
              <w:left w:val="single" w:sz="2" w:space="0" w:color="auto"/>
            </w:tcBorders>
            <w:vAlign w:val="center"/>
          </w:tcPr>
          <w:p w:rsidR="003B7589" w:rsidRDefault="001A6102">
            <w:pPr>
              <w:ind w:leftChars="-37" w:left="-78" w:rightChars="-38" w:right="-80"/>
              <w:jc w:val="center"/>
              <w:rPr>
                <w:rFonts w:ascii="宋体" w:hAnsi="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ascii="宋体" w:hAnsi="宋体"/>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ascii="宋体" w:hAnsi="宋体"/>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3B7589">
        <w:trPr>
          <w:jc w:val="center"/>
        </w:trPr>
        <w:tc>
          <w:tcPr>
            <w:tcW w:w="838" w:type="dxa"/>
            <w:vAlign w:val="center"/>
          </w:tcPr>
          <w:p w:rsidR="003B7589" w:rsidRDefault="003B7589">
            <w:pPr>
              <w:numPr>
                <w:ilvl w:val="0"/>
                <w:numId w:val="29"/>
              </w:numPr>
              <w:jc w:val="center"/>
              <w:rPr>
                <w:rFonts w:ascii="宋体" w:hAnsi="宋体"/>
                <w:szCs w:val="21"/>
              </w:rPr>
            </w:pPr>
          </w:p>
        </w:tc>
        <w:tc>
          <w:tcPr>
            <w:tcW w:w="2493" w:type="dxa"/>
            <w:vAlign w:val="center"/>
          </w:tcPr>
          <w:p w:rsidR="003B7589" w:rsidRDefault="003B7589">
            <w:pPr>
              <w:ind w:leftChars="-37" w:left="-78" w:rightChars="-38" w:right="-80"/>
              <w:jc w:val="left"/>
              <w:rPr>
                <w:rFonts w:hAnsi="宋体"/>
                <w:b/>
              </w:rPr>
            </w:pPr>
          </w:p>
        </w:tc>
        <w:tc>
          <w:tcPr>
            <w:tcW w:w="1981" w:type="dxa"/>
            <w:vAlign w:val="center"/>
          </w:tcPr>
          <w:p w:rsidR="003B7589" w:rsidRDefault="003B7589">
            <w:pPr>
              <w:ind w:leftChars="-37" w:left="-78" w:rightChars="-38" w:right="-80"/>
              <w:jc w:val="center"/>
              <w:rPr>
                <w:rFonts w:ascii="宋体" w:hAnsi="宋体"/>
              </w:rPr>
            </w:pPr>
          </w:p>
        </w:tc>
        <w:tc>
          <w:tcPr>
            <w:tcW w:w="2780" w:type="dxa"/>
            <w:tcBorders>
              <w:right w:val="single" w:sz="2" w:space="0" w:color="auto"/>
            </w:tcBorders>
            <w:vAlign w:val="center"/>
          </w:tcPr>
          <w:p w:rsidR="003B7589" w:rsidRDefault="003B7589">
            <w:pPr>
              <w:ind w:leftChars="-37" w:left="-78" w:rightChars="-38" w:right="-80"/>
              <w:jc w:val="center"/>
              <w:rPr>
                <w:rFonts w:ascii="宋体" w:hAnsi="宋体"/>
              </w:rPr>
            </w:pPr>
          </w:p>
        </w:tc>
        <w:tc>
          <w:tcPr>
            <w:tcW w:w="1843" w:type="dxa"/>
            <w:tcBorders>
              <w:left w:val="single" w:sz="2" w:space="0" w:color="auto"/>
            </w:tcBorders>
            <w:vAlign w:val="center"/>
          </w:tcPr>
          <w:p w:rsidR="003B7589" w:rsidRDefault="001A6102">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bl>
    <w:p w:rsidR="003B7589" w:rsidRDefault="001A6102">
      <w:pPr>
        <w:spacing w:line="360" w:lineRule="auto"/>
        <w:rPr>
          <w:rFonts w:ascii="宋体" w:hAnsi="宋体"/>
          <w:b/>
          <w:sz w:val="24"/>
        </w:rPr>
      </w:pPr>
      <w:r>
        <w:rPr>
          <w:rFonts w:ascii="宋体" w:hAnsi="宋体" w:hint="eastAsia"/>
          <w:b/>
          <w:sz w:val="24"/>
        </w:rPr>
        <w:t>说明：</w:t>
      </w:r>
    </w:p>
    <w:p w:rsidR="003B7589" w:rsidRDefault="001A6102">
      <w:pPr>
        <w:numPr>
          <w:ilvl w:val="0"/>
          <w:numId w:val="30"/>
        </w:numPr>
        <w:adjustRightInd w:val="0"/>
        <w:snapToGrid w:val="0"/>
        <w:spacing w:line="360" w:lineRule="auto"/>
        <w:ind w:left="284" w:hanging="284"/>
        <w:rPr>
          <w:rFonts w:ascii="宋体" w:hAnsi="宋体"/>
          <w:sz w:val="24"/>
        </w:rPr>
      </w:pPr>
      <w:r>
        <w:rPr>
          <w:rFonts w:ascii="宋体" w:hAnsi="宋体" w:hint="eastAsia"/>
          <w:sz w:val="24"/>
        </w:rPr>
        <w:t>投标人必须对应招标文件</w:t>
      </w:r>
      <w:r>
        <w:rPr>
          <w:rFonts w:hint="eastAsia"/>
          <w:sz w:val="24"/>
        </w:rPr>
        <w:t>带“</w:t>
      </w:r>
      <w:r>
        <w:rPr>
          <w:rFonts w:ascii="宋体" w:hint="eastAsia"/>
          <w:b/>
          <w:bCs/>
          <w:sz w:val="24"/>
        </w:rPr>
        <w:t>★</w:t>
      </w:r>
      <w:r>
        <w:rPr>
          <w:rFonts w:hint="eastAsia"/>
          <w:sz w:val="24"/>
        </w:rPr>
        <w:t>”“</w:t>
      </w:r>
      <w:r>
        <w:rPr>
          <w:rFonts w:ascii="宋体" w:hAnsi="宋体" w:hint="eastAsia"/>
          <w:sz w:val="24"/>
        </w:rPr>
        <w:t>▲</w:t>
      </w:r>
      <w:r>
        <w:rPr>
          <w:rFonts w:hint="eastAsia"/>
          <w:sz w:val="24"/>
        </w:rPr>
        <w:t>”的</w:t>
      </w:r>
      <w:r>
        <w:rPr>
          <w:rFonts w:ascii="宋体" w:hAnsi="宋体" w:hint="eastAsia"/>
          <w:sz w:val="24"/>
        </w:rPr>
        <w:t>实质性条款逐条应答并按要求填写上表。</w:t>
      </w:r>
    </w:p>
    <w:p w:rsidR="003B7589" w:rsidRDefault="001A6102">
      <w:pPr>
        <w:numPr>
          <w:ilvl w:val="0"/>
          <w:numId w:val="30"/>
        </w:numPr>
        <w:adjustRightInd w:val="0"/>
        <w:snapToGrid w:val="0"/>
        <w:spacing w:line="360" w:lineRule="auto"/>
        <w:ind w:left="284" w:hanging="284"/>
        <w:rPr>
          <w:rFonts w:ascii="宋体" w:hAnsi="宋体"/>
          <w:sz w:val="24"/>
        </w:rPr>
      </w:pPr>
      <w:r>
        <w:rPr>
          <w:rFonts w:ascii="宋体" w:hAnsi="宋体" w:hint="eastAsia"/>
          <w:sz w:val="24"/>
        </w:rPr>
        <w:t>本表中“招标文件条款描述”的条款与采购项目内容中的条款描述不一致的以采购项目内容中规定的为准。</w:t>
      </w:r>
    </w:p>
    <w:p w:rsidR="003B7589" w:rsidRDefault="001A6102">
      <w:pPr>
        <w:numPr>
          <w:ilvl w:val="0"/>
          <w:numId w:val="30"/>
        </w:numPr>
        <w:adjustRightInd w:val="0"/>
        <w:snapToGrid w:val="0"/>
        <w:spacing w:line="360" w:lineRule="auto"/>
        <w:ind w:left="284" w:hanging="284"/>
        <w:rPr>
          <w:spacing w:val="4"/>
          <w:sz w:val="24"/>
        </w:rPr>
      </w:pPr>
      <w:r>
        <w:rPr>
          <w:rFonts w:ascii="宋体" w:hAnsi="宋体" w:cs="宋体" w:hint="eastAsia"/>
          <w:kern w:val="0"/>
          <w:sz w:val="24"/>
        </w:rPr>
        <w:t>采购项目内容中的条款要求提供的相关证明资料必须一并提供，否则视为不响应。</w:t>
      </w:r>
    </w:p>
    <w:p w:rsidR="003B7589" w:rsidRDefault="001A6102">
      <w:pPr>
        <w:numPr>
          <w:ilvl w:val="0"/>
          <w:numId w:val="30"/>
        </w:numPr>
        <w:adjustRightInd w:val="0"/>
        <w:snapToGrid w:val="0"/>
        <w:spacing w:line="360" w:lineRule="auto"/>
        <w:ind w:left="284" w:hanging="284"/>
        <w:rPr>
          <w:spacing w:val="4"/>
          <w:sz w:val="24"/>
        </w:rPr>
      </w:pPr>
      <w:r>
        <w:rPr>
          <w:rFonts w:ascii="宋体" w:hAnsi="宋体" w:cs="宋体" w:hint="eastAsia"/>
          <w:kern w:val="0"/>
          <w:sz w:val="24"/>
        </w:rPr>
        <w:t>如未按照此表严格填写相关材料，将视为不响应。</w:t>
      </w:r>
    </w:p>
    <w:p w:rsidR="003B7589" w:rsidRDefault="001A6102">
      <w:pPr>
        <w:adjustRightInd w:val="0"/>
        <w:snapToGrid w:val="0"/>
        <w:spacing w:line="360" w:lineRule="auto"/>
        <w:rPr>
          <w:rFonts w:ascii="宋体" w:hAnsi="宋体" w:cs="宋体"/>
          <w:b/>
          <w:kern w:val="0"/>
          <w:sz w:val="24"/>
        </w:rPr>
      </w:pPr>
      <w:r>
        <w:rPr>
          <w:rFonts w:ascii="宋体" w:hAnsi="宋体" w:cs="宋体" w:hint="eastAsia"/>
          <w:b/>
          <w:kern w:val="0"/>
          <w:sz w:val="24"/>
        </w:rPr>
        <w:t>5.</w:t>
      </w:r>
      <w:r>
        <w:rPr>
          <w:rFonts w:hint="eastAsia"/>
          <w:b/>
        </w:rPr>
        <w:t xml:space="preserve"> </w:t>
      </w:r>
      <w:r>
        <w:rPr>
          <w:rFonts w:ascii="宋体" w:hAnsi="宋体" w:cs="宋体" w:hint="eastAsia"/>
          <w:b/>
          <w:kern w:val="0"/>
          <w:sz w:val="24"/>
        </w:rPr>
        <w:t>若招标文件没有“★”“</w:t>
      </w:r>
      <w:r>
        <w:rPr>
          <w:rFonts w:ascii="宋体" w:hAnsi="宋体" w:hint="eastAsia"/>
          <w:sz w:val="24"/>
        </w:rPr>
        <w:t>▲</w:t>
      </w:r>
      <w:r>
        <w:rPr>
          <w:rFonts w:ascii="宋体" w:hAnsi="宋体" w:cs="宋体" w:hint="eastAsia"/>
          <w:b/>
          <w:kern w:val="0"/>
          <w:sz w:val="24"/>
        </w:rPr>
        <w:t>”项，则此表空白。</w:t>
      </w:r>
    </w:p>
    <w:p w:rsidR="003B7589" w:rsidRDefault="001A6102">
      <w:pPr>
        <w:adjustRightInd w:val="0"/>
        <w:snapToGrid w:val="0"/>
        <w:spacing w:line="360" w:lineRule="auto"/>
        <w:rPr>
          <w:rFonts w:ascii="宋体" w:hAnsi="宋体" w:cs="宋体"/>
          <w:b/>
          <w:kern w:val="0"/>
          <w:sz w:val="24"/>
        </w:rPr>
      </w:pPr>
      <w:r>
        <w:rPr>
          <w:rFonts w:ascii="宋体" w:hAnsi="宋体" w:cs="宋体" w:hint="eastAsia"/>
          <w:b/>
          <w:kern w:val="0"/>
          <w:sz w:val="24"/>
        </w:rPr>
        <w:t>6.</w:t>
      </w:r>
      <w:r>
        <w:rPr>
          <w:rFonts w:hint="eastAsia"/>
          <w:b/>
        </w:rPr>
        <w:t xml:space="preserve"> </w:t>
      </w:r>
      <w:r>
        <w:rPr>
          <w:rFonts w:ascii="宋体" w:hAnsi="宋体" w:cs="宋体" w:hint="eastAsia"/>
          <w:b/>
          <w:kern w:val="0"/>
          <w:sz w:val="24"/>
        </w:rPr>
        <w:t>若招标文件“★”“</w:t>
      </w:r>
      <w:r>
        <w:rPr>
          <w:rFonts w:ascii="宋体" w:hAnsi="宋体" w:hint="eastAsia"/>
          <w:sz w:val="24"/>
        </w:rPr>
        <w:t>▲</w:t>
      </w:r>
      <w:r>
        <w:rPr>
          <w:rFonts w:ascii="宋体" w:hAnsi="宋体" w:cs="宋体" w:hint="eastAsia"/>
          <w:b/>
          <w:kern w:val="0"/>
          <w:sz w:val="24"/>
        </w:rPr>
        <w:t>”条款要求提供证明文件，则提供证明文件附该表后面，请在证明文件资料内对★</w:t>
      </w:r>
      <w:r>
        <w:rPr>
          <w:rFonts w:ascii="宋体" w:hAnsi="宋体" w:hint="eastAsia"/>
          <w:sz w:val="24"/>
        </w:rPr>
        <w:t>▲</w:t>
      </w:r>
      <w:r>
        <w:rPr>
          <w:rFonts w:ascii="宋体" w:hAnsi="宋体" w:cs="宋体" w:hint="eastAsia"/>
          <w:b/>
          <w:kern w:val="0"/>
          <w:sz w:val="24"/>
        </w:rPr>
        <w:t>条款的响应信息进行标记记号）</w:t>
      </w:r>
    </w:p>
    <w:p w:rsidR="003B7589" w:rsidRDefault="003B7589">
      <w:pPr>
        <w:adjustRightInd w:val="0"/>
        <w:snapToGrid w:val="0"/>
        <w:spacing w:line="360" w:lineRule="auto"/>
        <w:rPr>
          <w:spacing w:val="4"/>
          <w:sz w:val="24"/>
        </w:rPr>
      </w:pPr>
    </w:p>
    <w:p w:rsidR="003B7589" w:rsidRDefault="001A6102">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3B7589" w:rsidRDefault="001A6102">
      <w:pPr>
        <w:spacing w:line="480" w:lineRule="auto"/>
        <w:rPr>
          <w:rFonts w:ascii="宋体" w:hAnsi="宋体"/>
          <w:sz w:val="24"/>
        </w:rPr>
      </w:pPr>
      <w:r>
        <w:rPr>
          <w:rFonts w:ascii="宋体" w:hAnsi="宋体" w:hint="eastAsia"/>
          <w:sz w:val="24"/>
        </w:rPr>
        <w:t>日期：     年     月     日</w:t>
      </w:r>
    </w:p>
    <w:p w:rsidR="003B7589" w:rsidRDefault="001A6102">
      <w:pPr>
        <w:rPr>
          <w:b/>
          <w:sz w:val="24"/>
        </w:rPr>
      </w:pPr>
      <w:r>
        <w:rPr>
          <w:rFonts w:ascii="宋体" w:hAnsi="宋体" w:cs="仿宋_GB2312"/>
          <w:b/>
          <w:sz w:val="28"/>
          <w:szCs w:val="28"/>
        </w:rPr>
        <w:br w:type="page"/>
      </w:r>
      <w:r>
        <w:rPr>
          <w:rFonts w:ascii="宋体" w:hAnsi="宋体"/>
          <w:b/>
          <w:sz w:val="24"/>
        </w:rPr>
        <w:t>2</w:t>
      </w:r>
      <w:r>
        <w:rPr>
          <w:rFonts w:ascii="宋体" w:hAnsi="宋体" w:hint="eastAsia"/>
          <w:b/>
          <w:sz w:val="24"/>
        </w:rPr>
        <w:t>.其他一般技术条款响应</w:t>
      </w:r>
    </w:p>
    <w:p w:rsidR="003B7589" w:rsidRDefault="003B7589">
      <w:pP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83"/>
        <w:gridCol w:w="1418"/>
        <w:gridCol w:w="1460"/>
        <w:gridCol w:w="2502"/>
      </w:tblGrid>
      <w:tr w:rsidR="003B7589">
        <w:tc>
          <w:tcPr>
            <w:tcW w:w="828" w:type="dxa"/>
          </w:tcPr>
          <w:p w:rsidR="003B7589" w:rsidRDefault="001A6102">
            <w:pPr>
              <w:jc w:val="center"/>
              <w:rPr>
                <w:b/>
                <w:szCs w:val="21"/>
              </w:rPr>
            </w:pPr>
            <w:r>
              <w:rPr>
                <w:rFonts w:hint="eastAsia"/>
                <w:b/>
                <w:szCs w:val="21"/>
              </w:rPr>
              <w:t>序号</w:t>
            </w:r>
          </w:p>
        </w:tc>
        <w:tc>
          <w:tcPr>
            <w:tcW w:w="3283" w:type="dxa"/>
          </w:tcPr>
          <w:p w:rsidR="003B7589" w:rsidRDefault="001A6102">
            <w:pPr>
              <w:jc w:val="center"/>
              <w:rPr>
                <w:b/>
                <w:szCs w:val="21"/>
              </w:rPr>
            </w:pPr>
            <w:r>
              <w:rPr>
                <w:b/>
                <w:szCs w:val="21"/>
              </w:rPr>
              <w:t>其他要求</w:t>
            </w:r>
          </w:p>
        </w:tc>
        <w:tc>
          <w:tcPr>
            <w:tcW w:w="1418" w:type="dxa"/>
          </w:tcPr>
          <w:p w:rsidR="003B7589" w:rsidRDefault="001A6102">
            <w:pPr>
              <w:jc w:val="center"/>
              <w:rPr>
                <w:b/>
                <w:szCs w:val="21"/>
              </w:rPr>
            </w:pPr>
            <w:proofErr w:type="gramStart"/>
            <w:r>
              <w:rPr>
                <w:rFonts w:hint="eastAsia"/>
                <w:b/>
                <w:szCs w:val="21"/>
              </w:rPr>
              <w:t>完全响应</w:t>
            </w:r>
            <w:proofErr w:type="gramEnd"/>
          </w:p>
        </w:tc>
        <w:tc>
          <w:tcPr>
            <w:tcW w:w="1460" w:type="dxa"/>
          </w:tcPr>
          <w:p w:rsidR="003B7589" w:rsidRDefault="001A6102">
            <w:pPr>
              <w:jc w:val="center"/>
              <w:rPr>
                <w:b/>
                <w:szCs w:val="21"/>
              </w:rPr>
            </w:pPr>
            <w:r>
              <w:rPr>
                <w:rFonts w:hint="eastAsia"/>
                <w:b/>
                <w:szCs w:val="21"/>
              </w:rPr>
              <w:t>有偏离</w:t>
            </w:r>
          </w:p>
        </w:tc>
        <w:tc>
          <w:tcPr>
            <w:tcW w:w="2502" w:type="dxa"/>
          </w:tcPr>
          <w:p w:rsidR="003B7589" w:rsidRDefault="001A6102">
            <w:pPr>
              <w:jc w:val="center"/>
              <w:rPr>
                <w:b/>
                <w:szCs w:val="21"/>
              </w:rPr>
            </w:pPr>
            <w:r>
              <w:rPr>
                <w:rFonts w:hint="eastAsia"/>
                <w:b/>
                <w:szCs w:val="21"/>
              </w:rPr>
              <w:t>偏离简述</w:t>
            </w:r>
          </w:p>
        </w:tc>
      </w:tr>
      <w:tr w:rsidR="003B7589">
        <w:trPr>
          <w:trHeight w:val="263"/>
        </w:trPr>
        <w:tc>
          <w:tcPr>
            <w:tcW w:w="828" w:type="dxa"/>
          </w:tcPr>
          <w:p w:rsidR="003B7589" w:rsidRDefault="001A6102">
            <w:pPr>
              <w:jc w:val="center"/>
              <w:rPr>
                <w:szCs w:val="21"/>
              </w:rPr>
            </w:pPr>
            <w:r>
              <w:rPr>
                <w:rFonts w:hint="eastAsia"/>
                <w:szCs w:val="21"/>
              </w:rPr>
              <w:t>1</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2</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3</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4</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5</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6</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7</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8</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9</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10</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11</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12</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13</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14</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bl>
    <w:p w:rsidR="003B7589" w:rsidRDefault="003B7589">
      <w:pPr>
        <w:rPr>
          <w:rFonts w:ascii="仿宋_GB2312" w:eastAsia="仿宋_GB2312" w:hAnsi="仿宋"/>
          <w:szCs w:val="21"/>
          <w:lang w:val="en-GB"/>
        </w:rPr>
      </w:pPr>
    </w:p>
    <w:p w:rsidR="003B7589" w:rsidRDefault="001A6102">
      <w:pPr>
        <w:spacing w:after="120"/>
        <w:ind w:left="1157" w:hanging="1157"/>
      </w:pPr>
      <w:r>
        <w:rPr>
          <w:rFonts w:hint="eastAsia"/>
        </w:rPr>
        <w:t>说明：</w:t>
      </w:r>
      <w:r>
        <w:rPr>
          <w:rFonts w:hint="eastAsia"/>
        </w:rPr>
        <w:t>1</w:t>
      </w:r>
      <w:r>
        <w:rPr>
          <w:rFonts w:hint="eastAsia"/>
        </w:rPr>
        <w:t>、</w:t>
      </w:r>
      <w:r>
        <w:rPr>
          <w:rFonts w:hint="eastAsia"/>
        </w:rPr>
        <w:tab/>
      </w:r>
      <w:r>
        <w:rPr>
          <w:rFonts w:hint="eastAsia"/>
        </w:rPr>
        <w:t>投标人必须对应招标文件的第二部分其他要求逐条应答并按要求填写下表。</w:t>
      </w:r>
    </w:p>
    <w:p w:rsidR="003B7589" w:rsidRDefault="001A6102">
      <w:pPr>
        <w:ind w:left="1155" w:hanging="525"/>
      </w:pPr>
      <w:r>
        <w:rPr>
          <w:rFonts w:hint="eastAsia"/>
        </w:rPr>
        <w:t>2</w:t>
      </w:r>
      <w:r>
        <w:rPr>
          <w:rFonts w:hint="eastAsia"/>
        </w:rPr>
        <w:t>、</w:t>
      </w:r>
      <w:r>
        <w:rPr>
          <w:rFonts w:hint="eastAsia"/>
        </w:rPr>
        <w:tab/>
      </w:r>
      <w:r>
        <w:rPr>
          <w:rFonts w:hint="eastAsia"/>
          <w:b/>
        </w:rPr>
        <w:t>对</w:t>
      </w:r>
      <w:proofErr w:type="gramStart"/>
      <w:r>
        <w:rPr>
          <w:rFonts w:hint="eastAsia"/>
          <w:b/>
        </w:rPr>
        <w:t>完全响应</w:t>
      </w:r>
      <w:proofErr w:type="gramEnd"/>
      <w:r>
        <w:rPr>
          <w:rFonts w:hint="eastAsia"/>
          <w:b/>
        </w:rPr>
        <w:t>的条目在下表相应列中标注“</w:t>
      </w:r>
      <w:r>
        <w:rPr>
          <w:rFonts w:hint="eastAsia"/>
          <w:b/>
        </w:rPr>
        <w:t>O</w:t>
      </w:r>
      <w:r>
        <w:rPr>
          <w:rFonts w:hint="eastAsia"/>
          <w:b/>
        </w:rPr>
        <w:t>”。对有偏离的条目在下表相应列中标注“</w:t>
      </w:r>
      <w:r>
        <w:rPr>
          <w:rFonts w:hint="eastAsia"/>
          <w:b/>
        </w:rPr>
        <w:t>X</w:t>
      </w:r>
      <w:r>
        <w:rPr>
          <w:rFonts w:hint="eastAsia"/>
          <w:b/>
        </w:rPr>
        <w:t>”。</w:t>
      </w: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1A6102">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3B7589" w:rsidRDefault="001A6102">
      <w:pPr>
        <w:rPr>
          <w:b/>
          <w:sz w:val="24"/>
        </w:rPr>
      </w:pPr>
      <w:r>
        <w:rPr>
          <w:rFonts w:ascii="宋体" w:hAnsi="宋体" w:hint="eastAsia"/>
          <w:sz w:val="24"/>
        </w:rPr>
        <w:t>日期：     年     月     日</w:t>
      </w:r>
      <w:r>
        <w:rPr>
          <w:rFonts w:ascii="宋体" w:hAnsi="宋体"/>
          <w:sz w:val="24"/>
        </w:rPr>
        <w:br w:type="page"/>
      </w:r>
      <w:r>
        <w:rPr>
          <w:rFonts w:ascii="宋体" w:hAnsi="宋体"/>
          <w:b/>
          <w:sz w:val="24"/>
        </w:rPr>
        <w:t>3</w:t>
      </w:r>
      <w:r>
        <w:rPr>
          <w:rFonts w:ascii="宋体" w:hAnsi="宋体" w:hint="eastAsia"/>
          <w:b/>
          <w:sz w:val="24"/>
        </w:rPr>
        <w:t>.合同条款响应</w:t>
      </w:r>
    </w:p>
    <w:p w:rsidR="003B7589" w:rsidRDefault="003B7589">
      <w:pP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83"/>
        <w:gridCol w:w="1418"/>
        <w:gridCol w:w="1460"/>
        <w:gridCol w:w="2502"/>
      </w:tblGrid>
      <w:tr w:rsidR="003B7589">
        <w:tc>
          <w:tcPr>
            <w:tcW w:w="828" w:type="dxa"/>
          </w:tcPr>
          <w:p w:rsidR="003B7589" w:rsidRDefault="001A6102">
            <w:pPr>
              <w:jc w:val="center"/>
              <w:rPr>
                <w:b/>
                <w:szCs w:val="21"/>
              </w:rPr>
            </w:pPr>
            <w:r>
              <w:rPr>
                <w:rFonts w:hint="eastAsia"/>
                <w:b/>
                <w:szCs w:val="21"/>
              </w:rPr>
              <w:t>序号</w:t>
            </w:r>
          </w:p>
        </w:tc>
        <w:tc>
          <w:tcPr>
            <w:tcW w:w="3283" w:type="dxa"/>
          </w:tcPr>
          <w:p w:rsidR="003B7589" w:rsidRDefault="001A6102">
            <w:pPr>
              <w:jc w:val="center"/>
              <w:rPr>
                <w:b/>
                <w:szCs w:val="21"/>
              </w:rPr>
            </w:pPr>
            <w:r>
              <w:rPr>
                <w:rFonts w:hint="eastAsia"/>
                <w:b/>
                <w:szCs w:val="21"/>
              </w:rPr>
              <w:t>合同条款条目</w:t>
            </w:r>
          </w:p>
        </w:tc>
        <w:tc>
          <w:tcPr>
            <w:tcW w:w="1418" w:type="dxa"/>
          </w:tcPr>
          <w:p w:rsidR="003B7589" w:rsidRDefault="001A6102">
            <w:pPr>
              <w:jc w:val="center"/>
              <w:rPr>
                <w:b/>
                <w:szCs w:val="21"/>
              </w:rPr>
            </w:pPr>
            <w:proofErr w:type="gramStart"/>
            <w:r>
              <w:rPr>
                <w:rFonts w:hint="eastAsia"/>
                <w:b/>
                <w:szCs w:val="21"/>
              </w:rPr>
              <w:t>完全响应</w:t>
            </w:r>
            <w:proofErr w:type="gramEnd"/>
          </w:p>
        </w:tc>
        <w:tc>
          <w:tcPr>
            <w:tcW w:w="1460" w:type="dxa"/>
          </w:tcPr>
          <w:p w:rsidR="003B7589" w:rsidRDefault="001A6102">
            <w:pPr>
              <w:jc w:val="center"/>
              <w:rPr>
                <w:b/>
                <w:szCs w:val="21"/>
              </w:rPr>
            </w:pPr>
            <w:r>
              <w:rPr>
                <w:rFonts w:hint="eastAsia"/>
                <w:b/>
                <w:szCs w:val="21"/>
              </w:rPr>
              <w:t>有偏离</w:t>
            </w:r>
          </w:p>
        </w:tc>
        <w:tc>
          <w:tcPr>
            <w:tcW w:w="2502" w:type="dxa"/>
          </w:tcPr>
          <w:p w:rsidR="003B7589" w:rsidRDefault="001A6102">
            <w:pPr>
              <w:jc w:val="center"/>
              <w:rPr>
                <w:b/>
                <w:szCs w:val="21"/>
              </w:rPr>
            </w:pPr>
            <w:r>
              <w:rPr>
                <w:rFonts w:hint="eastAsia"/>
                <w:b/>
                <w:szCs w:val="21"/>
              </w:rPr>
              <w:t>偏离简述</w:t>
            </w:r>
          </w:p>
        </w:tc>
      </w:tr>
      <w:tr w:rsidR="003B7589">
        <w:trPr>
          <w:trHeight w:val="263"/>
        </w:trPr>
        <w:tc>
          <w:tcPr>
            <w:tcW w:w="828" w:type="dxa"/>
          </w:tcPr>
          <w:p w:rsidR="003B7589" w:rsidRDefault="001A6102">
            <w:pPr>
              <w:jc w:val="center"/>
              <w:rPr>
                <w:szCs w:val="21"/>
              </w:rPr>
            </w:pPr>
            <w:r>
              <w:rPr>
                <w:rFonts w:hint="eastAsia"/>
                <w:szCs w:val="21"/>
              </w:rPr>
              <w:t>1</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2</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3</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4</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5</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6</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7</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8</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9</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10</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11</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12</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3"/>
        </w:trPr>
        <w:tc>
          <w:tcPr>
            <w:tcW w:w="828" w:type="dxa"/>
          </w:tcPr>
          <w:p w:rsidR="003B7589" w:rsidRDefault="001A6102">
            <w:pPr>
              <w:jc w:val="center"/>
              <w:rPr>
                <w:szCs w:val="21"/>
              </w:rPr>
            </w:pPr>
            <w:r>
              <w:rPr>
                <w:rFonts w:hint="eastAsia"/>
                <w:szCs w:val="21"/>
              </w:rPr>
              <w:t>13</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r w:rsidR="003B7589">
        <w:trPr>
          <w:trHeight w:val="264"/>
        </w:trPr>
        <w:tc>
          <w:tcPr>
            <w:tcW w:w="828" w:type="dxa"/>
          </w:tcPr>
          <w:p w:rsidR="003B7589" w:rsidRDefault="001A6102">
            <w:pPr>
              <w:jc w:val="center"/>
              <w:rPr>
                <w:szCs w:val="21"/>
              </w:rPr>
            </w:pPr>
            <w:r>
              <w:rPr>
                <w:rFonts w:hint="eastAsia"/>
                <w:szCs w:val="21"/>
              </w:rPr>
              <w:t>14</w:t>
            </w:r>
          </w:p>
        </w:tc>
        <w:tc>
          <w:tcPr>
            <w:tcW w:w="3283" w:type="dxa"/>
          </w:tcPr>
          <w:p w:rsidR="003B7589" w:rsidRDefault="003B7589">
            <w:pPr>
              <w:jc w:val="center"/>
              <w:rPr>
                <w:szCs w:val="21"/>
              </w:rPr>
            </w:pPr>
          </w:p>
        </w:tc>
        <w:tc>
          <w:tcPr>
            <w:tcW w:w="1418" w:type="dxa"/>
          </w:tcPr>
          <w:p w:rsidR="003B7589" w:rsidRDefault="003B7589">
            <w:pPr>
              <w:rPr>
                <w:szCs w:val="21"/>
              </w:rPr>
            </w:pPr>
          </w:p>
        </w:tc>
        <w:tc>
          <w:tcPr>
            <w:tcW w:w="1460" w:type="dxa"/>
          </w:tcPr>
          <w:p w:rsidR="003B7589" w:rsidRDefault="003B7589">
            <w:pPr>
              <w:rPr>
                <w:szCs w:val="21"/>
              </w:rPr>
            </w:pPr>
          </w:p>
        </w:tc>
        <w:tc>
          <w:tcPr>
            <w:tcW w:w="2502" w:type="dxa"/>
          </w:tcPr>
          <w:p w:rsidR="003B7589" w:rsidRDefault="003B7589">
            <w:pPr>
              <w:rPr>
                <w:szCs w:val="21"/>
              </w:rPr>
            </w:pPr>
          </w:p>
        </w:tc>
      </w:tr>
    </w:tbl>
    <w:p w:rsidR="003B7589" w:rsidRDefault="003B7589">
      <w:pPr>
        <w:rPr>
          <w:rFonts w:ascii="仿宋_GB2312" w:eastAsia="仿宋_GB2312" w:hAnsi="仿宋"/>
          <w:szCs w:val="21"/>
          <w:lang w:val="en-GB"/>
        </w:rPr>
      </w:pPr>
    </w:p>
    <w:p w:rsidR="003B7589" w:rsidRDefault="001A6102">
      <w:pPr>
        <w:spacing w:after="120"/>
        <w:ind w:left="1157" w:hanging="1157"/>
      </w:pPr>
      <w:r>
        <w:rPr>
          <w:rFonts w:hint="eastAsia"/>
        </w:rPr>
        <w:t>说明：</w:t>
      </w:r>
      <w:r>
        <w:rPr>
          <w:rFonts w:hint="eastAsia"/>
        </w:rPr>
        <w:t>1</w:t>
      </w:r>
      <w:r>
        <w:rPr>
          <w:rFonts w:hint="eastAsia"/>
        </w:rPr>
        <w:t>、</w:t>
      </w:r>
      <w:r>
        <w:rPr>
          <w:rFonts w:hint="eastAsia"/>
        </w:rPr>
        <w:tab/>
      </w:r>
      <w:r>
        <w:rPr>
          <w:rFonts w:hint="eastAsia"/>
        </w:rPr>
        <w:t>投标人必须对应招标文件的第四部分合同条款逐条应答并按要求填写下表。</w:t>
      </w:r>
    </w:p>
    <w:p w:rsidR="003B7589" w:rsidRDefault="001A6102">
      <w:pPr>
        <w:ind w:left="1155" w:hanging="525"/>
      </w:pPr>
      <w:r>
        <w:rPr>
          <w:rFonts w:hint="eastAsia"/>
        </w:rPr>
        <w:t>2</w:t>
      </w:r>
      <w:r>
        <w:rPr>
          <w:rFonts w:hint="eastAsia"/>
        </w:rPr>
        <w:t>、</w:t>
      </w:r>
      <w:r>
        <w:rPr>
          <w:rFonts w:hint="eastAsia"/>
        </w:rPr>
        <w:tab/>
      </w:r>
      <w:r>
        <w:rPr>
          <w:rFonts w:hint="eastAsia"/>
          <w:b/>
        </w:rPr>
        <w:t>对</w:t>
      </w:r>
      <w:proofErr w:type="gramStart"/>
      <w:r>
        <w:rPr>
          <w:rFonts w:hint="eastAsia"/>
          <w:b/>
        </w:rPr>
        <w:t>完全响应</w:t>
      </w:r>
      <w:proofErr w:type="gramEnd"/>
      <w:r>
        <w:rPr>
          <w:rFonts w:hint="eastAsia"/>
          <w:b/>
        </w:rPr>
        <w:t>的条目在下表相应列中标注“</w:t>
      </w:r>
      <w:r>
        <w:rPr>
          <w:rFonts w:hint="eastAsia"/>
          <w:b/>
        </w:rPr>
        <w:t>O</w:t>
      </w:r>
      <w:r>
        <w:rPr>
          <w:rFonts w:hint="eastAsia"/>
          <w:b/>
        </w:rPr>
        <w:t>”。对有偏离的条目在下表相应列中标注“</w:t>
      </w:r>
      <w:r>
        <w:rPr>
          <w:rFonts w:hint="eastAsia"/>
          <w:b/>
        </w:rPr>
        <w:t>X</w:t>
      </w:r>
      <w:r>
        <w:rPr>
          <w:rFonts w:hint="eastAsia"/>
          <w:b/>
        </w:rPr>
        <w:t>”。</w:t>
      </w: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3B7589">
      <w:pPr>
        <w:rPr>
          <w:rFonts w:ascii="宋体" w:hAnsi="宋体"/>
          <w:sz w:val="24"/>
        </w:rPr>
      </w:pPr>
    </w:p>
    <w:p w:rsidR="003B7589" w:rsidRDefault="001A6102">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3B7589" w:rsidRDefault="001A6102">
      <w:pPr>
        <w:spacing w:line="480" w:lineRule="auto"/>
        <w:rPr>
          <w:rFonts w:ascii="宋体" w:hAnsi="宋体"/>
          <w:sz w:val="24"/>
        </w:rPr>
      </w:pPr>
      <w:r>
        <w:rPr>
          <w:rFonts w:ascii="宋体" w:hAnsi="宋体" w:hint="eastAsia"/>
          <w:sz w:val="24"/>
        </w:rPr>
        <w:t>日期：     年     月     日</w:t>
      </w:r>
    </w:p>
    <w:p w:rsidR="003B7589" w:rsidRDefault="003B7589">
      <w:pPr>
        <w:spacing w:line="480" w:lineRule="auto"/>
        <w:rPr>
          <w:rFonts w:ascii="宋体" w:hAnsi="宋体"/>
          <w:sz w:val="24"/>
        </w:rPr>
      </w:pPr>
    </w:p>
    <w:p w:rsidR="003B7589" w:rsidRDefault="001A6102">
      <w:pPr>
        <w:outlineLvl w:val="2"/>
        <w:rPr>
          <w:rFonts w:ascii="宋体" w:hAnsi="宋体"/>
          <w:b/>
          <w:sz w:val="24"/>
        </w:rPr>
      </w:pPr>
      <w:r>
        <w:rPr>
          <w:rFonts w:ascii="宋体" w:hAnsi="宋体" w:cs="仿宋_GB2312"/>
          <w:b/>
          <w:sz w:val="28"/>
          <w:szCs w:val="28"/>
        </w:rPr>
        <w:br w:type="page"/>
      </w:r>
      <w:bookmarkStart w:id="61" w:name="_Toc526876857"/>
      <w:bookmarkStart w:id="62" w:name="_Toc493695932"/>
      <w:bookmarkStart w:id="63" w:name="_Toc528873743"/>
      <w:bookmarkStart w:id="64" w:name="_Toc50691044"/>
      <w:bookmarkStart w:id="65" w:name="_Toc52165085"/>
      <w:bookmarkStart w:id="66" w:name="_Toc435515310"/>
      <w:bookmarkStart w:id="67" w:name="_Toc505689039"/>
      <w:bookmarkStart w:id="68" w:name="_Toc9947534"/>
      <w:bookmarkStart w:id="69" w:name="_Toc505070926"/>
      <w:bookmarkStart w:id="70" w:name="_Toc275865617"/>
      <w:bookmarkStart w:id="71" w:name="_Toc50737301"/>
      <w:bookmarkStart w:id="72" w:name="_Toc50736481"/>
      <w:bookmarkStart w:id="73" w:name="_Toc9947504"/>
      <w:bookmarkStart w:id="74" w:name="_Toc435514870"/>
      <w:bookmarkStart w:id="75" w:name="_Toc50737333"/>
      <w:r>
        <w:rPr>
          <w:rFonts w:ascii="宋体" w:hAnsi="宋体"/>
          <w:b/>
          <w:sz w:val="24"/>
        </w:rPr>
        <w:t>4</w:t>
      </w:r>
      <w:r>
        <w:rPr>
          <w:rFonts w:ascii="宋体" w:hAnsi="宋体" w:hint="eastAsia"/>
          <w:b/>
          <w:sz w:val="24"/>
        </w:rPr>
        <w:t>.同类项目业绩情况一览表</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3B7589" w:rsidRDefault="003B7589">
      <w:pPr>
        <w:rPr>
          <w:rFonts w:ascii="仿宋_GB2312" w:eastAsia="仿宋_GB2312"/>
          <w:b/>
          <w:sz w:val="28"/>
          <w:szCs w:val="28"/>
        </w:rPr>
      </w:pPr>
    </w:p>
    <w:tbl>
      <w:tblPr>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3"/>
        <w:gridCol w:w="980"/>
        <w:gridCol w:w="1101"/>
        <w:gridCol w:w="1320"/>
        <w:gridCol w:w="969"/>
        <w:gridCol w:w="1415"/>
        <w:gridCol w:w="1586"/>
        <w:gridCol w:w="1542"/>
      </w:tblGrid>
      <w:tr w:rsidR="003B7589">
        <w:trPr>
          <w:trHeight w:val="567"/>
        </w:trPr>
        <w:tc>
          <w:tcPr>
            <w:tcW w:w="483"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序号</w:t>
            </w:r>
          </w:p>
        </w:tc>
        <w:tc>
          <w:tcPr>
            <w:tcW w:w="980"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采购人</w:t>
            </w:r>
          </w:p>
        </w:tc>
        <w:tc>
          <w:tcPr>
            <w:tcW w:w="1101"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项目名称</w:t>
            </w:r>
          </w:p>
        </w:tc>
        <w:tc>
          <w:tcPr>
            <w:tcW w:w="1320"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合同标的内容</w:t>
            </w:r>
          </w:p>
        </w:tc>
        <w:tc>
          <w:tcPr>
            <w:tcW w:w="969"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合同总价</w:t>
            </w:r>
          </w:p>
        </w:tc>
        <w:tc>
          <w:tcPr>
            <w:tcW w:w="1415"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合同签订时间</w:t>
            </w:r>
          </w:p>
        </w:tc>
        <w:tc>
          <w:tcPr>
            <w:tcW w:w="1586"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联系人及电话</w:t>
            </w:r>
          </w:p>
        </w:tc>
        <w:tc>
          <w:tcPr>
            <w:tcW w:w="1542" w:type="dxa"/>
            <w:tcBorders>
              <w:top w:val="single" w:sz="12" w:space="0" w:color="auto"/>
              <w:bottom w:val="double" w:sz="4" w:space="0" w:color="auto"/>
            </w:tcBorders>
            <w:shd w:val="clear" w:color="auto" w:fill="D6E3BC"/>
            <w:vAlign w:val="center"/>
          </w:tcPr>
          <w:p w:rsidR="003B7589" w:rsidRDefault="001A6102">
            <w:pPr>
              <w:adjustRightInd w:val="0"/>
              <w:snapToGrid w:val="0"/>
              <w:ind w:leftChars="-40" w:left="-84" w:rightChars="-51" w:right="-107"/>
              <w:jc w:val="center"/>
            </w:pPr>
            <w:r>
              <w:rPr>
                <w:rFonts w:hint="eastAsia"/>
              </w:rPr>
              <w:t>证明文件</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rPr>
            </w:pPr>
          </w:p>
        </w:tc>
        <w:tc>
          <w:tcPr>
            <w:tcW w:w="980" w:type="dxa"/>
            <w:vAlign w:val="center"/>
          </w:tcPr>
          <w:p w:rsidR="003B7589" w:rsidRDefault="003B7589">
            <w:pPr>
              <w:adjustRightInd w:val="0"/>
              <w:snapToGrid w:val="0"/>
              <w:ind w:leftChars="-40" w:left="-84" w:rightChars="-51" w:right="-107"/>
              <w:jc w:val="center"/>
            </w:pPr>
          </w:p>
        </w:tc>
        <w:tc>
          <w:tcPr>
            <w:tcW w:w="1101" w:type="dxa"/>
            <w:vAlign w:val="center"/>
          </w:tcPr>
          <w:p w:rsidR="003B7589" w:rsidRDefault="003B7589">
            <w:pPr>
              <w:adjustRightInd w:val="0"/>
              <w:snapToGrid w:val="0"/>
              <w:ind w:leftChars="-40" w:left="-84" w:rightChars="-51" w:right="-107"/>
              <w:jc w:val="center"/>
            </w:pPr>
          </w:p>
        </w:tc>
        <w:tc>
          <w:tcPr>
            <w:tcW w:w="1320" w:type="dxa"/>
            <w:vAlign w:val="center"/>
          </w:tcPr>
          <w:p w:rsidR="003B7589" w:rsidRDefault="003B7589">
            <w:pPr>
              <w:adjustRightInd w:val="0"/>
              <w:snapToGrid w:val="0"/>
              <w:ind w:leftChars="-40" w:left="-84" w:rightChars="-51" w:right="-107"/>
              <w:jc w:val="center"/>
            </w:pPr>
          </w:p>
        </w:tc>
        <w:tc>
          <w:tcPr>
            <w:tcW w:w="969" w:type="dxa"/>
            <w:vAlign w:val="center"/>
          </w:tcPr>
          <w:p w:rsidR="003B7589" w:rsidRDefault="003B7589">
            <w:pPr>
              <w:adjustRightInd w:val="0"/>
              <w:snapToGrid w:val="0"/>
              <w:ind w:leftChars="-40" w:left="-84" w:rightChars="-51" w:right="-107"/>
              <w:jc w:val="center"/>
            </w:pPr>
          </w:p>
        </w:tc>
        <w:tc>
          <w:tcPr>
            <w:tcW w:w="1415" w:type="dxa"/>
            <w:vAlign w:val="center"/>
          </w:tcPr>
          <w:p w:rsidR="003B7589" w:rsidRDefault="003B7589">
            <w:pPr>
              <w:adjustRightInd w:val="0"/>
              <w:snapToGrid w:val="0"/>
              <w:ind w:leftChars="-40" w:left="-84" w:rightChars="-51" w:right="-107"/>
              <w:jc w:val="center"/>
            </w:pPr>
          </w:p>
        </w:tc>
        <w:tc>
          <w:tcPr>
            <w:tcW w:w="1586" w:type="dxa"/>
            <w:vAlign w:val="center"/>
          </w:tcPr>
          <w:p w:rsidR="003B7589" w:rsidRDefault="003B7589">
            <w:pPr>
              <w:adjustRightInd w:val="0"/>
              <w:snapToGrid w:val="0"/>
              <w:ind w:leftChars="-40" w:left="-84" w:rightChars="-51" w:right="-107"/>
              <w:jc w:val="cente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3B7589">
        <w:trPr>
          <w:trHeight w:val="567"/>
        </w:trPr>
        <w:tc>
          <w:tcPr>
            <w:tcW w:w="483" w:type="dxa"/>
            <w:vAlign w:val="center"/>
          </w:tcPr>
          <w:p w:rsidR="003B7589" w:rsidRDefault="003B7589">
            <w:pPr>
              <w:numPr>
                <w:ilvl w:val="0"/>
                <w:numId w:val="31"/>
              </w:numPr>
              <w:tabs>
                <w:tab w:val="left" w:pos="142"/>
              </w:tabs>
              <w:ind w:left="766"/>
              <w:jc w:val="center"/>
              <w:rPr>
                <w:rFonts w:ascii="宋体" w:hAnsi="宋体"/>
                <w:b/>
              </w:rPr>
            </w:pPr>
          </w:p>
        </w:tc>
        <w:tc>
          <w:tcPr>
            <w:tcW w:w="980" w:type="dxa"/>
            <w:vAlign w:val="center"/>
          </w:tcPr>
          <w:p w:rsidR="003B7589" w:rsidRDefault="003B7589">
            <w:pPr>
              <w:adjustRightInd w:val="0"/>
              <w:snapToGrid w:val="0"/>
              <w:ind w:leftChars="-40" w:left="-84" w:rightChars="-51" w:right="-107"/>
              <w:jc w:val="center"/>
              <w:rPr>
                <w:b/>
              </w:rPr>
            </w:pPr>
          </w:p>
        </w:tc>
        <w:tc>
          <w:tcPr>
            <w:tcW w:w="1101" w:type="dxa"/>
            <w:vAlign w:val="center"/>
          </w:tcPr>
          <w:p w:rsidR="003B7589" w:rsidRDefault="003B7589">
            <w:pPr>
              <w:adjustRightInd w:val="0"/>
              <w:snapToGrid w:val="0"/>
              <w:ind w:leftChars="-40" w:left="-84" w:rightChars="-51" w:right="-107"/>
              <w:jc w:val="center"/>
              <w:rPr>
                <w:b/>
              </w:rPr>
            </w:pPr>
          </w:p>
        </w:tc>
        <w:tc>
          <w:tcPr>
            <w:tcW w:w="1320" w:type="dxa"/>
            <w:vAlign w:val="center"/>
          </w:tcPr>
          <w:p w:rsidR="003B7589" w:rsidRDefault="003B7589">
            <w:pPr>
              <w:adjustRightInd w:val="0"/>
              <w:snapToGrid w:val="0"/>
              <w:ind w:leftChars="-40" w:left="-84" w:rightChars="-51" w:right="-107"/>
              <w:jc w:val="center"/>
              <w:rPr>
                <w:b/>
              </w:rPr>
            </w:pPr>
          </w:p>
        </w:tc>
        <w:tc>
          <w:tcPr>
            <w:tcW w:w="969" w:type="dxa"/>
            <w:vAlign w:val="center"/>
          </w:tcPr>
          <w:p w:rsidR="003B7589" w:rsidRDefault="003B7589">
            <w:pPr>
              <w:adjustRightInd w:val="0"/>
              <w:snapToGrid w:val="0"/>
              <w:ind w:leftChars="-40" w:left="-84" w:rightChars="-51" w:right="-107"/>
              <w:jc w:val="center"/>
              <w:rPr>
                <w:b/>
              </w:rPr>
            </w:pPr>
          </w:p>
        </w:tc>
        <w:tc>
          <w:tcPr>
            <w:tcW w:w="1415" w:type="dxa"/>
            <w:vAlign w:val="center"/>
          </w:tcPr>
          <w:p w:rsidR="003B7589" w:rsidRDefault="003B7589">
            <w:pPr>
              <w:adjustRightInd w:val="0"/>
              <w:snapToGrid w:val="0"/>
              <w:ind w:leftChars="-40" w:left="-84" w:rightChars="-51" w:right="-107"/>
              <w:jc w:val="center"/>
              <w:rPr>
                <w:b/>
              </w:rPr>
            </w:pPr>
          </w:p>
        </w:tc>
        <w:tc>
          <w:tcPr>
            <w:tcW w:w="1586" w:type="dxa"/>
            <w:vAlign w:val="center"/>
          </w:tcPr>
          <w:p w:rsidR="003B7589" w:rsidRDefault="003B7589">
            <w:pPr>
              <w:adjustRightInd w:val="0"/>
              <w:snapToGrid w:val="0"/>
              <w:ind w:leftChars="-40" w:left="-84" w:rightChars="-51" w:right="-107"/>
              <w:jc w:val="center"/>
              <w:rPr>
                <w:b/>
              </w:rPr>
            </w:pPr>
          </w:p>
        </w:tc>
        <w:tc>
          <w:tcPr>
            <w:tcW w:w="1542" w:type="dxa"/>
            <w:vAlign w:val="center"/>
          </w:tcPr>
          <w:p w:rsidR="003B7589" w:rsidRDefault="001A6102">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bl>
    <w:p w:rsidR="003B7589" w:rsidRDefault="001A6102">
      <w:pPr>
        <w:spacing w:line="360" w:lineRule="auto"/>
        <w:rPr>
          <w:rFonts w:ascii="宋体" w:hAnsi="宋体"/>
          <w:b/>
          <w:szCs w:val="21"/>
        </w:rPr>
      </w:pPr>
      <w:r>
        <w:rPr>
          <w:rFonts w:ascii="宋体" w:hAnsi="宋体" w:hint="eastAsia"/>
          <w:b/>
          <w:szCs w:val="21"/>
        </w:rPr>
        <w:t>注：根据评审表的要求提交相应资料，证明文件附后。</w:t>
      </w:r>
    </w:p>
    <w:p w:rsidR="003B7589" w:rsidRDefault="003B7589">
      <w:pPr>
        <w:adjustRightInd w:val="0"/>
        <w:snapToGrid w:val="0"/>
        <w:spacing w:line="360" w:lineRule="auto"/>
        <w:jc w:val="left"/>
        <w:rPr>
          <w:rFonts w:ascii="宋体" w:hAnsi="宋体"/>
          <w:sz w:val="24"/>
        </w:rPr>
      </w:pPr>
    </w:p>
    <w:p w:rsidR="003B7589" w:rsidRDefault="003B7589">
      <w:pPr>
        <w:adjustRightInd w:val="0"/>
        <w:snapToGrid w:val="0"/>
        <w:spacing w:line="360" w:lineRule="auto"/>
        <w:jc w:val="left"/>
        <w:rPr>
          <w:rFonts w:ascii="宋体" w:hAnsi="宋体"/>
          <w:sz w:val="24"/>
        </w:rPr>
      </w:pPr>
    </w:p>
    <w:p w:rsidR="003B7589" w:rsidRDefault="003B7589">
      <w:pPr>
        <w:adjustRightInd w:val="0"/>
        <w:snapToGrid w:val="0"/>
        <w:spacing w:line="360" w:lineRule="auto"/>
        <w:jc w:val="left"/>
        <w:rPr>
          <w:rFonts w:ascii="宋体" w:hAnsi="宋体"/>
          <w:sz w:val="24"/>
        </w:rPr>
      </w:pPr>
    </w:p>
    <w:p w:rsidR="003B7589" w:rsidRDefault="003B7589">
      <w:pPr>
        <w:adjustRightInd w:val="0"/>
        <w:snapToGrid w:val="0"/>
        <w:spacing w:line="360" w:lineRule="auto"/>
        <w:jc w:val="left"/>
        <w:rPr>
          <w:rFonts w:ascii="宋体" w:hAnsi="宋体"/>
          <w:sz w:val="24"/>
        </w:rPr>
      </w:pPr>
    </w:p>
    <w:p w:rsidR="003B7589" w:rsidRDefault="001A6102">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3B7589" w:rsidRDefault="001A6102">
      <w:pPr>
        <w:spacing w:line="480" w:lineRule="auto"/>
        <w:rPr>
          <w:rFonts w:ascii="宋体" w:hAnsi="宋体"/>
          <w:sz w:val="24"/>
        </w:rPr>
      </w:pPr>
      <w:r>
        <w:rPr>
          <w:rFonts w:ascii="宋体" w:hAnsi="宋体" w:hint="eastAsia"/>
          <w:sz w:val="24"/>
        </w:rPr>
        <w:t>日期：     年     月     日</w:t>
      </w:r>
    </w:p>
    <w:p w:rsidR="003B7589" w:rsidRDefault="003B7589">
      <w:pPr>
        <w:spacing w:line="360" w:lineRule="auto"/>
        <w:rPr>
          <w:rFonts w:ascii="宋体" w:hAnsi="宋体" w:cs="仿宋_GB2312"/>
          <w:sz w:val="24"/>
        </w:rPr>
      </w:pPr>
    </w:p>
    <w:p w:rsidR="003B7589" w:rsidRDefault="001A6102">
      <w:pPr>
        <w:pStyle w:val="afff2"/>
        <w:numPr>
          <w:ilvl w:val="0"/>
          <w:numId w:val="30"/>
        </w:numPr>
        <w:tabs>
          <w:tab w:val="left" w:pos="420"/>
          <w:tab w:val="left" w:pos="540"/>
          <w:tab w:val="left" w:pos="720"/>
        </w:tabs>
        <w:spacing w:line="360" w:lineRule="auto"/>
        <w:ind w:firstLineChars="0"/>
        <w:rPr>
          <w:rFonts w:ascii="宋体" w:hAnsi="宋体"/>
          <w:b/>
          <w:sz w:val="24"/>
        </w:rPr>
      </w:pPr>
      <w:r>
        <w:rPr>
          <w:rFonts w:ascii="宋体" w:hAnsi="宋体" w:cs="仿宋_GB2312"/>
          <w:b/>
          <w:sz w:val="28"/>
          <w:szCs w:val="28"/>
        </w:rPr>
        <w:br w:type="page"/>
      </w:r>
      <w:r>
        <w:rPr>
          <w:rFonts w:ascii="宋体" w:hAnsi="宋体" w:hint="eastAsia"/>
          <w:b/>
          <w:sz w:val="24"/>
        </w:rPr>
        <w:t>拟投入本项目的团队人员情况</w:t>
      </w:r>
    </w:p>
    <w:p w:rsidR="003B7589" w:rsidRDefault="001A6102">
      <w:pPr>
        <w:pStyle w:val="25"/>
        <w:ind w:leftChars="0" w:left="0" w:firstLineChars="0" w:firstLine="0"/>
        <w:jc w:val="center"/>
      </w:pPr>
      <w:r>
        <w:rPr>
          <w:rFonts w:hint="eastAsia"/>
        </w:rPr>
        <w:t>项目主要负责人简历表</w:t>
      </w:r>
    </w:p>
    <w:tbl>
      <w:tblPr>
        <w:tblStyle w:val="af8"/>
        <w:tblW w:w="8468" w:type="dxa"/>
        <w:tblLook w:val="04A0" w:firstRow="1" w:lastRow="0" w:firstColumn="1" w:lastColumn="0" w:noHBand="0" w:noVBand="1"/>
      </w:tblPr>
      <w:tblGrid>
        <w:gridCol w:w="1555"/>
        <w:gridCol w:w="1382"/>
        <w:gridCol w:w="1132"/>
        <w:gridCol w:w="1561"/>
        <w:gridCol w:w="1133"/>
        <w:gridCol w:w="1705"/>
      </w:tblGrid>
      <w:tr w:rsidR="003B7589">
        <w:tc>
          <w:tcPr>
            <w:tcW w:w="1555" w:type="dxa"/>
          </w:tcPr>
          <w:p w:rsidR="003B7589" w:rsidRDefault="001A6102">
            <w:pPr>
              <w:pStyle w:val="25"/>
              <w:ind w:leftChars="0" w:left="0" w:firstLineChars="0" w:firstLine="0"/>
              <w:jc w:val="center"/>
            </w:pPr>
            <w:r>
              <w:rPr>
                <w:rFonts w:hint="eastAsia"/>
              </w:rPr>
              <w:t>姓名</w:t>
            </w:r>
          </w:p>
        </w:tc>
        <w:tc>
          <w:tcPr>
            <w:tcW w:w="1382" w:type="dxa"/>
          </w:tcPr>
          <w:p w:rsidR="003B7589" w:rsidRDefault="003B7589">
            <w:pPr>
              <w:pStyle w:val="25"/>
              <w:ind w:leftChars="0" w:left="0" w:firstLineChars="0" w:firstLine="0"/>
              <w:jc w:val="center"/>
            </w:pPr>
          </w:p>
        </w:tc>
        <w:tc>
          <w:tcPr>
            <w:tcW w:w="1132" w:type="dxa"/>
          </w:tcPr>
          <w:p w:rsidR="003B7589" w:rsidRDefault="001A6102">
            <w:pPr>
              <w:pStyle w:val="25"/>
              <w:ind w:leftChars="0" w:left="0" w:firstLineChars="0" w:firstLine="0"/>
              <w:jc w:val="center"/>
            </w:pPr>
            <w:r>
              <w:rPr>
                <w:rFonts w:hint="eastAsia"/>
              </w:rPr>
              <w:t>性别</w:t>
            </w:r>
          </w:p>
        </w:tc>
        <w:tc>
          <w:tcPr>
            <w:tcW w:w="1561" w:type="dxa"/>
          </w:tcPr>
          <w:p w:rsidR="003B7589" w:rsidRDefault="003B7589">
            <w:pPr>
              <w:pStyle w:val="25"/>
              <w:ind w:leftChars="0" w:left="0" w:firstLineChars="0" w:firstLine="0"/>
              <w:jc w:val="center"/>
            </w:pPr>
          </w:p>
        </w:tc>
        <w:tc>
          <w:tcPr>
            <w:tcW w:w="1133" w:type="dxa"/>
          </w:tcPr>
          <w:p w:rsidR="003B7589" w:rsidRDefault="001A6102">
            <w:pPr>
              <w:pStyle w:val="25"/>
              <w:ind w:leftChars="0" w:left="0" w:firstLineChars="0" w:firstLine="0"/>
              <w:jc w:val="center"/>
            </w:pPr>
            <w:r>
              <w:rPr>
                <w:rFonts w:hint="eastAsia"/>
              </w:rPr>
              <w:t>出生日期</w:t>
            </w:r>
          </w:p>
        </w:tc>
        <w:tc>
          <w:tcPr>
            <w:tcW w:w="1705" w:type="dxa"/>
          </w:tcPr>
          <w:p w:rsidR="003B7589" w:rsidRDefault="001A6102">
            <w:pPr>
              <w:pStyle w:val="25"/>
              <w:ind w:leftChars="0" w:left="0" w:firstLineChars="0" w:firstLine="0"/>
              <w:jc w:val="center"/>
            </w:pP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p>
        </w:tc>
      </w:tr>
      <w:tr w:rsidR="003B7589">
        <w:tc>
          <w:tcPr>
            <w:tcW w:w="1555" w:type="dxa"/>
          </w:tcPr>
          <w:p w:rsidR="003B7589" w:rsidRDefault="001A6102">
            <w:pPr>
              <w:pStyle w:val="25"/>
              <w:ind w:leftChars="0" w:left="0" w:firstLineChars="0" w:firstLine="0"/>
              <w:jc w:val="center"/>
            </w:pPr>
            <w:r>
              <w:rPr>
                <w:rFonts w:hint="eastAsia"/>
              </w:rPr>
              <w:t>毕业院校专业</w:t>
            </w:r>
          </w:p>
        </w:tc>
        <w:tc>
          <w:tcPr>
            <w:tcW w:w="4075" w:type="dxa"/>
            <w:gridSpan w:val="3"/>
          </w:tcPr>
          <w:p w:rsidR="003B7589" w:rsidRDefault="003B7589">
            <w:pPr>
              <w:pStyle w:val="25"/>
              <w:ind w:leftChars="0" w:left="0" w:firstLineChars="0" w:firstLine="0"/>
              <w:jc w:val="center"/>
            </w:pPr>
          </w:p>
        </w:tc>
        <w:tc>
          <w:tcPr>
            <w:tcW w:w="1133" w:type="dxa"/>
          </w:tcPr>
          <w:p w:rsidR="003B7589" w:rsidRDefault="001A6102">
            <w:pPr>
              <w:pStyle w:val="25"/>
              <w:ind w:leftChars="0" w:left="0" w:firstLineChars="0" w:firstLine="0"/>
              <w:jc w:val="center"/>
            </w:pPr>
            <w:r>
              <w:rPr>
                <w:rFonts w:hint="eastAsia"/>
              </w:rPr>
              <w:t>毕业时间</w:t>
            </w:r>
          </w:p>
        </w:tc>
        <w:tc>
          <w:tcPr>
            <w:tcW w:w="1705" w:type="dxa"/>
          </w:tcPr>
          <w:p w:rsidR="003B7589" w:rsidRDefault="003B7589">
            <w:pPr>
              <w:pStyle w:val="25"/>
              <w:ind w:leftChars="0" w:left="0" w:firstLineChars="0" w:firstLine="0"/>
              <w:jc w:val="center"/>
            </w:pPr>
          </w:p>
        </w:tc>
      </w:tr>
      <w:tr w:rsidR="003B7589">
        <w:tc>
          <w:tcPr>
            <w:tcW w:w="1555" w:type="dxa"/>
          </w:tcPr>
          <w:p w:rsidR="003B7589" w:rsidRDefault="001A6102">
            <w:pPr>
              <w:pStyle w:val="25"/>
              <w:ind w:leftChars="0" w:left="0" w:firstLineChars="0" w:firstLine="0"/>
              <w:jc w:val="center"/>
            </w:pPr>
            <w:r>
              <w:rPr>
                <w:rFonts w:hint="eastAsia"/>
              </w:rPr>
              <w:t>从事本专业时间</w:t>
            </w:r>
          </w:p>
        </w:tc>
        <w:tc>
          <w:tcPr>
            <w:tcW w:w="2514" w:type="dxa"/>
            <w:gridSpan w:val="2"/>
          </w:tcPr>
          <w:p w:rsidR="003B7589" w:rsidRDefault="003B7589">
            <w:pPr>
              <w:pStyle w:val="25"/>
              <w:ind w:leftChars="0" w:left="0" w:firstLineChars="0" w:firstLine="0"/>
              <w:jc w:val="center"/>
            </w:pPr>
          </w:p>
        </w:tc>
        <w:tc>
          <w:tcPr>
            <w:tcW w:w="1561" w:type="dxa"/>
          </w:tcPr>
          <w:p w:rsidR="003B7589" w:rsidRDefault="001A6102">
            <w:pPr>
              <w:pStyle w:val="25"/>
              <w:ind w:leftChars="0" w:left="0" w:firstLineChars="0" w:firstLine="0"/>
              <w:jc w:val="center"/>
            </w:pPr>
            <w:r>
              <w:rPr>
                <w:rFonts w:hint="eastAsia"/>
              </w:rPr>
              <w:t>为投标人服务时间</w:t>
            </w:r>
          </w:p>
        </w:tc>
        <w:tc>
          <w:tcPr>
            <w:tcW w:w="2838" w:type="dxa"/>
            <w:gridSpan w:val="2"/>
          </w:tcPr>
          <w:p w:rsidR="003B7589" w:rsidRDefault="003B7589">
            <w:pPr>
              <w:pStyle w:val="25"/>
              <w:ind w:leftChars="0" w:left="0" w:firstLineChars="0" w:firstLine="0"/>
              <w:jc w:val="center"/>
            </w:pPr>
          </w:p>
        </w:tc>
      </w:tr>
      <w:tr w:rsidR="003B7589">
        <w:tc>
          <w:tcPr>
            <w:tcW w:w="1555" w:type="dxa"/>
          </w:tcPr>
          <w:p w:rsidR="003B7589" w:rsidRDefault="001A6102">
            <w:pPr>
              <w:pStyle w:val="25"/>
              <w:ind w:leftChars="0" w:left="0" w:firstLineChars="0" w:firstLine="0"/>
              <w:jc w:val="center"/>
            </w:pPr>
            <w:r>
              <w:rPr>
                <w:rFonts w:hint="eastAsia"/>
              </w:rPr>
              <w:t>执业时间</w:t>
            </w:r>
          </w:p>
        </w:tc>
        <w:tc>
          <w:tcPr>
            <w:tcW w:w="2514" w:type="dxa"/>
            <w:gridSpan w:val="2"/>
          </w:tcPr>
          <w:p w:rsidR="003B7589" w:rsidRDefault="003B7589">
            <w:pPr>
              <w:pStyle w:val="25"/>
              <w:ind w:leftChars="0" w:left="0" w:firstLineChars="0" w:firstLine="0"/>
              <w:jc w:val="center"/>
            </w:pPr>
          </w:p>
        </w:tc>
        <w:tc>
          <w:tcPr>
            <w:tcW w:w="1561" w:type="dxa"/>
          </w:tcPr>
          <w:p w:rsidR="003B7589" w:rsidRDefault="001A6102">
            <w:pPr>
              <w:pStyle w:val="25"/>
              <w:ind w:leftChars="0" w:left="0" w:firstLineChars="0" w:firstLine="0"/>
              <w:jc w:val="center"/>
            </w:pPr>
            <w:r>
              <w:rPr>
                <w:rFonts w:hint="eastAsia"/>
              </w:rPr>
              <w:t>职称</w:t>
            </w:r>
          </w:p>
        </w:tc>
        <w:tc>
          <w:tcPr>
            <w:tcW w:w="2838" w:type="dxa"/>
            <w:gridSpan w:val="2"/>
          </w:tcPr>
          <w:p w:rsidR="003B7589" w:rsidRDefault="003B7589">
            <w:pPr>
              <w:pStyle w:val="25"/>
              <w:ind w:leftChars="0" w:left="0" w:firstLineChars="0" w:firstLine="0"/>
              <w:jc w:val="center"/>
            </w:pPr>
          </w:p>
        </w:tc>
      </w:tr>
      <w:tr w:rsidR="003B7589">
        <w:tc>
          <w:tcPr>
            <w:tcW w:w="4069" w:type="dxa"/>
            <w:gridSpan w:val="3"/>
          </w:tcPr>
          <w:p w:rsidR="003B7589" w:rsidRDefault="001A6102">
            <w:pPr>
              <w:pStyle w:val="25"/>
              <w:ind w:leftChars="0" w:left="0" w:firstLineChars="0" w:firstLine="0"/>
              <w:jc w:val="center"/>
            </w:pPr>
            <w:r>
              <w:rPr>
                <w:rFonts w:hint="eastAsia"/>
              </w:rPr>
              <w:t>在本项目拟任职务</w:t>
            </w:r>
          </w:p>
        </w:tc>
        <w:tc>
          <w:tcPr>
            <w:tcW w:w="4399" w:type="dxa"/>
            <w:gridSpan w:val="3"/>
          </w:tcPr>
          <w:p w:rsidR="003B7589" w:rsidRDefault="003B7589">
            <w:pPr>
              <w:pStyle w:val="25"/>
              <w:ind w:leftChars="0" w:left="0" w:firstLineChars="0" w:firstLine="0"/>
              <w:jc w:val="center"/>
            </w:pPr>
          </w:p>
        </w:tc>
      </w:tr>
      <w:tr w:rsidR="003B7589">
        <w:tc>
          <w:tcPr>
            <w:tcW w:w="8468" w:type="dxa"/>
            <w:gridSpan w:val="6"/>
          </w:tcPr>
          <w:p w:rsidR="003B7589" w:rsidRDefault="001A6102">
            <w:pPr>
              <w:pStyle w:val="25"/>
              <w:ind w:leftChars="0" w:left="0" w:firstLineChars="0" w:firstLine="0"/>
              <w:jc w:val="center"/>
            </w:pPr>
            <w:r>
              <w:rPr>
                <w:rFonts w:hint="eastAsia"/>
              </w:rPr>
              <w:t>主要经历</w:t>
            </w:r>
          </w:p>
        </w:tc>
      </w:tr>
      <w:tr w:rsidR="003B7589">
        <w:tc>
          <w:tcPr>
            <w:tcW w:w="1555" w:type="dxa"/>
          </w:tcPr>
          <w:p w:rsidR="003B7589" w:rsidRDefault="001A6102">
            <w:pPr>
              <w:pStyle w:val="25"/>
              <w:ind w:leftChars="0" w:left="0" w:firstLineChars="0" w:firstLine="0"/>
              <w:jc w:val="center"/>
            </w:pPr>
            <w:r>
              <w:rPr>
                <w:rFonts w:hint="eastAsia"/>
              </w:rPr>
              <w:t>时间</w:t>
            </w:r>
          </w:p>
        </w:tc>
        <w:tc>
          <w:tcPr>
            <w:tcW w:w="4075" w:type="dxa"/>
            <w:gridSpan w:val="3"/>
          </w:tcPr>
          <w:p w:rsidR="003B7589" w:rsidRDefault="001A6102">
            <w:pPr>
              <w:pStyle w:val="25"/>
              <w:ind w:leftChars="0" w:left="0" w:firstLineChars="0" w:firstLine="0"/>
              <w:jc w:val="center"/>
            </w:pPr>
            <w:r>
              <w:rPr>
                <w:rFonts w:hint="eastAsia"/>
              </w:rPr>
              <w:t>参加过的项目名称及规模</w:t>
            </w:r>
          </w:p>
        </w:tc>
        <w:tc>
          <w:tcPr>
            <w:tcW w:w="2838" w:type="dxa"/>
            <w:gridSpan w:val="2"/>
          </w:tcPr>
          <w:p w:rsidR="003B7589" w:rsidRDefault="001A6102">
            <w:pPr>
              <w:pStyle w:val="25"/>
              <w:ind w:leftChars="0" w:left="0" w:firstLineChars="0" w:firstLine="0"/>
              <w:jc w:val="center"/>
            </w:pPr>
            <w:r>
              <w:rPr>
                <w:rFonts w:hint="eastAsia"/>
              </w:rPr>
              <w:t>该项目中担任职务</w:t>
            </w:r>
          </w:p>
        </w:tc>
      </w:tr>
      <w:tr w:rsidR="003B7589">
        <w:trPr>
          <w:trHeight w:val="837"/>
        </w:trPr>
        <w:tc>
          <w:tcPr>
            <w:tcW w:w="1555" w:type="dxa"/>
          </w:tcPr>
          <w:p w:rsidR="003B7589" w:rsidRDefault="003B7589">
            <w:pPr>
              <w:pStyle w:val="25"/>
              <w:ind w:leftChars="0" w:left="0" w:firstLineChars="0" w:firstLine="0"/>
              <w:jc w:val="center"/>
            </w:pPr>
          </w:p>
        </w:tc>
        <w:tc>
          <w:tcPr>
            <w:tcW w:w="4075" w:type="dxa"/>
            <w:gridSpan w:val="3"/>
          </w:tcPr>
          <w:p w:rsidR="003B7589" w:rsidRDefault="003B7589">
            <w:pPr>
              <w:pStyle w:val="25"/>
              <w:ind w:leftChars="0" w:left="0" w:firstLineChars="0" w:firstLine="0"/>
              <w:jc w:val="center"/>
            </w:pPr>
          </w:p>
        </w:tc>
        <w:tc>
          <w:tcPr>
            <w:tcW w:w="2838" w:type="dxa"/>
            <w:gridSpan w:val="2"/>
          </w:tcPr>
          <w:p w:rsidR="003B7589" w:rsidRDefault="003B7589">
            <w:pPr>
              <w:pStyle w:val="25"/>
              <w:ind w:leftChars="0" w:left="0" w:firstLineChars="0" w:firstLine="0"/>
              <w:jc w:val="center"/>
            </w:pPr>
          </w:p>
        </w:tc>
      </w:tr>
    </w:tbl>
    <w:p w:rsidR="003B7589" w:rsidRDefault="003B7589">
      <w:pPr>
        <w:pStyle w:val="25"/>
        <w:ind w:leftChars="0" w:left="0" w:firstLineChars="0" w:firstLine="0"/>
      </w:pPr>
    </w:p>
    <w:p w:rsidR="003B7589" w:rsidRDefault="001A6102">
      <w:pPr>
        <w:pStyle w:val="25"/>
        <w:ind w:leftChars="0" w:left="0" w:firstLineChars="0" w:firstLine="0"/>
        <w:jc w:val="center"/>
      </w:pPr>
      <w:r>
        <w:rPr>
          <w:rFonts w:hint="eastAsia"/>
        </w:rPr>
        <w:t>项目人员情况表</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926"/>
        <w:gridCol w:w="708"/>
        <w:gridCol w:w="857"/>
        <w:gridCol w:w="2757"/>
        <w:gridCol w:w="958"/>
        <w:gridCol w:w="1134"/>
        <w:gridCol w:w="1134"/>
      </w:tblGrid>
      <w:tr w:rsidR="003B7589">
        <w:trPr>
          <w:trHeight w:hRule="exact" w:val="1211"/>
          <w:jc w:val="center"/>
        </w:trPr>
        <w:tc>
          <w:tcPr>
            <w:tcW w:w="797" w:type="dxa"/>
            <w:tcBorders>
              <w:top w:val="single" w:sz="4" w:space="0" w:color="auto"/>
              <w:left w:val="single" w:sz="4" w:space="0" w:color="auto"/>
              <w:bottom w:val="single" w:sz="4" w:space="0" w:color="auto"/>
              <w:right w:val="single" w:sz="4" w:space="0" w:color="auto"/>
            </w:tcBorders>
            <w:shd w:val="clear" w:color="auto" w:fill="D6E3BC"/>
            <w:vAlign w:val="center"/>
          </w:tcPr>
          <w:p w:rsidR="003B7589" w:rsidRDefault="001A6102">
            <w:pPr>
              <w:rPr>
                <w:rFonts w:ascii="宋体" w:hAnsi="宋体"/>
                <w:b/>
                <w:sz w:val="18"/>
                <w:szCs w:val="18"/>
              </w:rPr>
            </w:pPr>
            <w:r>
              <w:rPr>
                <w:rFonts w:ascii="宋体" w:hAnsi="宋体" w:hint="eastAsia"/>
                <w:b/>
                <w:sz w:val="18"/>
                <w:szCs w:val="18"/>
              </w:rPr>
              <w:t>职位</w:t>
            </w:r>
          </w:p>
        </w:tc>
        <w:tc>
          <w:tcPr>
            <w:tcW w:w="926" w:type="dxa"/>
            <w:tcBorders>
              <w:top w:val="single" w:sz="4" w:space="0" w:color="auto"/>
              <w:left w:val="single" w:sz="4" w:space="0" w:color="auto"/>
              <w:bottom w:val="single" w:sz="4" w:space="0" w:color="auto"/>
              <w:right w:val="single" w:sz="4" w:space="0" w:color="auto"/>
            </w:tcBorders>
            <w:shd w:val="clear" w:color="auto" w:fill="D6E3BC"/>
            <w:vAlign w:val="center"/>
          </w:tcPr>
          <w:p w:rsidR="003B7589" w:rsidRDefault="001A6102">
            <w:pPr>
              <w:jc w:val="center"/>
              <w:rPr>
                <w:rFonts w:ascii="宋体" w:hAnsi="宋体"/>
                <w:b/>
                <w:sz w:val="18"/>
                <w:szCs w:val="18"/>
              </w:rPr>
            </w:pPr>
            <w:r>
              <w:rPr>
                <w:rFonts w:ascii="宋体" w:hAnsi="宋体" w:hint="eastAsia"/>
                <w:b/>
                <w:sz w:val="18"/>
                <w:szCs w:val="18"/>
              </w:rPr>
              <w:t>姓名</w:t>
            </w:r>
          </w:p>
        </w:tc>
        <w:tc>
          <w:tcPr>
            <w:tcW w:w="708" w:type="dxa"/>
            <w:tcBorders>
              <w:top w:val="single" w:sz="4" w:space="0" w:color="auto"/>
              <w:left w:val="single" w:sz="4" w:space="0" w:color="auto"/>
              <w:bottom w:val="single" w:sz="4" w:space="0" w:color="auto"/>
              <w:right w:val="single" w:sz="4" w:space="0" w:color="auto"/>
            </w:tcBorders>
            <w:shd w:val="clear" w:color="auto" w:fill="D6E3BC"/>
            <w:vAlign w:val="center"/>
          </w:tcPr>
          <w:p w:rsidR="003B7589" w:rsidRDefault="001A6102">
            <w:pPr>
              <w:jc w:val="center"/>
              <w:rPr>
                <w:rFonts w:ascii="宋体" w:hAnsi="宋体"/>
                <w:b/>
                <w:sz w:val="18"/>
                <w:szCs w:val="18"/>
              </w:rPr>
            </w:pPr>
            <w:r>
              <w:rPr>
                <w:rFonts w:ascii="宋体" w:hAnsi="宋体" w:hint="eastAsia"/>
                <w:b/>
                <w:sz w:val="18"/>
                <w:szCs w:val="18"/>
              </w:rPr>
              <w:t>年龄</w:t>
            </w:r>
          </w:p>
        </w:tc>
        <w:tc>
          <w:tcPr>
            <w:tcW w:w="857" w:type="dxa"/>
            <w:tcBorders>
              <w:top w:val="single" w:sz="4" w:space="0" w:color="auto"/>
              <w:left w:val="single" w:sz="4" w:space="0" w:color="auto"/>
              <w:bottom w:val="single" w:sz="4" w:space="0" w:color="auto"/>
              <w:right w:val="single" w:sz="4" w:space="0" w:color="auto"/>
            </w:tcBorders>
            <w:shd w:val="clear" w:color="auto" w:fill="D6E3BC"/>
            <w:vAlign w:val="center"/>
          </w:tcPr>
          <w:p w:rsidR="003B7589" w:rsidRDefault="001A6102">
            <w:pPr>
              <w:jc w:val="center"/>
              <w:rPr>
                <w:rFonts w:ascii="宋体" w:hAnsi="宋体"/>
                <w:b/>
                <w:sz w:val="18"/>
                <w:szCs w:val="18"/>
              </w:rPr>
            </w:pPr>
            <w:r>
              <w:rPr>
                <w:rFonts w:ascii="宋体" w:hAnsi="宋体" w:hint="eastAsia"/>
                <w:b/>
                <w:sz w:val="18"/>
                <w:szCs w:val="18"/>
              </w:rPr>
              <w:t>学历</w:t>
            </w:r>
          </w:p>
        </w:tc>
        <w:tc>
          <w:tcPr>
            <w:tcW w:w="2757" w:type="dxa"/>
            <w:tcBorders>
              <w:top w:val="single" w:sz="4" w:space="0" w:color="auto"/>
              <w:bottom w:val="single" w:sz="4" w:space="0" w:color="auto"/>
            </w:tcBorders>
            <w:shd w:val="clear" w:color="auto" w:fill="D6E3BC"/>
            <w:vAlign w:val="center"/>
          </w:tcPr>
          <w:p w:rsidR="003B7589" w:rsidRDefault="001A6102">
            <w:pPr>
              <w:ind w:firstLine="12"/>
              <w:jc w:val="center"/>
              <w:rPr>
                <w:rFonts w:ascii="宋体" w:hAnsi="宋体"/>
                <w:b/>
                <w:sz w:val="18"/>
                <w:szCs w:val="18"/>
              </w:rPr>
            </w:pPr>
            <w:proofErr w:type="gramStart"/>
            <w:r>
              <w:rPr>
                <w:rFonts w:ascii="宋体" w:hAnsi="宋体" w:hint="eastAsia"/>
                <w:b/>
                <w:sz w:val="18"/>
                <w:szCs w:val="18"/>
              </w:rPr>
              <w:t>拟担本</w:t>
            </w:r>
            <w:proofErr w:type="gramEnd"/>
            <w:r>
              <w:rPr>
                <w:rFonts w:ascii="宋体" w:hAnsi="宋体" w:hint="eastAsia"/>
                <w:b/>
                <w:sz w:val="18"/>
                <w:szCs w:val="18"/>
              </w:rPr>
              <w:t>项目任职务或承担工作内容</w:t>
            </w:r>
          </w:p>
        </w:tc>
        <w:tc>
          <w:tcPr>
            <w:tcW w:w="958" w:type="dxa"/>
            <w:tcBorders>
              <w:top w:val="single" w:sz="4" w:space="0" w:color="auto"/>
              <w:bottom w:val="single" w:sz="4" w:space="0" w:color="auto"/>
              <w:right w:val="single" w:sz="4" w:space="0" w:color="auto"/>
            </w:tcBorders>
            <w:shd w:val="clear" w:color="auto" w:fill="D6E3BC"/>
            <w:vAlign w:val="center"/>
          </w:tcPr>
          <w:p w:rsidR="003B7589" w:rsidRDefault="001A6102">
            <w:pPr>
              <w:jc w:val="center"/>
              <w:rPr>
                <w:rFonts w:ascii="宋体" w:hAnsi="宋体"/>
                <w:b/>
                <w:sz w:val="18"/>
                <w:szCs w:val="18"/>
              </w:rPr>
            </w:pPr>
            <w:r>
              <w:rPr>
                <w:rFonts w:ascii="宋体" w:hAnsi="宋体" w:hint="eastAsia"/>
                <w:b/>
                <w:sz w:val="18"/>
                <w:szCs w:val="18"/>
              </w:rPr>
              <w:t>职称</w:t>
            </w:r>
          </w:p>
        </w:tc>
        <w:tc>
          <w:tcPr>
            <w:tcW w:w="1134" w:type="dxa"/>
            <w:tcBorders>
              <w:top w:val="single" w:sz="4" w:space="0" w:color="auto"/>
              <w:bottom w:val="single" w:sz="4" w:space="0" w:color="auto"/>
              <w:right w:val="single" w:sz="4" w:space="0" w:color="auto"/>
            </w:tcBorders>
            <w:shd w:val="clear" w:color="auto" w:fill="D6E3BC"/>
            <w:vAlign w:val="center"/>
          </w:tcPr>
          <w:p w:rsidR="003B7589" w:rsidRDefault="001A6102">
            <w:pPr>
              <w:ind w:firstLine="12"/>
              <w:jc w:val="center"/>
              <w:rPr>
                <w:rFonts w:ascii="宋体" w:hAnsi="宋体"/>
                <w:b/>
                <w:sz w:val="18"/>
                <w:szCs w:val="18"/>
              </w:rPr>
            </w:pPr>
            <w:r>
              <w:rPr>
                <w:rFonts w:ascii="宋体" w:hAnsi="宋体" w:hint="eastAsia"/>
                <w:b/>
                <w:sz w:val="18"/>
                <w:szCs w:val="18"/>
              </w:rPr>
              <w:t>资格</w:t>
            </w:r>
          </w:p>
          <w:p w:rsidR="003B7589" w:rsidRDefault="001A6102">
            <w:pPr>
              <w:ind w:firstLine="12"/>
              <w:jc w:val="center"/>
              <w:rPr>
                <w:rFonts w:ascii="宋体" w:hAnsi="宋体"/>
                <w:b/>
                <w:sz w:val="18"/>
                <w:szCs w:val="18"/>
              </w:rPr>
            </w:pPr>
            <w:r>
              <w:rPr>
                <w:rFonts w:ascii="宋体" w:hAnsi="宋体" w:hint="eastAsia"/>
                <w:b/>
                <w:sz w:val="18"/>
                <w:szCs w:val="18"/>
              </w:rPr>
              <w:t>证书</w:t>
            </w:r>
          </w:p>
        </w:tc>
        <w:tc>
          <w:tcPr>
            <w:tcW w:w="1134" w:type="dxa"/>
            <w:tcBorders>
              <w:top w:val="single" w:sz="4" w:space="0" w:color="auto"/>
              <w:bottom w:val="single" w:sz="4" w:space="0" w:color="auto"/>
              <w:right w:val="single" w:sz="4" w:space="0" w:color="auto"/>
            </w:tcBorders>
            <w:shd w:val="clear" w:color="auto" w:fill="D6E3BC"/>
            <w:vAlign w:val="center"/>
          </w:tcPr>
          <w:p w:rsidR="003B7589" w:rsidRDefault="001A6102">
            <w:pPr>
              <w:ind w:firstLine="12"/>
              <w:jc w:val="center"/>
              <w:rPr>
                <w:rFonts w:ascii="宋体" w:hAnsi="宋体"/>
                <w:b/>
                <w:sz w:val="18"/>
                <w:szCs w:val="18"/>
              </w:rPr>
            </w:pPr>
            <w:r>
              <w:rPr>
                <w:rFonts w:ascii="宋体" w:hAnsi="宋体" w:hint="eastAsia"/>
                <w:b/>
                <w:sz w:val="18"/>
                <w:szCs w:val="18"/>
              </w:rPr>
              <w:t>证明文件</w:t>
            </w:r>
          </w:p>
        </w:tc>
      </w:tr>
      <w:tr w:rsidR="003B7589">
        <w:trPr>
          <w:trHeight w:hRule="exact" w:val="567"/>
          <w:jc w:val="center"/>
        </w:trPr>
        <w:tc>
          <w:tcPr>
            <w:tcW w:w="797" w:type="dxa"/>
            <w:vMerge w:val="restart"/>
            <w:tcBorders>
              <w:left w:val="single" w:sz="4" w:space="0" w:color="auto"/>
              <w:right w:val="single" w:sz="4" w:space="0" w:color="auto"/>
            </w:tcBorders>
            <w:vAlign w:val="center"/>
          </w:tcPr>
          <w:p w:rsidR="003B7589" w:rsidRDefault="001A6102">
            <w:pPr>
              <w:rPr>
                <w:rFonts w:ascii="宋体" w:hAnsi="宋体"/>
                <w:sz w:val="18"/>
                <w:szCs w:val="18"/>
              </w:rPr>
            </w:pPr>
            <w:r>
              <w:rPr>
                <w:rFonts w:ascii="宋体" w:hAnsi="宋体" w:hint="eastAsia"/>
                <w:sz w:val="18"/>
                <w:szCs w:val="18"/>
              </w:rPr>
              <w:t>其他主要项目组成人员</w:t>
            </w:r>
          </w:p>
        </w:tc>
        <w:tc>
          <w:tcPr>
            <w:tcW w:w="926"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708"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857"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2757" w:type="dxa"/>
            <w:vAlign w:val="center"/>
          </w:tcPr>
          <w:p w:rsidR="003B7589" w:rsidRDefault="003B7589">
            <w:pPr>
              <w:jc w:val="center"/>
              <w:rPr>
                <w:rFonts w:ascii="宋体" w:hAnsi="宋体"/>
                <w:sz w:val="18"/>
                <w:szCs w:val="18"/>
              </w:rPr>
            </w:pPr>
          </w:p>
        </w:tc>
        <w:tc>
          <w:tcPr>
            <w:tcW w:w="958"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1A6102">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3B7589">
        <w:trPr>
          <w:trHeight w:hRule="exact" w:val="567"/>
          <w:jc w:val="center"/>
        </w:trPr>
        <w:tc>
          <w:tcPr>
            <w:tcW w:w="797" w:type="dxa"/>
            <w:vMerge/>
            <w:tcBorders>
              <w:left w:val="single" w:sz="4" w:space="0" w:color="auto"/>
              <w:right w:val="single" w:sz="4" w:space="0" w:color="auto"/>
            </w:tcBorders>
            <w:vAlign w:val="center"/>
          </w:tcPr>
          <w:p w:rsidR="003B7589" w:rsidRDefault="003B7589">
            <w:pPr>
              <w:rPr>
                <w:rFonts w:ascii="宋体" w:hAnsi="宋体"/>
                <w:sz w:val="18"/>
                <w:szCs w:val="18"/>
              </w:rPr>
            </w:pPr>
          </w:p>
        </w:tc>
        <w:tc>
          <w:tcPr>
            <w:tcW w:w="926"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708"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857"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2757" w:type="dxa"/>
            <w:vAlign w:val="center"/>
          </w:tcPr>
          <w:p w:rsidR="003B7589" w:rsidRDefault="003B7589">
            <w:pPr>
              <w:jc w:val="center"/>
              <w:rPr>
                <w:rFonts w:ascii="宋体" w:hAnsi="宋体"/>
                <w:sz w:val="18"/>
                <w:szCs w:val="18"/>
              </w:rPr>
            </w:pPr>
          </w:p>
        </w:tc>
        <w:tc>
          <w:tcPr>
            <w:tcW w:w="958"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1A6102">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3B7589">
        <w:trPr>
          <w:trHeight w:hRule="exact" w:val="567"/>
          <w:jc w:val="center"/>
        </w:trPr>
        <w:tc>
          <w:tcPr>
            <w:tcW w:w="797" w:type="dxa"/>
            <w:vMerge/>
            <w:tcBorders>
              <w:left w:val="single" w:sz="4" w:space="0" w:color="auto"/>
              <w:right w:val="single" w:sz="4" w:space="0" w:color="auto"/>
            </w:tcBorders>
            <w:vAlign w:val="center"/>
          </w:tcPr>
          <w:p w:rsidR="003B7589" w:rsidRDefault="003B7589">
            <w:pPr>
              <w:rPr>
                <w:rFonts w:ascii="宋体" w:hAnsi="宋体"/>
                <w:sz w:val="18"/>
                <w:szCs w:val="18"/>
              </w:rPr>
            </w:pPr>
          </w:p>
        </w:tc>
        <w:tc>
          <w:tcPr>
            <w:tcW w:w="926"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708"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857"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2757" w:type="dxa"/>
            <w:vAlign w:val="center"/>
          </w:tcPr>
          <w:p w:rsidR="003B7589" w:rsidRDefault="003B7589">
            <w:pPr>
              <w:jc w:val="center"/>
              <w:rPr>
                <w:rFonts w:ascii="宋体" w:hAnsi="宋体"/>
                <w:sz w:val="18"/>
                <w:szCs w:val="18"/>
              </w:rPr>
            </w:pPr>
          </w:p>
        </w:tc>
        <w:tc>
          <w:tcPr>
            <w:tcW w:w="958"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1A6102">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3B7589">
        <w:trPr>
          <w:trHeight w:hRule="exact" w:val="567"/>
          <w:jc w:val="center"/>
        </w:trPr>
        <w:tc>
          <w:tcPr>
            <w:tcW w:w="797" w:type="dxa"/>
            <w:vMerge/>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926"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708"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857"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2757" w:type="dxa"/>
            <w:vAlign w:val="center"/>
          </w:tcPr>
          <w:p w:rsidR="003B7589" w:rsidRDefault="003B7589">
            <w:pPr>
              <w:jc w:val="center"/>
              <w:rPr>
                <w:rFonts w:ascii="宋体" w:hAnsi="宋体"/>
                <w:sz w:val="18"/>
                <w:szCs w:val="18"/>
              </w:rPr>
            </w:pPr>
          </w:p>
        </w:tc>
        <w:tc>
          <w:tcPr>
            <w:tcW w:w="958"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1A6102">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3B7589">
        <w:trPr>
          <w:trHeight w:hRule="exact" w:val="567"/>
          <w:jc w:val="center"/>
        </w:trPr>
        <w:tc>
          <w:tcPr>
            <w:tcW w:w="797" w:type="dxa"/>
            <w:vMerge/>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926" w:type="dxa"/>
            <w:tcBorders>
              <w:left w:val="single" w:sz="4" w:space="0" w:color="auto"/>
              <w:right w:val="single" w:sz="4" w:space="0" w:color="auto"/>
            </w:tcBorders>
            <w:vAlign w:val="center"/>
          </w:tcPr>
          <w:p w:rsidR="003B7589" w:rsidRDefault="001A6102">
            <w:pPr>
              <w:jc w:val="center"/>
              <w:rPr>
                <w:rFonts w:ascii="宋体" w:hAnsi="宋体"/>
                <w:sz w:val="18"/>
                <w:szCs w:val="18"/>
              </w:rPr>
            </w:pPr>
            <w:r>
              <w:rPr>
                <w:rFonts w:ascii="宋体" w:hAnsi="宋体" w:hint="eastAsia"/>
                <w:sz w:val="18"/>
                <w:szCs w:val="18"/>
              </w:rPr>
              <w:t>…</w:t>
            </w:r>
          </w:p>
        </w:tc>
        <w:tc>
          <w:tcPr>
            <w:tcW w:w="708"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857" w:type="dxa"/>
            <w:tcBorders>
              <w:left w:val="single" w:sz="4" w:space="0" w:color="auto"/>
              <w:right w:val="single" w:sz="4" w:space="0" w:color="auto"/>
            </w:tcBorders>
            <w:vAlign w:val="center"/>
          </w:tcPr>
          <w:p w:rsidR="003B7589" w:rsidRDefault="003B7589">
            <w:pPr>
              <w:jc w:val="center"/>
              <w:rPr>
                <w:rFonts w:ascii="宋体" w:hAnsi="宋体"/>
                <w:sz w:val="18"/>
                <w:szCs w:val="18"/>
              </w:rPr>
            </w:pPr>
          </w:p>
        </w:tc>
        <w:tc>
          <w:tcPr>
            <w:tcW w:w="2757" w:type="dxa"/>
            <w:vAlign w:val="center"/>
          </w:tcPr>
          <w:p w:rsidR="003B7589" w:rsidRDefault="003B7589">
            <w:pPr>
              <w:jc w:val="center"/>
              <w:rPr>
                <w:rFonts w:ascii="宋体" w:hAnsi="宋体"/>
                <w:sz w:val="18"/>
                <w:szCs w:val="18"/>
              </w:rPr>
            </w:pPr>
          </w:p>
        </w:tc>
        <w:tc>
          <w:tcPr>
            <w:tcW w:w="958"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3B7589">
            <w:pPr>
              <w:jc w:val="center"/>
              <w:rPr>
                <w:rFonts w:ascii="宋体" w:hAnsi="宋体"/>
                <w:sz w:val="18"/>
                <w:szCs w:val="18"/>
              </w:rPr>
            </w:pPr>
          </w:p>
        </w:tc>
        <w:tc>
          <w:tcPr>
            <w:tcW w:w="1134" w:type="dxa"/>
            <w:tcBorders>
              <w:right w:val="single" w:sz="4" w:space="0" w:color="auto"/>
            </w:tcBorders>
            <w:vAlign w:val="center"/>
          </w:tcPr>
          <w:p w:rsidR="003B7589" w:rsidRDefault="001A6102">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bl>
    <w:p w:rsidR="003B7589" w:rsidRDefault="001A6102">
      <w:pPr>
        <w:rPr>
          <w:b/>
        </w:rPr>
      </w:pPr>
      <w:r>
        <w:rPr>
          <w:rFonts w:hint="eastAsia"/>
          <w:b/>
        </w:rPr>
        <w:t>注：</w:t>
      </w:r>
      <w:r>
        <w:rPr>
          <w:rFonts w:ascii="宋体" w:hAnsi="宋体" w:hint="eastAsia"/>
          <w:b/>
          <w:szCs w:val="21"/>
        </w:rPr>
        <w:t>请根据评价</w:t>
      </w:r>
      <w:proofErr w:type="gramStart"/>
      <w:r>
        <w:rPr>
          <w:rFonts w:ascii="宋体" w:hAnsi="宋体" w:hint="eastAsia"/>
          <w:b/>
          <w:szCs w:val="21"/>
        </w:rPr>
        <w:t>表要求</w:t>
      </w:r>
      <w:proofErr w:type="gramEnd"/>
      <w:r>
        <w:rPr>
          <w:rFonts w:ascii="宋体" w:hAnsi="宋体" w:hint="eastAsia"/>
          <w:b/>
          <w:szCs w:val="21"/>
        </w:rPr>
        <w:t>提交相应证明材料，证明文件附后。</w:t>
      </w:r>
    </w:p>
    <w:p w:rsidR="003B7589" w:rsidRDefault="003B7589">
      <w:pPr>
        <w:adjustRightInd w:val="0"/>
        <w:snapToGrid w:val="0"/>
        <w:spacing w:line="360" w:lineRule="auto"/>
        <w:jc w:val="left"/>
        <w:rPr>
          <w:rFonts w:ascii="宋体" w:hAnsi="宋体"/>
          <w:sz w:val="24"/>
        </w:rPr>
      </w:pPr>
    </w:p>
    <w:p w:rsidR="003B7589" w:rsidRDefault="003B7589">
      <w:pPr>
        <w:adjustRightInd w:val="0"/>
        <w:snapToGrid w:val="0"/>
        <w:spacing w:line="360" w:lineRule="auto"/>
        <w:jc w:val="left"/>
        <w:rPr>
          <w:rFonts w:ascii="宋体" w:hAnsi="宋体"/>
          <w:sz w:val="24"/>
        </w:rPr>
      </w:pPr>
    </w:p>
    <w:p w:rsidR="003B7589" w:rsidRDefault="003B7589">
      <w:pPr>
        <w:adjustRightInd w:val="0"/>
        <w:snapToGrid w:val="0"/>
        <w:spacing w:line="360" w:lineRule="auto"/>
        <w:jc w:val="left"/>
        <w:rPr>
          <w:rFonts w:ascii="宋体" w:hAnsi="宋体"/>
          <w:sz w:val="24"/>
        </w:rPr>
      </w:pPr>
    </w:p>
    <w:p w:rsidR="003B7589" w:rsidRDefault="001A6102">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3B7589" w:rsidRDefault="001A6102">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3B7589" w:rsidRDefault="001A6102">
      <w:pPr>
        <w:spacing w:line="480" w:lineRule="auto"/>
        <w:rPr>
          <w:rFonts w:ascii="宋体" w:hAnsi="宋体"/>
          <w:sz w:val="24"/>
        </w:rPr>
      </w:pPr>
      <w:r>
        <w:rPr>
          <w:rFonts w:ascii="宋体" w:hAnsi="宋体" w:hint="eastAsia"/>
          <w:sz w:val="24"/>
        </w:rPr>
        <w:t>日期：     年     月     日</w:t>
      </w:r>
    </w:p>
    <w:p w:rsidR="003B7589" w:rsidRDefault="003B7589">
      <w:pPr>
        <w:spacing w:line="480" w:lineRule="exact"/>
        <w:rPr>
          <w:rFonts w:ascii="宋体" w:hAnsi="宋体" w:cs="仿宋_GB2312"/>
          <w:b/>
          <w:sz w:val="28"/>
          <w:szCs w:val="28"/>
        </w:rPr>
      </w:pPr>
    </w:p>
    <w:p w:rsidR="003B7589" w:rsidRDefault="001A6102">
      <w:pPr>
        <w:spacing w:line="480" w:lineRule="exact"/>
        <w:rPr>
          <w:rFonts w:ascii="宋体" w:hAnsi="宋体" w:cs="仿宋_GB2312"/>
          <w:b/>
          <w:sz w:val="24"/>
        </w:rPr>
      </w:pPr>
      <w:r>
        <w:rPr>
          <w:rFonts w:ascii="宋体" w:hAnsi="宋体" w:cs="仿宋_GB2312"/>
          <w:b/>
          <w:sz w:val="28"/>
          <w:szCs w:val="28"/>
        </w:rPr>
        <w:br w:type="page"/>
      </w:r>
      <w:r>
        <w:rPr>
          <w:rFonts w:ascii="宋体" w:hAnsi="宋体" w:cs="仿宋_GB2312"/>
          <w:b/>
          <w:sz w:val="24"/>
        </w:rPr>
        <w:t>6</w:t>
      </w:r>
      <w:r>
        <w:rPr>
          <w:rFonts w:ascii="宋体" w:hAnsi="宋体" w:cs="仿宋_GB2312" w:hint="eastAsia"/>
          <w:b/>
          <w:sz w:val="24"/>
        </w:rPr>
        <w:t>、投标人目前涉及的诉讼案件或仲裁的资料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2218"/>
        <w:gridCol w:w="1913"/>
        <w:gridCol w:w="2177"/>
      </w:tblGrid>
      <w:tr w:rsidR="003B7589">
        <w:trPr>
          <w:trHeight w:val="612"/>
          <w:jc w:val="center"/>
        </w:trPr>
        <w:tc>
          <w:tcPr>
            <w:tcW w:w="3041" w:type="dxa"/>
            <w:vAlign w:val="center"/>
          </w:tcPr>
          <w:p w:rsidR="003B7589" w:rsidRDefault="001A6102">
            <w:pPr>
              <w:tabs>
                <w:tab w:val="left" w:pos="540"/>
              </w:tabs>
              <w:jc w:val="center"/>
              <w:rPr>
                <w:rFonts w:ascii="宋体" w:hAnsi="宋体" w:cs="仿宋_GB2312"/>
                <w:b/>
                <w:sz w:val="24"/>
              </w:rPr>
            </w:pPr>
            <w:r>
              <w:rPr>
                <w:rFonts w:ascii="宋体" w:hAnsi="宋体" w:cs="仿宋_GB2312" w:hint="eastAsia"/>
                <w:b/>
                <w:sz w:val="24"/>
              </w:rPr>
              <w:t>涉及的另一方或另几方</w:t>
            </w:r>
          </w:p>
        </w:tc>
        <w:tc>
          <w:tcPr>
            <w:tcW w:w="2218" w:type="dxa"/>
            <w:vAlign w:val="center"/>
          </w:tcPr>
          <w:p w:rsidR="003B7589" w:rsidRDefault="001A6102">
            <w:pPr>
              <w:tabs>
                <w:tab w:val="left" w:pos="540"/>
              </w:tabs>
              <w:jc w:val="center"/>
              <w:rPr>
                <w:rFonts w:ascii="宋体" w:hAnsi="宋体" w:cs="仿宋_GB2312"/>
                <w:b/>
                <w:sz w:val="24"/>
              </w:rPr>
            </w:pPr>
            <w:r>
              <w:rPr>
                <w:rFonts w:ascii="宋体" w:hAnsi="宋体" w:cs="仿宋_GB2312" w:hint="eastAsia"/>
                <w:b/>
                <w:sz w:val="24"/>
              </w:rPr>
              <w:t>争端的原因</w:t>
            </w:r>
          </w:p>
        </w:tc>
        <w:tc>
          <w:tcPr>
            <w:tcW w:w="1913" w:type="dxa"/>
            <w:vAlign w:val="center"/>
          </w:tcPr>
          <w:p w:rsidR="003B7589" w:rsidRDefault="001A6102">
            <w:pPr>
              <w:tabs>
                <w:tab w:val="left" w:pos="540"/>
              </w:tabs>
              <w:jc w:val="center"/>
              <w:rPr>
                <w:rFonts w:ascii="宋体" w:hAnsi="宋体" w:cs="仿宋_GB2312"/>
                <w:b/>
                <w:sz w:val="24"/>
              </w:rPr>
            </w:pPr>
            <w:r>
              <w:rPr>
                <w:rFonts w:ascii="宋体" w:hAnsi="宋体" w:cs="仿宋_GB2312" w:hint="eastAsia"/>
                <w:b/>
                <w:sz w:val="24"/>
              </w:rPr>
              <w:t>涉及的金额</w:t>
            </w:r>
          </w:p>
        </w:tc>
        <w:tc>
          <w:tcPr>
            <w:tcW w:w="2177" w:type="dxa"/>
            <w:vAlign w:val="center"/>
          </w:tcPr>
          <w:p w:rsidR="003B7589" w:rsidRDefault="001A6102">
            <w:pPr>
              <w:ind w:leftChars="-79" w:left="-166" w:firstLineChars="32" w:firstLine="67"/>
              <w:jc w:val="center"/>
              <w:rPr>
                <w:rFonts w:ascii="宋体" w:hAnsi="宋体" w:cs="仿宋_GB2312"/>
                <w:b/>
                <w:bCs/>
                <w:szCs w:val="21"/>
              </w:rPr>
            </w:pPr>
            <w:r>
              <w:rPr>
                <w:rFonts w:ascii="宋体" w:hAnsi="宋体" w:cs="仿宋_GB2312" w:hint="eastAsia"/>
                <w:b/>
                <w:bCs/>
                <w:szCs w:val="21"/>
              </w:rPr>
              <w:t>证明文件</w:t>
            </w:r>
          </w:p>
        </w:tc>
      </w:tr>
      <w:tr w:rsidR="003B7589">
        <w:trPr>
          <w:trHeight w:val="1169"/>
          <w:jc w:val="center"/>
        </w:trPr>
        <w:tc>
          <w:tcPr>
            <w:tcW w:w="3041" w:type="dxa"/>
            <w:vAlign w:val="center"/>
          </w:tcPr>
          <w:p w:rsidR="003B7589" w:rsidRDefault="003B7589">
            <w:pPr>
              <w:jc w:val="center"/>
              <w:rPr>
                <w:rFonts w:ascii="宋体" w:hAnsi="宋体" w:cs="仿宋_GB2312"/>
                <w:szCs w:val="21"/>
              </w:rPr>
            </w:pPr>
          </w:p>
        </w:tc>
        <w:tc>
          <w:tcPr>
            <w:tcW w:w="2218" w:type="dxa"/>
            <w:vAlign w:val="center"/>
          </w:tcPr>
          <w:p w:rsidR="003B7589" w:rsidRDefault="003B7589">
            <w:pPr>
              <w:jc w:val="center"/>
              <w:rPr>
                <w:rFonts w:ascii="宋体" w:hAnsi="宋体" w:cs="仿宋_GB2312"/>
                <w:szCs w:val="21"/>
              </w:rPr>
            </w:pPr>
          </w:p>
        </w:tc>
        <w:tc>
          <w:tcPr>
            <w:tcW w:w="1913" w:type="dxa"/>
            <w:vAlign w:val="center"/>
          </w:tcPr>
          <w:p w:rsidR="003B7589" w:rsidRDefault="003B7589">
            <w:pPr>
              <w:jc w:val="center"/>
              <w:rPr>
                <w:rFonts w:ascii="宋体" w:hAnsi="宋体" w:cs="仿宋_GB2312"/>
                <w:szCs w:val="21"/>
              </w:rPr>
            </w:pPr>
          </w:p>
          <w:p w:rsidR="003B7589" w:rsidRDefault="003B7589">
            <w:pPr>
              <w:jc w:val="center"/>
              <w:rPr>
                <w:rFonts w:ascii="宋体" w:hAnsi="宋体" w:cs="仿宋_GB2312"/>
                <w:szCs w:val="21"/>
              </w:rPr>
            </w:pPr>
          </w:p>
          <w:p w:rsidR="003B7589" w:rsidRDefault="003B7589">
            <w:pPr>
              <w:rPr>
                <w:rFonts w:ascii="宋体" w:hAnsi="宋体" w:cs="仿宋_GB2312"/>
                <w:szCs w:val="21"/>
              </w:rPr>
            </w:pPr>
          </w:p>
        </w:tc>
        <w:tc>
          <w:tcPr>
            <w:tcW w:w="2177" w:type="dxa"/>
            <w:vAlign w:val="center"/>
          </w:tcPr>
          <w:p w:rsidR="003B7589" w:rsidRDefault="001A6102">
            <w:pPr>
              <w:rPr>
                <w:rFonts w:ascii="宋体" w:hAnsi="宋体" w:cs="仿宋_GB2312"/>
                <w:sz w:val="24"/>
              </w:rPr>
            </w:pPr>
            <w:r>
              <w:rPr>
                <w:rFonts w:ascii="宋体" w:hAnsi="宋体" w:cs="仿宋_GB2312" w:hint="eastAsia"/>
                <w:sz w:val="24"/>
              </w:rPr>
              <w:t>见投标文件</w:t>
            </w:r>
            <w:r>
              <w:rPr>
                <w:rFonts w:ascii="宋体" w:hAnsi="宋体" w:cs="仿宋_GB2312" w:hint="eastAsia"/>
                <w:sz w:val="24"/>
                <w:u w:val="single"/>
              </w:rPr>
              <w:t xml:space="preserve">   </w:t>
            </w:r>
            <w:r>
              <w:rPr>
                <w:rFonts w:ascii="宋体" w:hAnsi="宋体" w:cs="仿宋_GB2312" w:hint="eastAsia"/>
                <w:sz w:val="24"/>
              </w:rPr>
              <w:t>页</w:t>
            </w:r>
          </w:p>
        </w:tc>
      </w:tr>
    </w:tbl>
    <w:p w:rsidR="003B7589" w:rsidRDefault="001A6102">
      <w:pPr>
        <w:spacing w:beforeLines="50" w:before="120" w:line="360" w:lineRule="auto"/>
        <w:rPr>
          <w:rFonts w:ascii="宋体" w:hAnsi="宋体"/>
          <w:b/>
          <w:sz w:val="24"/>
        </w:rPr>
      </w:pPr>
      <w:r>
        <w:rPr>
          <w:rFonts w:ascii="宋体" w:hAnsi="宋体" w:hint="eastAsia"/>
          <w:b/>
          <w:sz w:val="24"/>
        </w:rPr>
        <w:t>注：如无相关材料则此表留空</w:t>
      </w:r>
    </w:p>
    <w:p w:rsidR="003B7589" w:rsidRDefault="003B7589">
      <w:pPr>
        <w:spacing w:beforeLines="50" w:before="120" w:line="360" w:lineRule="auto"/>
        <w:rPr>
          <w:rFonts w:ascii="宋体" w:hAnsi="宋体" w:cs="仿宋_GB2312"/>
          <w:b/>
          <w:sz w:val="28"/>
          <w:szCs w:val="28"/>
        </w:rPr>
      </w:pPr>
    </w:p>
    <w:p w:rsidR="003B7589" w:rsidRDefault="003B7589">
      <w:pPr>
        <w:spacing w:beforeLines="50" w:before="120" w:line="360" w:lineRule="auto"/>
        <w:rPr>
          <w:rFonts w:ascii="宋体" w:hAnsi="宋体" w:cs="仿宋_GB2312"/>
          <w:b/>
          <w:sz w:val="28"/>
          <w:szCs w:val="28"/>
        </w:rPr>
      </w:pPr>
    </w:p>
    <w:p w:rsidR="003B7589" w:rsidRDefault="001A6102">
      <w:pPr>
        <w:spacing w:beforeLines="50" w:before="120" w:line="360" w:lineRule="auto"/>
        <w:rPr>
          <w:rFonts w:ascii="宋体" w:hAnsi="宋体" w:cs="仿宋_GB2312"/>
          <w:b/>
          <w:sz w:val="24"/>
        </w:rPr>
      </w:pPr>
      <w:r>
        <w:rPr>
          <w:rFonts w:ascii="宋体" w:hAnsi="宋体" w:cs="仿宋_GB2312"/>
          <w:b/>
          <w:sz w:val="24"/>
        </w:rPr>
        <w:t>7</w:t>
      </w:r>
      <w:r>
        <w:rPr>
          <w:rFonts w:ascii="宋体" w:hAnsi="宋体" w:cs="仿宋_GB2312" w:hint="eastAsia"/>
          <w:b/>
          <w:sz w:val="24"/>
        </w:rPr>
        <w:t>、其它重要事项说明及承诺</w:t>
      </w:r>
    </w:p>
    <w:p w:rsidR="003B7589" w:rsidRDefault="001A6102">
      <w:pPr>
        <w:tabs>
          <w:tab w:val="left" w:pos="540"/>
        </w:tabs>
        <w:ind w:firstLineChars="200" w:firstLine="480"/>
        <w:rPr>
          <w:rFonts w:ascii="宋体" w:hAnsi="宋体" w:cs="仿宋_GB2312"/>
          <w:sz w:val="24"/>
        </w:rPr>
      </w:pPr>
      <w:r>
        <w:rPr>
          <w:rFonts w:ascii="宋体" w:hAnsi="宋体" w:cs="仿宋_GB2312" w:hint="eastAsia"/>
          <w:sz w:val="24"/>
        </w:rPr>
        <w:t>(请扼要叙述)</w:t>
      </w:r>
    </w:p>
    <w:p w:rsidR="003B7589" w:rsidRDefault="003B7589">
      <w:pPr>
        <w:tabs>
          <w:tab w:val="left" w:pos="540"/>
        </w:tabs>
        <w:spacing w:line="480" w:lineRule="auto"/>
        <w:ind w:firstLineChars="200" w:firstLine="560"/>
        <w:rPr>
          <w:rFonts w:ascii="宋体" w:hAnsi="宋体" w:cs="仿宋_GB2312"/>
          <w:sz w:val="28"/>
          <w:szCs w:val="28"/>
        </w:rPr>
      </w:pPr>
    </w:p>
    <w:p w:rsidR="003B7589" w:rsidRDefault="003B7589">
      <w:pPr>
        <w:adjustRightInd w:val="0"/>
        <w:snapToGrid w:val="0"/>
        <w:spacing w:line="480" w:lineRule="auto"/>
        <w:jc w:val="left"/>
        <w:rPr>
          <w:rFonts w:ascii="宋体" w:hAnsi="宋体" w:cs="仿宋_GB2312"/>
          <w:sz w:val="24"/>
        </w:rPr>
      </w:pPr>
    </w:p>
    <w:p w:rsidR="003B7589" w:rsidRDefault="001A6102">
      <w:pPr>
        <w:adjustRightInd w:val="0"/>
        <w:snapToGrid w:val="0"/>
        <w:spacing w:line="480" w:lineRule="auto"/>
        <w:jc w:val="left"/>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r>
        <w:rPr>
          <w:rFonts w:ascii="宋体" w:hAnsi="宋体" w:cs="仿宋_GB2312"/>
          <w:sz w:val="24"/>
          <w:u w:val="single"/>
        </w:rPr>
        <w:t xml:space="preserve">         </w:t>
      </w:r>
      <w:r>
        <w:rPr>
          <w:rFonts w:ascii="宋体" w:hAnsi="宋体" w:cs="仿宋_GB2312" w:hint="eastAsia"/>
          <w:sz w:val="24"/>
          <w:u w:val="single"/>
        </w:rPr>
        <w:t xml:space="preserve">  </w:t>
      </w:r>
    </w:p>
    <w:p w:rsidR="003B7589" w:rsidRDefault="001A6102">
      <w:pPr>
        <w:adjustRightInd w:val="0"/>
        <w:snapToGrid w:val="0"/>
        <w:spacing w:line="48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r>
        <w:rPr>
          <w:rFonts w:ascii="宋体" w:hAnsi="宋体" w:cs="仿宋_GB2312"/>
          <w:sz w:val="24"/>
          <w:u w:val="single"/>
        </w:rPr>
        <w:t xml:space="preserve">  </w:t>
      </w:r>
      <w:r>
        <w:rPr>
          <w:rFonts w:ascii="宋体" w:hAnsi="宋体" w:cs="仿宋_GB2312" w:hint="eastAsia"/>
          <w:sz w:val="24"/>
          <w:u w:val="single"/>
        </w:rPr>
        <w:t xml:space="preserve">     </w:t>
      </w:r>
    </w:p>
    <w:p w:rsidR="003B7589" w:rsidRDefault="001A6102">
      <w:pPr>
        <w:adjustRightInd w:val="0"/>
        <w:snapToGrid w:val="0"/>
        <w:spacing w:line="480" w:lineRule="auto"/>
        <w:rPr>
          <w:rFonts w:ascii="宋体" w:hAnsi="宋体" w:cs="仿宋_GB2312"/>
          <w:sz w:val="24"/>
        </w:rPr>
      </w:pPr>
      <w:r>
        <w:rPr>
          <w:rFonts w:ascii="宋体" w:hAnsi="宋体" w:cs="仿宋_GB2312" w:hint="eastAsia"/>
          <w:sz w:val="24"/>
        </w:rPr>
        <w:t>日期：  年  月  日</w:t>
      </w:r>
    </w:p>
    <w:p w:rsidR="003B7589" w:rsidRDefault="003B7589">
      <w:pPr>
        <w:spacing w:line="360" w:lineRule="auto"/>
        <w:rPr>
          <w:rFonts w:ascii="宋体" w:hAnsi="宋体" w:cs="仿宋_GB2312"/>
          <w:b/>
          <w:sz w:val="28"/>
          <w:szCs w:val="28"/>
        </w:rPr>
      </w:pPr>
    </w:p>
    <w:p w:rsidR="003B7589" w:rsidRDefault="001A6102">
      <w:pPr>
        <w:adjustRightInd w:val="0"/>
        <w:snapToGrid w:val="0"/>
        <w:spacing w:line="480" w:lineRule="auto"/>
        <w:rPr>
          <w:rFonts w:ascii="宋体" w:hAnsi="宋体" w:cs="仿宋_GB2312"/>
          <w:b/>
          <w:sz w:val="24"/>
        </w:rPr>
      </w:pPr>
      <w:r>
        <w:rPr>
          <w:rFonts w:ascii="宋体" w:hAnsi="宋体" w:cs="仿宋_GB2312"/>
          <w:b/>
          <w:sz w:val="28"/>
          <w:szCs w:val="28"/>
        </w:rPr>
        <w:br w:type="page"/>
      </w:r>
      <w:r>
        <w:rPr>
          <w:rFonts w:ascii="宋体" w:hAnsi="宋体" w:cs="仿宋_GB2312"/>
          <w:b/>
          <w:sz w:val="24"/>
        </w:rPr>
        <w:t>8</w:t>
      </w:r>
      <w:r>
        <w:rPr>
          <w:rFonts w:ascii="宋体" w:hAnsi="宋体" w:cs="仿宋_GB2312" w:hint="eastAsia"/>
          <w:b/>
          <w:sz w:val="24"/>
        </w:rPr>
        <w:t>、技术服务方案</w:t>
      </w:r>
    </w:p>
    <w:p w:rsidR="003B7589" w:rsidRDefault="001A6102">
      <w:pPr>
        <w:pStyle w:val="25"/>
        <w:ind w:leftChars="0" w:left="0" w:firstLineChars="0" w:firstLine="0"/>
      </w:pPr>
      <w:r>
        <w:t>（内容自拟）</w:t>
      </w:r>
    </w:p>
    <w:p w:rsidR="003B7589" w:rsidRDefault="003B7589">
      <w:pPr>
        <w:spacing w:line="360" w:lineRule="auto"/>
        <w:ind w:firstLineChars="200" w:firstLine="480"/>
        <w:rPr>
          <w:rFonts w:ascii="宋体" w:hAnsi="宋体" w:cs="仿宋_GB2312"/>
          <w:sz w:val="24"/>
          <w:lang w:val="en-GB"/>
        </w:rPr>
      </w:pPr>
    </w:p>
    <w:p w:rsidR="003B7589" w:rsidRDefault="003B7589">
      <w:pPr>
        <w:adjustRightInd w:val="0"/>
        <w:snapToGrid w:val="0"/>
        <w:spacing w:line="600" w:lineRule="auto"/>
        <w:rPr>
          <w:rFonts w:ascii="宋体" w:hAnsi="宋体" w:cs="仿宋_GB2312"/>
          <w:sz w:val="24"/>
        </w:rPr>
      </w:pPr>
    </w:p>
    <w:p w:rsidR="003B7589" w:rsidRDefault="001A6102">
      <w:pPr>
        <w:adjustRightInd w:val="0"/>
        <w:snapToGrid w:val="0"/>
        <w:spacing w:line="600" w:lineRule="auto"/>
        <w:ind w:firstLineChars="827" w:firstLine="1985"/>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600" w:lineRule="auto"/>
        <w:ind w:firstLineChars="827" w:firstLine="1985"/>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adjustRightInd w:val="0"/>
        <w:snapToGrid w:val="0"/>
        <w:spacing w:line="600" w:lineRule="auto"/>
        <w:ind w:firstLineChars="827" w:firstLine="1985"/>
        <w:rPr>
          <w:rFonts w:ascii="宋体" w:hAnsi="宋体" w:cs="仿宋_GB2312"/>
          <w:sz w:val="24"/>
        </w:rPr>
      </w:pPr>
      <w:r>
        <w:rPr>
          <w:rFonts w:ascii="宋体" w:hAnsi="宋体" w:cs="仿宋_GB2312" w:hint="eastAsia"/>
          <w:sz w:val="24"/>
        </w:rPr>
        <w:t>日期：  年  月  日</w:t>
      </w:r>
    </w:p>
    <w:p w:rsidR="003B7589" w:rsidRDefault="003B7589">
      <w:pPr>
        <w:adjustRightInd w:val="0"/>
        <w:snapToGrid w:val="0"/>
        <w:spacing w:line="300" w:lineRule="auto"/>
        <w:rPr>
          <w:rFonts w:ascii="宋体" w:hAnsi="宋体" w:cs="仿宋_GB2312"/>
          <w:szCs w:val="21"/>
        </w:rPr>
      </w:pPr>
    </w:p>
    <w:p w:rsidR="003B7589" w:rsidRDefault="001A6102">
      <w:pPr>
        <w:adjustRightInd w:val="0"/>
        <w:snapToGrid w:val="0"/>
        <w:spacing w:line="480" w:lineRule="auto"/>
        <w:rPr>
          <w:rFonts w:ascii="宋体" w:hAnsi="宋体" w:cs="仿宋_GB2312"/>
          <w:b/>
          <w:sz w:val="24"/>
        </w:rPr>
      </w:pPr>
      <w:r>
        <w:rPr>
          <w:rFonts w:ascii="宋体" w:hAnsi="宋体" w:cs="仿宋_GB2312" w:hint="eastAsia"/>
          <w:b/>
          <w:szCs w:val="28"/>
        </w:rPr>
        <w:t xml:space="preserve"> </w:t>
      </w:r>
      <w:r>
        <w:rPr>
          <w:rFonts w:ascii="宋体" w:hAnsi="宋体" w:cs="仿宋_GB2312" w:hint="eastAsia"/>
          <w:b/>
          <w:szCs w:val="28"/>
        </w:rPr>
        <w:br w:type="page"/>
      </w:r>
      <w:bookmarkStart w:id="76" w:name="_Toc44609672"/>
      <w:bookmarkStart w:id="77" w:name="_Toc46395756"/>
      <w:bookmarkStart w:id="78" w:name="_Toc46395757"/>
      <w:bookmarkStart w:id="79" w:name="_Toc44609673"/>
      <w:r>
        <w:rPr>
          <w:rFonts w:ascii="宋体" w:hAnsi="宋体" w:cs="仿宋_GB2312"/>
          <w:b/>
          <w:sz w:val="24"/>
        </w:rPr>
        <w:t>9</w:t>
      </w:r>
      <w:r>
        <w:rPr>
          <w:rFonts w:ascii="宋体" w:hAnsi="宋体" w:cs="仿宋_GB2312" w:hint="eastAsia"/>
          <w:b/>
          <w:sz w:val="24"/>
        </w:rPr>
        <w:t>、组织实施方案</w:t>
      </w:r>
      <w:bookmarkEnd w:id="76"/>
      <w:bookmarkEnd w:id="77"/>
      <w:bookmarkEnd w:id="78"/>
      <w:bookmarkEnd w:id="79"/>
    </w:p>
    <w:p w:rsidR="003B7589" w:rsidRDefault="001A6102">
      <w:pPr>
        <w:spacing w:line="360" w:lineRule="auto"/>
        <w:ind w:firstLineChars="200" w:firstLine="480"/>
        <w:rPr>
          <w:rFonts w:ascii="宋体" w:hAnsi="宋体" w:cs="仿宋_GB2312"/>
          <w:sz w:val="24"/>
        </w:rPr>
      </w:pPr>
      <w:r>
        <w:rPr>
          <w:rFonts w:ascii="宋体" w:hAnsi="宋体" w:cs="仿宋_GB2312" w:hint="eastAsia"/>
          <w:sz w:val="24"/>
        </w:rPr>
        <w:t>投标人应按采购文件要求的内容和顺序，对完成整个项目提出相应的实施方案。对含糊不清或</w:t>
      </w:r>
      <w:proofErr w:type="gramStart"/>
      <w:r>
        <w:rPr>
          <w:rFonts w:ascii="宋体" w:hAnsi="宋体" w:cs="仿宋_GB2312" w:hint="eastAsia"/>
          <w:sz w:val="24"/>
        </w:rPr>
        <w:t>欠具体</w:t>
      </w:r>
      <w:proofErr w:type="gramEnd"/>
      <w:r>
        <w:rPr>
          <w:rFonts w:ascii="宋体" w:hAnsi="宋体" w:cs="仿宋_GB2312" w:hint="eastAsia"/>
          <w:sz w:val="24"/>
        </w:rPr>
        <w:t>明确之处，评委会可视为投标人履约能力不足或响应不全处理。组织实施方案的内容应包括：</w:t>
      </w:r>
    </w:p>
    <w:p w:rsidR="003B7589" w:rsidRDefault="001A6102">
      <w:pPr>
        <w:numPr>
          <w:ilvl w:val="1"/>
          <w:numId w:val="32"/>
        </w:numPr>
        <w:tabs>
          <w:tab w:val="left" w:pos="1680"/>
        </w:tabs>
        <w:spacing w:line="360" w:lineRule="auto"/>
        <w:ind w:rightChars="-137" w:right="-288"/>
        <w:rPr>
          <w:rFonts w:ascii="宋体" w:hAnsi="宋体" w:cs="仿宋_GB2312"/>
          <w:sz w:val="24"/>
        </w:rPr>
      </w:pPr>
      <w:r>
        <w:rPr>
          <w:rFonts w:ascii="宋体" w:hAnsi="宋体" w:cs="仿宋_GB2312" w:hint="eastAsia"/>
          <w:sz w:val="24"/>
        </w:rPr>
        <w:t>对项目的理解（项目概述、目标、服务范围、采购人的义务及配合条件）</w:t>
      </w:r>
    </w:p>
    <w:p w:rsidR="003B7589" w:rsidRDefault="001A6102">
      <w:pPr>
        <w:numPr>
          <w:ilvl w:val="1"/>
          <w:numId w:val="32"/>
        </w:numPr>
        <w:tabs>
          <w:tab w:val="left" w:pos="1680"/>
        </w:tabs>
        <w:spacing w:line="360" w:lineRule="auto"/>
        <w:rPr>
          <w:rFonts w:ascii="宋体" w:hAnsi="宋体" w:cs="仿宋_GB2312"/>
          <w:sz w:val="24"/>
        </w:rPr>
      </w:pPr>
      <w:r>
        <w:rPr>
          <w:rFonts w:ascii="宋体" w:hAnsi="宋体" w:cs="仿宋_GB2312" w:hint="eastAsia"/>
          <w:sz w:val="24"/>
        </w:rPr>
        <w:t>针对本项目的组织实施方案</w:t>
      </w:r>
    </w:p>
    <w:p w:rsidR="003B7589" w:rsidRDefault="001A6102">
      <w:pPr>
        <w:numPr>
          <w:ilvl w:val="1"/>
          <w:numId w:val="32"/>
        </w:numPr>
        <w:tabs>
          <w:tab w:val="left" w:pos="1680"/>
        </w:tabs>
        <w:spacing w:line="360" w:lineRule="auto"/>
        <w:rPr>
          <w:rFonts w:ascii="宋体" w:hAnsi="宋体" w:cs="仿宋_GB2312"/>
          <w:sz w:val="24"/>
        </w:rPr>
      </w:pPr>
      <w:r>
        <w:rPr>
          <w:rFonts w:ascii="宋体" w:hAnsi="宋体" w:cs="仿宋_GB2312" w:hint="eastAsia"/>
          <w:sz w:val="24"/>
        </w:rPr>
        <w:t>进度计划和保证项目完成的具体措施</w:t>
      </w:r>
    </w:p>
    <w:p w:rsidR="003B7589" w:rsidRDefault="001A6102">
      <w:pPr>
        <w:numPr>
          <w:ilvl w:val="1"/>
          <w:numId w:val="32"/>
        </w:numPr>
        <w:spacing w:line="360" w:lineRule="auto"/>
        <w:rPr>
          <w:rFonts w:ascii="宋体" w:hAnsi="宋体" w:cs="仿宋_GB2312"/>
          <w:sz w:val="24"/>
          <w:lang w:val="en-GB"/>
        </w:rPr>
      </w:pPr>
      <w:r>
        <w:rPr>
          <w:rFonts w:ascii="宋体" w:hAnsi="宋体" w:cs="仿宋_GB2312" w:hint="eastAsia"/>
          <w:sz w:val="24"/>
        </w:rPr>
        <w:t>投标人认为必要的其它内容。</w:t>
      </w:r>
    </w:p>
    <w:p w:rsidR="003B7589" w:rsidRDefault="003B7589">
      <w:pPr>
        <w:spacing w:line="360" w:lineRule="auto"/>
        <w:ind w:left="840"/>
        <w:rPr>
          <w:rFonts w:ascii="宋体" w:hAnsi="宋体" w:cs="仿宋_GB2312"/>
          <w:sz w:val="24"/>
          <w:lang w:val="en-GB"/>
        </w:rPr>
      </w:pPr>
    </w:p>
    <w:p w:rsidR="003B7589" w:rsidRDefault="001A6102">
      <w:pPr>
        <w:adjustRightInd w:val="0"/>
        <w:snapToGrid w:val="0"/>
        <w:spacing w:line="360" w:lineRule="auto"/>
        <w:rPr>
          <w:rFonts w:ascii="宋体" w:hAnsi="宋体" w:cs="仿宋_GB2312"/>
          <w:sz w:val="24"/>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36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spacing w:line="360" w:lineRule="auto"/>
        <w:rPr>
          <w:rFonts w:ascii="宋体" w:hAnsi="宋体" w:cs="仿宋_GB2312"/>
          <w:sz w:val="24"/>
        </w:rPr>
      </w:pPr>
      <w:r>
        <w:rPr>
          <w:rFonts w:ascii="宋体" w:hAnsi="宋体" w:cs="仿宋_GB2312" w:hint="eastAsia"/>
          <w:sz w:val="24"/>
        </w:rPr>
        <w:t>日期：      年   月   日</w:t>
      </w:r>
    </w:p>
    <w:p w:rsidR="003B7589" w:rsidRDefault="001A6102">
      <w:pPr>
        <w:pStyle w:val="2"/>
        <w:rPr>
          <w:rFonts w:ascii="宋体" w:hAnsi="宋体"/>
          <w:b/>
          <w:sz w:val="32"/>
          <w:szCs w:val="32"/>
        </w:rPr>
      </w:pPr>
      <w:r>
        <w:rPr>
          <w:rFonts w:ascii="宋体" w:hAnsi="宋体" w:cs="仿宋_GB2312"/>
          <w:sz w:val="24"/>
        </w:rPr>
        <w:br w:type="page"/>
      </w:r>
      <w:bookmarkStart w:id="80" w:name="_Toc14952609"/>
      <w:bookmarkStart w:id="81" w:name="_Toc202820355"/>
      <w:bookmarkStart w:id="82" w:name="_Toc129339069"/>
      <w:bookmarkStart w:id="83" w:name="_Toc202251703"/>
      <w:bookmarkStart w:id="84" w:name="_Toc202251078"/>
      <w:bookmarkStart w:id="85" w:name="_Toc202252037"/>
      <w:bookmarkStart w:id="86" w:name="_Toc202254108"/>
      <w:bookmarkStart w:id="87" w:name="_Toc261956552"/>
      <w:bookmarkStart w:id="88" w:name="_Toc202817000"/>
      <w:bookmarkStart w:id="89" w:name="_Toc202819882"/>
      <w:bookmarkEnd w:id="60"/>
      <w:r>
        <w:rPr>
          <w:rFonts w:ascii="宋体" w:hAnsi="宋体" w:hint="eastAsia"/>
          <w:b/>
          <w:sz w:val="32"/>
          <w:szCs w:val="32"/>
        </w:rPr>
        <w:t>四、价格部分</w:t>
      </w:r>
      <w:bookmarkEnd w:id="80"/>
      <w:bookmarkEnd w:id="81"/>
      <w:bookmarkEnd w:id="82"/>
      <w:bookmarkEnd w:id="83"/>
      <w:bookmarkEnd w:id="84"/>
      <w:bookmarkEnd w:id="85"/>
      <w:bookmarkEnd w:id="86"/>
      <w:bookmarkEnd w:id="87"/>
      <w:bookmarkEnd w:id="88"/>
      <w:bookmarkEnd w:id="89"/>
    </w:p>
    <w:p w:rsidR="003B7589" w:rsidRDefault="001A6102">
      <w:pPr>
        <w:numPr>
          <w:ilvl w:val="0"/>
          <w:numId w:val="33"/>
        </w:numPr>
        <w:tabs>
          <w:tab w:val="left" w:pos="900"/>
          <w:tab w:val="left" w:pos="1080"/>
        </w:tabs>
        <w:spacing w:beforeLines="50" w:before="120" w:afterLines="50" w:after="120"/>
        <w:jc w:val="center"/>
        <w:rPr>
          <w:rFonts w:ascii="宋体" w:hAnsi="宋体" w:cs="仿宋_GB2312"/>
          <w:b/>
          <w:sz w:val="28"/>
          <w:szCs w:val="28"/>
        </w:rPr>
      </w:pPr>
      <w:r>
        <w:rPr>
          <w:rFonts w:ascii="宋体" w:hAnsi="宋体" w:cs="仿宋_GB2312" w:hint="eastAsia"/>
          <w:b/>
          <w:sz w:val="32"/>
          <w:szCs w:val="32"/>
        </w:rPr>
        <w:t>开标一览表</w:t>
      </w:r>
    </w:p>
    <w:p w:rsidR="003B7589" w:rsidRDefault="001A6102">
      <w:pPr>
        <w:tabs>
          <w:tab w:val="left" w:pos="900"/>
          <w:tab w:val="left" w:pos="1080"/>
        </w:tabs>
        <w:spacing w:beforeLines="50" w:before="120" w:afterLines="50" w:after="120"/>
        <w:ind w:firstLineChars="147" w:firstLine="413"/>
        <w:rPr>
          <w:rFonts w:ascii="宋体" w:hAnsi="宋体" w:cs="仿宋_GB2312"/>
          <w:b/>
          <w:sz w:val="28"/>
          <w:szCs w:val="28"/>
        </w:rPr>
      </w:pPr>
      <w:r>
        <w:rPr>
          <w:rFonts w:ascii="宋体" w:hAnsi="宋体" w:cs="仿宋_GB2312" w:hint="eastAsia"/>
          <w:b/>
          <w:sz w:val="28"/>
          <w:szCs w:val="28"/>
        </w:rPr>
        <w:t>项目名称：南方</w:t>
      </w:r>
      <w:proofErr w:type="gramStart"/>
      <w:r>
        <w:rPr>
          <w:rFonts w:ascii="宋体" w:hAnsi="宋体" w:cs="仿宋_GB2312" w:hint="eastAsia"/>
          <w:b/>
          <w:sz w:val="28"/>
          <w:szCs w:val="28"/>
        </w:rPr>
        <w:t>智媒大厦</w:t>
      </w:r>
      <w:proofErr w:type="gramEnd"/>
      <w:r>
        <w:rPr>
          <w:rFonts w:ascii="宋体" w:hAnsi="宋体" w:cs="仿宋_GB2312" w:hint="eastAsia"/>
          <w:b/>
          <w:sz w:val="28"/>
          <w:szCs w:val="28"/>
        </w:rPr>
        <w:t xml:space="preserve">办公网络建设项目  </w:t>
      </w:r>
    </w:p>
    <w:p w:rsidR="003B7589" w:rsidRDefault="001A6102">
      <w:pPr>
        <w:tabs>
          <w:tab w:val="left" w:pos="900"/>
          <w:tab w:val="left" w:pos="1080"/>
        </w:tabs>
        <w:spacing w:beforeLines="50" w:before="120" w:afterLines="50" w:after="120"/>
        <w:ind w:firstLineChars="147" w:firstLine="413"/>
        <w:rPr>
          <w:rFonts w:ascii="宋体" w:hAnsi="宋体" w:cs="仿宋_GB2312"/>
          <w:b/>
          <w:sz w:val="28"/>
          <w:szCs w:val="28"/>
        </w:rPr>
      </w:pPr>
      <w:r>
        <w:rPr>
          <w:rFonts w:ascii="宋体" w:hAnsi="宋体" w:cs="仿宋_GB2312" w:hint="eastAsia"/>
          <w:b/>
          <w:sz w:val="28"/>
          <w:szCs w:val="28"/>
        </w:rPr>
        <w:t>采购项目编号：0835-230F45701571</w:t>
      </w:r>
    </w:p>
    <w:tbl>
      <w:tblPr>
        <w:tblStyle w:val="af8"/>
        <w:tblW w:w="8079" w:type="dxa"/>
        <w:tblInd w:w="421" w:type="dxa"/>
        <w:tblLook w:val="04A0" w:firstRow="1" w:lastRow="0" w:firstColumn="1" w:lastColumn="0" w:noHBand="0" w:noVBand="1"/>
      </w:tblPr>
      <w:tblGrid>
        <w:gridCol w:w="2835"/>
        <w:gridCol w:w="5244"/>
      </w:tblGrid>
      <w:tr w:rsidR="003B7589">
        <w:trPr>
          <w:trHeight w:val="745"/>
        </w:trPr>
        <w:tc>
          <w:tcPr>
            <w:tcW w:w="2835" w:type="dxa"/>
            <w:vAlign w:val="center"/>
          </w:tcPr>
          <w:p w:rsidR="003B7589" w:rsidRDefault="001A6102">
            <w:pPr>
              <w:snapToGrid w:val="0"/>
              <w:jc w:val="center"/>
              <w:rPr>
                <w:rFonts w:ascii="宋体" w:hAnsi="宋体" w:cs="仿宋_GB2312"/>
                <w:b/>
              </w:rPr>
            </w:pPr>
            <w:r>
              <w:rPr>
                <w:rFonts w:ascii="宋体" w:hAnsi="宋体" w:cs="仿宋_GB2312" w:hint="eastAsia"/>
                <w:b/>
              </w:rPr>
              <w:t>投标内容</w:t>
            </w:r>
          </w:p>
        </w:tc>
        <w:tc>
          <w:tcPr>
            <w:tcW w:w="5244" w:type="dxa"/>
            <w:vAlign w:val="center"/>
          </w:tcPr>
          <w:p w:rsidR="003B7589" w:rsidRDefault="001A6102">
            <w:pPr>
              <w:snapToGrid w:val="0"/>
              <w:jc w:val="center"/>
              <w:rPr>
                <w:rFonts w:ascii="宋体" w:hAnsi="宋体" w:cs="仿宋_GB2312"/>
                <w:b/>
              </w:rPr>
            </w:pPr>
            <w:r>
              <w:rPr>
                <w:rFonts w:ascii="宋体" w:hAnsi="宋体" w:cs="仿宋_GB2312" w:hint="eastAsia"/>
                <w:b/>
              </w:rPr>
              <w:t>投标总价</w:t>
            </w:r>
          </w:p>
        </w:tc>
      </w:tr>
      <w:tr w:rsidR="003B7589">
        <w:trPr>
          <w:trHeight w:val="1458"/>
        </w:trPr>
        <w:tc>
          <w:tcPr>
            <w:tcW w:w="2835" w:type="dxa"/>
            <w:vAlign w:val="center"/>
          </w:tcPr>
          <w:p w:rsidR="003B7589" w:rsidRDefault="001A6102">
            <w:pPr>
              <w:snapToGrid w:val="0"/>
              <w:jc w:val="center"/>
              <w:rPr>
                <w:rFonts w:ascii="宋体" w:hAnsi="宋体" w:cs="仿宋_GB2312"/>
              </w:rPr>
            </w:pPr>
            <w:r>
              <w:rPr>
                <w:rFonts w:ascii="宋体" w:hAnsi="宋体" w:cs="仿宋_GB2312" w:hint="eastAsia"/>
              </w:rPr>
              <w:t>南方</w:t>
            </w:r>
            <w:proofErr w:type="gramStart"/>
            <w:r>
              <w:rPr>
                <w:rFonts w:ascii="宋体" w:hAnsi="宋体" w:cs="仿宋_GB2312" w:hint="eastAsia"/>
              </w:rPr>
              <w:t>智媒大厦</w:t>
            </w:r>
            <w:proofErr w:type="gramEnd"/>
            <w:r>
              <w:rPr>
                <w:rFonts w:ascii="宋体" w:hAnsi="宋体" w:cs="仿宋_GB2312" w:hint="eastAsia"/>
              </w:rPr>
              <w:t>办公网络建设项目</w:t>
            </w:r>
          </w:p>
        </w:tc>
        <w:tc>
          <w:tcPr>
            <w:tcW w:w="5244" w:type="dxa"/>
          </w:tcPr>
          <w:p w:rsidR="003B7589" w:rsidRDefault="003B7589">
            <w:pPr>
              <w:snapToGrid w:val="0"/>
              <w:jc w:val="left"/>
              <w:rPr>
                <w:rFonts w:ascii="宋体" w:hAnsi="宋体" w:cs="宋体"/>
                <w:szCs w:val="21"/>
              </w:rPr>
            </w:pPr>
          </w:p>
          <w:p w:rsidR="003B7589" w:rsidRDefault="001A6102">
            <w:pPr>
              <w:snapToGrid w:val="0"/>
              <w:jc w:val="left"/>
              <w:rPr>
                <w:rFonts w:ascii="宋体" w:hAnsi="宋体" w:cs="宋体"/>
                <w:szCs w:val="21"/>
              </w:rPr>
            </w:pPr>
            <w:r>
              <w:rPr>
                <w:rFonts w:ascii="宋体" w:hAnsi="宋体" w:cs="宋体" w:hint="eastAsia"/>
                <w:szCs w:val="21"/>
              </w:rPr>
              <w:t>大写：</w:t>
            </w:r>
          </w:p>
          <w:p w:rsidR="003B7589" w:rsidRDefault="003B7589">
            <w:pPr>
              <w:snapToGrid w:val="0"/>
              <w:jc w:val="left"/>
              <w:rPr>
                <w:rFonts w:ascii="宋体" w:hAnsi="宋体" w:cs="宋体"/>
                <w:szCs w:val="21"/>
              </w:rPr>
            </w:pPr>
          </w:p>
          <w:p w:rsidR="003B7589" w:rsidRDefault="001A6102">
            <w:pPr>
              <w:snapToGrid w:val="0"/>
              <w:jc w:val="left"/>
              <w:rPr>
                <w:rFonts w:ascii="宋体" w:hAnsi="宋体" w:cs="仿宋_GB2312"/>
                <w:b/>
              </w:rPr>
            </w:pPr>
            <w:r>
              <w:rPr>
                <w:rFonts w:ascii="宋体" w:hAnsi="宋体" w:cs="宋体" w:hint="eastAsia"/>
                <w:szCs w:val="21"/>
              </w:rPr>
              <w:t>小写：</w:t>
            </w:r>
          </w:p>
        </w:tc>
      </w:tr>
    </w:tbl>
    <w:p w:rsidR="003B7589" w:rsidRDefault="001A6102">
      <w:pPr>
        <w:snapToGrid w:val="0"/>
        <w:ind w:leftChars="100" w:left="421" w:hangingChars="100" w:hanging="211"/>
        <w:rPr>
          <w:rFonts w:ascii="宋体" w:hAnsi="宋体" w:cs="仿宋_GB2312"/>
          <w:b/>
        </w:rPr>
      </w:pPr>
      <w:r>
        <w:rPr>
          <w:rFonts w:ascii="宋体" w:hAnsi="宋体" w:cs="仿宋_GB2312" w:hint="eastAsia"/>
          <w:b/>
        </w:rPr>
        <w:br w:type="textWrapping" w:clear="all"/>
        <w:t>以上报价税率为：_</w:t>
      </w:r>
      <w:r>
        <w:rPr>
          <w:rFonts w:ascii="宋体" w:hAnsi="宋体" w:cs="仿宋_GB2312"/>
          <w:b/>
        </w:rPr>
        <w:t>________%(</w:t>
      </w:r>
      <w:r>
        <w:rPr>
          <w:rFonts w:ascii="宋体" w:hAnsi="宋体" w:cs="仿宋_GB2312" w:hint="eastAsia"/>
          <w:b/>
        </w:rPr>
        <w:t>按实际税率填报</w:t>
      </w:r>
      <w:r>
        <w:rPr>
          <w:rFonts w:ascii="宋体" w:hAnsi="宋体" w:cs="仿宋_GB2312"/>
          <w:b/>
        </w:rPr>
        <w:t>)</w:t>
      </w:r>
    </w:p>
    <w:p w:rsidR="003B7589" w:rsidRDefault="003B7589">
      <w:pPr>
        <w:spacing w:line="360" w:lineRule="auto"/>
        <w:rPr>
          <w:rFonts w:ascii="宋体" w:hAnsi="宋体" w:cs="仿宋_GB2312"/>
          <w:sz w:val="24"/>
        </w:rPr>
      </w:pPr>
    </w:p>
    <w:p w:rsidR="003B7589" w:rsidRDefault="001A6102">
      <w:pPr>
        <w:spacing w:line="360" w:lineRule="auto"/>
        <w:rPr>
          <w:rFonts w:ascii="宋体" w:hAnsi="宋体" w:cs="仿宋_GB2312"/>
          <w:sz w:val="24"/>
        </w:rPr>
      </w:pPr>
      <w:r>
        <w:rPr>
          <w:rFonts w:ascii="宋体" w:hAnsi="宋体" w:cs="仿宋_GB2312" w:hint="eastAsia"/>
          <w:sz w:val="24"/>
        </w:rPr>
        <w:t>注：1.投标人须按要求填写所有信息，不得随意更改本表格式。</w:t>
      </w:r>
    </w:p>
    <w:p w:rsidR="003B7589" w:rsidRDefault="001A6102">
      <w:pPr>
        <w:spacing w:line="360" w:lineRule="auto"/>
        <w:ind w:leftChars="238" w:left="742" w:hangingChars="101" w:hanging="242"/>
        <w:rPr>
          <w:rFonts w:ascii="宋体" w:hAnsi="宋体" w:cs="仿宋_GB2312"/>
          <w:sz w:val="24"/>
        </w:rPr>
      </w:pPr>
      <w:r>
        <w:rPr>
          <w:rFonts w:ascii="宋体" w:hAnsi="宋体" w:cs="仿宋_GB2312" w:hint="eastAsia"/>
          <w:sz w:val="24"/>
        </w:rPr>
        <w:t>2.所有价格均应予人民币报价，金额单位为元。投标价格包括所有招标范围内的费用（均为含税价）。</w:t>
      </w:r>
    </w:p>
    <w:p w:rsidR="003B7589" w:rsidRDefault="001A6102">
      <w:pPr>
        <w:spacing w:line="360" w:lineRule="auto"/>
        <w:ind w:leftChars="238" w:left="742" w:hangingChars="101" w:hanging="242"/>
        <w:rPr>
          <w:rFonts w:ascii="宋体" w:hAnsi="宋体" w:cs="仿宋_GB2312"/>
          <w:sz w:val="24"/>
        </w:rPr>
      </w:pPr>
      <w:r>
        <w:rPr>
          <w:rFonts w:ascii="宋体" w:hAnsi="宋体" w:cs="仿宋_GB2312" w:hint="eastAsia"/>
          <w:sz w:val="24"/>
        </w:rPr>
        <w:t>3.此表是投标文件的必要文件，是投标文件的组成部分，还应另附一份并封装在一个信封中，作为唱标之用。</w:t>
      </w:r>
    </w:p>
    <w:p w:rsidR="003B7589" w:rsidRDefault="003B7589">
      <w:pPr>
        <w:adjustRightInd w:val="0"/>
        <w:snapToGrid w:val="0"/>
        <w:spacing w:line="360" w:lineRule="auto"/>
        <w:rPr>
          <w:rFonts w:ascii="宋体" w:hAnsi="宋体" w:cs="仿宋_GB2312"/>
          <w:sz w:val="24"/>
        </w:rPr>
      </w:pPr>
    </w:p>
    <w:p w:rsidR="003B7589" w:rsidRDefault="001A6102">
      <w:pPr>
        <w:adjustRightInd w:val="0"/>
        <w:snapToGrid w:val="0"/>
        <w:spacing w:line="480" w:lineRule="auto"/>
        <w:rPr>
          <w:rFonts w:ascii="宋体" w:hAnsi="宋体" w:cs="仿宋_GB2312"/>
          <w:sz w:val="24"/>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48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spacing w:line="480" w:lineRule="auto"/>
        <w:rPr>
          <w:rFonts w:ascii="宋体" w:hAnsi="宋体" w:cs="仿宋_GB2312"/>
          <w:sz w:val="28"/>
          <w:szCs w:val="28"/>
        </w:rPr>
      </w:pPr>
      <w:r>
        <w:rPr>
          <w:rFonts w:ascii="宋体" w:hAnsi="宋体" w:cs="仿宋_GB2312" w:hint="eastAsia"/>
          <w:sz w:val="24"/>
        </w:rPr>
        <w:t>日期：     年   月    日</w:t>
      </w:r>
      <w:r>
        <w:rPr>
          <w:rFonts w:ascii="宋体" w:hAnsi="宋体" w:cs="仿宋_GB2312" w:hint="eastAsia"/>
          <w:sz w:val="28"/>
          <w:szCs w:val="28"/>
        </w:rPr>
        <w:br w:type="page"/>
      </w:r>
      <w:r>
        <w:rPr>
          <w:rFonts w:ascii="宋体" w:hAnsi="宋体" w:cs="仿宋_GB2312" w:hint="eastAsia"/>
          <w:b/>
          <w:sz w:val="28"/>
          <w:szCs w:val="28"/>
        </w:rPr>
        <w:t>(二)投标明细报价表</w:t>
      </w:r>
    </w:p>
    <w:p w:rsidR="003B7589" w:rsidRDefault="001A6102">
      <w:pPr>
        <w:tabs>
          <w:tab w:val="left" w:pos="900"/>
          <w:tab w:val="left" w:pos="1080"/>
        </w:tabs>
        <w:spacing w:beforeLines="50" w:before="120" w:afterLines="50" w:after="120"/>
        <w:rPr>
          <w:rFonts w:ascii="宋体" w:hAnsi="宋体" w:cs="仿宋_GB2312"/>
          <w:b/>
          <w:sz w:val="28"/>
          <w:szCs w:val="28"/>
        </w:rPr>
      </w:pPr>
      <w:r>
        <w:rPr>
          <w:rFonts w:ascii="宋体" w:hAnsi="宋体" w:cs="仿宋_GB2312" w:hint="eastAsia"/>
          <w:b/>
          <w:sz w:val="28"/>
          <w:szCs w:val="28"/>
        </w:rPr>
        <w:t>采购项目编号：0835-230F45701571</w:t>
      </w:r>
    </w:p>
    <w:p w:rsidR="003B7589" w:rsidRDefault="001A6102">
      <w:pPr>
        <w:tabs>
          <w:tab w:val="left" w:pos="900"/>
          <w:tab w:val="left" w:pos="1080"/>
        </w:tabs>
        <w:spacing w:beforeLines="50" w:before="120" w:afterLines="50" w:after="120"/>
        <w:rPr>
          <w:rFonts w:ascii="宋体" w:hAnsi="宋体" w:cs="仿宋_GB2312"/>
          <w:b/>
          <w:sz w:val="28"/>
          <w:szCs w:val="28"/>
        </w:rPr>
      </w:pPr>
      <w:r>
        <w:rPr>
          <w:rFonts w:ascii="宋体" w:hAnsi="宋体" w:cs="仿宋_GB2312" w:hint="eastAsia"/>
          <w:b/>
          <w:sz w:val="28"/>
          <w:szCs w:val="28"/>
        </w:rPr>
        <w:t>项目名称：南方</w:t>
      </w:r>
      <w:proofErr w:type="gramStart"/>
      <w:r>
        <w:rPr>
          <w:rFonts w:ascii="宋体" w:hAnsi="宋体" w:cs="仿宋_GB2312" w:hint="eastAsia"/>
          <w:b/>
          <w:sz w:val="28"/>
          <w:szCs w:val="28"/>
        </w:rPr>
        <w:t>智媒大厦</w:t>
      </w:r>
      <w:proofErr w:type="gramEnd"/>
      <w:r>
        <w:rPr>
          <w:rFonts w:ascii="宋体" w:hAnsi="宋体" w:cs="仿宋_GB2312" w:hint="eastAsia"/>
          <w:b/>
          <w:sz w:val="28"/>
          <w:szCs w:val="28"/>
        </w:rPr>
        <w:t xml:space="preserve">办公网络建设项目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3278"/>
        <w:gridCol w:w="1656"/>
        <w:gridCol w:w="1329"/>
        <w:gridCol w:w="610"/>
        <w:gridCol w:w="10"/>
        <w:gridCol w:w="1012"/>
        <w:gridCol w:w="1069"/>
        <w:gridCol w:w="10"/>
      </w:tblGrid>
      <w:tr w:rsidR="003B7589">
        <w:trPr>
          <w:cantSplit/>
          <w:trHeight w:val="226"/>
          <w:jc w:val="center"/>
        </w:trPr>
        <w:tc>
          <w:tcPr>
            <w:tcW w:w="9497" w:type="dxa"/>
            <w:gridSpan w:val="9"/>
            <w:tcBorders>
              <w:top w:val="threeDEmboss" w:sz="6" w:space="0" w:color="auto"/>
              <w:left w:val="threeDEmboss" w:sz="6" w:space="0" w:color="auto"/>
              <w:right w:val="threeDEmboss" w:sz="6" w:space="0" w:color="auto"/>
            </w:tcBorders>
            <w:shd w:val="clear" w:color="auto" w:fill="F3F3F3"/>
            <w:vAlign w:val="center"/>
          </w:tcPr>
          <w:p w:rsidR="003B7589" w:rsidRDefault="001A6102">
            <w:pPr>
              <w:tabs>
                <w:tab w:val="left" w:pos="9585"/>
                <w:tab w:val="left" w:pos="11205"/>
              </w:tabs>
              <w:spacing w:line="360" w:lineRule="auto"/>
              <w:rPr>
                <w:rFonts w:ascii="宋体" w:hAnsi="宋体"/>
                <w:b/>
                <w:sz w:val="18"/>
                <w:szCs w:val="18"/>
              </w:rPr>
            </w:pPr>
            <w:r>
              <w:rPr>
                <w:rFonts w:ascii="宋体" w:hAnsi="宋体"/>
                <w:sz w:val="18"/>
                <w:szCs w:val="18"/>
              </w:rPr>
              <w:fldChar w:fldCharType="begin"/>
            </w:r>
            <w:r>
              <w:rPr>
                <w:rFonts w:ascii="宋体" w:hAnsi="宋体"/>
                <w:sz w:val="18"/>
                <w:szCs w:val="18"/>
              </w:rPr>
              <w:instrText xml:space="preserve"> DOCVARIABLE  项目名称  \* MERGEFORMAT </w:instrText>
            </w:r>
            <w:r>
              <w:rPr>
                <w:rFonts w:ascii="宋体" w:hAnsi="宋体"/>
                <w:sz w:val="18"/>
                <w:szCs w:val="18"/>
              </w:rPr>
              <w:fldChar w:fldCharType="end"/>
            </w:r>
            <w:r>
              <w:rPr>
                <w:rFonts w:ascii="宋体" w:hAnsi="宋体" w:hint="eastAsia"/>
                <w:sz w:val="18"/>
                <w:szCs w:val="18"/>
              </w:rPr>
              <w:t xml:space="preserve">  </w:t>
            </w:r>
            <w:r>
              <w:rPr>
                <w:rFonts w:ascii="宋体" w:hAnsi="宋体" w:hint="eastAsia"/>
                <w:b/>
                <w:sz w:val="18"/>
                <w:szCs w:val="18"/>
              </w:rPr>
              <w:t>一、报价明细</w:t>
            </w:r>
          </w:p>
        </w:tc>
      </w:tr>
      <w:tr w:rsidR="003B7589">
        <w:trPr>
          <w:gridAfter w:val="1"/>
          <w:wAfter w:w="10" w:type="dxa"/>
          <w:cantSplit/>
          <w:trHeight w:val="442"/>
          <w:jc w:val="center"/>
        </w:trPr>
        <w:tc>
          <w:tcPr>
            <w:tcW w:w="523" w:type="dxa"/>
            <w:tcBorders>
              <w:left w:val="threeDEmboss" w:sz="6" w:space="0" w:color="auto"/>
            </w:tcBorders>
            <w:shd w:val="clear" w:color="auto" w:fill="FFFFFF"/>
            <w:vAlign w:val="center"/>
          </w:tcPr>
          <w:p w:rsidR="003B7589" w:rsidRDefault="001A6102">
            <w:pPr>
              <w:spacing w:line="360" w:lineRule="auto"/>
              <w:rPr>
                <w:rFonts w:ascii="宋体" w:hAnsi="宋体"/>
                <w:b/>
                <w:sz w:val="18"/>
                <w:szCs w:val="18"/>
              </w:rPr>
            </w:pPr>
            <w:r>
              <w:rPr>
                <w:rFonts w:ascii="宋体" w:hAnsi="宋体" w:hint="eastAsia"/>
                <w:b/>
                <w:sz w:val="18"/>
                <w:szCs w:val="18"/>
              </w:rPr>
              <w:t>序号</w:t>
            </w:r>
          </w:p>
        </w:tc>
        <w:tc>
          <w:tcPr>
            <w:tcW w:w="3278" w:type="dxa"/>
            <w:shd w:val="clear" w:color="auto" w:fill="FFFFFF"/>
            <w:vAlign w:val="center"/>
          </w:tcPr>
          <w:p w:rsidR="003B7589" w:rsidRDefault="001A6102">
            <w:pPr>
              <w:spacing w:line="360" w:lineRule="auto"/>
              <w:jc w:val="center"/>
              <w:rPr>
                <w:rFonts w:ascii="宋体" w:hAnsi="宋体"/>
                <w:b/>
                <w:sz w:val="18"/>
                <w:szCs w:val="18"/>
              </w:rPr>
            </w:pPr>
            <w:r>
              <w:rPr>
                <w:rFonts w:ascii="宋体" w:hAnsi="宋体" w:hint="eastAsia"/>
                <w:b/>
                <w:sz w:val="18"/>
                <w:szCs w:val="18"/>
              </w:rPr>
              <w:t>分项名称</w:t>
            </w:r>
          </w:p>
        </w:tc>
        <w:tc>
          <w:tcPr>
            <w:tcW w:w="1656" w:type="dxa"/>
            <w:shd w:val="clear" w:color="auto" w:fill="FFFFFF"/>
            <w:vAlign w:val="center"/>
          </w:tcPr>
          <w:p w:rsidR="003B7589" w:rsidRDefault="001A6102">
            <w:pPr>
              <w:spacing w:line="360" w:lineRule="auto"/>
              <w:jc w:val="center"/>
              <w:rPr>
                <w:rFonts w:ascii="宋体" w:hAnsi="宋体"/>
                <w:b/>
                <w:sz w:val="18"/>
                <w:szCs w:val="18"/>
              </w:rPr>
            </w:pPr>
            <w:r>
              <w:rPr>
                <w:rFonts w:ascii="宋体" w:hAnsi="宋体"/>
                <w:b/>
                <w:sz w:val="18"/>
                <w:szCs w:val="18"/>
              </w:rPr>
              <w:t>内容</w:t>
            </w:r>
          </w:p>
        </w:tc>
        <w:tc>
          <w:tcPr>
            <w:tcW w:w="1329" w:type="dxa"/>
            <w:shd w:val="clear" w:color="auto" w:fill="FFFFFF"/>
            <w:vAlign w:val="center"/>
          </w:tcPr>
          <w:p w:rsidR="003B7589" w:rsidRDefault="001A6102">
            <w:pPr>
              <w:spacing w:line="360" w:lineRule="auto"/>
              <w:jc w:val="center"/>
              <w:rPr>
                <w:rFonts w:ascii="宋体" w:hAnsi="宋体"/>
                <w:b/>
                <w:sz w:val="18"/>
                <w:szCs w:val="18"/>
              </w:rPr>
            </w:pPr>
            <w:r>
              <w:rPr>
                <w:rFonts w:ascii="宋体" w:hAnsi="宋体" w:hint="eastAsia"/>
                <w:b/>
                <w:sz w:val="18"/>
                <w:szCs w:val="18"/>
              </w:rPr>
              <w:t>数量</w:t>
            </w:r>
          </w:p>
        </w:tc>
        <w:tc>
          <w:tcPr>
            <w:tcW w:w="610" w:type="dxa"/>
            <w:shd w:val="clear" w:color="auto" w:fill="FFFFFF"/>
            <w:vAlign w:val="center"/>
          </w:tcPr>
          <w:p w:rsidR="003B7589" w:rsidRDefault="001A6102">
            <w:pPr>
              <w:spacing w:line="360" w:lineRule="auto"/>
              <w:jc w:val="center"/>
              <w:rPr>
                <w:rFonts w:ascii="宋体" w:hAnsi="宋体"/>
                <w:b/>
                <w:sz w:val="18"/>
                <w:szCs w:val="18"/>
              </w:rPr>
            </w:pPr>
            <w:r>
              <w:rPr>
                <w:rFonts w:ascii="宋体" w:hAnsi="宋体" w:hint="eastAsia"/>
                <w:b/>
                <w:sz w:val="18"/>
                <w:szCs w:val="18"/>
              </w:rPr>
              <w:t>单价</w:t>
            </w:r>
          </w:p>
        </w:tc>
        <w:tc>
          <w:tcPr>
            <w:tcW w:w="1022" w:type="dxa"/>
            <w:gridSpan w:val="2"/>
            <w:tcBorders>
              <w:right w:val="double" w:sz="4" w:space="0" w:color="auto"/>
            </w:tcBorders>
            <w:shd w:val="clear" w:color="auto" w:fill="FFFFFF"/>
            <w:vAlign w:val="center"/>
          </w:tcPr>
          <w:p w:rsidR="003B7589" w:rsidRDefault="001A6102">
            <w:pPr>
              <w:spacing w:line="360" w:lineRule="auto"/>
              <w:ind w:leftChars="-44" w:left="-92"/>
              <w:jc w:val="center"/>
              <w:rPr>
                <w:rFonts w:ascii="宋体" w:hAnsi="宋体"/>
                <w:b/>
                <w:sz w:val="18"/>
                <w:szCs w:val="18"/>
              </w:rPr>
            </w:pPr>
            <w:r>
              <w:rPr>
                <w:rFonts w:ascii="宋体" w:hAnsi="宋体" w:hint="eastAsia"/>
                <w:b/>
                <w:sz w:val="18"/>
                <w:szCs w:val="18"/>
              </w:rPr>
              <w:t>合计（元）</w:t>
            </w:r>
          </w:p>
        </w:tc>
        <w:tc>
          <w:tcPr>
            <w:tcW w:w="1069" w:type="dxa"/>
            <w:tcBorders>
              <w:left w:val="double" w:sz="4" w:space="0" w:color="auto"/>
              <w:right w:val="threeDEmboss" w:sz="6" w:space="0" w:color="auto"/>
            </w:tcBorders>
            <w:shd w:val="clear" w:color="auto" w:fill="FFFFFF"/>
            <w:vAlign w:val="center"/>
          </w:tcPr>
          <w:p w:rsidR="003B7589" w:rsidRDefault="001A6102">
            <w:pPr>
              <w:spacing w:line="360" w:lineRule="auto"/>
              <w:jc w:val="center"/>
              <w:rPr>
                <w:rFonts w:ascii="宋体" w:hAnsi="宋体"/>
                <w:b/>
                <w:sz w:val="18"/>
                <w:szCs w:val="18"/>
              </w:rPr>
            </w:pPr>
            <w:r>
              <w:rPr>
                <w:rFonts w:ascii="宋体" w:hAnsi="宋体" w:hint="eastAsia"/>
                <w:b/>
                <w:sz w:val="18"/>
                <w:szCs w:val="18"/>
              </w:rPr>
              <w:t>备注</w:t>
            </w:r>
          </w:p>
        </w:tc>
      </w:tr>
      <w:tr w:rsidR="003B7589">
        <w:trPr>
          <w:gridAfter w:val="1"/>
          <w:wAfter w:w="10" w:type="dxa"/>
          <w:cantSplit/>
          <w:trHeight w:val="284"/>
          <w:jc w:val="center"/>
        </w:trPr>
        <w:tc>
          <w:tcPr>
            <w:tcW w:w="523" w:type="dxa"/>
            <w:tcBorders>
              <w:left w:val="threeDEmboss" w:sz="6" w:space="0" w:color="auto"/>
            </w:tcBorders>
            <w:vAlign w:val="center"/>
          </w:tcPr>
          <w:p w:rsidR="003B7589" w:rsidRDefault="001A6102">
            <w:pPr>
              <w:spacing w:line="360" w:lineRule="auto"/>
              <w:rPr>
                <w:rFonts w:ascii="宋体" w:hAnsi="宋体"/>
                <w:sz w:val="18"/>
                <w:szCs w:val="18"/>
              </w:rPr>
            </w:pPr>
            <w:r>
              <w:rPr>
                <w:rFonts w:ascii="宋体" w:hAnsi="宋体" w:hint="eastAsia"/>
                <w:sz w:val="18"/>
                <w:szCs w:val="18"/>
              </w:rPr>
              <w:t>1</w:t>
            </w:r>
          </w:p>
        </w:tc>
        <w:tc>
          <w:tcPr>
            <w:tcW w:w="3278" w:type="dxa"/>
            <w:vAlign w:val="center"/>
          </w:tcPr>
          <w:p w:rsidR="003B7589" w:rsidRDefault="003B7589">
            <w:pPr>
              <w:autoSpaceDE w:val="0"/>
              <w:autoSpaceDN w:val="0"/>
              <w:adjustRightInd w:val="0"/>
              <w:snapToGrid w:val="0"/>
              <w:spacing w:line="360" w:lineRule="auto"/>
              <w:jc w:val="center"/>
              <w:rPr>
                <w:rFonts w:ascii="宋体" w:hAnsi="宋体"/>
                <w:szCs w:val="21"/>
              </w:rPr>
            </w:pPr>
          </w:p>
        </w:tc>
        <w:tc>
          <w:tcPr>
            <w:tcW w:w="1656" w:type="dxa"/>
            <w:vAlign w:val="center"/>
          </w:tcPr>
          <w:p w:rsidR="003B7589" w:rsidRDefault="003B7589">
            <w:pPr>
              <w:spacing w:line="360" w:lineRule="auto"/>
              <w:rPr>
                <w:rFonts w:ascii="宋体" w:hAnsi="宋体"/>
                <w:bCs/>
                <w:sz w:val="18"/>
                <w:szCs w:val="18"/>
              </w:rPr>
            </w:pPr>
          </w:p>
        </w:tc>
        <w:tc>
          <w:tcPr>
            <w:tcW w:w="1329" w:type="dxa"/>
            <w:vAlign w:val="center"/>
          </w:tcPr>
          <w:p w:rsidR="003B7589" w:rsidRDefault="003B7589">
            <w:pPr>
              <w:spacing w:line="360" w:lineRule="auto"/>
              <w:jc w:val="center"/>
              <w:rPr>
                <w:rFonts w:ascii="宋体" w:hAnsi="宋体"/>
                <w:bCs/>
                <w:sz w:val="18"/>
                <w:szCs w:val="18"/>
              </w:rPr>
            </w:pPr>
          </w:p>
        </w:tc>
        <w:tc>
          <w:tcPr>
            <w:tcW w:w="610" w:type="dxa"/>
            <w:vAlign w:val="center"/>
          </w:tcPr>
          <w:p w:rsidR="003B7589" w:rsidRDefault="003B7589">
            <w:pPr>
              <w:spacing w:line="360" w:lineRule="auto"/>
              <w:rPr>
                <w:rFonts w:ascii="宋体" w:hAnsi="宋体"/>
                <w:bCs/>
                <w:sz w:val="18"/>
                <w:szCs w:val="18"/>
              </w:rPr>
            </w:pPr>
          </w:p>
        </w:tc>
        <w:tc>
          <w:tcPr>
            <w:tcW w:w="1022" w:type="dxa"/>
            <w:gridSpan w:val="2"/>
            <w:tcBorders>
              <w:right w:val="double" w:sz="4" w:space="0" w:color="auto"/>
            </w:tcBorders>
            <w:vAlign w:val="center"/>
          </w:tcPr>
          <w:p w:rsidR="003B7589" w:rsidRDefault="003B7589">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3B7589" w:rsidRDefault="003B7589">
            <w:pPr>
              <w:spacing w:line="360" w:lineRule="auto"/>
              <w:rPr>
                <w:rFonts w:ascii="宋体" w:hAnsi="宋体"/>
                <w:bCs/>
                <w:sz w:val="18"/>
                <w:szCs w:val="18"/>
              </w:rPr>
            </w:pPr>
          </w:p>
        </w:tc>
      </w:tr>
      <w:tr w:rsidR="003B7589">
        <w:trPr>
          <w:gridAfter w:val="1"/>
          <w:wAfter w:w="10" w:type="dxa"/>
          <w:cantSplit/>
          <w:trHeight w:val="284"/>
          <w:jc w:val="center"/>
        </w:trPr>
        <w:tc>
          <w:tcPr>
            <w:tcW w:w="523" w:type="dxa"/>
            <w:tcBorders>
              <w:left w:val="threeDEmboss" w:sz="6" w:space="0" w:color="auto"/>
            </w:tcBorders>
            <w:vAlign w:val="center"/>
          </w:tcPr>
          <w:p w:rsidR="003B7589" w:rsidRDefault="001A6102">
            <w:pPr>
              <w:spacing w:line="360" w:lineRule="auto"/>
              <w:rPr>
                <w:rFonts w:ascii="宋体" w:hAnsi="宋体"/>
                <w:sz w:val="18"/>
                <w:szCs w:val="18"/>
              </w:rPr>
            </w:pPr>
            <w:r>
              <w:rPr>
                <w:rFonts w:ascii="宋体" w:hAnsi="宋体" w:hint="eastAsia"/>
                <w:sz w:val="18"/>
                <w:szCs w:val="18"/>
              </w:rPr>
              <w:t>2</w:t>
            </w:r>
          </w:p>
        </w:tc>
        <w:tc>
          <w:tcPr>
            <w:tcW w:w="3278" w:type="dxa"/>
            <w:vAlign w:val="center"/>
          </w:tcPr>
          <w:p w:rsidR="003B7589" w:rsidRDefault="003B7589">
            <w:pPr>
              <w:autoSpaceDE w:val="0"/>
              <w:autoSpaceDN w:val="0"/>
              <w:adjustRightInd w:val="0"/>
              <w:snapToGrid w:val="0"/>
              <w:spacing w:line="360" w:lineRule="auto"/>
              <w:jc w:val="center"/>
              <w:rPr>
                <w:rFonts w:ascii="宋体" w:hAnsi="宋体"/>
                <w:szCs w:val="21"/>
              </w:rPr>
            </w:pPr>
          </w:p>
        </w:tc>
        <w:tc>
          <w:tcPr>
            <w:tcW w:w="1656" w:type="dxa"/>
            <w:vAlign w:val="center"/>
          </w:tcPr>
          <w:p w:rsidR="003B7589" w:rsidRDefault="003B7589">
            <w:pPr>
              <w:spacing w:line="360" w:lineRule="auto"/>
              <w:rPr>
                <w:rFonts w:ascii="宋体" w:hAnsi="宋体"/>
                <w:bCs/>
                <w:sz w:val="18"/>
                <w:szCs w:val="18"/>
              </w:rPr>
            </w:pPr>
          </w:p>
        </w:tc>
        <w:tc>
          <w:tcPr>
            <w:tcW w:w="1329" w:type="dxa"/>
            <w:vAlign w:val="center"/>
          </w:tcPr>
          <w:p w:rsidR="003B7589" w:rsidRDefault="003B7589">
            <w:pPr>
              <w:spacing w:line="360" w:lineRule="auto"/>
              <w:jc w:val="center"/>
              <w:rPr>
                <w:rFonts w:ascii="宋体" w:hAnsi="宋体"/>
                <w:bCs/>
                <w:sz w:val="18"/>
                <w:szCs w:val="18"/>
              </w:rPr>
            </w:pPr>
          </w:p>
        </w:tc>
        <w:tc>
          <w:tcPr>
            <w:tcW w:w="610" w:type="dxa"/>
            <w:vAlign w:val="center"/>
          </w:tcPr>
          <w:p w:rsidR="003B7589" w:rsidRDefault="003B7589">
            <w:pPr>
              <w:spacing w:line="360" w:lineRule="auto"/>
              <w:rPr>
                <w:rFonts w:ascii="宋体" w:hAnsi="宋体"/>
                <w:bCs/>
                <w:sz w:val="18"/>
                <w:szCs w:val="18"/>
              </w:rPr>
            </w:pPr>
          </w:p>
        </w:tc>
        <w:tc>
          <w:tcPr>
            <w:tcW w:w="1022" w:type="dxa"/>
            <w:gridSpan w:val="2"/>
            <w:tcBorders>
              <w:right w:val="double" w:sz="4" w:space="0" w:color="auto"/>
            </w:tcBorders>
            <w:vAlign w:val="center"/>
          </w:tcPr>
          <w:p w:rsidR="003B7589" w:rsidRDefault="003B7589">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3B7589" w:rsidRDefault="003B7589">
            <w:pPr>
              <w:spacing w:line="360" w:lineRule="auto"/>
              <w:rPr>
                <w:rFonts w:ascii="宋体" w:hAnsi="宋体"/>
                <w:bCs/>
                <w:sz w:val="18"/>
                <w:szCs w:val="18"/>
              </w:rPr>
            </w:pPr>
          </w:p>
        </w:tc>
      </w:tr>
      <w:tr w:rsidR="003B7589">
        <w:trPr>
          <w:gridAfter w:val="1"/>
          <w:wAfter w:w="10" w:type="dxa"/>
          <w:cantSplit/>
          <w:trHeight w:val="284"/>
          <w:jc w:val="center"/>
        </w:trPr>
        <w:tc>
          <w:tcPr>
            <w:tcW w:w="523" w:type="dxa"/>
            <w:tcBorders>
              <w:left w:val="threeDEmboss" w:sz="6" w:space="0" w:color="auto"/>
            </w:tcBorders>
            <w:vAlign w:val="center"/>
          </w:tcPr>
          <w:p w:rsidR="003B7589" w:rsidRDefault="001A6102">
            <w:pPr>
              <w:spacing w:line="360" w:lineRule="auto"/>
              <w:rPr>
                <w:rFonts w:ascii="宋体" w:hAnsi="宋体"/>
                <w:sz w:val="18"/>
                <w:szCs w:val="18"/>
              </w:rPr>
            </w:pPr>
            <w:r>
              <w:rPr>
                <w:rFonts w:ascii="宋体" w:hAnsi="宋体" w:hint="eastAsia"/>
                <w:sz w:val="18"/>
                <w:szCs w:val="18"/>
              </w:rPr>
              <w:t>3</w:t>
            </w:r>
          </w:p>
        </w:tc>
        <w:tc>
          <w:tcPr>
            <w:tcW w:w="3278" w:type="dxa"/>
            <w:vAlign w:val="center"/>
          </w:tcPr>
          <w:p w:rsidR="003B7589" w:rsidRDefault="003B7589">
            <w:pPr>
              <w:autoSpaceDE w:val="0"/>
              <w:autoSpaceDN w:val="0"/>
              <w:adjustRightInd w:val="0"/>
              <w:snapToGrid w:val="0"/>
              <w:spacing w:line="360" w:lineRule="auto"/>
              <w:jc w:val="center"/>
              <w:rPr>
                <w:rFonts w:ascii="宋体" w:hAnsi="宋体"/>
                <w:szCs w:val="21"/>
              </w:rPr>
            </w:pPr>
          </w:p>
        </w:tc>
        <w:tc>
          <w:tcPr>
            <w:tcW w:w="1656" w:type="dxa"/>
            <w:vAlign w:val="center"/>
          </w:tcPr>
          <w:p w:rsidR="003B7589" w:rsidRDefault="003B7589">
            <w:pPr>
              <w:spacing w:line="360" w:lineRule="auto"/>
              <w:rPr>
                <w:rFonts w:ascii="宋体" w:hAnsi="宋体"/>
                <w:bCs/>
                <w:sz w:val="18"/>
                <w:szCs w:val="18"/>
              </w:rPr>
            </w:pPr>
          </w:p>
        </w:tc>
        <w:tc>
          <w:tcPr>
            <w:tcW w:w="1329" w:type="dxa"/>
            <w:vAlign w:val="center"/>
          </w:tcPr>
          <w:p w:rsidR="003B7589" w:rsidRDefault="003B7589">
            <w:pPr>
              <w:spacing w:line="360" w:lineRule="auto"/>
              <w:jc w:val="center"/>
              <w:rPr>
                <w:rFonts w:ascii="宋体" w:hAnsi="宋体"/>
                <w:bCs/>
                <w:sz w:val="18"/>
                <w:szCs w:val="18"/>
              </w:rPr>
            </w:pPr>
          </w:p>
        </w:tc>
        <w:tc>
          <w:tcPr>
            <w:tcW w:w="610" w:type="dxa"/>
            <w:vAlign w:val="center"/>
          </w:tcPr>
          <w:p w:rsidR="003B7589" w:rsidRDefault="003B7589">
            <w:pPr>
              <w:spacing w:line="360" w:lineRule="auto"/>
              <w:rPr>
                <w:rFonts w:ascii="宋体" w:hAnsi="宋体"/>
                <w:bCs/>
                <w:sz w:val="18"/>
                <w:szCs w:val="18"/>
              </w:rPr>
            </w:pPr>
          </w:p>
        </w:tc>
        <w:tc>
          <w:tcPr>
            <w:tcW w:w="1022" w:type="dxa"/>
            <w:gridSpan w:val="2"/>
            <w:tcBorders>
              <w:right w:val="double" w:sz="4" w:space="0" w:color="auto"/>
            </w:tcBorders>
            <w:vAlign w:val="center"/>
          </w:tcPr>
          <w:p w:rsidR="003B7589" w:rsidRDefault="003B7589">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3B7589" w:rsidRDefault="003B7589">
            <w:pPr>
              <w:spacing w:line="360" w:lineRule="auto"/>
              <w:rPr>
                <w:rFonts w:ascii="宋体" w:hAnsi="宋体"/>
                <w:bCs/>
                <w:sz w:val="18"/>
                <w:szCs w:val="18"/>
              </w:rPr>
            </w:pPr>
          </w:p>
        </w:tc>
      </w:tr>
      <w:tr w:rsidR="003B7589">
        <w:trPr>
          <w:gridAfter w:val="1"/>
          <w:wAfter w:w="10" w:type="dxa"/>
          <w:cantSplit/>
          <w:trHeight w:val="284"/>
          <w:jc w:val="center"/>
        </w:trPr>
        <w:tc>
          <w:tcPr>
            <w:tcW w:w="523" w:type="dxa"/>
            <w:tcBorders>
              <w:left w:val="threeDEmboss" w:sz="6" w:space="0" w:color="auto"/>
            </w:tcBorders>
            <w:vAlign w:val="center"/>
          </w:tcPr>
          <w:p w:rsidR="003B7589" w:rsidRDefault="001A6102">
            <w:pPr>
              <w:spacing w:line="360" w:lineRule="auto"/>
              <w:rPr>
                <w:rFonts w:ascii="宋体" w:hAnsi="宋体"/>
                <w:sz w:val="18"/>
                <w:szCs w:val="18"/>
              </w:rPr>
            </w:pPr>
            <w:r>
              <w:rPr>
                <w:rFonts w:ascii="宋体" w:hAnsi="宋体" w:hint="eastAsia"/>
                <w:sz w:val="18"/>
                <w:szCs w:val="18"/>
              </w:rPr>
              <w:t>4</w:t>
            </w:r>
          </w:p>
        </w:tc>
        <w:tc>
          <w:tcPr>
            <w:tcW w:w="3278" w:type="dxa"/>
            <w:vAlign w:val="center"/>
          </w:tcPr>
          <w:p w:rsidR="003B7589" w:rsidRDefault="003B7589">
            <w:pPr>
              <w:autoSpaceDE w:val="0"/>
              <w:autoSpaceDN w:val="0"/>
              <w:adjustRightInd w:val="0"/>
              <w:snapToGrid w:val="0"/>
              <w:spacing w:line="360" w:lineRule="auto"/>
              <w:jc w:val="center"/>
              <w:rPr>
                <w:rFonts w:ascii="宋体" w:hAnsi="宋体"/>
                <w:szCs w:val="21"/>
              </w:rPr>
            </w:pPr>
          </w:p>
        </w:tc>
        <w:tc>
          <w:tcPr>
            <w:tcW w:w="1656" w:type="dxa"/>
            <w:vAlign w:val="center"/>
          </w:tcPr>
          <w:p w:rsidR="003B7589" w:rsidRDefault="003B7589">
            <w:pPr>
              <w:spacing w:line="360" w:lineRule="auto"/>
              <w:rPr>
                <w:rFonts w:ascii="宋体" w:hAnsi="宋体"/>
                <w:bCs/>
                <w:sz w:val="18"/>
                <w:szCs w:val="18"/>
              </w:rPr>
            </w:pPr>
          </w:p>
        </w:tc>
        <w:tc>
          <w:tcPr>
            <w:tcW w:w="1329" w:type="dxa"/>
            <w:vAlign w:val="center"/>
          </w:tcPr>
          <w:p w:rsidR="003B7589" w:rsidRDefault="003B7589">
            <w:pPr>
              <w:spacing w:line="360" w:lineRule="auto"/>
              <w:jc w:val="center"/>
              <w:rPr>
                <w:rFonts w:ascii="宋体" w:hAnsi="宋体"/>
                <w:bCs/>
                <w:sz w:val="18"/>
                <w:szCs w:val="18"/>
              </w:rPr>
            </w:pPr>
          </w:p>
        </w:tc>
        <w:tc>
          <w:tcPr>
            <w:tcW w:w="610" w:type="dxa"/>
            <w:vAlign w:val="center"/>
          </w:tcPr>
          <w:p w:rsidR="003B7589" w:rsidRDefault="003B7589">
            <w:pPr>
              <w:spacing w:line="360" w:lineRule="auto"/>
              <w:rPr>
                <w:rFonts w:ascii="宋体" w:hAnsi="宋体"/>
                <w:bCs/>
                <w:sz w:val="18"/>
                <w:szCs w:val="18"/>
              </w:rPr>
            </w:pPr>
          </w:p>
        </w:tc>
        <w:tc>
          <w:tcPr>
            <w:tcW w:w="1022" w:type="dxa"/>
            <w:gridSpan w:val="2"/>
            <w:tcBorders>
              <w:right w:val="double" w:sz="4" w:space="0" w:color="auto"/>
            </w:tcBorders>
            <w:vAlign w:val="center"/>
          </w:tcPr>
          <w:p w:rsidR="003B7589" w:rsidRDefault="003B7589">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3B7589" w:rsidRDefault="003B7589">
            <w:pPr>
              <w:spacing w:line="360" w:lineRule="auto"/>
              <w:rPr>
                <w:rFonts w:ascii="宋体" w:hAnsi="宋体"/>
                <w:bCs/>
                <w:sz w:val="18"/>
                <w:szCs w:val="18"/>
              </w:rPr>
            </w:pPr>
          </w:p>
        </w:tc>
      </w:tr>
      <w:tr w:rsidR="003B7589">
        <w:trPr>
          <w:gridAfter w:val="1"/>
          <w:wAfter w:w="10" w:type="dxa"/>
          <w:cantSplit/>
          <w:trHeight w:val="284"/>
          <w:jc w:val="center"/>
        </w:trPr>
        <w:tc>
          <w:tcPr>
            <w:tcW w:w="523" w:type="dxa"/>
            <w:tcBorders>
              <w:left w:val="threeDEmboss" w:sz="6" w:space="0" w:color="auto"/>
            </w:tcBorders>
            <w:vAlign w:val="center"/>
          </w:tcPr>
          <w:p w:rsidR="003B7589" w:rsidRDefault="001A6102">
            <w:pPr>
              <w:spacing w:line="360" w:lineRule="auto"/>
              <w:rPr>
                <w:rFonts w:ascii="宋体" w:hAnsi="宋体"/>
                <w:sz w:val="18"/>
                <w:szCs w:val="18"/>
              </w:rPr>
            </w:pPr>
            <w:r>
              <w:rPr>
                <w:rFonts w:ascii="宋体" w:hAnsi="宋体" w:hint="eastAsia"/>
                <w:sz w:val="18"/>
                <w:szCs w:val="18"/>
              </w:rPr>
              <w:t>5</w:t>
            </w:r>
          </w:p>
        </w:tc>
        <w:tc>
          <w:tcPr>
            <w:tcW w:w="3278" w:type="dxa"/>
            <w:vAlign w:val="center"/>
          </w:tcPr>
          <w:p w:rsidR="003B7589" w:rsidRDefault="003B7589">
            <w:pPr>
              <w:spacing w:line="360" w:lineRule="auto"/>
              <w:rPr>
                <w:rFonts w:ascii="宋体" w:hAnsi="宋体"/>
                <w:bCs/>
                <w:sz w:val="18"/>
                <w:szCs w:val="18"/>
              </w:rPr>
            </w:pPr>
          </w:p>
        </w:tc>
        <w:tc>
          <w:tcPr>
            <w:tcW w:w="1656" w:type="dxa"/>
            <w:vAlign w:val="center"/>
          </w:tcPr>
          <w:p w:rsidR="003B7589" w:rsidRDefault="003B7589">
            <w:pPr>
              <w:spacing w:line="360" w:lineRule="auto"/>
              <w:rPr>
                <w:rFonts w:ascii="宋体" w:hAnsi="宋体"/>
                <w:bCs/>
                <w:sz w:val="18"/>
                <w:szCs w:val="18"/>
              </w:rPr>
            </w:pPr>
          </w:p>
        </w:tc>
        <w:tc>
          <w:tcPr>
            <w:tcW w:w="1329" w:type="dxa"/>
            <w:vAlign w:val="center"/>
          </w:tcPr>
          <w:p w:rsidR="003B7589" w:rsidRDefault="003B7589">
            <w:pPr>
              <w:spacing w:line="360" w:lineRule="auto"/>
              <w:jc w:val="center"/>
              <w:rPr>
                <w:rFonts w:ascii="宋体" w:hAnsi="宋体"/>
                <w:bCs/>
                <w:sz w:val="18"/>
                <w:szCs w:val="18"/>
              </w:rPr>
            </w:pPr>
          </w:p>
        </w:tc>
        <w:tc>
          <w:tcPr>
            <w:tcW w:w="610" w:type="dxa"/>
            <w:vAlign w:val="center"/>
          </w:tcPr>
          <w:p w:rsidR="003B7589" w:rsidRDefault="003B7589">
            <w:pPr>
              <w:spacing w:line="360" w:lineRule="auto"/>
              <w:rPr>
                <w:rFonts w:ascii="宋体" w:hAnsi="宋体"/>
                <w:bCs/>
                <w:sz w:val="18"/>
                <w:szCs w:val="18"/>
              </w:rPr>
            </w:pPr>
          </w:p>
        </w:tc>
        <w:tc>
          <w:tcPr>
            <w:tcW w:w="1022" w:type="dxa"/>
            <w:gridSpan w:val="2"/>
            <w:tcBorders>
              <w:right w:val="double" w:sz="4" w:space="0" w:color="auto"/>
            </w:tcBorders>
            <w:vAlign w:val="center"/>
          </w:tcPr>
          <w:p w:rsidR="003B7589" w:rsidRDefault="003B7589">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3B7589" w:rsidRDefault="003B7589">
            <w:pPr>
              <w:spacing w:line="360" w:lineRule="auto"/>
              <w:rPr>
                <w:rFonts w:ascii="宋体" w:hAnsi="宋体"/>
                <w:bCs/>
                <w:sz w:val="18"/>
                <w:szCs w:val="18"/>
              </w:rPr>
            </w:pPr>
          </w:p>
        </w:tc>
      </w:tr>
      <w:tr w:rsidR="003B7589">
        <w:trPr>
          <w:cantSplit/>
          <w:trHeight w:val="340"/>
          <w:jc w:val="center"/>
        </w:trPr>
        <w:tc>
          <w:tcPr>
            <w:tcW w:w="5457" w:type="dxa"/>
            <w:gridSpan w:val="3"/>
            <w:tcBorders>
              <w:left w:val="threeDEmboss" w:sz="6" w:space="0" w:color="auto"/>
            </w:tcBorders>
            <w:shd w:val="clear" w:color="auto" w:fill="auto"/>
            <w:vAlign w:val="center"/>
          </w:tcPr>
          <w:p w:rsidR="003B7589" w:rsidRDefault="001A6102">
            <w:pPr>
              <w:spacing w:line="360" w:lineRule="auto"/>
              <w:jc w:val="center"/>
              <w:rPr>
                <w:rFonts w:ascii="宋体" w:hAnsi="宋体"/>
                <w:b/>
                <w:bCs/>
                <w:i/>
                <w:iCs/>
                <w:sz w:val="18"/>
                <w:szCs w:val="18"/>
              </w:rPr>
            </w:pPr>
            <w:r>
              <w:rPr>
                <w:rFonts w:ascii="宋体" w:hAnsi="宋体" w:hint="eastAsia"/>
                <w:b/>
                <w:bCs/>
                <w:i/>
                <w:iCs/>
                <w:sz w:val="18"/>
                <w:szCs w:val="18"/>
              </w:rPr>
              <w:t>合     计</w:t>
            </w:r>
          </w:p>
        </w:tc>
        <w:tc>
          <w:tcPr>
            <w:tcW w:w="1949" w:type="dxa"/>
            <w:gridSpan w:val="3"/>
            <w:shd w:val="clear" w:color="auto" w:fill="FFFFCC"/>
            <w:vAlign w:val="center"/>
          </w:tcPr>
          <w:p w:rsidR="003B7589" w:rsidRDefault="001A6102">
            <w:pPr>
              <w:spacing w:line="360" w:lineRule="auto"/>
              <w:rPr>
                <w:rFonts w:ascii="宋体" w:hAnsi="宋体"/>
                <w:b/>
                <w:bCs/>
                <w:sz w:val="18"/>
                <w:szCs w:val="18"/>
              </w:rPr>
            </w:pPr>
            <w:r>
              <w:rPr>
                <w:rFonts w:ascii="宋体" w:hAnsi="宋体" w:hint="eastAsia"/>
                <w:b/>
                <w:bCs/>
                <w:sz w:val="18"/>
                <w:szCs w:val="18"/>
              </w:rPr>
              <w:t>数量合计：</w:t>
            </w:r>
          </w:p>
        </w:tc>
        <w:tc>
          <w:tcPr>
            <w:tcW w:w="2091" w:type="dxa"/>
            <w:gridSpan w:val="3"/>
            <w:tcBorders>
              <w:right w:val="threeDEmboss" w:sz="6" w:space="0" w:color="auto"/>
            </w:tcBorders>
            <w:shd w:val="clear" w:color="auto" w:fill="FFFFCC"/>
            <w:vAlign w:val="center"/>
          </w:tcPr>
          <w:p w:rsidR="003B7589" w:rsidRDefault="001A6102">
            <w:pPr>
              <w:spacing w:line="360" w:lineRule="auto"/>
              <w:rPr>
                <w:rFonts w:ascii="宋体" w:hAnsi="宋体"/>
                <w:b/>
                <w:bCs/>
                <w:sz w:val="18"/>
                <w:szCs w:val="18"/>
              </w:rPr>
            </w:pPr>
            <w:r>
              <w:rPr>
                <w:rFonts w:ascii="宋体" w:hAnsi="宋体" w:hint="eastAsia"/>
                <w:b/>
                <w:bCs/>
                <w:sz w:val="18"/>
                <w:szCs w:val="18"/>
              </w:rPr>
              <w:t>报价合计：</w:t>
            </w:r>
            <w:r>
              <w:rPr>
                <w:rFonts w:ascii="宋体" w:hAnsi="宋体"/>
                <w:b/>
                <w:bCs/>
                <w:sz w:val="18"/>
                <w:szCs w:val="18"/>
              </w:rPr>
              <w:t>_</w:t>
            </w:r>
            <w:r>
              <w:rPr>
                <w:rFonts w:ascii="宋体" w:hAnsi="宋体" w:hint="eastAsia"/>
                <w:b/>
                <w:bCs/>
                <w:sz w:val="18"/>
                <w:szCs w:val="18"/>
              </w:rPr>
              <w:t>元 税率_</w:t>
            </w:r>
            <w:r>
              <w:rPr>
                <w:rFonts w:ascii="宋体" w:hAnsi="宋体"/>
                <w:b/>
                <w:bCs/>
                <w:sz w:val="18"/>
                <w:szCs w:val="18"/>
              </w:rPr>
              <w:t>%</w:t>
            </w:r>
          </w:p>
        </w:tc>
      </w:tr>
      <w:tr w:rsidR="003B7589">
        <w:trPr>
          <w:cantSplit/>
          <w:trHeight w:val="372"/>
          <w:jc w:val="center"/>
        </w:trPr>
        <w:tc>
          <w:tcPr>
            <w:tcW w:w="9497" w:type="dxa"/>
            <w:gridSpan w:val="9"/>
            <w:tcBorders>
              <w:left w:val="threeDEmboss" w:sz="6" w:space="0" w:color="auto"/>
              <w:right w:val="threeDEmboss" w:sz="6" w:space="0" w:color="auto"/>
            </w:tcBorders>
            <w:shd w:val="clear" w:color="auto" w:fill="FFFFCC"/>
            <w:vAlign w:val="center"/>
          </w:tcPr>
          <w:p w:rsidR="003B7589" w:rsidRDefault="001A6102">
            <w:pPr>
              <w:spacing w:line="360" w:lineRule="auto"/>
              <w:rPr>
                <w:rFonts w:ascii="宋体" w:hAnsi="宋体"/>
                <w:b/>
                <w:bCs/>
                <w:sz w:val="18"/>
                <w:szCs w:val="18"/>
              </w:rPr>
            </w:pPr>
            <w:r>
              <w:rPr>
                <w:rFonts w:ascii="宋体" w:hAnsi="宋体" w:hint="eastAsia"/>
                <w:b/>
                <w:bCs/>
                <w:sz w:val="18"/>
                <w:szCs w:val="18"/>
              </w:rPr>
              <w:t xml:space="preserve">  二、报价汇总：人民币    元。税率_</w:t>
            </w:r>
            <w:r>
              <w:rPr>
                <w:rFonts w:ascii="宋体" w:hAnsi="宋体"/>
                <w:b/>
                <w:bCs/>
                <w:sz w:val="18"/>
                <w:szCs w:val="18"/>
              </w:rPr>
              <w:t>______%</w:t>
            </w:r>
            <w:r>
              <w:rPr>
                <w:rFonts w:ascii="宋体" w:hAnsi="宋体" w:hint="eastAsia"/>
                <w:sz w:val="18"/>
                <w:szCs w:val="18"/>
              </w:rPr>
              <w:t xml:space="preserve"> 按实际税率填报（以上各合计项与开标一览表中的对应项均一致相符，如不一致以开标一览表为准）</w:t>
            </w:r>
          </w:p>
        </w:tc>
      </w:tr>
    </w:tbl>
    <w:p w:rsidR="003B7589" w:rsidRDefault="001A6102">
      <w:pPr>
        <w:spacing w:line="360" w:lineRule="auto"/>
        <w:rPr>
          <w:rFonts w:ascii="宋体" w:hAnsi="宋体" w:cs="Courier New"/>
          <w:b/>
          <w:szCs w:val="21"/>
        </w:rPr>
      </w:pPr>
      <w:r>
        <w:rPr>
          <w:rFonts w:ascii="宋体" w:hAnsi="宋体" w:cs="Courier New" w:hint="eastAsia"/>
          <w:b/>
          <w:szCs w:val="21"/>
        </w:rPr>
        <w:t>（报价人可根据不同内容自行拟定表格。）</w:t>
      </w:r>
    </w:p>
    <w:p w:rsidR="003B7589" w:rsidRDefault="001A6102">
      <w:pPr>
        <w:spacing w:line="360" w:lineRule="auto"/>
        <w:rPr>
          <w:rFonts w:ascii="宋体" w:hAnsi="宋体" w:cs="Courier New"/>
          <w:szCs w:val="21"/>
        </w:rPr>
      </w:pPr>
      <w:r>
        <w:rPr>
          <w:rFonts w:ascii="宋体" w:hAnsi="宋体" w:cs="Courier New" w:hint="eastAsia"/>
          <w:szCs w:val="21"/>
        </w:rPr>
        <w:t>注：1. 此表为报价总表的产品及</w:t>
      </w:r>
      <w:r>
        <w:rPr>
          <w:rFonts w:ascii="宋体" w:hAnsi="宋体" w:cs="Courier New" w:hint="eastAsia"/>
          <w:bCs/>
          <w:szCs w:val="21"/>
        </w:rPr>
        <w:t>服务</w:t>
      </w:r>
      <w:r>
        <w:rPr>
          <w:rFonts w:ascii="宋体" w:hAnsi="宋体" w:cs="Courier New" w:hint="eastAsia"/>
          <w:szCs w:val="21"/>
        </w:rPr>
        <w:t>报价明细表，设备和主要材料需写明品牌、型号规格和主要配置。</w:t>
      </w:r>
    </w:p>
    <w:p w:rsidR="003B7589" w:rsidRDefault="001A6102">
      <w:pPr>
        <w:spacing w:line="360" w:lineRule="auto"/>
        <w:rPr>
          <w:rFonts w:ascii="宋体" w:hAnsi="宋体" w:cs="Courier New"/>
          <w:szCs w:val="21"/>
        </w:rPr>
      </w:pPr>
      <w:r>
        <w:rPr>
          <w:rFonts w:ascii="宋体" w:hAnsi="宋体" w:cs="Courier New" w:hint="eastAsia"/>
          <w:szCs w:val="21"/>
        </w:rPr>
        <w:t xml:space="preserve">    2. 如果单价和总价不符时，以单价为准，修正总价。</w:t>
      </w:r>
    </w:p>
    <w:p w:rsidR="003B7589" w:rsidRDefault="001A6102">
      <w:pPr>
        <w:spacing w:line="360" w:lineRule="auto"/>
        <w:rPr>
          <w:rFonts w:ascii="宋体" w:hAnsi="宋体" w:cs="仿宋_GB2312"/>
          <w:sz w:val="24"/>
        </w:rPr>
      </w:pPr>
      <w:r>
        <w:rPr>
          <w:rFonts w:ascii="宋体" w:hAnsi="宋体" w:cs="Courier New" w:hint="eastAsia"/>
          <w:szCs w:val="21"/>
        </w:rPr>
        <w:t xml:space="preserve">    3. 报价人应列明按招标文件所要求提供的各项内容的价格明细。</w:t>
      </w:r>
    </w:p>
    <w:p w:rsidR="003B7589" w:rsidRDefault="003B7589">
      <w:pPr>
        <w:adjustRightInd w:val="0"/>
        <w:snapToGrid w:val="0"/>
        <w:spacing w:line="360" w:lineRule="auto"/>
        <w:rPr>
          <w:rFonts w:ascii="宋体" w:hAnsi="宋体" w:cs="仿宋_GB2312"/>
          <w:sz w:val="24"/>
        </w:rPr>
      </w:pPr>
    </w:p>
    <w:p w:rsidR="003B7589" w:rsidRDefault="001A6102">
      <w:pPr>
        <w:adjustRightInd w:val="0"/>
        <w:snapToGrid w:val="0"/>
        <w:spacing w:line="600" w:lineRule="auto"/>
        <w:ind w:firstLineChars="200" w:firstLine="480"/>
        <w:rPr>
          <w:rFonts w:ascii="宋体" w:hAnsi="宋体" w:cs="仿宋_GB2312"/>
          <w:sz w:val="24"/>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3B7589" w:rsidRDefault="001A6102">
      <w:pPr>
        <w:adjustRightInd w:val="0"/>
        <w:snapToGrid w:val="0"/>
        <w:spacing w:line="600" w:lineRule="auto"/>
        <w:ind w:firstLineChars="200" w:firstLine="480"/>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3B7589" w:rsidRDefault="001A6102">
      <w:pPr>
        <w:spacing w:line="600" w:lineRule="auto"/>
        <w:ind w:firstLineChars="200" w:firstLine="480"/>
        <w:rPr>
          <w:rFonts w:ascii="宋体" w:hAnsi="宋体" w:cs="仿宋_GB2312"/>
          <w:sz w:val="24"/>
        </w:rPr>
      </w:pPr>
      <w:r>
        <w:rPr>
          <w:rFonts w:ascii="宋体" w:hAnsi="宋体" w:cs="仿宋_GB2312" w:hint="eastAsia"/>
          <w:sz w:val="24"/>
        </w:rPr>
        <w:t>日期：      年     月     日</w:t>
      </w:r>
    </w:p>
    <w:p w:rsidR="003B7589" w:rsidRDefault="003B7589">
      <w:pPr>
        <w:spacing w:line="360" w:lineRule="auto"/>
        <w:rPr>
          <w:rFonts w:ascii="宋体" w:hAnsi="宋体" w:cs="仿宋_GB2312"/>
          <w:b/>
          <w:sz w:val="24"/>
        </w:rPr>
      </w:pPr>
    </w:p>
    <w:p w:rsidR="003B7589" w:rsidRDefault="001A6102">
      <w:pPr>
        <w:spacing w:line="360" w:lineRule="auto"/>
        <w:ind w:rightChars="205" w:right="430"/>
        <w:jc w:val="left"/>
        <w:rPr>
          <w:rFonts w:ascii="宋体" w:hAnsi="宋体"/>
          <w:b/>
          <w:sz w:val="30"/>
          <w:szCs w:val="30"/>
        </w:rPr>
      </w:pPr>
      <w:r>
        <w:rPr>
          <w:rFonts w:ascii="宋体" w:hAnsi="宋体" w:cs="仿宋_GB2312"/>
          <w:b/>
          <w:sz w:val="24"/>
        </w:rPr>
        <w:br w:type="page"/>
      </w:r>
      <w:r>
        <w:rPr>
          <w:rFonts w:ascii="宋体" w:hAnsi="宋体" w:cs="仿宋_GB2312" w:hint="eastAsia"/>
          <w:b/>
          <w:sz w:val="24"/>
        </w:rPr>
        <w:t>附：</w:t>
      </w:r>
      <w:r>
        <w:rPr>
          <w:rFonts w:ascii="宋体" w:hAnsi="宋体" w:hint="eastAsia"/>
          <w:b/>
          <w:sz w:val="30"/>
          <w:szCs w:val="30"/>
        </w:rPr>
        <w:t>增值税开票资料说明函</w:t>
      </w:r>
    </w:p>
    <w:p w:rsidR="003B7589" w:rsidRDefault="001A6102">
      <w:pPr>
        <w:spacing w:line="360" w:lineRule="auto"/>
        <w:ind w:rightChars="205" w:right="430"/>
        <w:jc w:val="left"/>
        <w:rPr>
          <w:rFonts w:ascii="宋体" w:hAnsi="宋体"/>
          <w:b/>
          <w:sz w:val="28"/>
          <w:szCs w:val="28"/>
        </w:rPr>
      </w:pPr>
      <w:r>
        <w:rPr>
          <w:rFonts w:ascii="宋体" w:hAnsi="宋体" w:hint="eastAsia"/>
          <w:b/>
          <w:sz w:val="28"/>
          <w:szCs w:val="28"/>
        </w:rPr>
        <w:t>增值税发票类型：</w:t>
      </w:r>
    </w:p>
    <w:p w:rsidR="003B7589" w:rsidRDefault="001A6102">
      <w:pPr>
        <w:spacing w:line="360" w:lineRule="auto"/>
        <w:ind w:rightChars="205" w:right="430"/>
        <w:jc w:val="left"/>
        <w:rPr>
          <w:rFonts w:ascii="宋体" w:hAnsi="宋体"/>
          <w:b/>
          <w:sz w:val="28"/>
          <w:szCs w:val="28"/>
        </w:rPr>
      </w:pPr>
      <w:r>
        <w:rPr>
          <w:rFonts w:ascii="宋体" w:hAnsi="宋体" w:hint="eastAsia"/>
          <w:b/>
          <w:sz w:val="28"/>
          <w:szCs w:val="28"/>
        </w:rPr>
        <w:t>专票（请填写《增值税专用发票开票信息表》）</w:t>
      </w:r>
    </w:p>
    <w:p w:rsidR="003B7589" w:rsidRDefault="001A6102">
      <w:pPr>
        <w:jc w:val="center"/>
        <w:rPr>
          <w:rFonts w:ascii="宋体" w:hAnsi="宋体" w:cs="Arial"/>
          <w:b/>
          <w:sz w:val="24"/>
        </w:rPr>
      </w:pPr>
      <w:r>
        <w:rPr>
          <w:rFonts w:ascii="宋体" w:hAnsi="宋体" w:cs="Arial" w:hint="eastAsia"/>
          <w:b/>
          <w:sz w:val="24"/>
        </w:rPr>
        <w:t>增值税专用发票开票信息表</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004"/>
      </w:tblGrid>
      <w:tr w:rsidR="003B7589">
        <w:trPr>
          <w:trHeight w:val="1020"/>
        </w:trPr>
        <w:tc>
          <w:tcPr>
            <w:tcW w:w="2943" w:type="dxa"/>
            <w:vAlign w:val="center"/>
          </w:tcPr>
          <w:p w:rsidR="003B7589" w:rsidRDefault="001A6102">
            <w:pPr>
              <w:jc w:val="center"/>
              <w:rPr>
                <w:rFonts w:ascii="宋体" w:hAnsi="宋体"/>
                <w:b/>
                <w:szCs w:val="21"/>
              </w:rPr>
            </w:pPr>
            <w:r>
              <w:rPr>
                <w:rFonts w:ascii="宋体" w:hAnsi="宋体" w:hint="eastAsia"/>
                <w:b/>
                <w:szCs w:val="21"/>
              </w:rPr>
              <w:t>*公司名称</w:t>
            </w:r>
          </w:p>
        </w:tc>
        <w:tc>
          <w:tcPr>
            <w:tcW w:w="6004" w:type="dxa"/>
            <w:vAlign w:val="center"/>
          </w:tcPr>
          <w:p w:rsidR="003B7589" w:rsidRDefault="003B7589">
            <w:pPr>
              <w:jc w:val="center"/>
              <w:rPr>
                <w:rFonts w:ascii="宋体" w:hAnsi="宋体"/>
                <w:b/>
                <w:szCs w:val="21"/>
              </w:rPr>
            </w:pPr>
          </w:p>
        </w:tc>
      </w:tr>
      <w:tr w:rsidR="003B7589">
        <w:trPr>
          <w:trHeight w:val="1020"/>
        </w:trPr>
        <w:tc>
          <w:tcPr>
            <w:tcW w:w="2943" w:type="dxa"/>
            <w:vAlign w:val="center"/>
          </w:tcPr>
          <w:p w:rsidR="003B7589" w:rsidRDefault="001A6102">
            <w:pPr>
              <w:jc w:val="center"/>
              <w:rPr>
                <w:rFonts w:ascii="宋体" w:hAnsi="宋体"/>
                <w:b/>
                <w:szCs w:val="21"/>
              </w:rPr>
            </w:pPr>
            <w:r>
              <w:rPr>
                <w:rFonts w:ascii="宋体" w:hAnsi="宋体" w:hint="eastAsia"/>
                <w:b/>
                <w:szCs w:val="21"/>
              </w:rPr>
              <w:t>*纳税人识别号（国税）</w:t>
            </w:r>
          </w:p>
        </w:tc>
        <w:tc>
          <w:tcPr>
            <w:tcW w:w="6004" w:type="dxa"/>
            <w:vAlign w:val="center"/>
          </w:tcPr>
          <w:p w:rsidR="003B7589" w:rsidRDefault="003B7589">
            <w:pPr>
              <w:jc w:val="center"/>
              <w:rPr>
                <w:rFonts w:ascii="宋体" w:hAnsi="宋体"/>
                <w:b/>
                <w:szCs w:val="21"/>
              </w:rPr>
            </w:pPr>
          </w:p>
        </w:tc>
      </w:tr>
      <w:tr w:rsidR="003B7589">
        <w:trPr>
          <w:trHeight w:val="1020"/>
        </w:trPr>
        <w:tc>
          <w:tcPr>
            <w:tcW w:w="2943" w:type="dxa"/>
            <w:vAlign w:val="center"/>
          </w:tcPr>
          <w:p w:rsidR="003B7589" w:rsidRDefault="001A6102">
            <w:pPr>
              <w:jc w:val="center"/>
              <w:rPr>
                <w:rFonts w:ascii="宋体" w:hAnsi="宋体"/>
                <w:b/>
                <w:szCs w:val="21"/>
              </w:rPr>
            </w:pPr>
            <w:r>
              <w:rPr>
                <w:rFonts w:ascii="宋体" w:hAnsi="宋体"/>
                <w:b/>
                <w:szCs w:val="21"/>
              </w:rPr>
              <w:t>*</w:t>
            </w:r>
            <w:r>
              <w:rPr>
                <w:rFonts w:ascii="宋体" w:hAnsi="宋体" w:hint="eastAsia"/>
                <w:b/>
                <w:szCs w:val="21"/>
              </w:rPr>
              <w:t>地址、电话</w:t>
            </w:r>
          </w:p>
        </w:tc>
        <w:tc>
          <w:tcPr>
            <w:tcW w:w="6004" w:type="dxa"/>
            <w:vAlign w:val="center"/>
          </w:tcPr>
          <w:p w:rsidR="003B7589" w:rsidRDefault="003B7589">
            <w:pPr>
              <w:jc w:val="center"/>
              <w:rPr>
                <w:rFonts w:ascii="宋体" w:hAnsi="宋体"/>
                <w:b/>
                <w:szCs w:val="21"/>
              </w:rPr>
            </w:pPr>
          </w:p>
        </w:tc>
      </w:tr>
      <w:tr w:rsidR="003B7589">
        <w:trPr>
          <w:trHeight w:val="1020"/>
        </w:trPr>
        <w:tc>
          <w:tcPr>
            <w:tcW w:w="2943" w:type="dxa"/>
            <w:vAlign w:val="center"/>
          </w:tcPr>
          <w:p w:rsidR="003B7589" w:rsidRDefault="001A6102">
            <w:pPr>
              <w:jc w:val="center"/>
              <w:rPr>
                <w:rFonts w:ascii="宋体" w:hAnsi="宋体"/>
                <w:b/>
                <w:szCs w:val="21"/>
              </w:rPr>
            </w:pPr>
            <w:r>
              <w:rPr>
                <w:rFonts w:ascii="宋体" w:hAnsi="宋体"/>
                <w:b/>
                <w:szCs w:val="21"/>
              </w:rPr>
              <w:t>*</w:t>
            </w:r>
            <w:r>
              <w:rPr>
                <w:rFonts w:ascii="宋体" w:hAnsi="宋体" w:hint="eastAsia"/>
                <w:b/>
                <w:szCs w:val="21"/>
              </w:rPr>
              <w:t>开户行及账号</w:t>
            </w:r>
          </w:p>
        </w:tc>
        <w:tc>
          <w:tcPr>
            <w:tcW w:w="6004" w:type="dxa"/>
            <w:vAlign w:val="center"/>
          </w:tcPr>
          <w:p w:rsidR="003B7589" w:rsidRDefault="003B7589">
            <w:pPr>
              <w:jc w:val="center"/>
              <w:rPr>
                <w:rFonts w:ascii="宋体" w:hAnsi="宋体"/>
                <w:b/>
                <w:szCs w:val="21"/>
              </w:rPr>
            </w:pPr>
          </w:p>
        </w:tc>
      </w:tr>
      <w:tr w:rsidR="003B7589">
        <w:trPr>
          <w:trHeight w:val="1020"/>
        </w:trPr>
        <w:tc>
          <w:tcPr>
            <w:tcW w:w="2943" w:type="dxa"/>
            <w:vAlign w:val="center"/>
          </w:tcPr>
          <w:p w:rsidR="003B7589" w:rsidRDefault="001A6102">
            <w:pPr>
              <w:jc w:val="center"/>
              <w:rPr>
                <w:rFonts w:ascii="宋体" w:hAnsi="宋体"/>
                <w:b/>
                <w:szCs w:val="21"/>
              </w:rPr>
            </w:pPr>
            <w:r>
              <w:rPr>
                <w:rFonts w:ascii="宋体" w:hAnsi="宋体" w:hint="eastAsia"/>
                <w:b/>
                <w:szCs w:val="21"/>
              </w:rPr>
              <w:t>*纳税类型</w:t>
            </w:r>
          </w:p>
        </w:tc>
        <w:tc>
          <w:tcPr>
            <w:tcW w:w="6004" w:type="dxa"/>
            <w:vAlign w:val="center"/>
          </w:tcPr>
          <w:p w:rsidR="003B7589" w:rsidRDefault="001A6102">
            <w:pPr>
              <w:jc w:val="center"/>
              <w:rPr>
                <w:rFonts w:ascii="宋体" w:hAnsi="宋体"/>
                <w:b/>
                <w:szCs w:val="21"/>
              </w:rPr>
            </w:pPr>
            <w:r>
              <w:rPr>
                <w:rFonts w:ascii="宋体" w:hAnsi="宋体" w:hint="eastAsia"/>
                <w:b/>
                <w:szCs w:val="21"/>
              </w:rPr>
              <w:t>□一般纳税人      □小规模纳税人</w:t>
            </w:r>
          </w:p>
        </w:tc>
      </w:tr>
    </w:tbl>
    <w:p w:rsidR="003B7589" w:rsidRDefault="003B7589">
      <w:pPr>
        <w:rPr>
          <w:rFonts w:ascii="宋体" w:hAnsi="宋体" w:cs="Arial"/>
          <w:b/>
          <w:szCs w:val="21"/>
        </w:rPr>
      </w:pPr>
    </w:p>
    <w:p w:rsidR="003B7589" w:rsidRDefault="001A6102">
      <w:pPr>
        <w:spacing w:line="360" w:lineRule="auto"/>
        <w:jc w:val="left"/>
        <w:rPr>
          <w:rFonts w:ascii="宋体" w:hAnsi="宋体" w:cs="Arial"/>
          <w:b/>
          <w:szCs w:val="21"/>
        </w:rPr>
      </w:pPr>
      <w:r>
        <w:rPr>
          <w:rFonts w:ascii="宋体" w:hAnsi="宋体" w:cs="Arial" w:hint="eastAsia"/>
          <w:b/>
          <w:szCs w:val="21"/>
        </w:rPr>
        <w:t>注：1.如是增值税专用发票“*”为必填项。</w:t>
      </w:r>
    </w:p>
    <w:p w:rsidR="003B7589" w:rsidRDefault="001A6102">
      <w:pPr>
        <w:spacing w:line="360" w:lineRule="auto"/>
        <w:ind w:leftChars="201" w:left="422"/>
        <w:jc w:val="left"/>
        <w:rPr>
          <w:rFonts w:ascii="宋体" w:hAnsi="宋体" w:cs="Arial"/>
          <w:b/>
          <w:szCs w:val="21"/>
        </w:rPr>
      </w:pPr>
      <w:r>
        <w:rPr>
          <w:rFonts w:ascii="宋体" w:hAnsi="宋体" w:cs="Arial" w:hint="eastAsia"/>
          <w:b/>
          <w:szCs w:val="21"/>
        </w:rPr>
        <w:t>2.投标人根据开发票类型进行填写此表。</w:t>
      </w:r>
    </w:p>
    <w:p w:rsidR="003B7589" w:rsidRDefault="001A6102">
      <w:pPr>
        <w:spacing w:line="360" w:lineRule="auto"/>
        <w:ind w:leftChars="201" w:left="422"/>
        <w:jc w:val="left"/>
        <w:rPr>
          <w:rFonts w:ascii="宋体" w:hAnsi="宋体" w:cs="Arial"/>
          <w:b/>
          <w:szCs w:val="21"/>
        </w:rPr>
      </w:pPr>
      <w:r>
        <w:rPr>
          <w:rFonts w:ascii="宋体" w:hAnsi="宋体" w:cs="Arial" w:hint="eastAsia"/>
          <w:b/>
          <w:szCs w:val="21"/>
        </w:rPr>
        <w:t>3.如获中标则按此表开具中标服务费发票，发票一经开出将不作更改，请投标人务必核对所开具的发票类型及所填写信息正确无误。</w:t>
      </w:r>
    </w:p>
    <w:p w:rsidR="003B7589" w:rsidRDefault="003B7589">
      <w:pPr>
        <w:spacing w:line="360" w:lineRule="auto"/>
        <w:rPr>
          <w:rFonts w:ascii="宋体" w:hAnsi="宋体"/>
          <w:szCs w:val="21"/>
        </w:rPr>
      </w:pPr>
    </w:p>
    <w:p w:rsidR="003B7589" w:rsidRDefault="003B7589">
      <w:pPr>
        <w:spacing w:line="360" w:lineRule="auto"/>
        <w:rPr>
          <w:rFonts w:ascii="宋体" w:hAnsi="宋体"/>
          <w:szCs w:val="21"/>
        </w:rPr>
      </w:pPr>
    </w:p>
    <w:sectPr w:rsidR="003B7589">
      <w:headerReference w:type="default" r:id="rId25"/>
      <w:footerReference w:type="default" r:id="rId26"/>
      <w:pgSz w:w="11906" w:h="16838"/>
      <w:pgMar w:top="1247" w:right="1418" w:bottom="1559" w:left="1418" w:header="851" w:footer="992" w:gutter="0"/>
      <w:pgNumType w:start="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102" w:rsidRDefault="001A6102">
      <w:r>
        <w:separator/>
      </w:r>
    </w:p>
  </w:endnote>
  <w:endnote w:type="continuationSeparator" w:id="0">
    <w:p w:rsidR="001A6102" w:rsidRDefault="001A6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charset w:val="80"/>
    <w:family w:val="auto"/>
    <w:pitch w:val="default"/>
    <w:sig w:usb0="00000000" w:usb1="00000000" w:usb2="01000407" w:usb3="00000000" w:csb0="0002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altName w:val="Times New Roman"/>
    <w:panose1 w:val="02020603050405020304"/>
    <w:charset w:val="00"/>
    <w:family w:val="roman"/>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02" w:rsidRDefault="001A6102">
    <w:pPr>
      <w:pStyle w:val="af"/>
      <w:ind w:left="6930" w:hangingChars="3850" w:hanging="6930"/>
      <w:rPr>
        <w:i/>
      </w:rPr>
    </w:pPr>
    <w:r>
      <w:rPr>
        <w:rStyle w:val="afa"/>
        <w:noProof/>
      </w:rPr>
      <w:drawing>
        <wp:inline distT="0" distB="0" distL="0" distR="0">
          <wp:extent cx="457200" cy="342900"/>
          <wp:effectExtent l="0" t="0" r="0" b="0"/>
          <wp:docPr id="1" name="图片 1" descr="las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stlo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7200" cy="342900"/>
                  </a:xfrm>
                  <a:prstGeom prst="rect">
                    <a:avLst/>
                  </a:prstGeom>
                  <a:noFill/>
                  <a:ln>
                    <a:noFill/>
                  </a:ln>
                </pic:spPr>
              </pic:pic>
            </a:graphicData>
          </a:graphic>
        </wp:inline>
      </w:drawing>
    </w:r>
    <w:r>
      <w:rPr>
        <w:rStyle w:val="afa"/>
        <w:rFonts w:hint="eastAsia"/>
      </w:rPr>
      <w:t xml:space="preserve">                                     -</w:t>
    </w:r>
    <w:r>
      <w:fldChar w:fldCharType="begin"/>
    </w:r>
    <w:r>
      <w:rPr>
        <w:rStyle w:val="afa"/>
      </w:rPr>
      <w:instrText xml:space="preserve"> PAGE </w:instrText>
    </w:r>
    <w:r>
      <w:fldChar w:fldCharType="separate"/>
    </w:r>
    <w:r w:rsidR="00293AF0">
      <w:rPr>
        <w:rStyle w:val="afa"/>
        <w:noProof/>
      </w:rPr>
      <w:t>54</w:t>
    </w:r>
    <w:r>
      <w:fldChar w:fldCharType="end"/>
    </w:r>
    <w:r>
      <w:rPr>
        <w:rFonts w:hint="eastAsia"/>
      </w:rPr>
      <w:t>-</w:t>
    </w:r>
    <w:r>
      <w:rPr>
        <w:rStyle w:val="afa"/>
        <w:rFonts w:hint="eastAsia"/>
      </w:rPr>
      <w:t xml:space="preserve">                               </w:t>
    </w:r>
    <w:r>
      <w:rPr>
        <w:rStyle w:val="afa"/>
        <w:rFonts w:hint="eastAsia"/>
        <w:i/>
      </w:rPr>
      <w:t>http://www.gdbidding.com</w:t>
    </w:r>
    <w:r>
      <w:rPr>
        <w:rStyle w:val="afa"/>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102" w:rsidRDefault="001A6102">
      <w:r>
        <w:separator/>
      </w:r>
    </w:p>
  </w:footnote>
  <w:footnote w:type="continuationSeparator" w:id="0">
    <w:p w:rsidR="001A6102" w:rsidRDefault="001A6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02" w:rsidRDefault="001A6102">
    <w:pPr>
      <w:pStyle w:val="af0"/>
      <w:rPr>
        <w:rFonts w:ascii="宋体" w:hAnsi="宋体"/>
        <w:color w:val="000000"/>
        <w:spacing w:val="-6"/>
        <w:szCs w:val="18"/>
        <w:lang w:val="zh-CN"/>
      </w:rPr>
    </w:pPr>
    <w:r>
      <w:rPr>
        <w:rFonts w:ascii="宋体" w:hAnsi="宋体" w:hint="eastAsia"/>
        <w:color w:val="000000"/>
        <w:spacing w:val="-6"/>
        <w:szCs w:val="18"/>
        <w:lang w:val="zh-CN"/>
      </w:rPr>
      <w:t>南方</w:t>
    </w:r>
    <w:proofErr w:type="gramStart"/>
    <w:r>
      <w:rPr>
        <w:rFonts w:ascii="宋体" w:hAnsi="宋体" w:hint="eastAsia"/>
        <w:color w:val="000000"/>
        <w:spacing w:val="-6"/>
        <w:szCs w:val="18"/>
        <w:lang w:val="zh-CN"/>
      </w:rPr>
      <w:t>智媒大厦</w:t>
    </w:r>
    <w:proofErr w:type="gramEnd"/>
    <w:r>
      <w:rPr>
        <w:rFonts w:ascii="宋体" w:hAnsi="宋体" w:hint="eastAsia"/>
        <w:color w:val="000000"/>
        <w:spacing w:val="-6"/>
        <w:szCs w:val="18"/>
        <w:lang w:val="zh-CN"/>
      </w:rPr>
      <w:t xml:space="preserve">办公网络建设项目招标文件        </w:t>
    </w:r>
    <w:r>
      <w:rPr>
        <w:rFonts w:ascii="宋体" w:hAnsi="宋体"/>
        <w:color w:val="000000"/>
        <w:spacing w:val="-6"/>
        <w:szCs w:val="18"/>
        <w:lang w:val="zh-CN"/>
      </w:rPr>
      <w:t xml:space="preserve">                                     </w:t>
    </w:r>
    <w:r>
      <w:rPr>
        <w:rFonts w:ascii="宋体" w:hAnsi="宋体" w:hint="eastAsia"/>
        <w:color w:val="000000"/>
        <w:spacing w:val="-6"/>
        <w:szCs w:val="18"/>
        <w:lang w:val="zh-CN"/>
      </w:rPr>
      <w:t>项目编号：0835-230F45701571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864B2E"/>
    <w:multiLevelType w:val="singleLevel"/>
    <w:tmpl w:val="A8864B2E"/>
    <w:lvl w:ilvl="0">
      <w:start w:val="1"/>
      <w:numFmt w:val="chineseCounting"/>
      <w:suff w:val="nothing"/>
      <w:lvlText w:val="%1、"/>
      <w:lvlJc w:val="left"/>
      <w:pPr>
        <w:ind w:left="0" w:firstLine="420"/>
      </w:pPr>
      <w:rPr>
        <w:rFonts w:hint="eastAsia"/>
      </w:rPr>
    </w:lvl>
  </w:abstractNum>
  <w:abstractNum w:abstractNumId="1" w15:restartNumberingAfterBreak="0">
    <w:nsid w:val="AEFB5711"/>
    <w:multiLevelType w:val="singleLevel"/>
    <w:tmpl w:val="AEFB5711"/>
    <w:lvl w:ilvl="0">
      <w:start w:val="1"/>
      <w:numFmt w:val="chineseCounting"/>
      <w:suff w:val="nothing"/>
      <w:lvlText w:val="（%1）"/>
      <w:lvlJc w:val="left"/>
      <w:pPr>
        <w:ind w:left="0" w:firstLine="420"/>
      </w:pPr>
      <w:rPr>
        <w:rFonts w:hint="eastAsia"/>
      </w:rPr>
    </w:lvl>
  </w:abstractNum>
  <w:abstractNum w:abstractNumId="2" w15:restartNumberingAfterBreak="0">
    <w:nsid w:val="B4AC4618"/>
    <w:multiLevelType w:val="multilevel"/>
    <w:tmpl w:val="B4AC4618"/>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 w15:restartNumberingAfterBreak="0">
    <w:nsid w:val="00000007"/>
    <w:multiLevelType w:val="multilevel"/>
    <w:tmpl w:val="00000007"/>
    <w:lvl w:ilvl="0">
      <w:start w:val="1"/>
      <w:numFmt w:val="bullet"/>
      <w:lvlText w:val=""/>
      <w:lvlJc w:val="left"/>
      <w:pPr>
        <w:tabs>
          <w:tab w:val="left" w:pos="284"/>
        </w:tabs>
        <w:ind w:left="284" w:hanging="284"/>
      </w:pPr>
      <w:rPr>
        <w:rFonts w:ascii="Wingdings" w:hAnsi="Wingdings" w:hint="default"/>
        <w:u w:val="none"/>
      </w:rPr>
    </w:lvl>
    <w:lvl w:ilvl="1">
      <w:start w:val="1"/>
      <w:numFmt w:val="bullet"/>
      <w:lvlText w:val=""/>
      <w:lvlJc w:val="left"/>
      <w:pPr>
        <w:tabs>
          <w:tab w:val="left" w:pos="840"/>
        </w:tabs>
        <w:ind w:left="840" w:hanging="420"/>
      </w:pPr>
      <w:rPr>
        <w:rFonts w:ascii="Wingdings" w:hAnsi="Wingdings" w:hint="default"/>
        <w:u w:val="none"/>
      </w:rPr>
    </w:lvl>
    <w:lvl w:ilvl="2">
      <w:start w:val="1"/>
      <w:numFmt w:val="bullet"/>
      <w:lvlText w:val=""/>
      <w:lvlJc w:val="left"/>
      <w:pPr>
        <w:tabs>
          <w:tab w:val="left" w:pos="1260"/>
        </w:tabs>
        <w:ind w:left="1260" w:hanging="420"/>
      </w:pPr>
      <w:rPr>
        <w:rFonts w:ascii="Wingdings" w:hAnsi="Wingdings" w:hint="default"/>
        <w:u w:val="none"/>
      </w:rPr>
    </w:lvl>
    <w:lvl w:ilvl="3">
      <w:start w:val="1"/>
      <w:numFmt w:val="bullet"/>
      <w:lvlText w:val=""/>
      <w:lvlJc w:val="left"/>
      <w:pPr>
        <w:tabs>
          <w:tab w:val="left" w:pos="1680"/>
        </w:tabs>
        <w:ind w:left="1680" w:hanging="420"/>
      </w:pPr>
      <w:rPr>
        <w:rFonts w:ascii="Wingdings" w:hAnsi="Wingdings" w:hint="default"/>
        <w:u w:val="none"/>
      </w:rPr>
    </w:lvl>
    <w:lvl w:ilvl="4">
      <w:start w:val="1"/>
      <w:numFmt w:val="bullet"/>
      <w:lvlText w:val=""/>
      <w:lvlJc w:val="left"/>
      <w:pPr>
        <w:tabs>
          <w:tab w:val="left" w:pos="2100"/>
        </w:tabs>
        <w:ind w:left="2100" w:hanging="420"/>
      </w:pPr>
      <w:rPr>
        <w:rFonts w:ascii="Wingdings" w:hAnsi="Wingdings" w:hint="default"/>
        <w:u w:val="none"/>
      </w:rPr>
    </w:lvl>
    <w:lvl w:ilvl="5">
      <w:start w:val="1"/>
      <w:numFmt w:val="bullet"/>
      <w:lvlText w:val=""/>
      <w:lvlJc w:val="left"/>
      <w:pPr>
        <w:tabs>
          <w:tab w:val="left" w:pos="2520"/>
        </w:tabs>
        <w:ind w:left="2520" w:hanging="420"/>
      </w:pPr>
      <w:rPr>
        <w:rFonts w:ascii="Wingdings" w:hAnsi="Wingdings" w:hint="default"/>
        <w:u w:val="none"/>
      </w:rPr>
    </w:lvl>
    <w:lvl w:ilvl="6">
      <w:start w:val="1"/>
      <w:numFmt w:val="bullet"/>
      <w:lvlText w:val=""/>
      <w:lvlJc w:val="left"/>
      <w:pPr>
        <w:tabs>
          <w:tab w:val="left" w:pos="2940"/>
        </w:tabs>
        <w:ind w:left="2940" w:hanging="420"/>
      </w:pPr>
      <w:rPr>
        <w:rFonts w:ascii="Wingdings" w:hAnsi="Wingdings" w:hint="default"/>
        <w:u w:val="none"/>
      </w:rPr>
    </w:lvl>
    <w:lvl w:ilvl="7">
      <w:start w:val="1"/>
      <w:numFmt w:val="bullet"/>
      <w:lvlText w:val=""/>
      <w:lvlJc w:val="left"/>
      <w:pPr>
        <w:tabs>
          <w:tab w:val="left" w:pos="3360"/>
        </w:tabs>
        <w:ind w:left="3360" w:hanging="420"/>
      </w:pPr>
      <w:rPr>
        <w:rFonts w:ascii="Wingdings" w:hAnsi="Wingdings" w:hint="default"/>
        <w:u w:val="none"/>
      </w:rPr>
    </w:lvl>
    <w:lvl w:ilvl="8">
      <w:start w:val="1"/>
      <w:numFmt w:val="bullet"/>
      <w:lvlText w:val=""/>
      <w:lvlJc w:val="left"/>
      <w:pPr>
        <w:tabs>
          <w:tab w:val="left" w:pos="3780"/>
        </w:tabs>
        <w:ind w:left="3780" w:hanging="420"/>
      </w:pPr>
      <w:rPr>
        <w:rFonts w:ascii="Wingdings" w:hAnsi="Wingdings" w:hint="default"/>
        <w:u w:val="none"/>
      </w:rPr>
    </w:lvl>
  </w:abstractNum>
  <w:abstractNum w:abstractNumId="4" w15:restartNumberingAfterBreak="0">
    <w:nsid w:val="00000014"/>
    <w:multiLevelType w:val="multilevel"/>
    <w:tmpl w:val="00000014"/>
    <w:lvl w:ilvl="0">
      <w:start w:val="1"/>
      <w:numFmt w:val="decimal"/>
      <w:lvlText w:val="21.%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1F"/>
    <w:multiLevelType w:val="multilevel"/>
    <w:tmpl w:val="0000001F"/>
    <w:lvl w:ilvl="0">
      <w:start w:val="1"/>
      <w:numFmt w:val="decimal"/>
      <w:lvlText w:val="19.%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26"/>
    <w:multiLevelType w:val="multilevel"/>
    <w:tmpl w:val="00000026"/>
    <w:lvl w:ilvl="0">
      <w:start w:val="1"/>
      <w:numFmt w:val="decimal"/>
      <w:lvlText w:val="28.%1"/>
      <w:lvlJc w:val="left"/>
      <w:pPr>
        <w:tabs>
          <w:tab w:val="left" w:pos="1680"/>
        </w:tabs>
        <w:ind w:left="1680" w:hanging="420"/>
      </w:pPr>
      <w:rPr>
        <w:rFonts w:hint="eastAsia"/>
        <w:b w:val="0"/>
      </w:rPr>
    </w:lvl>
    <w:lvl w:ilvl="1">
      <w:start w:val="1"/>
      <w:numFmt w:val="decimal"/>
      <w:lvlText w:val="29.%2"/>
      <w:lvlJc w:val="left"/>
      <w:pPr>
        <w:tabs>
          <w:tab w:val="left" w:pos="840"/>
        </w:tabs>
        <w:ind w:left="840" w:hanging="420"/>
      </w:pPr>
      <w:rPr>
        <w:rFonts w:hint="eastAsia"/>
        <w:b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7" w15:restartNumberingAfterBreak="0">
    <w:nsid w:val="05787ECF"/>
    <w:multiLevelType w:val="multilevel"/>
    <w:tmpl w:val="05787ECF"/>
    <w:lvl w:ilvl="0">
      <w:start w:val="8"/>
      <w:numFmt w:val="decimal"/>
      <w:pStyle w:val="1"/>
      <w:lvlText w:val="%1"/>
      <w:lvlJc w:val="left"/>
      <w:pPr>
        <w:tabs>
          <w:tab w:val="left" w:pos="720"/>
        </w:tabs>
        <w:ind w:left="720" w:hanging="720"/>
      </w:pPr>
      <w:rPr>
        <w:rFonts w:hint="default"/>
      </w:rPr>
    </w:lvl>
    <w:lvl w:ilvl="1">
      <w:start w:val="3"/>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08B5FA0"/>
    <w:multiLevelType w:val="multilevel"/>
    <w:tmpl w:val="108B5F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3AA129A"/>
    <w:multiLevelType w:val="multilevel"/>
    <w:tmpl w:val="13AA129A"/>
    <w:lvl w:ilvl="0">
      <w:start w:val="1"/>
      <w:numFmt w:val="decimal"/>
      <w:lvlText w:val="16.%1"/>
      <w:lvlJc w:val="left"/>
      <w:pPr>
        <w:tabs>
          <w:tab w:val="left" w:pos="1680"/>
        </w:tabs>
        <w:ind w:left="1680" w:hanging="420"/>
      </w:pPr>
      <w:rPr>
        <w:rFonts w:hint="eastAsia"/>
        <w:b w:val="0"/>
      </w:rPr>
    </w:lvl>
    <w:lvl w:ilvl="1">
      <w:start w:val="1"/>
      <w:numFmt w:val="decimal"/>
      <w:lvlText w:val="(%2)"/>
      <w:lvlJc w:val="left"/>
      <w:pPr>
        <w:tabs>
          <w:tab w:val="left" w:pos="840"/>
        </w:tabs>
        <w:ind w:left="840" w:hanging="420"/>
      </w:pPr>
      <w:rPr>
        <w:rFonts w:hint="eastAsia"/>
        <w:b w:val="0"/>
      </w:rPr>
    </w:lvl>
    <w:lvl w:ilvl="2">
      <w:start w:val="1"/>
      <w:numFmt w:val="decimal"/>
      <w:lvlText w:val="%3)"/>
      <w:lvlJc w:val="left"/>
      <w:pPr>
        <w:tabs>
          <w:tab w:val="left" w:pos="1200"/>
        </w:tabs>
        <w:ind w:left="1200" w:hanging="360"/>
      </w:pPr>
      <w:rPr>
        <w:rFonts w:cs="Times New Roman" w:hint="default"/>
      </w:rPr>
    </w:lvl>
    <w:lvl w:ilvl="3">
      <w:start w:val="1"/>
      <w:numFmt w:val="decimalEnclosedCircle"/>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15644B2F"/>
    <w:multiLevelType w:val="multilevel"/>
    <w:tmpl w:val="15644B2F"/>
    <w:lvl w:ilvl="0">
      <w:start w:val="1"/>
      <w:numFmt w:val="chineseCountingThousand"/>
      <w:lvlText w:val="%1、"/>
      <w:lvlJc w:val="left"/>
      <w:pPr>
        <w:tabs>
          <w:tab w:val="left" w:pos="980"/>
        </w:tabs>
        <w:ind w:left="980" w:hanging="420"/>
      </w:pPr>
    </w:lvl>
    <w:lvl w:ilvl="1">
      <w:start w:val="1"/>
      <w:numFmt w:val="japaneseCounting"/>
      <w:lvlText w:val="%2、"/>
      <w:lvlJc w:val="left"/>
      <w:pPr>
        <w:tabs>
          <w:tab w:val="left" w:pos="2240"/>
        </w:tabs>
        <w:ind w:left="2240" w:hanging="1260"/>
      </w:pPr>
      <w:rPr>
        <w:rFonts w:hint="default"/>
      </w:r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2" w15:restartNumberingAfterBreak="0">
    <w:nsid w:val="1A323946"/>
    <w:multiLevelType w:val="multilevel"/>
    <w:tmpl w:val="1A323946"/>
    <w:lvl w:ilvl="0">
      <w:start w:val="1"/>
      <w:numFmt w:val="decimal"/>
      <w:lvlText w:val="(%1)"/>
      <w:lvlJc w:val="left"/>
      <w:pPr>
        <w:tabs>
          <w:tab w:val="left" w:pos="1680"/>
        </w:tabs>
        <w:ind w:left="1680" w:hanging="420"/>
      </w:pPr>
      <w:rPr>
        <w:rFonts w:hint="eastAsia"/>
      </w:rPr>
    </w:lvl>
    <w:lvl w:ilvl="1">
      <w:start w:val="1"/>
      <w:numFmt w:val="lowerLetter"/>
      <w:lvlText w:val="%2)"/>
      <w:lvlJc w:val="left"/>
      <w:pPr>
        <w:tabs>
          <w:tab w:val="left" w:pos="2100"/>
        </w:tabs>
        <w:ind w:left="2100" w:hanging="420"/>
      </w:p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13" w15:restartNumberingAfterBreak="0">
    <w:nsid w:val="23CE4350"/>
    <w:multiLevelType w:val="multilevel"/>
    <w:tmpl w:val="23CE4350"/>
    <w:lvl w:ilvl="0">
      <w:start w:val="1"/>
      <w:numFmt w:val="chineseCountingThousand"/>
      <w:lvlText w:val="(%1)、"/>
      <w:lvlJc w:val="left"/>
      <w:pPr>
        <w:tabs>
          <w:tab w:val="left" w:pos="420"/>
        </w:tabs>
        <w:ind w:left="420" w:hanging="420"/>
      </w:pPr>
      <w:rPr>
        <w:rFonts w:hint="eastAsia"/>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815"/>
        </w:tabs>
        <w:ind w:left="1815" w:hanging="975"/>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4C95974"/>
    <w:multiLevelType w:val="multilevel"/>
    <w:tmpl w:val="24C95974"/>
    <w:lvl w:ilvl="0">
      <w:start w:val="1"/>
      <w:numFmt w:val="bullet"/>
      <w:pStyle w:val="PMTB1"/>
      <w:lvlText w:val="▪"/>
      <w:lvlJc w:val="left"/>
      <w:pPr>
        <w:tabs>
          <w:tab w:val="left" w:pos="1080"/>
        </w:tabs>
        <w:ind w:left="1080" w:hanging="360"/>
      </w:pPr>
      <w:rPr>
        <w:rFonts w:ascii="Times New Roman" w:hAnsi="Times New Roman" w:cs="Times New Roman" w:hint="default"/>
        <w:sz w:val="22"/>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44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52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600"/>
        </w:tabs>
        <w:ind w:left="3600" w:hanging="360"/>
      </w:pPr>
      <w:rPr>
        <w:rFonts w:hint="default"/>
      </w:rPr>
    </w:lvl>
  </w:abstractNum>
  <w:abstractNum w:abstractNumId="15" w15:restartNumberingAfterBreak="0">
    <w:nsid w:val="27CB4784"/>
    <w:multiLevelType w:val="singleLevel"/>
    <w:tmpl w:val="27CB4784"/>
    <w:lvl w:ilvl="0">
      <w:start w:val="1"/>
      <w:numFmt w:val="decimal"/>
      <w:lvlText w:val="%1."/>
      <w:lvlJc w:val="left"/>
      <w:pPr>
        <w:ind w:left="425" w:hanging="425"/>
      </w:pPr>
      <w:rPr>
        <w:rFonts w:hint="default"/>
      </w:rPr>
    </w:lvl>
  </w:abstractNum>
  <w:abstractNum w:abstractNumId="16" w15:restartNumberingAfterBreak="0">
    <w:nsid w:val="29E90C40"/>
    <w:multiLevelType w:val="multilevel"/>
    <w:tmpl w:val="29E90C40"/>
    <w:lvl w:ilvl="0">
      <w:start w:val="1"/>
      <w:numFmt w:val="decimal"/>
      <w:lvlText w:val="32.%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2BA91D1C"/>
    <w:multiLevelType w:val="multilevel"/>
    <w:tmpl w:val="2BA91D1C"/>
    <w:lvl w:ilvl="0">
      <w:start w:val="1"/>
      <w:numFmt w:val="chineseCountingThousand"/>
      <w:lvlText w:val="%1"/>
      <w:lvlJc w:val="left"/>
      <w:pPr>
        <w:tabs>
          <w:tab w:val="left" w:pos="420"/>
        </w:tabs>
        <w:ind w:left="420" w:hanging="420"/>
      </w:pPr>
      <w:rPr>
        <w:rFonts w:hint="eastAsia"/>
        <w:b/>
        <w:i w:val="0"/>
        <w:sz w:val="28"/>
        <w:szCs w:val="28"/>
      </w:rPr>
    </w:lvl>
    <w:lvl w:ilvl="1">
      <w:start w:val="1"/>
      <w:numFmt w:val="none"/>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8" w15:restartNumberingAfterBreak="0">
    <w:nsid w:val="2D597BC7"/>
    <w:multiLevelType w:val="multilevel"/>
    <w:tmpl w:val="2D597BC7"/>
    <w:lvl w:ilvl="0">
      <w:start w:val="1"/>
      <w:numFmt w:val="decimal"/>
      <w:lvlText w:val="%1."/>
      <w:lvlJc w:val="left"/>
      <w:pPr>
        <w:ind w:left="420" w:hanging="420"/>
      </w:pPr>
      <w:rPr>
        <w:rFonts w:ascii="宋体" w:eastAsia="宋体" w:hAnsi="宋体" w:hint="default"/>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34649CF"/>
    <w:multiLevelType w:val="multilevel"/>
    <w:tmpl w:val="334649CF"/>
    <w:lvl w:ilvl="0">
      <w:start w:val="1"/>
      <w:numFmt w:val="decimal"/>
      <w:lvlText w:val="%1."/>
      <w:lvlJc w:val="center"/>
      <w:pPr>
        <w:ind w:left="624" w:hanging="624"/>
      </w:pPr>
      <w:rPr>
        <w:rFonts w:ascii="宋体" w:eastAsia="宋体" w:hAnsi="宋体"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3643A13"/>
    <w:multiLevelType w:val="multilevel"/>
    <w:tmpl w:val="33643A13"/>
    <w:lvl w:ilvl="0">
      <w:start w:val="1"/>
      <w:numFmt w:val="decimal"/>
      <w:lvlText w:val="%1．"/>
      <w:lvlJc w:val="left"/>
      <w:pPr>
        <w:tabs>
          <w:tab w:val="left" w:pos="920"/>
        </w:tabs>
        <w:ind w:left="920" w:hanging="360"/>
      </w:pPr>
      <w:rPr>
        <w:rFonts w:hint="eastAsia"/>
      </w:rPr>
    </w:lvl>
    <w:lvl w:ilvl="1">
      <w:start w:val="1"/>
      <w:numFmt w:val="lowerLetter"/>
      <w:lvlText w:val="%2)"/>
      <w:lvlJc w:val="left"/>
      <w:pPr>
        <w:tabs>
          <w:tab w:val="left" w:pos="500"/>
        </w:tabs>
        <w:ind w:left="500" w:hanging="420"/>
      </w:pPr>
    </w:lvl>
    <w:lvl w:ilvl="2">
      <w:start w:val="1"/>
      <w:numFmt w:val="lowerRoman"/>
      <w:lvlText w:val="%3."/>
      <w:lvlJc w:val="right"/>
      <w:pPr>
        <w:tabs>
          <w:tab w:val="left" w:pos="920"/>
        </w:tabs>
        <w:ind w:left="920" w:hanging="420"/>
      </w:pPr>
    </w:lvl>
    <w:lvl w:ilvl="3">
      <w:start w:val="1"/>
      <w:numFmt w:val="decimal"/>
      <w:lvlText w:val="%4."/>
      <w:lvlJc w:val="left"/>
      <w:pPr>
        <w:tabs>
          <w:tab w:val="left" w:pos="1340"/>
        </w:tabs>
        <w:ind w:left="1340" w:hanging="420"/>
      </w:pPr>
    </w:lvl>
    <w:lvl w:ilvl="4">
      <w:start w:val="1"/>
      <w:numFmt w:val="lowerLetter"/>
      <w:lvlText w:val="%5)"/>
      <w:lvlJc w:val="left"/>
      <w:pPr>
        <w:tabs>
          <w:tab w:val="left" w:pos="1760"/>
        </w:tabs>
        <w:ind w:left="1760" w:hanging="420"/>
      </w:pPr>
    </w:lvl>
    <w:lvl w:ilvl="5">
      <w:start w:val="1"/>
      <w:numFmt w:val="lowerRoman"/>
      <w:lvlText w:val="%6."/>
      <w:lvlJc w:val="right"/>
      <w:pPr>
        <w:tabs>
          <w:tab w:val="left" w:pos="2180"/>
        </w:tabs>
        <w:ind w:left="2180" w:hanging="420"/>
      </w:pPr>
    </w:lvl>
    <w:lvl w:ilvl="6">
      <w:start w:val="1"/>
      <w:numFmt w:val="decimal"/>
      <w:lvlText w:val="%7."/>
      <w:lvlJc w:val="left"/>
      <w:pPr>
        <w:tabs>
          <w:tab w:val="left" w:pos="2600"/>
        </w:tabs>
        <w:ind w:left="2600" w:hanging="420"/>
      </w:pPr>
    </w:lvl>
    <w:lvl w:ilvl="7">
      <w:start w:val="1"/>
      <w:numFmt w:val="lowerLetter"/>
      <w:lvlText w:val="%8)"/>
      <w:lvlJc w:val="left"/>
      <w:pPr>
        <w:tabs>
          <w:tab w:val="left" w:pos="3020"/>
        </w:tabs>
        <w:ind w:left="3020" w:hanging="420"/>
      </w:pPr>
    </w:lvl>
    <w:lvl w:ilvl="8">
      <w:start w:val="1"/>
      <w:numFmt w:val="lowerRoman"/>
      <w:lvlText w:val="%9."/>
      <w:lvlJc w:val="right"/>
      <w:pPr>
        <w:tabs>
          <w:tab w:val="left" w:pos="3440"/>
        </w:tabs>
        <w:ind w:left="3440" w:hanging="420"/>
      </w:pPr>
    </w:lvl>
  </w:abstractNum>
  <w:abstractNum w:abstractNumId="21" w15:restartNumberingAfterBreak="0">
    <w:nsid w:val="35EC6B5D"/>
    <w:multiLevelType w:val="multilevel"/>
    <w:tmpl w:val="35EC6B5D"/>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7955485"/>
    <w:multiLevelType w:val="multilevel"/>
    <w:tmpl w:val="47955485"/>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4B1939B3"/>
    <w:multiLevelType w:val="multilevel"/>
    <w:tmpl w:val="4B1939B3"/>
    <w:lvl w:ilvl="0">
      <w:start w:val="1"/>
      <w:numFmt w:val="decimal"/>
      <w:lvlText w:val="%1"/>
      <w:lvlJc w:val="center"/>
      <w:pPr>
        <w:tabs>
          <w:tab w:val="left" w:pos="142"/>
        </w:tabs>
        <w:ind w:left="142" w:firstLine="38"/>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51AC7908"/>
    <w:multiLevelType w:val="multilevel"/>
    <w:tmpl w:val="51AC7908"/>
    <w:lvl w:ilvl="0">
      <w:start w:val="1"/>
      <w:numFmt w:val="decimal"/>
      <w:pStyle w:val="li1"/>
      <w:lvlText w:val="%1."/>
      <w:lvlJc w:val="left"/>
      <w:pPr>
        <w:ind w:left="7533" w:hanging="420"/>
      </w:pPr>
    </w:lvl>
    <w:lvl w:ilvl="1">
      <w:start w:val="1"/>
      <w:numFmt w:val="lowerLetter"/>
      <w:lvlText w:val="%2)"/>
      <w:lvlJc w:val="left"/>
      <w:pPr>
        <w:ind w:left="3559" w:hanging="420"/>
      </w:pPr>
    </w:lvl>
    <w:lvl w:ilvl="2">
      <w:start w:val="1"/>
      <w:numFmt w:val="lowerRoman"/>
      <w:lvlText w:val="%3."/>
      <w:lvlJc w:val="right"/>
      <w:pPr>
        <w:ind w:left="3979" w:hanging="420"/>
      </w:pPr>
    </w:lvl>
    <w:lvl w:ilvl="3">
      <w:start w:val="1"/>
      <w:numFmt w:val="decimal"/>
      <w:lvlText w:val="%4."/>
      <w:lvlJc w:val="left"/>
      <w:pPr>
        <w:ind w:left="4399" w:hanging="420"/>
      </w:pPr>
    </w:lvl>
    <w:lvl w:ilvl="4">
      <w:start w:val="1"/>
      <w:numFmt w:val="lowerLetter"/>
      <w:lvlText w:val="%5)"/>
      <w:lvlJc w:val="left"/>
      <w:pPr>
        <w:ind w:left="4819" w:hanging="420"/>
      </w:pPr>
    </w:lvl>
    <w:lvl w:ilvl="5">
      <w:start w:val="1"/>
      <w:numFmt w:val="lowerRoman"/>
      <w:lvlText w:val="%6."/>
      <w:lvlJc w:val="right"/>
      <w:pPr>
        <w:ind w:left="5239" w:hanging="420"/>
      </w:pPr>
    </w:lvl>
    <w:lvl w:ilvl="6">
      <w:start w:val="1"/>
      <w:numFmt w:val="decimal"/>
      <w:lvlText w:val="%7."/>
      <w:lvlJc w:val="left"/>
      <w:pPr>
        <w:ind w:left="5659" w:hanging="420"/>
      </w:pPr>
    </w:lvl>
    <w:lvl w:ilvl="7">
      <w:start w:val="1"/>
      <w:numFmt w:val="lowerLetter"/>
      <w:lvlText w:val="%8)"/>
      <w:lvlJc w:val="left"/>
      <w:pPr>
        <w:ind w:left="6079" w:hanging="420"/>
      </w:pPr>
    </w:lvl>
    <w:lvl w:ilvl="8">
      <w:start w:val="1"/>
      <w:numFmt w:val="lowerRoman"/>
      <w:lvlText w:val="%9."/>
      <w:lvlJc w:val="right"/>
      <w:pPr>
        <w:ind w:left="6499" w:hanging="420"/>
      </w:pPr>
    </w:lvl>
  </w:abstractNum>
  <w:abstractNum w:abstractNumId="25" w15:restartNumberingAfterBreak="0">
    <w:nsid w:val="5562524D"/>
    <w:multiLevelType w:val="multilevel"/>
    <w:tmpl w:val="5562524D"/>
    <w:lvl w:ilvl="0">
      <w:start w:val="1"/>
      <w:numFmt w:val="decimal"/>
      <w:lvlText w:val="%1."/>
      <w:lvlJc w:val="left"/>
      <w:pPr>
        <w:tabs>
          <w:tab w:val="left" w:pos="980"/>
        </w:tabs>
        <w:ind w:left="980" w:hanging="420"/>
      </w:p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6" w15:restartNumberingAfterBreak="0">
    <w:nsid w:val="6209F425"/>
    <w:multiLevelType w:val="singleLevel"/>
    <w:tmpl w:val="6209F425"/>
    <w:lvl w:ilvl="0">
      <w:start w:val="1"/>
      <w:numFmt w:val="chineseCounting"/>
      <w:suff w:val="space"/>
      <w:lvlText w:val="第%1条"/>
      <w:lvlJc w:val="left"/>
    </w:lvl>
  </w:abstractNum>
  <w:abstractNum w:abstractNumId="27" w15:restartNumberingAfterBreak="0">
    <w:nsid w:val="6F0D2041"/>
    <w:multiLevelType w:val="multilevel"/>
    <w:tmpl w:val="6F0D2041"/>
    <w:lvl w:ilvl="0">
      <w:start w:val="6"/>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71377E44"/>
    <w:multiLevelType w:val="multilevel"/>
    <w:tmpl w:val="71377E44"/>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9" w15:restartNumberingAfterBreak="0">
    <w:nsid w:val="77A4CB9B"/>
    <w:multiLevelType w:val="singleLevel"/>
    <w:tmpl w:val="77A4CB9B"/>
    <w:lvl w:ilvl="0">
      <w:start w:val="1"/>
      <w:numFmt w:val="chineseCounting"/>
      <w:suff w:val="nothing"/>
      <w:lvlText w:val="（%1）"/>
      <w:lvlJc w:val="left"/>
      <w:pPr>
        <w:ind w:left="0" w:firstLine="420"/>
      </w:pPr>
      <w:rPr>
        <w:rFonts w:hint="eastAsia"/>
      </w:rPr>
    </w:lvl>
  </w:abstractNum>
  <w:abstractNum w:abstractNumId="30" w15:restartNumberingAfterBreak="0">
    <w:nsid w:val="7A58B8A6"/>
    <w:multiLevelType w:val="singleLevel"/>
    <w:tmpl w:val="7A58B8A6"/>
    <w:lvl w:ilvl="0">
      <w:start w:val="1"/>
      <w:numFmt w:val="chineseCounting"/>
      <w:suff w:val="nothing"/>
      <w:lvlText w:val="%1、"/>
      <w:lvlJc w:val="left"/>
      <w:rPr>
        <w:rFonts w:hint="eastAsia"/>
      </w:rPr>
    </w:lvl>
  </w:abstractNum>
  <w:abstractNum w:abstractNumId="31" w15:restartNumberingAfterBreak="0">
    <w:nsid w:val="7A8D8BE1"/>
    <w:multiLevelType w:val="singleLevel"/>
    <w:tmpl w:val="7A8D8BE1"/>
    <w:lvl w:ilvl="0">
      <w:start w:val="1"/>
      <w:numFmt w:val="decimal"/>
      <w:suff w:val="nothing"/>
      <w:lvlText w:val="（%1）"/>
      <w:lvlJc w:val="left"/>
    </w:lvl>
  </w:abstractNum>
  <w:abstractNum w:abstractNumId="32" w15:restartNumberingAfterBreak="0">
    <w:nsid w:val="7F163169"/>
    <w:multiLevelType w:val="multilevel"/>
    <w:tmpl w:val="7F163169"/>
    <w:lvl w:ilvl="0">
      <w:start w:val="1"/>
      <w:numFmt w:val="chineseCountingThousand"/>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7"/>
  </w:num>
  <w:num w:numId="2">
    <w:abstractNumId w:val="14"/>
  </w:num>
  <w:num w:numId="3">
    <w:abstractNumId w:val="24"/>
  </w:num>
  <w:num w:numId="4">
    <w:abstractNumId w:val="7"/>
  </w:num>
  <w:num w:numId="5">
    <w:abstractNumId w:val="11"/>
    <w:lvlOverride w:ilvl="0">
      <w:startOverride w:val="1"/>
    </w:lvlOverride>
  </w:num>
  <w:num w:numId="6">
    <w:abstractNumId w:val="8"/>
  </w:num>
  <w:num w:numId="7">
    <w:abstractNumId w:val="21"/>
  </w:num>
  <w:num w:numId="8">
    <w:abstractNumId w:val="0"/>
  </w:num>
  <w:num w:numId="9">
    <w:abstractNumId w:val="15"/>
  </w:num>
  <w:num w:numId="10">
    <w:abstractNumId w:val="3"/>
  </w:num>
  <w:num w:numId="11">
    <w:abstractNumId w:val="29"/>
  </w:num>
  <w:num w:numId="12">
    <w:abstractNumId w:val="2"/>
  </w:num>
  <w:num w:numId="13">
    <w:abstractNumId w:val="28"/>
  </w:num>
  <w:num w:numId="14">
    <w:abstractNumId w:val="1"/>
  </w:num>
  <w:num w:numId="15">
    <w:abstractNumId w:val="10"/>
  </w:num>
  <w:num w:numId="16">
    <w:abstractNumId w:val="5"/>
  </w:num>
  <w:num w:numId="17">
    <w:abstractNumId w:val="4"/>
  </w:num>
  <w:num w:numId="18">
    <w:abstractNumId w:val="22"/>
  </w:num>
  <w:num w:numId="19">
    <w:abstractNumId w:val="12"/>
  </w:num>
  <w:num w:numId="20">
    <w:abstractNumId w:val="27"/>
  </w:num>
  <w:num w:numId="21">
    <w:abstractNumId w:val="6"/>
  </w:num>
  <w:num w:numId="22">
    <w:abstractNumId w:val="16"/>
  </w:num>
  <w:num w:numId="23">
    <w:abstractNumId w:val="20"/>
  </w:num>
  <w:num w:numId="24">
    <w:abstractNumId w:val="31"/>
    <w:lvlOverride w:ilvl="0">
      <w:startOverride w:val="1"/>
    </w:lvlOverride>
  </w:num>
  <w:num w:numId="25">
    <w:abstractNumId w:val="30"/>
  </w:num>
  <w:num w:numId="26">
    <w:abstractNumId w:val="26"/>
  </w:num>
  <w:num w:numId="27">
    <w:abstractNumId w:val="25"/>
  </w:num>
  <w:num w:numId="28">
    <w:abstractNumId w:val="9"/>
  </w:num>
  <w:num w:numId="29">
    <w:abstractNumId w:val="23"/>
  </w:num>
  <w:num w:numId="30">
    <w:abstractNumId w:val="18"/>
  </w:num>
  <w:num w:numId="31">
    <w:abstractNumId w:val="19"/>
  </w:num>
  <w:num w:numId="32">
    <w:abstractNumId w:val="1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4MzU5OGI1NzIxOWJiMWQ2Mjg3NWU0MDQ2ZDBhOGMifQ=="/>
  </w:docVars>
  <w:rsids>
    <w:rsidRoot w:val="002B4EE8"/>
    <w:rsid w:val="F9DD3129"/>
    <w:rsid w:val="FF7D66E3"/>
    <w:rsid w:val="00000178"/>
    <w:rsid w:val="00000202"/>
    <w:rsid w:val="000004CF"/>
    <w:rsid w:val="00000955"/>
    <w:rsid w:val="00001CE6"/>
    <w:rsid w:val="00002166"/>
    <w:rsid w:val="0000275C"/>
    <w:rsid w:val="00002974"/>
    <w:rsid w:val="00002B47"/>
    <w:rsid w:val="00002F8B"/>
    <w:rsid w:val="00004A0F"/>
    <w:rsid w:val="00004A68"/>
    <w:rsid w:val="00005823"/>
    <w:rsid w:val="00005BD4"/>
    <w:rsid w:val="00005C9E"/>
    <w:rsid w:val="00006707"/>
    <w:rsid w:val="00007953"/>
    <w:rsid w:val="000104F0"/>
    <w:rsid w:val="00010647"/>
    <w:rsid w:val="00010826"/>
    <w:rsid w:val="0001085A"/>
    <w:rsid w:val="00010C1E"/>
    <w:rsid w:val="00010FB5"/>
    <w:rsid w:val="00011BD1"/>
    <w:rsid w:val="00011E8A"/>
    <w:rsid w:val="00011F2B"/>
    <w:rsid w:val="00012551"/>
    <w:rsid w:val="000126B5"/>
    <w:rsid w:val="00013D91"/>
    <w:rsid w:val="00013DDF"/>
    <w:rsid w:val="00013EC5"/>
    <w:rsid w:val="000140DF"/>
    <w:rsid w:val="00016AA8"/>
    <w:rsid w:val="00017930"/>
    <w:rsid w:val="000207A8"/>
    <w:rsid w:val="000210E3"/>
    <w:rsid w:val="000214CE"/>
    <w:rsid w:val="00021584"/>
    <w:rsid w:val="00022548"/>
    <w:rsid w:val="00022E28"/>
    <w:rsid w:val="0002356E"/>
    <w:rsid w:val="00026230"/>
    <w:rsid w:val="000263EF"/>
    <w:rsid w:val="00026E3F"/>
    <w:rsid w:val="00026F12"/>
    <w:rsid w:val="00027304"/>
    <w:rsid w:val="00027768"/>
    <w:rsid w:val="000307D0"/>
    <w:rsid w:val="00031F36"/>
    <w:rsid w:val="00032313"/>
    <w:rsid w:val="00033086"/>
    <w:rsid w:val="000343A9"/>
    <w:rsid w:val="000349F3"/>
    <w:rsid w:val="0003539C"/>
    <w:rsid w:val="000353B6"/>
    <w:rsid w:val="0003558B"/>
    <w:rsid w:val="000359C6"/>
    <w:rsid w:val="000359E7"/>
    <w:rsid w:val="00035D5C"/>
    <w:rsid w:val="00035E21"/>
    <w:rsid w:val="00036845"/>
    <w:rsid w:val="00036E5D"/>
    <w:rsid w:val="00036E6C"/>
    <w:rsid w:val="00036EC2"/>
    <w:rsid w:val="00037730"/>
    <w:rsid w:val="000406F9"/>
    <w:rsid w:val="0004086B"/>
    <w:rsid w:val="00041A9F"/>
    <w:rsid w:val="00042333"/>
    <w:rsid w:val="00043908"/>
    <w:rsid w:val="000445AE"/>
    <w:rsid w:val="000451C4"/>
    <w:rsid w:val="00045416"/>
    <w:rsid w:val="00045AB0"/>
    <w:rsid w:val="00045EBD"/>
    <w:rsid w:val="000468CD"/>
    <w:rsid w:val="000470A3"/>
    <w:rsid w:val="0004795A"/>
    <w:rsid w:val="00047B0B"/>
    <w:rsid w:val="000511FC"/>
    <w:rsid w:val="00051BA8"/>
    <w:rsid w:val="000523F1"/>
    <w:rsid w:val="00052BA2"/>
    <w:rsid w:val="00053404"/>
    <w:rsid w:val="00053C15"/>
    <w:rsid w:val="00054212"/>
    <w:rsid w:val="0005484C"/>
    <w:rsid w:val="00054A06"/>
    <w:rsid w:val="00055056"/>
    <w:rsid w:val="000566AC"/>
    <w:rsid w:val="00056862"/>
    <w:rsid w:val="00056DD1"/>
    <w:rsid w:val="00057C03"/>
    <w:rsid w:val="000625A8"/>
    <w:rsid w:val="00062AC7"/>
    <w:rsid w:val="00063137"/>
    <w:rsid w:val="0006401C"/>
    <w:rsid w:val="00064221"/>
    <w:rsid w:val="000655BC"/>
    <w:rsid w:val="000656D7"/>
    <w:rsid w:val="000662A4"/>
    <w:rsid w:val="00066BED"/>
    <w:rsid w:val="000672F9"/>
    <w:rsid w:val="00067E4F"/>
    <w:rsid w:val="00070A88"/>
    <w:rsid w:val="00070D8A"/>
    <w:rsid w:val="00071058"/>
    <w:rsid w:val="0007153E"/>
    <w:rsid w:val="00071F54"/>
    <w:rsid w:val="000737BE"/>
    <w:rsid w:val="00073A0D"/>
    <w:rsid w:val="000741E6"/>
    <w:rsid w:val="0007482B"/>
    <w:rsid w:val="00074855"/>
    <w:rsid w:val="00074E14"/>
    <w:rsid w:val="000755F2"/>
    <w:rsid w:val="00076594"/>
    <w:rsid w:val="00076609"/>
    <w:rsid w:val="00076838"/>
    <w:rsid w:val="000774F8"/>
    <w:rsid w:val="0007787A"/>
    <w:rsid w:val="00077DCA"/>
    <w:rsid w:val="00081DD5"/>
    <w:rsid w:val="00082BA8"/>
    <w:rsid w:val="00082DAF"/>
    <w:rsid w:val="000838B9"/>
    <w:rsid w:val="00083DCA"/>
    <w:rsid w:val="000842DE"/>
    <w:rsid w:val="00084799"/>
    <w:rsid w:val="00084E76"/>
    <w:rsid w:val="000855CA"/>
    <w:rsid w:val="00087B2B"/>
    <w:rsid w:val="00087DEC"/>
    <w:rsid w:val="0009095C"/>
    <w:rsid w:val="00090AF7"/>
    <w:rsid w:val="00090B52"/>
    <w:rsid w:val="00090D2B"/>
    <w:rsid w:val="00091430"/>
    <w:rsid w:val="00091976"/>
    <w:rsid w:val="00092769"/>
    <w:rsid w:val="000929EE"/>
    <w:rsid w:val="00094FA5"/>
    <w:rsid w:val="000954EA"/>
    <w:rsid w:val="00095708"/>
    <w:rsid w:val="00095D0E"/>
    <w:rsid w:val="00095FF2"/>
    <w:rsid w:val="00096041"/>
    <w:rsid w:val="000961B0"/>
    <w:rsid w:val="000961D0"/>
    <w:rsid w:val="00096243"/>
    <w:rsid w:val="000969C6"/>
    <w:rsid w:val="00097298"/>
    <w:rsid w:val="0009759C"/>
    <w:rsid w:val="000A2186"/>
    <w:rsid w:val="000A3B26"/>
    <w:rsid w:val="000A4829"/>
    <w:rsid w:val="000A5646"/>
    <w:rsid w:val="000A5A70"/>
    <w:rsid w:val="000A62B9"/>
    <w:rsid w:val="000A75FC"/>
    <w:rsid w:val="000A7A53"/>
    <w:rsid w:val="000A7FB5"/>
    <w:rsid w:val="000B09B9"/>
    <w:rsid w:val="000B1EAB"/>
    <w:rsid w:val="000B2446"/>
    <w:rsid w:val="000B25B1"/>
    <w:rsid w:val="000B3382"/>
    <w:rsid w:val="000B3552"/>
    <w:rsid w:val="000B358B"/>
    <w:rsid w:val="000B37F1"/>
    <w:rsid w:val="000B389A"/>
    <w:rsid w:val="000B3C86"/>
    <w:rsid w:val="000B49BD"/>
    <w:rsid w:val="000B4DCE"/>
    <w:rsid w:val="000B50BD"/>
    <w:rsid w:val="000B53F6"/>
    <w:rsid w:val="000B5B36"/>
    <w:rsid w:val="000B6454"/>
    <w:rsid w:val="000B67B7"/>
    <w:rsid w:val="000C0AA4"/>
    <w:rsid w:val="000C1686"/>
    <w:rsid w:val="000C1A81"/>
    <w:rsid w:val="000C1B32"/>
    <w:rsid w:val="000C1CF1"/>
    <w:rsid w:val="000C2412"/>
    <w:rsid w:val="000C29B7"/>
    <w:rsid w:val="000C2A73"/>
    <w:rsid w:val="000C3D99"/>
    <w:rsid w:val="000C4C0A"/>
    <w:rsid w:val="000C526C"/>
    <w:rsid w:val="000C6020"/>
    <w:rsid w:val="000C7B01"/>
    <w:rsid w:val="000C7F22"/>
    <w:rsid w:val="000D05D4"/>
    <w:rsid w:val="000D0ABA"/>
    <w:rsid w:val="000D10A9"/>
    <w:rsid w:val="000D1556"/>
    <w:rsid w:val="000D21E1"/>
    <w:rsid w:val="000D24B8"/>
    <w:rsid w:val="000D25C6"/>
    <w:rsid w:val="000D2A04"/>
    <w:rsid w:val="000D2EAA"/>
    <w:rsid w:val="000D314C"/>
    <w:rsid w:val="000D3923"/>
    <w:rsid w:val="000D3B5B"/>
    <w:rsid w:val="000D56ED"/>
    <w:rsid w:val="000D570A"/>
    <w:rsid w:val="000D5838"/>
    <w:rsid w:val="000D63A7"/>
    <w:rsid w:val="000D6567"/>
    <w:rsid w:val="000D7088"/>
    <w:rsid w:val="000E0553"/>
    <w:rsid w:val="000E0B93"/>
    <w:rsid w:val="000E0B9A"/>
    <w:rsid w:val="000E14EA"/>
    <w:rsid w:val="000E1A2F"/>
    <w:rsid w:val="000E21A0"/>
    <w:rsid w:val="000E3332"/>
    <w:rsid w:val="000E36AA"/>
    <w:rsid w:val="000E3B6A"/>
    <w:rsid w:val="000E3E23"/>
    <w:rsid w:val="000E43AB"/>
    <w:rsid w:val="000E4946"/>
    <w:rsid w:val="000E7346"/>
    <w:rsid w:val="000F09E0"/>
    <w:rsid w:val="000F0AC9"/>
    <w:rsid w:val="000F0E5B"/>
    <w:rsid w:val="000F1504"/>
    <w:rsid w:val="000F16DC"/>
    <w:rsid w:val="000F1878"/>
    <w:rsid w:val="000F1904"/>
    <w:rsid w:val="000F2109"/>
    <w:rsid w:val="000F2433"/>
    <w:rsid w:val="000F2D9C"/>
    <w:rsid w:val="000F2DF8"/>
    <w:rsid w:val="000F362F"/>
    <w:rsid w:val="000F43FA"/>
    <w:rsid w:val="000F4801"/>
    <w:rsid w:val="000F4A33"/>
    <w:rsid w:val="000F5429"/>
    <w:rsid w:val="000F5A40"/>
    <w:rsid w:val="000F7605"/>
    <w:rsid w:val="000F7B06"/>
    <w:rsid w:val="000F7BD0"/>
    <w:rsid w:val="000F7F82"/>
    <w:rsid w:val="001000B4"/>
    <w:rsid w:val="001012D9"/>
    <w:rsid w:val="0010148F"/>
    <w:rsid w:val="00101FB5"/>
    <w:rsid w:val="00102506"/>
    <w:rsid w:val="00102772"/>
    <w:rsid w:val="001027C3"/>
    <w:rsid w:val="00103540"/>
    <w:rsid w:val="0010359D"/>
    <w:rsid w:val="00103BB5"/>
    <w:rsid w:val="00104185"/>
    <w:rsid w:val="001041F0"/>
    <w:rsid w:val="001048C6"/>
    <w:rsid w:val="00104D6F"/>
    <w:rsid w:val="00105261"/>
    <w:rsid w:val="00106081"/>
    <w:rsid w:val="001060D4"/>
    <w:rsid w:val="0010655A"/>
    <w:rsid w:val="00106EF8"/>
    <w:rsid w:val="00107294"/>
    <w:rsid w:val="001075B7"/>
    <w:rsid w:val="001110D5"/>
    <w:rsid w:val="001112B9"/>
    <w:rsid w:val="00111FF6"/>
    <w:rsid w:val="001127CD"/>
    <w:rsid w:val="00113360"/>
    <w:rsid w:val="001152F2"/>
    <w:rsid w:val="00115A2E"/>
    <w:rsid w:val="00115B10"/>
    <w:rsid w:val="00116076"/>
    <w:rsid w:val="00116BF8"/>
    <w:rsid w:val="00117038"/>
    <w:rsid w:val="001211D1"/>
    <w:rsid w:val="00121D2C"/>
    <w:rsid w:val="00122030"/>
    <w:rsid w:val="00122192"/>
    <w:rsid w:val="0012230B"/>
    <w:rsid w:val="001224B3"/>
    <w:rsid w:val="00123210"/>
    <w:rsid w:val="00123317"/>
    <w:rsid w:val="001233C6"/>
    <w:rsid w:val="0012486F"/>
    <w:rsid w:val="00125144"/>
    <w:rsid w:val="001267F6"/>
    <w:rsid w:val="00127383"/>
    <w:rsid w:val="001277FE"/>
    <w:rsid w:val="001279BB"/>
    <w:rsid w:val="00127B8C"/>
    <w:rsid w:val="00127E4C"/>
    <w:rsid w:val="00130610"/>
    <w:rsid w:val="00130791"/>
    <w:rsid w:val="001313F8"/>
    <w:rsid w:val="00131445"/>
    <w:rsid w:val="0013239B"/>
    <w:rsid w:val="00132C87"/>
    <w:rsid w:val="00133279"/>
    <w:rsid w:val="00133472"/>
    <w:rsid w:val="00133C49"/>
    <w:rsid w:val="001342AB"/>
    <w:rsid w:val="00134F98"/>
    <w:rsid w:val="00134FFF"/>
    <w:rsid w:val="0013516F"/>
    <w:rsid w:val="001361A0"/>
    <w:rsid w:val="0013640A"/>
    <w:rsid w:val="00136F93"/>
    <w:rsid w:val="001376C0"/>
    <w:rsid w:val="00137745"/>
    <w:rsid w:val="00137FED"/>
    <w:rsid w:val="00140801"/>
    <w:rsid w:val="00140E5E"/>
    <w:rsid w:val="00141AE4"/>
    <w:rsid w:val="00141F05"/>
    <w:rsid w:val="00142F90"/>
    <w:rsid w:val="001431D8"/>
    <w:rsid w:val="001435A4"/>
    <w:rsid w:val="0014406A"/>
    <w:rsid w:val="00144A3E"/>
    <w:rsid w:val="00144AFA"/>
    <w:rsid w:val="00144C2C"/>
    <w:rsid w:val="0014580C"/>
    <w:rsid w:val="00145C6D"/>
    <w:rsid w:val="00146103"/>
    <w:rsid w:val="00147325"/>
    <w:rsid w:val="00147B4D"/>
    <w:rsid w:val="0015123B"/>
    <w:rsid w:val="0015138C"/>
    <w:rsid w:val="00151FD0"/>
    <w:rsid w:val="00152CE1"/>
    <w:rsid w:val="00153551"/>
    <w:rsid w:val="00154B25"/>
    <w:rsid w:val="00154B59"/>
    <w:rsid w:val="00154CF5"/>
    <w:rsid w:val="00155792"/>
    <w:rsid w:val="00155796"/>
    <w:rsid w:val="00157AF9"/>
    <w:rsid w:val="00157DF3"/>
    <w:rsid w:val="00160CED"/>
    <w:rsid w:val="00161CA0"/>
    <w:rsid w:val="0016251F"/>
    <w:rsid w:val="00162B2F"/>
    <w:rsid w:val="0016344B"/>
    <w:rsid w:val="001634E9"/>
    <w:rsid w:val="00163969"/>
    <w:rsid w:val="00163BB5"/>
    <w:rsid w:val="00164823"/>
    <w:rsid w:val="00164ECA"/>
    <w:rsid w:val="001656BA"/>
    <w:rsid w:val="001659FA"/>
    <w:rsid w:val="001660A4"/>
    <w:rsid w:val="00166D5D"/>
    <w:rsid w:val="00167147"/>
    <w:rsid w:val="0016756F"/>
    <w:rsid w:val="00167AC2"/>
    <w:rsid w:val="00167CDD"/>
    <w:rsid w:val="001704B9"/>
    <w:rsid w:val="00171737"/>
    <w:rsid w:val="001717D9"/>
    <w:rsid w:val="00171A7E"/>
    <w:rsid w:val="00172235"/>
    <w:rsid w:val="00172843"/>
    <w:rsid w:val="00173FB0"/>
    <w:rsid w:val="00174840"/>
    <w:rsid w:val="001750E5"/>
    <w:rsid w:val="00175AAD"/>
    <w:rsid w:val="0017686F"/>
    <w:rsid w:val="00176997"/>
    <w:rsid w:val="00176EBF"/>
    <w:rsid w:val="00177137"/>
    <w:rsid w:val="00177198"/>
    <w:rsid w:val="00180D87"/>
    <w:rsid w:val="00181C2E"/>
    <w:rsid w:val="0018217E"/>
    <w:rsid w:val="00182572"/>
    <w:rsid w:val="00182980"/>
    <w:rsid w:val="00182A36"/>
    <w:rsid w:val="00183C22"/>
    <w:rsid w:val="0018422A"/>
    <w:rsid w:val="001842B1"/>
    <w:rsid w:val="00184AF1"/>
    <w:rsid w:val="001858BD"/>
    <w:rsid w:val="001862CA"/>
    <w:rsid w:val="001867B4"/>
    <w:rsid w:val="00186B48"/>
    <w:rsid w:val="001872DA"/>
    <w:rsid w:val="00187583"/>
    <w:rsid w:val="00190A39"/>
    <w:rsid w:val="00191366"/>
    <w:rsid w:val="0019142E"/>
    <w:rsid w:val="00191879"/>
    <w:rsid w:val="00192265"/>
    <w:rsid w:val="0019242B"/>
    <w:rsid w:val="001928C3"/>
    <w:rsid w:val="00192E45"/>
    <w:rsid w:val="001930F6"/>
    <w:rsid w:val="001936C3"/>
    <w:rsid w:val="0019410B"/>
    <w:rsid w:val="0019450A"/>
    <w:rsid w:val="00194E3D"/>
    <w:rsid w:val="001950DA"/>
    <w:rsid w:val="001951F6"/>
    <w:rsid w:val="00196107"/>
    <w:rsid w:val="00197725"/>
    <w:rsid w:val="00197FA5"/>
    <w:rsid w:val="001A0419"/>
    <w:rsid w:val="001A068E"/>
    <w:rsid w:val="001A1EB5"/>
    <w:rsid w:val="001A20B1"/>
    <w:rsid w:val="001A24C3"/>
    <w:rsid w:val="001A28DF"/>
    <w:rsid w:val="001A2B8E"/>
    <w:rsid w:val="001A2BFB"/>
    <w:rsid w:val="001A2CA3"/>
    <w:rsid w:val="001A3819"/>
    <w:rsid w:val="001A4247"/>
    <w:rsid w:val="001A48D5"/>
    <w:rsid w:val="001A509C"/>
    <w:rsid w:val="001A5105"/>
    <w:rsid w:val="001A5B91"/>
    <w:rsid w:val="001A6102"/>
    <w:rsid w:val="001A678E"/>
    <w:rsid w:val="001A735D"/>
    <w:rsid w:val="001B0A3B"/>
    <w:rsid w:val="001B184C"/>
    <w:rsid w:val="001B1EA9"/>
    <w:rsid w:val="001B1FEE"/>
    <w:rsid w:val="001B2117"/>
    <w:rsid w:val="001B2344"/>
    <w:rsid w:val="001B245E"/>
    <w:rsid w:val="001B265C"/>
    <w:rsid w:val="001B2963"/>
    <w:rsid w:val="001B2F06"/>
    <w:rsid w:val="001B3C2E"/>
    <w:rsid w:val="001B3E9A"/>
    <w:rsid w:val="001B4A07"/>
    <w:rsid w:val="001B4D4B"/>
    <w:rsid w:val="001B5366"/>
    <w:rsid w:val="001B5826"/>
    <w:rsid w:val="001B62D3"/>
    <w:rsid w:val="001B7F53"/>
    <w:rsid w:val="001C07AE"/>
    <w:rsid w:val="001C14AB"/>
    <w:rsid w:val="001C15FB"/>
    <w:rsid w:val="001C20C7"/>
    <w:rsid w:val="001C2214"/>
    <w:rsid w:val="001C2536"/>
    <w:rsid w:val="001C2653"/>
    <w:rsid w:val="001C2950"/>
    <w:rsid w:val="001C362E"/>
    <w:rsid w:val="001C3C12"/>
    <w:rsid w:val="001C3E28"/>
    <w:rsid w:val="001C46FF"/>
    <w:rsid w:val="001C4B51"/>
    <w:rsid w:val="001C5083"/>
    <w:rsid w:val="001C56FF"/>
    <w:rsid w:val="001C5834"/>
    <w:rsid w:val="001C5A78"/>
    <w:rsid w:val="001C5EFD"/>
    <w:rsid w:val="001C624A"/>
    <w:rsid w:val="001C66B9"/>
    <w:rsid w:val="001C670F"/>
    <w:rsid w:val="001C79A9"/>
    <w:rsid w:val="001D0655"/>
    <w:rsid w:val="001D0923"/>
    <w:rsid w:val="001D09A5"/>
    <w:rsid w:val="001D0C81"/>
    <w:rsid w:val="001D0F45"/>
    <w:rsid w:val="001D1540"/>
    <w:rsid w:val="001D1672"/>
    <w:rsid w:val="001D16E2"/>
    <w:rsid w:val="001D237E"/>
    <w:rsid w:val="001D3E85"/>
    <w:rsid w:val="001D42BC"/>
    <w:rsid w:val="001D4751"/>
    <w:rsid w:val="001D4FFD"/>
    <w:rsid w:val="001D554C"/>
    <w:rsid w:val="001D5714"/>
    <w:rsid w:val="001D5DB4"/>
    <w:rsid w:val="001D6CD0"/>
    <w:rsid w:val="001E0092"/>
    <w:rsid w:val="001E0777"/>
    <w:rsid w:val="001E07F5"/>
    <w:rsid w:val="001E1641"/>
    <w:rsid w:val="001E16BF"/>
    <w:rsid w:val="001E26C4"/>
    <w:rsid w:val="001E3655"/>
    <w:rsid w:val="001E5684"/>
    <w:rsid w:val="001E5740"/>
    <w:rsid w:val="001E5A1B"/>
    <w:rsid w:val="001E6609"/>
    <w:rsid w:val="001E6985"/>
    <w:rsid w:val="001E6EE8"/>
    <w:rsid w:val="001E74ED"/>
    <w:rsid w:val="001E7788"/>
    <w:rsid w:val="001E7E20"/>
    <w:rsid w:val="001E7FED"/>
    <w:rsid w:val="001F03F2"/>
    <w:rsid w:val="001F0645"/>
    <w:rsid w:val="001F1182"/>
    <w:rsid w:val="001F1A0C"/>
    <w:rsid w:val="001F1A58"/>
    <w:rsid w:val="001F3457"/>
    <w:rsid w:val="001F3B1D"/>
    <w:rsid w:val="001F5949"/>
    <w:rsid w:val="001F5D27"/>
    <w:rsid w:val="001F6041"/>
    <w:rsid w:val="001F755E"/>
    <w:rsid w:val="001F7777"/>
    <w:rsid w:val="001F78DB"/>
    <w:rsid w:val="001F7E85"/>
    <w:rsid w:val="002001E8"/>
    <w:rsid w:val="002006B6"/>
    <w:rsid w:val="00200857"/>
    <w:rsid w:val="002008EB"/>
    <w:rsid w:val="00200D6E"/>
    <w:rsid w:val="00201101"/>
    <w:rsid w:val="00201C8F"/>
    <w:rsid w:val="00201EAE"/>
    <w:rsid w:val="0020216A"/>
    <w:rsid w:val="002024C5"/>
    <w:rsid w:val="0020272E"/>
    <w:rsid w:val="00202920"/>
    <w:rsid w:val="002029F7"/>
    <w:rsid w:val="00202E12"/>
    <w:rsid w:val="00203D94"/>
    <w:rsid w:val="002041AE"/>
    <w:rsid w:val="00204645"/>
    <w:rsid w:val="00204657"/>
    <w:rsid w:val="00204A9C"/>
    <w:rsid w:val="002054B4"/>
    <w:rsid w:val="00206100"/>
    <w:rsid w:val="00206119"/>
    <w:rsid w:val="00206426"/>
    <w:rsid w:val="00210993"/>
    <w:rsid w:val="00210E8C"/>
    <w:rsid w:val="002110A2"/>
    <w:rsid w:val="0021131D"/>
    <w:rsid w:val="00211485"/>
    <w:rsid w:val="0021159B"/>
    <w:rsid w:val="0021178E"/>
    <w:rsid w:val="00211BA2"/>
    <w:rsid w:val="00212F05"/>
    <w:rsid w:val="002139BA"/>
    <w:rsid w:val="00214E6E"/>
    <w:rsid w:val="002152B6"/>
    <w:rsid w:val="00215515"/>
    <w:rsid w:val="00220FA2"/>
    <w:rsid w:val="0022285B"/>
    <w:rsid w:val="00222F70"/>
    <w:rsid w:val="00222F96"/>
    <w:rsid w:val="002232B5"/>
    <w:rsid w:val="00224BC1"/>
    <w:rsid w:val="002253E4"/>
    <w:rsid w:val="002257BC"/>
    <w:rsid w:val="00225C5A"/>
    <w:rsid w:val="00225FB0"/>
    <w:rsid w:val="00225FE9"/>
    <w:rsid w:val="0023002F"/>
    <w:rsid w:val="002308AF"/>
    <w:rsid w:val="00230C85"/>
    <w:rsid w:val="00230F86"/>
    <w:rsid w:val="00232070"/>
    <w:rsid w:val="00232602"/>
    <w:rsid w:val="002327E3"/>
    <w:rsid w:val="00232DBE"/>
    <w:rsid w:val="002332FB"/>
    <w:rsid w:val="002339F5"/>
    <w:rsid w:val="00233BD4"/>
    <w:rsid w:val="00234FEE"/>
    <w:rsid w:val="002357AB"/>
    <w:rsid w:val="002367F6"/>
    <w:rsid w:val="002369BE"/>
    <w:rsid w:val="00236B58"/>
    <w:rsid w:val="00237748"/>
    <w:rsid w:val="00240C3E"/>
    <w:rsid w:val="00240CE7"/>
    <w:rsid w:val="00241FD1"/>
    <w:rsid w:val="00242037"/>
    <w:rsid w:val="002428D6"/>
    <w:rsid w:val="00242EFD"/>
    <w:rsid w:val="00243ADB"/>
    <w:rsid w:val="002445C8"/>
    <w:rsid w:val="002449FA"/>
    <w:rsid w:val="00245101"/>
    <w:rsid w:val="00245FB3"/>
    <w:rsid w:val="002469FE"/>
    <w:rsid w:val="00246E4E"/>
    <w:rsid w:val="0024703C"/>
    <w:rsid w:val="0024795F"/>
    <w:rsid w:val="00247ECE"/>
    <w:rsid w:val="00250171"/>
    <w:rsid w:val="002508C1"/>
    <w:rsid w:val="00250FC1"/>
    <w:rsid w:val="0025136F"/>
    <w:rsid w:val="0025211E"/>
    <w:rsid w:val="002530C7"/>
    <w:rsid w:val="00253A33"/>
    <w:rsid w:val="00254142"/>
    <w:rsid w:val="00254B0F"/>
    <w:rsid w:val="002555C1"/>
    <w:rsid w:val="002560D3"/>
    <w:rsid w:val="002565DA"/>
    <w:rsid w:val="00257376"/>
    <w:rsid w:val="00257726"/>
    <w:rsid w:val="00257E32"/>
    <w:rsid w:val="00260BEB"/>
    <w:rsid w:val="002611A1"/>
    <w:rsid w:val="00261666"/>
    <w:rsid w:val="00261C2B"/>
    <w:rsid w:val="00263C51"/>
    <w:rsid w:val="002646B4"/>
    <w:rsid w:val="00264BC4"/>
    <w:rsid w:val="002657DF"/>
    <w:rsid w:val="002669CB"/>
    <w:rsid w:val="00266F87"/>
    <w:rsid w:val="002675A8"/>
    <w:rsid w:val="002712D9"/>
    <w:rsid w:val="00271EDC"/>
    <w:rsid w:val="0027222F"/>
    <w:rsid w:val="002724A4"/>
    <w:rsid w:val="0027257C"/>
    <w:rsid w:val="00272833"/>
    <w:rsid w:val="00273642"/>
    <w:rsid w:val="00273C17"/>
    <w:rsid w:val="002743F6"/>
    <w:rsid w:val="002749D0"/>
    <w:rsid w:val="002755D8"/>
    <w:rsid w:val="00276255"/>
    <w:rsid w:val="00276C8A"/>
    <w:rsid w:val="00277728"/>
    <w:rsid w:val="002777EF"/>
    <w:rsid w:val="00280000"/>
    <w:rsid w:val="00280514"/>
    <w:rsid w:val="00281673"/>
    <w:rsid w:val="00281EF7"/>
    <w:rsid w:val="0028244A"/>
    <w:rsid w:val="00282876"/>
    <w:rsid w:val="002836EA"/>
    <w:rsid w:val="0028374F"/>
    <w:rsid w:val="002838C0"/>
    <w:rsid w:val="00284231"/>
    <w:rsid w:val="0028525B"/>
    <w:rsid w:val="002869B8"/>
    <w:rsid w:val="002870AB"/>
    <w:rsid w:val="00287195"/>
    <w:rsid w:val="002878E5"/>
    <w:rsid w:val="00287D1B"/>
    <w:rsid w:val="00287EB9"/>
    <w:rsid w:val="00290FFC"/>
    <w:rsid w:val="002911AF"/>
    <w:rsid w:val="00291414"/>
    <w:rsid w:val="002923AC"/>
    <w:rsid w:val="00292F52"/>
    <w:rsid w:val="00292FF4"/>
    <w:rsid w:val="00293968"/>
    <w:rsid w:val="00293AF0"/>
    <w:rsid w:val="00295415"/>
    <w:rsid w:val="00296776"/>
    <w:rsid w:val="00297899"/>
    <w:rsid w:val="00297D4D"/>
    <w:rsid w:val="00297D8F"/>
    <w:rsid w:val="002A15D9"/>
    <w:rsid w:val="002A29A2"/>
    <w:rsid w:val="002A41CA"/>
    <w:rsid w:val="002A47EE"/>
    <w:rsid w:val="002A4ECC"/>
    <w:rsid w:val="002A5103"/>
    <w:rsid w:val="002A5D20"/>
    <w:rsid w:val="002A69B9"/>
    <w:rsid w:val="002A6F2F"/>
    <w:rsid w:val="002A71D9"/>
    <w:rsid w:val="002A78A3"/>
    <w:rsid w:val="002A7A16"/>
    <w:rsid w:val="002B028F"/>
    <w:rsid w:val="002B10DF"/>
    <w:rsid w:val="002B147A"/>
    <w:rsid w:val="002B1966"/>
    <w:rsid w:val="002B32C0"/>
    <w:rsid w:val="002B3D87"/>
    <w:rsid w:val="002B44DA"/>
    <w:rsid w:val="002B4DA3"/>
    <w:rsid w:val="002B4DD8"/>
    <w:rsid w:val="002B4EA4"/>
    <w:rsid w:val="002B4EE8"/>
    <w:rsid w:val="002B56DA"/>
    <w:rsid w:val="002B5DA4"/>
    <w:rsid w:val="002B74BC"/>
    <w:rsid w:val="002C0944"/>
    <w:rsid w:val="002C09DE"/>
    <w:rsid w:val="002C0C31"/>
    <w:rsid w:val="002C0E25"/>
    <w:rsid w:val="002C0F4C"/>
    <w:rsid w:val="002C1913"/>
    <w:rsid w:val="002C1CCD"/>
    <w:rsid w:val="002C2293"/>
    <w:rsid w:val="002C2915"/>
    <w:rsid w:val="002C2A61"/>
    <w:rsid w:val="002C3A8D"/>
    <w:rsid w:val="002C41FA"/>
    <w:rsid w:val="002C47E6"/>
    <w:rsid w:val="002C49DB"/>
    <w:rsid w:val="002C4BC3"/>
    <w:rsid w:val="002C6B65"/>
    <w:rsid w:val="002C7C4C"/>
    <w:rsid w:val="002D01BA"/>
    <w:rsid w:val="002D092A"/>
    <w:rsid w:val="002D11D1"/>
    <w:rsid w:val="002D1967"/>
    <w:rsid w:val="002D2CC3"/>
    <w:rsid w:val="002D3611"/>
    <w:rsid w:val="002D37C2"/>
    <w:rsid w:val="002D46FF"/>
    <w:rsid w:val="002D4AB9"/>
    <w:rsid w:val="002D551A"/>
    <w:rsid w:val="002D5F9D"/>
    <w:rsid w:val="002D6191"/>
    <w:rsid w:val="002D61C9"/>
    <w:rsid w:val="002D625B"/>
    <w:rsid w:val="002D6B58"/>
    <w:rsid w:val="002D6B96"/>
    <w:rsid w:val="002D6DAF"/>
    <w:rsid w:val="002D71CD"/>
    <w:rsid w:val="002D7714"/>
    <w:rsid w:val="002E013C"/>
    <w:rsid w:val="002E0BEA"/>
    <w:rsid w:val="002E0E72"/>
    <w:rsid w:val="002E104A"/>
    <w:rsid w:val="002E1158"/>
    <w:rsid w:val="002E1203"/>
    <w:rsid w:val="002E12C2"/>
    <w:rsid w:val="002E211A"/>
    <w:rsid w:val="002E30DC"/>
    <w:rsid w:val="002E4056"/>
    <w:rsid w:val="002E41AA"/>
    <w:rsid w:val="002E46F7"/>
    <w:rsid w:val="002E4CF1"/>
    <w:rsid w:val="002E564E"/>
    <w:rsid w:val="002E5B69"/>
    <w:rsid w:val="002E5CB1"/>
    <w:rsid w:val="002E643E"/>
    <w:rsid w:val="002E76FC"/>
    <w:rsid w:val="002E783D"/>
    <w:rsid w:val="002E7FA4"/>
    <w:rsid w:val="002F09C5"/>
    <w:rsid w:val="002F1BCB"/>
    <w:rsid w:val="002F1D4D"/>
    <w:rsid w:val="002F23CB"/>
    <w:rsid w:val="002F25CB"/>
    <w:rsid w:val="002F2F97"/>
    <w:rsid w:val="002F304C"/>
    <w:rsid w:val="002F38E9"/>
    <w:rsid w:val="002F3A79"/>
    <w:rsid w:val="002F3F2A"/>
    <w:rsid w:val="002F3F4A"/>
    <w:rsid w:val="002F4303"/>
    <w:rsid w:val="002F44B7"/>
    <w:rsid w:val="002F47D1"/>
    <w:rsid w:val="002F4DA2"/>
    <w:rsid w:val="002F4F6A"/>
    <w:rsid w:val="002F7216"/>
    <w:rsid w:val="002F748C"/>
    <w:rsid w:val="002F7DBA"/>
    <w:rsid w:val="003003B3"/>
    <w:rsid w:val="0030145E"/>
    <w:rsid w:val="00302D51"/>
    <w:rsid w:val="00302E83"/>
    <w:rsid w:val="00303116"/>
    <w:rsid w:val="003037E1"/>
    <w:rsid w:val="00304999"/>
    <w:rsid w:val="00304ABC"/>
    <w:rsid w:val="0030548A"/>
    <w:rsid w:val="003056F7"/>
    <w:rsid w:val="003056FC"/>
    <w:rsid w:val="003060E0"/>
    <w:rsid w:val="003063A6"/>
    <w:rsid w:val="00306977"/>
    <w:rsid w:val="003070E0"/>
    <w:rsid w:val="0030746B"/>
    <w:rsid w:val="003077AC"/>
    <w:rsid w:val="00310EDB"/>
    <w:rsid w:val="00311402"/>
    <w:rsid w:val="003114E7"/>
    <w:rsid w:val="003115E5"/>
    <w:rsid w:val="0031182A"/>
    <w:rsid w:val="00311E5E"/>
    <w:rsid w:val="003120F3"/>
    <w:rsid w:val="003122CA"/>
    <w:rsid w:val="003129FA"/>
    <w:rsid w:val="00312F5E"/>
    <w:rsid w:val="00314463"/>
    <w:rsid w:val="00314DC3"/>
    <w:rsid w:val="003159FD"/>
    <w:rsid w:val="00315A82"/>
    <w:rsid w:val="003166D6"/>
    <w:rsid w:val="003172C0"/>
    <w:rsid w:val="00317848"/>
    <w:rsid w:val="0032007C"/>
    <w:rsid w:val="0032105B"/>
    <w:rsid w:val="003212D0"/>
    <w:rsid w:val="00321539"/>
    <w:rsid w:val="00321645"/>
    <w:rsid w:val="00321DCD"/>
    <w:rsid w:val="00322B0E"/>
    <w:rsid w:val="00322B60"/>
    <w:rsid w:val="003233FE"/>
    <w:rsid w:val="00323BE8"/>
    <w:rsid w:val="003240EC"/>
    <w:rsid w:val="00324F4A"/>
    <w:rsid w:val="003262AA"/>
    <w:rsid w:val="00326DB3"/>
    <w:rsid w:val="003277F9"/>
    <w:rsid w:val="00327EC2"/>
    <w:rsid w:val="00330203"/>
    <w:rsid w:val="00330312"/>
    <w:rsid w:val="00330461"/>
    <w:rsid w:val="00330AF7"/>
    <w:rsid w:val="00330E68"/>
    <w:rsid w:val="00331A5D"/>
    <w:rsid w:val="00331D1E"/>
    <w:rsid w:val="00332B47"/>
    <w:rsid w:val="00334084"/>
    <w:rsid w:val="003341E4"/>
    <w:rsid w:val="003343B3"/>
    <w:rsid w:val="0033511C"/>
    <w:rsid w:val="00335DE1"/>
    <w:rsid w:val="003365BA"/>
    <w:rsid w:val="003369AB"/>
    <w:rsid w:val="00336F15"/>
    <w:rsid w:val="00337ED8"/>
    <w:rsid w:val="00337F26"/>
    <w:rsid w:val="00340102"/>
    <w:rsid w:val="0034146A"/>
    <w:rsid w:val="003415D0"/>
    <w:rsid w:val="00341EEF"/>
    <w:rsid w:val="003424B4"/>
    <w:rsid w:val="00342D2F"/>
    <w:rsid w:val="00342DD2"/>
    <w:rsid w:val="0034301E"/>
    <w:rsid w:val="003443F5"/>
    <w:rsid w:val="00344422"/>
    <w:rsid w:val="00344BA8"/>
    <w:rsid w:val="00344D0C"/>
    <w:rsid w:val="00344D73"/>
    <w:rsid w:val="0034538A"/>
    <w:rsid w:val="003456EB"/>
    <w:rsid w:val="003457C8"/>
    <w:rsid w:val="00345A34"/>
    <w:rsid w:val="00345D3F"/>
    <w:rsid w:val="00346967"/>
    <w:rsid w:val="00347B6D"/>
    <w:rsid w:val="00350E55"/>
    <w:rsid w:val="0035139F"/>
    <w:rsid w:val="00352976"/>
    <w:rsid w:val="00353307"/>
    <w:rsid w:val="0035342D"/>
    <w:rsid w:val="00353D93"/>
    <w:rsid w:val="00354003"/>
    <w:rsid w:val="00354240"/>
    <w:rsid w:val="003542C8"/>
    <w:rsid w:val="00354676"/>
    <w:rsid w:val="00354D3E"/>
    <w:rsid w:val="00355DF0"/>
    <w:rsid w:val="00355E8F"/>
    <w:rsid w:val="00357152"/>
    <w:rsid w:val="003573E6"/>
    <w:rsid w:val="003575AF"/>
    <w:rsid w:val="00361448"/>
    <w:rsid w:val="00361CC5"/>
    <w:rsid w:val="003621F3"/>
    <w:rsid w:val="003627CB"/>
    <w:rsid w:val="003629C2"/>
    <w:rsid w:val="00362D7C"/>
    <w:rsid w:val="00363059"/>
    <w:rsid w:val="00363163"/>
    <w:rsid w:val="00363EA4"/>
    <w:rsid w:val="003641E2"/>
    <w:rsid w:val="003643D6"/>
    <w:rsid w:val="003647BD"/>
    <w:rsid w:val="00365182"/>
    <w:rsid w:val="00365DC0"/>
    <w:rsid w:val="00366E27"/>
    <w:rsid w:val="00367411"/>
    <w:rsid w:val="003700EF"/>
    <w:rsid w:val="00370636"/>
    <w:rsid w:val="003708C6"/>
    <w:rsid w:val="003709B0"/>
    <w:rsid w:val="00370D5F"/>
    <w:rsid w:val="00371861"/>
    <w:rsid w:val="00371D7D"/>
    <w:rsid w:val="00373127"/>
    <w:rsid w:val="00374C9C"/>
    <w:rsid w:val="00375553"/>
    <w:rsid w:val="0037555C"/>
    <w:rsid w:val="00375831"/>
    <w:rsid w:val="00376462"/>
    <w:rsid w:val="003768CC"/>
    <w:rsid w:val="00376F08"/>
    <w:rsid w:val="003771DE"/>
    <w:rsid w:val="00377D14"/>
    <w:rsid w:val="00377FB3"/>
    <w:rsid w:val="00380E9A"/>
    <w:rsid w:val="00381633"/>
    <w:rsid w:val="00381A45"/>
    <w:rsid w:val="00382E01"/>
    <w:rsid w:val="003835CF"/>
    <w:rsid w:val="0038390F"/>
    <w:rsid w:val="00383910"/>
    <w:rsid w:val="00383D2E"/>
    <w:rsid w:val="00383E75"/>
    <w:rsid w:val="003845D6"/>
    <w:rsid w:val="00384818"/>
    <w:rsid w:val="00385D9D"/>
    <w:rsid w:val="00386241"/>
    <w:rsid w:val="003863CD"/>
    <w:rsid w:val="003864BC"/>
    <w:rsid w:val="0038652E"/>
    <w:rsid w:val="003867ED"/>
    <w:rsid w:val="003868CD"/>
    <w:rsid w:val="00387114"/>
    <w:rsid w:val="003879DC"/>
    <w:rsid w:val="00390550"/>
    <w:rsid w:val="00391105"/>
    <w:rsid w:val="0039166B"/>
    <w:rsid w:val="00391C5A"/>
    <w:rsid w:val="003923BB"/>
    <w:rsid w:val="00392971"/>
    <w:rsid w:val="0039324F"/>
    <w:rsid w:val="00393B3D"/>
    <w:rsid w:val="00393C45"/>
    <w:rsid w:val="00393DCA"/>
    <w:rsid w:val="00394738"/>
    <w:rsid w:val="003948F2"/>
    <w:rsid w:val="0039511E"/>
    <w:rsid w:val="00395255"/>
    <w:rsid w:val="0039617A"/>
    <w:rsid w:val="0039657C"/>
    <w:rsid w:val="00396C4C"/>
    <w:rsid w:val="00397FB6"/>
    <w:rsid w:val="003A1375"/>
    <w:rsid w:val="003A1AF0"/>
    <w:rsid w:val="003A22EC"/>
    <w:rsid w:val="003A27C9"/>
    <w:rsid w:val="003A2D5C"/>
    <w:rsid w:val="003A37F6"/>
    <w:rsid w:val="003A3C92"/>
    <w:rsid w:val="003A4616"/>
    <w:rsid w:val="003A4EB9"/>
    <w:rsid w:val="003A5364"/>
    <w:rsid w:val="003A569A"/>
    <w:rsid w:val="003A5981"/>
    <w:rsid w:val="003A67E0"/>
    <w:rsid w:val="003A7139"/>
    <w:rsid w:val="003B0137"/>
    <w:rsid w:val="003B032C"/>
    <w:rsid w:val="003B065A"/>
    <w:rsid w:val="003B3ED6"/>
    <w:rsid w:val="003B4025"/>
    <w:rsid w:val="003B4065"/>
    <w:rsid w:val="003B4260"/>
    <w:rsid w:val="003B4CB0"/>
    <w:rsid w:val="003B55F9"/>
    <w:rsid w:val="003B5B60"/>
    <w:rsid w:val="003B6A56"/>
    <w:rsid w:val="003B7589"/>
    <w:rsid w:val="003C059C"/>
    <w:rsid w:val="003C08F5"/>
    <w:rsid w:val="003C0A31"/>
    <w:rsid w:val="003C3B69"/>
    <w:rsid w:val="003C3E02"/>
    <w:rsid w:val="003C3F5F"/>
    <w:rsid w:val="003C455F"/>
    <w:rsid w:val="003C481A"/>
    <w:rsid w:val="003C535A"/>
    <w:rsid w:val="003C5AF8"/>
    <w:rsid w:val="003C5CA4"/>
    <w:rsid w:val="003C5E26"/>
    <w:rsid w:val="003C613A"/>
    <w:rsid w:val="003C623E"/>
    <w:rsid w:val="003C75AD"/>
    <w:rsid w:val="003C7660"/>
    <w:rsid w:val="003C78DA"/>
    <w:rsid w:val="003D007C"/>
    <w:rsid w:val="003D04A5"/>
    <w:rsid w:val="003D13F0"/>
    <w:rsid w:val="003D2016"/>
    <w:rsid w:val="003D242D"/>
    <w:rsid w:val="003D2EC2"/>
    <w:rsid w:val="003D3E57"/>
    <w:rsid w:val="003D4429"/>
    <w:rsid w:val="003D4BA8"/>
    <w:rsid w:val="003D51E6"/>
    <w:rsid w:val="003D5675"/>
    <w:rsid w:val="003D6460"/>
    <w:rsid w:val="003D6F1D"/>
    <w:rsid w:val="003D750E"/>
    <w:rsid w:val="003D7FF7"/>
    <w:rsid w:val="003E0B47"/>
    <w:rsid w:val="003E19AE"/>
    <w:rsid w:val="003E1B02"/>
    <w:rsid w:val="003E2361"/>
    <w:rsid w:val="003E2609"/>
    <w:rsid w:val="003E263C"/>
    <w:rsid w:val="003E2BFA"/>
    <w:rsid w:val="003E3184"/>
    <w:rsid w:val="003E3543"/>
    <w:rsid w:val="003E3662"/>
    <w:rsid w:val="003E3BCC"/>
    <w:rsid w:val="003E3CC0"/>
    <w:rsid w:val="003E45F0"/>
    <w:rsid w:val="003E4F2F"/>
    <w:rsid w:val="003E5126"/>
    <w:rsid w:val="003E5289"/>
    <w:rsid w:val="003E5DD0"/>
    <w:rsid w:val="003E655D"/>
    <w:rsid w:val="003E6B18"/>
    <w:rsid w:val="003E6CEB"/>
    <w:rsid w:val="003E70D4"/>
    <w:rsid w:val="003E72E7"/>
    <w:rsid w:val="003E7522"/>
    <w:rsid w:val="003F19A3"/>
    <w:rsid w:val="003F331A"/>
    <w:rsid w:val="003F38B7"/>
    <w:rsid w:val="003F47F0"/>
    <w:rsid w:val="003F4CD9"/>
    <w:rsid w:val="003F4F6C"/>
    <w:rsid w:val="003F55C3"/>
    <w:rsid w:val="003F5D2F"/>
    <w:rsid w:val="003F621D"/>
    <w:rsid w:val="003F6385"/>
    <w:rsid w:val="003F6D9E"/>
    <w:rsid w:val="003F7ADB"/>
    <w:rsid w:val="003F7E93"/>
    <w:rsid w:val="00400225"/>
    <w:rsid w:val="004006EF"/>
    <w:rsid w:val="00400C99"/>
    <w:rsid w:val="00400D6D"/>
    <w:rsid w:val="00401BE2"/>
    <w:rsid w:val="00402AFE"/>
    <w:rsid w:val="0040312F"/>
    <w:rsid w:val="00404ED8"/>
    <w:rsid w:val="00405A98"/>
    <w:rsid w:val="00405C34"/>
    <w:rsid w:val="00405E2B"/>
    <w:rsid w:val="00407A54"/>
    <w:rsid w:val="00411A53"/>
    <w:rsid w:val="00412F1C"/>
    <w:rsid w:val="0041329F"/>
    <w:rsid w:val="00414982"/>
    <w:rsid w:val="00414E31"/>
    <w:rsid w:val="00416516"/>
    <w:rsid w:val="004201A1"/>
    <w:rsid w:val="00421A42"/>
    <w:rsid w:val="00421EA0"/>
    <w:rsid w:val="00422095"/>
    <w:rsid w:val="0042220F"/>
    <w:rsid w:val="004228C5"/>
    <w:rsid w:val="00423F5B"/>
    <w:rsid w:val="0042409C"/>
    <w:rsid w:val="00424CFF"/>
    <w:rsid w:val="00425246"/>
    <w:rsid w:val="00425D7A"/>
    <w:rsid w:val="004261AD"/>
    <w:rsid w:val="00426590"/>
    <w:rsid w:val="00426EBF"/>
    <w:rsid w:val="00427949"/>
    <w:rsid w:val="00427C12"/>
    <w:rsid w:val="004310C8"/>
    <w:rsid w:val="00431A6D"/>
    <w:rsid w:val="00431B11"/>
    <w:rsid w:val="004327E2"/>
    <w:rsid w:val="00432944"/>
    <w:rsid w:val="00433149"/>
    <w:rsid w:val="00433B71"/>
    <w:rsid w:val="00433D60"/>
    <w:rsid w:val="004347FC"/>
    <w:rsid w:val="00435FF0"/>
    <w:rsid w:val="0043603E"/>
    <w:rsid w:val="00436211"/>
    <w:rsid w:val="00436532"/>
    <w:rsid w:val="004366F7"/>
    <w:rsid w:val="004369F2"/>
    <w:rsid w:val="00436D87"/>
    <w:rsid w:val="00437901"/>
    <w:rsid w:val="00437F92"/>
    <w:rsid w:val="004408D3"/>
    <w:rsid w:val="00441724"/>
    <w:rsid w:val="004417CD"/>
    <w:rsid w:val="004418C4"/>
    <w:rsid w:val="00442307"/>
    <w:rsid w:val="00442555"/>
    <w:rsid w:val="00442797"/>
    <w:rsid w:val="00442C3E"/>
    <w:rsid w:val="00443F96"/>
    <w:rsid w:val="00445ED0"/>
    <w:rsid w:val="004465B4"/>
    <w:rsid w:val="00446CFD"/>
    <w:rsid w:val="0044758A"/>
    <w:rsid w:val="00451345"/>
    <w:rsid w:val="00451DB0"/>
    <w:rsid w:val="00451F90"/>
    <w:rsid w:val="00452C28"/>
    <w:rsid w:val="00453A38"/>
    <w:rsid w:val="00453F2E"/>
    <w:rsid w:val="0045444C"/>
    <w:rsid w:val="00454679"/>
    <w:rsid w:val="00454CDF"/>
    <w:rsid w:val="0045505F"/>
    <w:rsid w:val="0045521E"/>
    <w:rsid w:val="0045577E"/>
    <w:rsid w:val="00456387"/>
    <w:rsid w:val="00456EF0"/>
    <w:rsid w:val="00457199"/>
    <w:rsid w:val="0045779C"/>
    <w:rsid w:val="00457A26"/>
    <w:rsid w:val="00457C78"/>
    <w:rsid w:val="00460C01"/>
    <w:rsid w:val="00461071"/>
    <w:rsid w:val="004618E4"/>
    <w:rsid w:val="0046329B"/>
    <w:rsid w:val="004641C9"/>
    <w:rsid w:val="004644DA"/>
    <w:rsid w:val="00464699"/>
    <w:rsid w:val="004648E9"/>
    <w:rsid w:val="004649FC"/>
    <w:rsid w:val="004655E4"/>
    <w:rsid w:val="004671F6"/>
    <w:rsid w:val="0046730D"/>
    <w:rsid w:val="0046758F"/>
    <w:rsid w:val="00467835"/>
    <w:rsid w:val="00470068"/>
    <w:rsid w:val="004706C4"/>
    <w:rsid w:val="00470ECB"/>
    <w:rsid w:val="00471DB1"/>
    <w:rsid w:val="004721DC"/>
    <w:rsid w:val="00472FEB"/>
    <w:rsid w:val="0047334F"/>
    <w:rsid w:val="004733BE"/>
    <w:rsid w:val="0047432E"/>
    <w:rsid w:val="004748ED"/>
    <w:rsid w:val="00474F29"/>
    <w:rsid w:val="004751F8"/>
    <w:rsid w:val="00475292"/>
    <w:rsid w:val="00475685"/>
    <w:rsid w:val="00476480"/>
    <w:rsid w:val="0047691A"/>
    <w:rsid w:val="00476DFE"/>
    <w:rsid w:val="00476F65"/>
    <w:rsid w:val="00476FC3"/>
    <w:rsid w:val="00477004"/>
    <w:rsid w:val="004771DC"/>
    <w:rsid w:val="0047767E"/>
    <w:rsid w:val="00477A5F"/>
    <w:rsid w:val="0048038C"/>
    <w:rsid w:val="004806B1"/>
    <w:rsid w:val="00480C59"/>
    <w:rsid w:val="004817CF"/>
    <w:rsid w:val="00481A9C"/>
    <w:rsid w:val="00481B86"/>
    <w:rsid w:val="0048233A"/>
    <w:rsid w:val="00482F8A"/>
    <w:rsid w:val="00483CD5"/>
    <w:rsid w:val="0048433B"/>
    <w:rsid w:val="004847ED"/>
    <w:rsid w:val="00485780"/>
    <w:rsid w:val="00485F94"/>
    <w:rsid w:val="00486B7E"/>
    <w:rsid w:val="00487CFB"/>
    <w:rsid w:val="00490127"/>
    <w:rsid w:val="00490F96"/>
    <w:rsid w:val="0049253F"/>
    <w:rsid w:val="00492BF4"/>
    <w:rsid w:val="00493106"/>
    <w:rsid w:val="00493A2F"/>
    <w:rsid w:val="00493ED3"/>
    <w:rsid w:val="004941AD"/>
    <w:rsid w:val="004946C4"/>
    <w:rsid w:val="00494AFA"/>
    <w:rsid w:val="0049580C"/>
    <w:rsid w:val="00495C05"/>
    <w:rsid w:val="00497616"/>
    <w:rsid w:val="00497A3B"/>
    <w:rsid w:val="00497F56"/>
    <w:rsid w:val="004A06AE"/>
    <w:rsid w:val="004A1644"/>
    <w:rsid w:val="004A16A9"/>
    <w:rsid w:val="004A1DA2"/>
    <w:rsid w:val="004A25BF"/>
    <w:rsid w:val="004A2B35"/>
    <w:rsid w:val="004A2CB5"/>
    <w:rsid w:val="004A4F9D"/>
    <w:rsid w:val="004A5756"/>
    <w:rsid w:val="004A6451"/>
    <w:rsid w:val="004A64D4"/>
    <w:rsid w:val="004A783B"/>
    <w:rsid w:val="004B007D"/>
    <w:rsid w:val="004B145E"/>
    <w:rsid w:val="004B14E6"/>
    <w:rsid w:val="004B157F"/>
    <w:rsid w:val="004B2616"/>
    <w:rsid w:val="004B2BF8"/>
    <w:rsid w:val="004B36AB"/>
    <w:rsid w:val="004B3B6C"/>
    <w:rsid w:val="004B44F9"/>
    <w:rsid w:val="004B45BD"/>
    <w:rsid w:val="004B4E78"/>
    <w:rsid w:val="004B5FA0"/>
    <w:rsid w:val="004B5FB9"/>
    <w:rsid w:val="004B6A3B"/>
    <w:rsid w:val="004B73A2"/>
    <w:rsid w:val="004B7602"/>
    <w:rsid w:val="004B7B6D"/>
    <w:rsid w:val="004C013D"/>
    <w:rsid w:val="004C1679"/>
    <w:rsid w:val="004C18CB"/>
    <w:rsid w:val="004C1D94"/>
    <w:rsid w:val="004C24AE"/>
    <w:rsid w:val="004C27ED"/>
    <w:rsid w:val="004C2EB3"/>
    <w:rsid w:val="004C2FCA"/>
    <w:rsid w:val="004C3239"/>
    <w:rsid w:val="004C3334"/>
    <w:rsid w:val="004C3A46"/>
    <w:rsid w:val="004C3DA7"/>
    <w:rsid w:val="004C453C"/>
    <w:rsid w:val="004C4A59"/>
    <w:rsid w:val="004C4AD7"/>
    <w:rsid w:val="004C4C8B"/>
    <w:rsid w:val="004C5C0C"/>
    <w:rsid w:val="004C60C4"/>
    <w:rsid w:val="004C6DDA"/>
    <w:rsid w:val="004C6F70"/>
    <w:rsid w:val="004C6F78"/>
    <w:rsid w:val="004D0098"/>
    <w:rsid w:val="004D07CA"/>
    <w:rsid w:val="004D1AAC"/>
    <w:rsid w:val="004D1EBE"/>
    <w:rsid w:val="004D2966"/>
    <w:rsid w:val="004D2EA7"/>
    <w:rsid w:val="004D35E7"/>
    <w:rsid w:val="004D3789"/>
    <w:rsid w:val="004D399C"/>
    <w:rsid w:val="004D3A15"/>
    <w:rsid w:val="004D3FB0"/>
    <w:rsid w:val="004D4A07"/>
    <w:rsid w:val="004D7570"/>
    <w:rsid w:val="004D75D5"/>
    <w:rsid w:val="004D7A7E"/>
    <w:rsid w:val="004E0DA5"/>
    <w:rsid w:val="004E12D0"/>
    <w:rsid w:val="004E1579"/>
    <w:rsid w:val="004E17BA"/>
    <w:rsid w:val="004E20A3"/>
    <w:rsid w:val="004E2144"/>
    <w:rsid w:val="004E23DE"/>
    <w:rsid w:val="004E2FB3"/>
    <w:rsid w:val="004E30B6"/>
    <w:rsid w:val="004E31F5"/>
    <w:rsid w:val="004E3E9A"/>
    <w:rsid w:val="004E4914"/>
    <w:rsid w:val="004E4F4A"/>
    <w:rsid w:val="004E5233"/>
    <w:rsid w:val="004E60C2"/>
    <w:rsid w:val="004E61DB"/>
    <w:rsid w:val="004E6EED"/>
    <w:rsid w:val="004F0716"/>
    <w:rsid w:val="004F084F"/>
    <w:rsid w:val="004F098C"/>
    <w:rsid w:val="004F0EF0"/>
    <w:rsid w:val="004F22E8"/>
    <w:rsid w:val="004F316D"/>
    <w:rsid w:val="004F3B17"/>
    <w:rsid w:val="004F42F5"/>
    <w:rsid w:val="004F4725"/>
    <w:rsid w:val="004F48C7"/>
    <w:rsid w:val="004F4E91"/>
    <w:rsid w:val="004F52BE"/>
    <w:rsid w:val="004F5574"/>
    <w:rsid w:val="004F5A2B"/>
    <w:rsid w:val="004F5B7F"/>
    <w:rsid w:val="004F6521"/>
    <w:rsid w:val="004F6F9E"/>
    <w:rsid w:val="0050055E"/>
    <w:rsid w:val="005005B7"/>
    <w:rsid w:val="0050082A"/>
    <w:rsid w:val="0050159B"/>
    <w:rsid w:val="00501A7F"/>
    <w:rsid w:val="00502162"/>
    <w:rsid w:val="005022C9"/>
    <w:rsid w:val="0050233E"/>
    <w:rsid w:val="00502556"/>
    <w:rsid w:val="00502916"/>
    <w:rsid w:val="0050298F"/>
    <w:rsid w:val="00503302"/>
    <w:rsid w:val="00503CD5"/>
    <w:rsid w:val="00503EDB"/>
    <w:rsid w:val="0050404B"/>
    <w:rsid w:val="0050427F"/>
    <w:rsid w:val="00504ED5"/>
    <w:rsid w:val="00505A2A"/>
    <w:rsid w:val="00505AAD"/>
    <w:rsid w:val="005066A9"/>
    <w:rsid w:val="00506FB0"/>
    <w:rsid w:val="005072EA"/>
    <w:rsid w:val="00507BCC"/>
    <w:rsid w:val="00507C4B"/>
    <w:rsid w:val="00507D73"/>
    <w:rsid w:val="0051017F"/>
    <w:rsid w:val="0051041C"/>
    <w:rsid w:val="00510AE6"/>
    <w:rsid w:val="00510AFC"/>
    <w:rsid w:val="00510F84"/>
    <w:rsid w:val="005111EF"/>
    <w:rsid w:val="00511322"/>
    <w:rsid w:val="00512384"/>
    <w:rsid w:val="00513D2C"/>
    <w:rsid w:val="00513ED5"/>
    <w:rsid w:val="005145C2"/>
    <w:rsid w:val="00514651"/>
    <w:rsid w:val="00514E15"/>
    <w:rsid w:val="00516F97"/>
    <w:rsid w:val="00517D33"/>
    <w:rsid w:val="00517D45"/>
    <w:rsid w:val="005210BC"/>
    <w:rsid w:val="00521C97"/>
    <w:rsid w:val="005234E6"/>
    <w:rsid w:val="005238FC"/>
    <w:rsid w:val="00523A16"/>
    <w:rsid w:val="00523D01"/>
    <w:rsid w:val="00523F17"/>
    <w:rsid w:val="0052440B"/>
    <w:rsid w:val="005246FD"/>
    <w:rsid w:val="00524D7F"/>
    <w:rsid w:val="00525F6F"/>
    <w:rsid w:val="0052613C"/>
    <w:rsid w:val="00527E82"/>
    <w:rsid w:val="00530C07"/>
    <w:rsid w:val="00530DD2"/>
    <w:rsid w:val="00531200"/>
    <w:rsid w:val="00531499"/>
    <w:rsid w:val="00531770"/>
    <w:rsid w:val="00531A89"/>
    <w:rsid w:val="00531B2A"/>
    <w:rsid w:val="00531C3A"/>
    <w:rsid w:val="0053248C"/>
    <w:rsid w:val="00533E9E"/>
    <w:rsid w:val="0053472D"/>
    <w:rsid w:val="00534BAD"/>
    <w:rsid w:val="0053666D"/>
    <w:rsid w:val="00536937"/>
    <w:rsid w:val="0053709D"/>
    <w:rsid w:val="005374DA"/>
    <w:rsid w:val="005405ED"/>
    <w:rsid w:val="00540A2E"/>
    <w:rsid w:val="0054118A"/>
    <w:rsid w:val="005415C2"/>
    <w:rsid w:val="0054175D"/>
    <w:rsid w:val="00541ACB"/>
    <w:rsid w:val="00541D88"/>
    <w:rsid w:val="0054206A"/>
    <w:rsid w:val="00542691"/>
    <w:rsid w:val="00542D2C"/>
    <w:rsid w:val="00543D07"/>
    <w:rsid w:val="0054408F"/>
    <w:rsid w:val="0054414F"/>
    <w:rsid w:val="00544C19"/>
    <w:rsid w:val="00544D91"/>
    <w:rsid w:val="005454DB"/>
    <w:rsid w:val="00546CC2"/>
    <w:rsid w:val="005475F2"/>
    <w:rsid w:val="005503E7"/>
    <w:rsid w:val="00550E01"/>
    <w:rsid w:val="00550E58"/>
    <w:rsid w:val="00552AAB"/>
    <w:rsid w:val="005535CF"/>
    <w:rsid w:val="0055392D"/>
    <w:rsid w:val="00553E20"/>
    <w:rsid w:val="00554A02"/>
    <w:rsid w:val="00554AB5"/>
    <w:rsid w:val="00554BD1"/>
    <w:rsid w:val="00555136"/>
    <w:rsid w:val="00555325"/>
    <w:rsid w:val="00555D47"/>
    <w:rsid w:val="00555E26"/>
    <w:rsid w:val="00555F43"/>
    <w:rsid w:val="00555FB4"/>
    <w:rsid w:val="00556D3E"/>
    <w:rsid w:val="00557299"/>
    <w:rsid w:val="0056031C"/>
    <w:rsid w:val="005608B1"/>
    <w:rsid w:val="005612D4"/>
    <w:rsid w:val="00562966"/>
    <w:rsid w:val="005629C5"/>
    <w:rsid w:val="005634F5"/>
    <w:rsid w:val="00563DF9"/>
    <w:rsid w:val="005642A9"/>
    <w:rsid w:val="00564343"/>
    <w:rsid w:val="00565207"/>
    <w:rsid w:val="0056554E"/>
    <w:rsid w:val="005662FE"/>
    <w:rsid w:val="0056676E"/>
    <w:rsid w:val="00566AF1"/>
    <w:rsid w:val="005706DB"/>
    <w:rsid w:val="00570838"/>
    <w:rsid w:val="005715C1"/>
    <w:rsid w:val="0057252F"/>
    <w:rsid w:val="00573A93"/>
    <w:rsid w:val="00574EC3"/>
    <w:rsid w:val="0057571B"/>
    <w:rsid w:val="00575CAE"/>
    <w:rsid w:val="00575F06"/>
    <w:rsid w:val="00575F7C"/>
    <w:rsid w:val="005769C7"/>
    <w:rsid w:val="00577AEA"/>
    <w:rsid w:val="00580244"/>
    <w:rsid w:val="00580561"/>
    <w:rsid w:val="005805BF"/>
    <w:rsid w:val="005812E3"/>
    <w:rsid w:val="00581BB1"/>
    <w:rsid w:val="00581C5D"/>
    <w:rsid w:val="00582BD5"/>
    <w:rsid w:val="00582FE6"/>
    <w:rsid w:val="005834E5"/>
    <w:rsid w:val="005835D4"/>
    <w:rsid w:val="00583FCD"/>
    <w:rsid w:val="0058470F"/>
    <w:rsid w:val="00584B19"/>
    <w:rsid w:val="00584D9B"/>
    <w:rsid w:val="005851EF"/>
    <w:rsid w:val="00586053"/>
    <w:rsid w:val="00586531"/>
    <w:rsid w:val="00587204"/>
    <w:rsid w:val="0058741C"/>
    <w:rsid w:val="00587C8A"/>
    <w:rsid w:val="00590C90"/>
    <w:rsid w:val="00590F20"/>
    <w:rsid w:val="00592101"/>
    <w:rsid w:val="00592286"/>
    <w:rsid w:val="00592D41"/>
    <w:rsid w:val="00593E23"/>
    <w:rsid w:val="00593EB5"/>
    <w:rsid w:val="00594654"/>
    <w:rsid w:val="00594AF8"/>
    <w:rsid w:val="00594C7F"/>
    <w:rsid w:val="005952F3"/>
    <w:rsid w:val="005957B3"/>
    <w:rsid w:val="005957C0"/>
    <w:rsid w:val="0059626B"/>
    <w:rsid w:val="005963DE"/>
    <w:rsid w:val="00596914"/>
    <w:rsid w:val="00596E6E"/>
    <w:rsid w:val="005973D2"/>
    <w:rsid w:val="0059752A"/>
    <w:rsid w:val="00597833"/>
    <w:rsid w:val="00597E19"/>
    <w:rsid w:val="005A04F9"/>
    <w:rsid w:val="005A188F"/>
    <w:rsid w:val="005A1F42"/>
    <w:rsid w:val="005A27E4"/>
    <w:rsid w:val="005A284A"/>
    <w:rsid w:val="005A2959"/>
    <w:rsid w:val="005A2AFD"/>
    <w:rsid w:val="005A2BA7"/>
    <w:rsid w:val="005A31FA"/>
    <w:rsid w:val="005A3F1B"/>
    <w:rsid w:val="005A4911"/>
    <w:rsid w:val="005A5664"/>
    <w:rsid w:val="005A65B3"/>
    <w:rsid w:val="005A6C97"/>
    <w:rsid w:val="005A742C"/>
    <w:rsid w:val="005A7430"/>
    <w:rsid w:val="005A77E7"/>
    <w:rsid w:val="005A7E99"/>
    <w:rsid w:val="005B09DB"/>
    <w:rsid w:val="005B0FE9"/>
    <w:rsid w:val="005B12CC"/>
    <w:rsid w:val="005B2B12"/>
    <w:rsid w:val="005B2D79"/>
    <w:rsid w:val="005B306E"/>
    <w:rsid w:val="005B3C98"/>
    <w:rsid w:val="005B43CC"/>
    <w:rsid w:val="005B4438"/>
    <w:rsid w:val="005B4AFD"/>
    <w:rsid w:val="005B545E"/>
    <w:rsid w:val="005B5CA8"/>
    <w:rsid w:val="005B5FF4"/>
    <w:rsid w:val="005B6189"/>
    <w:rsid w:val="005B65BC"/>
    <w:rsid w:val="005B6721"/>
    <w:rsid w:val="005B74AD"/>
    <w:rsid w:val="005B77AC"/>
    <w:rsid w:val="005C0039"/>
    <w:rsid w:val="005C2188"/>
    <w:rsid w:val="005C2FBF"/>
    <w:rsid w:val="005C326C"/>
    <w:rsid w:val="005C3550"/>
    <w:rsid w:val="005C36FF"/>
    <w:rsid w:val="005C3768"/>
    <w:rsid w:val="005C430D"/>
    <w:rsid w:val="005C434D"/>
    <w:rsid w:val="005C487E"/>
    <w:rsid w:val="005C4F89"/>
    <w:rsid w:val="005C54AA"/>
    <w:rsid w:val="005C5D3E"/>
    <w:rsid w:val="005C60DE"/>
    <w:rsid w:val="005C639A"/>
    <w:rsid w:val="005C64C8"/>
    <w:rsid w:val="005D022B"/>
    <w:rsid w:val="005D0F63"/>
    <w:rsid w:val="005D2426"/>
    <w:rsid w:val="005D2CC1"/>
    <w:rsid w:val="005D3066"/>
    <w:rsid w:val="005D30F0"/>
    <w:rsid w:val="005D490D"/>
    <w:rsid w:val="005D5215"/>
    <w:rsid w:val="005D5BC2"/>
    <w:rsid w:val="005D6623"/>
    <w:rsid w:val="005D664D"/>
    <w:rsid w:val="005D778D"/>
    <w:rsid w:val="005E0538"/>
    <w:rsid w:val="005E142F"/>
    <w:rsid w:val="005E19E3"/>
    <w:rsid w:val="005E1A05"/>
    <w:rsid w:val="005E20AF"/>
    <w:rsid w:val="005E2281"/>
    <w:rsid w:val="005E4BCC"/>
    <w:rsid w:val="005E4C65"/>
    <w:rsid w:val="005E4E7E"/>
    <w:rsid w:val="005E51BF"/>
    <w:rsid w:val="005E571B"/>
    <w:rsid w:val="005E786D"/>
    <w:rsid w:val="005F0903"/>
    <w:rsid w:val="005F0EF4"/>
    <w:rsid w:val="005F331C"/>
    <w:rsid w:val="005F38AA"/>
    <w:rsid w:val="005F3AB9"/>
    <w:rsid w:val="005F3C21"/>
    <w:rsid w:val="005F3F0E"/>
    <w:rsid w:val="005F40F0"/>
    <w:rsid w:val="005F4B82"/>
    <w:rsid w:val="005F56B8"/>
    <w:rsid w:val="005F6498"/>
    <w:rsid w:val="005F6A7B"/>
    <w:rsid w:val="005F6E5C"/>
    <w:rsid w:val="005F6E79"/>
    <w:rsid w:val="005F6F6A"/>
    <w:rsid w:val="005F7114"/>
    <w:rsid w:val="00600203"/>
    <w:rsid w:val="00600BD7"/>
    <w:rsid w:val="006015EA"/>
    <w:rsid w:val="006015EC"/>
    <w:rsid w:val="006016CE"/>
    <w:rsid w:val="00602728"/>
    <w:rsid w:val="00602A03"/>
    <w:rsid w:val="00602E05"/>
    <w:rsid w:val="006032BA"/>
    <w:rsid w:val="0060480C"/>
    <w:rsid w:val="00604BA6"/>
    <w:rsid w:val="00605179"/>
    <w:rsid w:val="00605BE4"/>
    <w:rsid w:val="00606B57"/>
    <w:rsid w:val="00607C3C"/>
    <w:rsid w:val="00610000"/>
    <w:rsid w:val="00610CFB"/>
    <w:rsid w:val="00610E56"/>
    <w:rsid w:val="00611056"/>
    <w:rsid w:val="00611339"/>
    <w:rsid w:val="00611FFB"/>
    <w:rsid w:val="00612914"/>
    <w:rsid w:val="006146A0"/>
    <w:rsid w:val="00615CC8"/>
    <w:rsid w:val="00617001"/>
    <w:rsid w:val="006170B3"/>
    <w:rsid w:val="006174F8"/>
    <w:rsid w:val="00617906"/>
    <w:rsid w:val="006200C7"/>
    <w:rsid w:val="00621C72"/>
    <w:rsid w:val="006231DD"/>
    <w:rsid w:val="00624D92"/>
    <w:rsid w:val="00624F1D"/>
    <w:rsid w:val="006251DE"/>
    <w:rsid w:val="006255B8"/>
    <w:rsid w:val="006259C0"/>
    <w:rsid w:val="006260AD"/>
    <w:rsid w:val="006261DA"/>
    <w:rsid w:val="0062639D"/>
    <w:rsid w:val="00630427"/>
    <w:rsid w:val="00630BC9"/>
    <w:rsid w:val="006317C5"/>
    <w:rsid w:val="00631A51"/>
    <w:rsid w:val="00631CE8"/>
    <w:rsid w:val="00631DBC"/>
    <w:rsid w:val="00631FF8"/>
    <w:rsid w:val="00632476"/>
    <w:rsid w:val="00633604"/>
    <w:rsid w:val="0063386C"/>
    <w:rsid w:val="00633A74"/>
    <w:rsid w:val="00634B31"/>
    <w:rsid w:val="00634DBE"/>
    <w:rsid w:val="0063524F"/>
    <w:rsid w:val="00635428"/>
    <w:rsid w:val="006356EF"/>
    <w:rsid w:val="00635ADB"/>
    <w:rsid w:val="00635B09"/>
    <w:rsid w:val="00635BA1"/>
    <w:rsid w:val="00635BCC"/>
    <w:rsid w:val="00636448"/>
    <w:rsid w:val="00636C1D"/>
    <w:rsid w:val="006371D6"/>
    <w:rsid w:val="00637CED"/>
    <w:rsid w:val="00637D96"/>
    <w:rsid w:val="00640B1B"/>
    <w:rsid w:val="00642459"/>
    <w:rsid w:val="00643557"/>
    <w:rsid w:val="006435C6"/>
    <w:rsid w:val="006442F6"/>
    <w:rsid w:val="0064742D"/>
    <w:rsid w:val="0064768A"/>
    <w:rsid w:val="00647835"/>
    <w:rsid w:val="0064795C"/>
    <w:rsid w:val="00647D04"/>
    <w:rsid w:val="00650BD5"/>
    <w:rsid w:val="00650E08"/>
    <w:rsid w:val="00651493"/>
    <w:rsid w:val="006515CA"/>
    <w:rsid w:val="00651B0C"/>
    <w:rsid w:val="00651EAC"/>
    <w:rsid w:val="00652120"/>
    <w:rsid w:val="00652440"/>
    <w:rsid w:val="00652F19"/>
    <w:rsid w:val="006537C3"/>
    <w:rsid w:val="006537E7"/>
    <w:rsid w:val="00653BC2"/>
    <w:rsid w:val="00653D3B"/>
    <w:rsid w:val="00654C7D"/>
    <w:rsid w:val="0065509A"/>
    <w:rsid w:val="006557C1"/>
    <w:rsid w:val="00655AB5"/>
    <w:rsid w:val="00657616"/>
    <w:rsid w:val="00660422"/>
    <w:rsid w:val="006612DE"/>
    <w:rsid w:val="006618D3"/>
    <w:rsid w:val="00661A69"/>
    <w:rsid w:val="00661D83"/>
    <w:rsid w:val="00661DE9"/>
    <w:rsid w:val="00662D9C"/>
    <w:rsid w:val="006644A4"/>
    <w:rsid w:val="00664605"/>
    <w:rsid w:val="00664B15"/>
    <w:rsid w:val="006653CB"/>
    <w:rsid w:val="006656C1"/>
    <w:rsid w:val="006657E0"/>
    <w:rsid w:val="00666BEA"/>
    <w:rsid w:val="00666D4E"/>
    <w:rsid w:val="0066738F"/>
    <w:rsid w:val="00667A8A"/>
    <w:rsid w:val="00670616"/>
    <w:rsid w:val="00670649"/>
    <w:rsid w:val="0067098D"/>
    <w:rsid w:val="00670BC2"/>
    <w:rsid w:val="006710F8"/>
    <w:rsid w:val="006713E5"/>
    <w:rsid w:val="006716F9"/>
    <w:rsid w:val="00671EB5"/>
    <w:rsid w:val="00671F9A"/>
    <w:rsid w:val="00672887"/>
    <w:rsid w:val="00672DB6"/>
    <w:rsid w:val="00673615"/>
    <w:rsid w:val="00673FCD"/>
    <w:rsid w:val="0067417E"/>
    <w:rsid w:val="00674496"/>
    <w:rsid w:val="006752A1"/>
    <w:rsid w:val="006766AF"/>
    <w:rsid w:val="00677CA7"/>
    <w:rsid w:val="00677F77"/>
    <w:rsid w:val="006800E9"/>
    <w:rsid w:val="00680CC4"/>
    <w:rsid w:val="0068132F"/>
    <w:rsid w:val="0068187C"/>
    <w:rsid w:val="00682545"/>
    <w:rsid w:val="00682548"/>
    <w:rsid w:val="006858BC"/>
    <w:rsid w:val="00685A70"/>
    <w:rsid w:val="00685E97"/>
    <w:rsid w:val="00687F04"/>
    <w:rsid w:val="006901B4"/>
    <w:rsid w:val="006911AA"/>
    <w:rsid w:val="00691DEB"/>
    <w:rsid w:val="00692042"/>
    <w:rsid w:val="006920A6"/>
    <w:rsid w:val="00693171"/>
    <w:rsid w:val="00693818"/>
    <w:rsid w:val="00693A83"/>
    <w:rsid w:val="00693AD0"/>
    <w:rsid w:val="0069438A"/>
    <w:rsid w:val="0069499A"/>
    <w:rsid w:val="00695907"/>
    <w:rsid w:val="0069650F"/>
    <w:rsid w:val="006965D1"/>
    <w:rsid w:val="00696628"/>
    <w:rsid w:val="00697006"/>
    <w:rsid w:val="006978EF"/>
    <w:rsid w:val="00697BD9"/>
    <w:rsid w:val="00697CCB"/>
    <w:rsid w:val="006A0027"/>
    <w:rsid w:val="006A0740"/>
    <w:rsid w:val="006A0F4F"/>
    <w:rsid w:val="006A15C8"/>
    <w:rsid w:val="006A1749"/>
    <w:rsid w:val="006A1854"/>
    <w:rsid w:val="006A26BB"/>
    <w:rsid w:val="006A39EA"/>
    <w:rsid w:val="006A3A09"/>
    <w:rsid w:val="006A3E3B"/>
    <w:rsid w:val="006A3F9E"/>
    <w:rsid w:val="006A42A0"/>
    <w:rsid w:val="006A54CF"/>
    <w:rsid w:val="006A5635"/>
    <w:rsid w:val="006A5B6F"/>
    <w:rsid w:val="006A5E0D"/>
    <w:rsid w:val="006A65AD"/>
    <w:rsid w:val="006A6710"/>
    <w:rsid w:val="006A6AC7"/>
    <w:rsid w:val="006B0167"/>
    <w:rsid w:val="006B1141"/>
    <w:rsid w:val="006B4787"/>
    <w:rsid w:val="006B495F"/>
    <w:rsid w:val="006B4A71"/>
    <w:rsid w:val="006B5B16"/>
    <w:rsid w:val="006B5DDE"/>
    <w:rsid w:val="006B5F96"/>
    <w:rsid w:val="006B6A47"/>
    <w:rsid w:val="006B6A7B"/>
    <w:rsid w:val="006B6DEB"/>
    <w:rsid w:val="006B6F04"/>
    <w:rsid w:val="006B7BC9"/>
    <w:rsid w:val="006B7F34"/>
    <w:rsid w:val="006C030E"/>
    <w:rsid w:val="006C1311"/>
    <w:rsid w:val="006C234B"/>
    <w:rsid w:val="006C27E9"/>
    <w:rsid w:val="006C2831"/>
    <w:rsid w:val="006C2877"/>
    <w:rsid w:val="006C28A2"/>
    <w:rsid w:val="006C3070"/>
    <w:rsid w:val="006C3297"/>
    <w:rsid w:val="006C3EA0"/>
    <w:rsid w:val="006C5079"/>
    <w:rsid w:val="006C5C90"/>
    <w:rsid w:val="006C64E6"/>
    <w:rsid w:val="006C70EB"/>
    <w:rsid w:val="006C7C6C"/>
    <w:rsid w:val="006D01A1"/>
    <w:rsid w:val="006D1793"/>
    <w:rsid w:val="006D2C89"/>
    <w:rsid w:val="006D2E50"/>
    <w:rsid w:val="006D3F5A"/>
    <w:rsid w:val="006D47F3"/>
    <w:rsid w:val="006D4C0D"/>
    <w:rsid w:val="006D4DE1"/>
    <w:rsid w:val="006D5044"/>
    <w:rsid w:val="006D5B19"/>
    <w:rsid w:val="006D6021"/>
    <w:rsid w:val="006D6060"/>
    <w:rsid w:val="006D6ACD"/>
    <w:rsid w:val="006E0540"/>
    <w:rsid w:val="006E06A2"/>
    <w:rsid w:val="006E06FE"/>
    <w:rsid w:val="006E0AB3"/>
    <w:rsid w:val="006E1132"/>
    <w:rsid w:val="006E1C32"/>
    <w:rsid w:val="006E1EC5"/>
    <w:rsid w:val="006E3460"/>
    <w:rsid w:val="006E4B5A"/>
    <w:rsid w:val="006E4C16"/>
    <w:rsid w:val="006E5DE0"/>
    <w:rsid w:val="006E5FD4"/>
    <w:rsid w:val="006E6573"/>
    <w:rsid w:val="006E687A"/>
    <w:rsid w:val="006F12ED"/>
    <w:rsid w:val="006F136F"/>
    <w:rsid w:val="006F17A3"/>
    <w:rsid w:val="006F1F1D"/>
    <w:rsid w:val="006F3C60"/>
    <w:rsid w:val="006F4F0D"/>
    <w:rsid w:val="006F5E31"/>
    <w:rsid w:val="006F72CD"/>
    <w:rsid w:val="00700098"/>
    <w:rsid w:val="00701466"/>
    <w:rsid w:val="00703108"/>
    <w:rsid w:val="007032F9"/>
    <w:rsid w:val="007038D5"/>
    <w:rsid w:val="00703A60"/>
    <w:rsid w:val="007040F4"/>
    <w:rsid w:val="00704D9D"/>
    <w:rsid w:val="007050B1"/>
    <w:rsid w:val="007055CC"/>
    <w:rsid w:val="00705DAC"/>
    <w:rsid w:val="00706D65"/>
    <w:rsid w:val="00706EA2"/>
    <w:rsid w:val="00707199"/>
    <w:rsid w:val="00707E09"/>
    <w:rsid w:val="00710152"/>
    <w:rsid w:val="00710C08"/>
    <w:rsid w:val="00710DEB"/>
    <w:rsid w:val="00711117"/>
    <w:rsid w:val="007114EF"/>
    <w:rsid w:val="007117FE"/>
    <w:rsid w:val="00711B51"/>
    <w:rsid w:val="00713E6F"/>
    <w:rsid w:val="00714188"/>
    <w:rsid w:val="007141E6"/>
    <w:rsid w:val="0071523E"/>
    <w:rsid w:val="00715A0F"/>
    <w:rsid w:val="00715A56"/>
    <w:rsid w:val="00716577"/>
    <w:rsid w:val="00716AF0"/>
    <w:rsid w:val="007170A7"/>
    <w:rsid w:val="0071733A"/>
    <w:rsid w:val="00717624"/>
    <w:rsid w:val="00717E1C"/>
    <w:rsid w:val="0072050B"/>
    <w:rsid w:val="00720759"/>
    <w:rsid w:val="00721095"/>
    <w:rsid w:val="0072186A"/>
    <w:rsid w:val="00721EC3"/>
    <w:rsid w:val="007223AF"/>
    <w:rsid w:val="007225F1"/>
    <w:rsid w:val="00722730"/>
    <w:rsid w:val="00723E86"/>
    <w:rsid w:val="00723EED"/>
    <w:rsid w:val="0072454B"/>
    <w:rsid w:val="00724AFA"/>
    <w:rsid w:val="00725A32"/>
    <w:rsid w:val="00725DC4"/>
    <w:rsid w:val="00725FAB"/>
    <w:rsid w:val="00726E6A"/>
    <w:rsid w:val="00727B9B"/>
    <w:rsid w:val="00727C66"/>
    <w:rsid w:val="00727C84"/>
    <w:rsid w:val="00730D21"/>
    <w:rsid w:val="00731E2B"/>
    <w:rsid w:val="007332BB"/>
    <w:rsid w:val="007332EE"/>
    <w:rsid w:val="00733EC3"/>
    <w:rsid w:val="00734770"/>
    <w:rsid w:val="0073514C"/>
    <w:rsid w:val="00735702"/>
    <w:rsid w:val="00737655"/>
    <w:rsid w:val="007376BA"/>
    <w:rsid w:val="00737EC7"/>
    <w:rsid w:val="00740AC4"/>
    <w:rsid w:val="00740DA8"/>
    <w:rsid w:val="007411F4"/>
    <w:rsid w:val="00742D35"/>
    <w:rsid w:val="00744116"/>
    <w:rsid w:val="00744904"/>
    <w:rsid w:val="0074493F"/>
    <w:rsid w:val="00745EA2"/>
    <w:rsid w:val="0074618E"/>
    <w:rsid w:val="007469A7"/>
    <w:rsid w:val="00746BBA"/>
    <w:rsid w:val="007473AC"/>
    <w:rsid w:val="007473E5"/>
    <w:rsid w:val="00747D6D"/>
    <w:rsid w:val="0075033D"/>
    <w:rsid w:val="00750545"/>
    <w:rsid w:val="00750AF7"/>
    <w:rsid w:val="00751703"/>
    <w:rsid w:val="00751F16"/>
    <w:rsid w:val="00752089"/>
    <w:rsid w:val="0075234F"/>
    <w:rsid w:val="0075308C"/>
    <w:rsid w:val="00753208"/>
    <w:rsid w:val="00753558"/>
    <w:rsid w:val="00753841"/>
    <w:rsid w:val="007538E4"/>
    <w:rsid w:val="00753DC2"/>
    <w:rsid w:val="007545B9"/>
    <w:rsid w:val="007551C0"/>
    <w:rsid w:val="0075584D"/>
    <w:rsid w:val="00755EA2"/>
    <w:rsid w:val="007560F2"/>
    <w:rsid w:val="007561BF"/>
    <w:rsid w:val="007561DA"/>
    <w:rsid w:val="0075661D"/>
    <w:rsid w:val="0075769E"/>
    <w:rsid w:val="00757B9C"/>
    <w:rsid w:val="00760B4E"/>
    <w:rsid w:val="00761477"/>
    <w:rsid w:val="0076155D"/>
    <w:rsid w:val="0076159C"/>
    <w:rsid w:val="007618B1"/>
    <w:rsid w:val="00762638"/>
    <w:rsid w:val="00762CA9"/>
    <w:rsid w:val="00764110"/>
    <w:rsid w:val="00764321"/>
    <w:rsid w:val="007651CD"/>
    <w:rsid w:val="00765965"/>
    <w:rsid w:val="00765E28"/>
    <w:rsid w:val="007663F3"/>
    <w:rsid w:val="007669DB"/>
    <w:rsid w:val="00766F14"/>
    <w:rsid w:val="00767FBF"/>
    <w:rsid w:val="0077011E"/>
    <w:rsid w:val="00770AD0"/>
    <w:rsid w:val="00770BF0"/>
    <w:rsid w:val="00771C81"/>
    <w:rsid w:val="0077260A"/>
    <w:rsid w:val="00772C7D"/>
    <w:rsid w:val="00773475"/>
    <w:rsid w:val="007738C4"/>
    <w:rsid w:val="0077406E"/>
    <w:rsid w:val="00774D0B"/>
    <w:rsid w:val="0077529D"/>
    <w:rsid w:val="0077574A"/>
    <w:rsid w:val="00775900"/>
    <w:rsid w:val="007775ED"/>
    <w:rsid w:val="00777BF8"/>
    <w:rsid w:val="00777E72"/>
    <w:rsid w:val="00780471"/>
    <w:rsid w:val="00781E97"/>
    <w:rsid w:val="00782141"/>
    <w:rsid w:val="00782FE7"/>
    <w:rsid w:val="00783562"/>
    <w:rsid w:val="00783B07"/>
    <w:rsid w:val="00783E21"/>
    <w:rsid w:val="00784708"/>
    <w:rsid w:val="00786E30"/>
    <w:rsid w:val="00787345"/>
    <w:rsid w:val="00787A4F"/>
    <w:rsid w:val="00787BE1"/>
    <w:rsid w:val="007903F9"/>
    <w:rsid w:val="00790F14"/>
    <w:rsid w:val="00791454"/>
    <w:rsid w:val="00791B90"/>
    <w:rsid w:val="0079243E"/>
    <w:rsid w:val="00793074"/>
    <w:rsid w:val="007938A9"/>
    <w:rsid w:val="007943B4"/>
    <w:rsid w:val="00795AAB"/>
    <w:rsid w:val="0079608C"/>
    <w:rsid w:val="007967FB"/>
    <w:rsid w:val="00796EC5"/>
    <w:rsid w:val="00796F3D"/>
    <w:rsid w:val="00797E40"/>
    <w:rsid w:val="00797FF7"/>
    <w:rsid w:val="007A128D"/>
    <w:rsid w:val="007A315E"/>
    <w:rsid w:val="007A318F"/>
    <w:rsid w:val="007A32E5"/>
    <w:rsid w:val="007A3853"/>
    <w:rsid w:val="007A44AA"/>
    <w:rsid w:val="007A4BB8"/>
    <w:rsid w:val="007A4D15"/>
    <w:rsid w:val="007A4D62"/>
    <w:rsid w:val="007A5D9B"/>
    <w:rsid w:val="007A6545"/>
    <w:rsid w:val="007A69A9"/>
    <w:rsid w:val="007A7273"/>
    <w:rsid w:val="007B12CA"/>
    <w:rsid w:val="007B1457"/>
    <w:rsid w:val="007B16C7"/>
    <w:rsid w:val="007B17F8"/>
    <w:rsid w:val="007B253F"/>
    <w:rsid w:val="007B2A7F"/>
    <w:rsid w:val="007B3290"/>
    <w:rsid w:val="007B3C96"/>
    <w:rsid w:val="007B3DC2"/>
    <w:rsid w:val="007B4C6D"/>
    <w:rsid w:val="007B5289"/>
    <w:rsid w:val="007B5A4D"/>
    <w:rsid w:val="007B5D47"/>
    <w:rsid w:val="007B5FA6"/>
    <w:rsid w:val="007B5FE7"/>
    <w:rsid w:val="007B6A02"/>
    <w:rsid w:val="007B715E"/>
    <w:rsid w:val="007B734D"/>
    <w:rsid w:val="007C0B31"/>
    <w:rsid w:val="007C129E"/>
    <w:rsid w:val="007C18A0"/>
    <w:rsid w:val="007C1E27"/>
    <w:rsid w:val="007C27F1"/>
    <w:rsid w:val="007C3815"/>
    <w:rsid w:val="007C41C9"/>
    <w:rsid w:val="007C4F93"/>
    <w:rsid w:val="007C52A5"/>
    <w:rsid w:val="007C5E55"/>
    <w:rsid w:val="007C7624"/>
    <w:rsid w:val="007C76B8"/>
    <w:rsid w:val="007C7955"/>
    <w:rsid w:val="007C7CF4"/>
    <w:rsid w:val="007D1608"/>
    <w:rsid w:val="007D2192"/>
    <w:rsid w:val="007D282A"/>
    <w:rsid w:val="007D2AFB"/>
    <w:rsid w:val="007D34F8"/>
    <w:rsid w:val="007D3708"/>
    <w:rsid w:val="007D3A5B"/>
    <w:rsid w:val="007D3E16"/>
    <w:rsid w:val="007D4068"/>
    <w:rsid w:val="007D4141"/>
    <w:rsid w:val="007D4706"/>
    <w:rsid w:val="007D4B35"/>
    <w:rsid w:val="007D4CB3"/>
    <w:rsid w:val="007D4F98"/>
    <w:rsid w:val="007D5C85"/>
    <w:rsid w:val="007D5FF0"/>
    <w:rsid w:val="007D6F9D"/>
    <w:rsid w:val="007D7BA1"/>
    <w:rsid w:val="007D7E51"/>
    <w:rsid w:val="007E039E"/>
    <w:rsid w:val="007E045A"/>
    <w:rsid w:val="007E0BDA"/>
    <w:rsid w:val="007E156F"/>
    <w:rsid w:val="007E193F"/>
    <w:rsid w:val="007E1AB7"/>
    <w:rsid w:val="007E1E0E"/>
    <w:rsid w:val="007E24BD"/>
    <w:rsid w:val="007E2EFF"/>
    <w:rsid w:val="007E2FB7"/>
    <w:rsid w:val="007E3C38"/>
    <w:rsid w:val="007E3F9E"/>
    <w:rsid w:val="007E4D71"/>
    <w:rsid w:val="007E4F8D"/>
    <w:rsid w:val="007E538D"/>
    <w:rsid w:val="007E6C0A"/>
    <w:rsid w:val="007E7268"/>
    <w:rsid w:val="007E7A1E"/>
    <w:rsid w:val="007F0DF6"/>
    <w:rsid w:val="007F1D61"/>
    <w:rsid w:val="007F2916"/>
    <w:rsid w:val="007F2A80"/>
    <w:rsid w:val="007F2DDB"/>
    <w:rsid w:val="007F33F9"/>
    <w:rsid w:val="007F424B"/>
    <w:rsid w:val="007F427A"/>
    <w:rsid w:val="007F4B04"/>
    <w:rsid w:val="007F55D8"/>
    <w:rsid w:val="007F6179"/>
    <w:rsid w:val="007F6941"/>
    <w:rsid w:val="007F6AC9"/>
    <w:rsid w:val="007F7231"/>
    <w:rsid w:val="00800BF1"/>
    <w:rsid w:val="00800EEE"/>
    <w:rsid w:val="00801AEB"/>
    <w:rsid w:val="008026E8"/>
    <w:rsid w:val="00802F0E"/>
    <w:rsid w:val="00803629"/>
    <w:rsid w:val="00803A31"/>
    <w:rsid w:val="00803B89"/>
    <w:rsid w:val="00804578"/>
    <w:rsid w:val="00804E06"/>
    <w:rsid w:val="00804EAC"/>
    <w:rsid w:val="008059AB"/>
    <w:rsid w:val="00805BF5"/>
    <w:rsid w:val="008064A6"/>
    <w:rsid w:val="008065B6"/>
    <w:rsid w:val="008075AF"/>
    <w:rsid w:val="00810049"/>
    <w:rsid w:val="00810509"/>
    <w:rsid w:val="008106C0"/>
    <w:rsid w:val="00811265"/>
    <w:rsid w:val="00811850"/>
    <w:rsid w:val="008121B5"/>
    <w:rsid w:val="00812A91"/>
    <w:rsid w:val="0081463C"/>
    <w:rsid w:val="00815A03"/>
    <w:rsid w:val="00815A9B"/>
    <w:rsid w:val="00815FF0"/>
    <w:rsid w:val="00815FFD"/>
    <w:rsid w:val="008162D3"/>
    <w:rsid w:val="00816789"/>
    <w:rsid w:val="00820D59"/>
    <w:rsid w:val="008212E8"/>
    <w:rsid w:val="0082193C"/>
    <w:rsid w:val="00823ABF"/>
    <w:rsid w:val="00823B19"/>
    <w:rsid w:val="00823FB1"/>
    <w:rsid w:val="0082401B"/>
    <w:rsid w:val="008241E7"/>
    <w:rsid w:val="008261EF"/>
    <w:rsid w:val="0082717C"/>
    <w:rsid w:val="008279FE"/>
    <w:rsid w:val="008302C1"/>
    <w:rsid w:val="00830759"/>
    <w:rsid w:val="00830874"/>
    <w:rsid w:val="00830B8E"/>
    <w:rsid w:val="008311C4"/>
    <w:rsid w:val="00831758"/>
    <w:rsid w:val="00831EF2"/>
    <w:rsid w:val="00832AA3"/>
    <w:rsid w:val="00832DCD"/>
    <w:rsid w:val="0083373E"/>
    <w:rsid w:val="00833892"/>
    <w:rsid w:val="008339F3"/>
    <w:rsid w:val="0083401C"/>
    <w:rsid w:val="00834242"/>
    <w:rsid w:val="00835CA1"/>
    <w:rsid w:val="00836139"/>
    <w:rsid w:val="008365C3"/>
    <w:rsid w:val="0083671E"/>
    <w:rsid w:val="008369C2"/>
    <w:rsid w:val="00836A4D"/>
    <w:rsid w:val="00836C77"/>
    <w:rsid w:val="00837127"/>
    <w:rsid w:val="00837616"/>
    <w:rsid w:val="00840360"/>
    <w:rsid w:val="00840F93"/>
    <w:rsid w:val="00841B1E"/>
    <w:rsid w:val="00841E8A"/>
    <w:rsid w:val="008426C7"/>
    <w:rsid w:val="00842976"/>
    <w:rsid w:val="008436BD"/>
    <w:rsid w:val="00843C5E"/>
    <w:rsid w:val="0084412A"/>
    <w:rsid w:val="0084483B"/>
    <w:rsid w:val="0084494C"/>
    <w:rsid w:val="00844F34"/>
    <w:rsid w:val="00845414"/>
    <w:rsid w:val="0084634A"/>
    <w:rsid w:val="008463A5"/>
    <w:rsid w:val="0084701C"/>
    <w:rsid w:val="008512B0"/>
    <w:rsid w:val="008516F9"/>
    <w:rsid w:val="00851921"/>
    <w:rsid w:val="00852A33"/>
    <w:rsid w:val="008549F5"/>
    <w:rsid w:val="00854C5A"/>
    <w:rsid w:val="00855070"/>
    <w:rsid w:val="0085572A"/>
    <w:rsid w:val="00855850"/>
    <w:rsid w:val="00855FD0"/>
    <w:rsid w:val="0085670A"/>
    <w:rsid w:val="00857549"/>
    <w:rsid w:val="00857D99"/>
    <w:rsid w:val="008611D2"/>
    <w:rsid w:val="00862E91"/>
    <w:rsid w:val="0086328E"/>
    <w:rsid w:val="00863AAF"/>
    <w:rsid w:val="00863BF7"/>
    <w:rsid w:val="00863EA1"/>
    <w:rsid w:val="008643DB"/>
    <w:rsid w:val="008650F8"/>
    <w:rsid w:val="008651AA"/>
    <w:rsid w:val="008652F0"/>
    <w:rsid w:val="00865FAE"/>
    <w:rsid w:val="00867D8D"/>
    <w:rsid w:val="00867DB1"/>
    <w:rsid w:val="00870E8C"/>
    <w:rsid w:val="008730E4"/>
    <w:rsid w:val="00873404"/>
    <w:rsid w:val="00873AAE"/>
    <w:rsid w:val="00873C05"/>
    <w:rsid w:val="00873F51"/>
    <w:rsid w:val="00873FBC"/>
    <w:rsid w:val="00874687"/>
    <w:rsid w:val="00875396"/>
    <w:rsid w:val="0087670A"/>
    <w:rsid w:val="0088100C"/>
    <w:rsid w:val="008810E8"/>
    <w:rsid w:val="008830EB"/>
    <w:rsid w:val="008832BC"/>
    <w:rsid w:val="00883A27"/>
    <w:rsid w:val="00883C2D"/>
    <w:rsid w:val="008844D0"/>
    <w:rsid w:val="00885440"/>
    <w:rsid w:val="008867C9"/>
    <w:rsid w:val="00886B13"/>
    <w:rsid w:val="00890597"/>
    <w:rsid w:val="008905C6"/>
    <w:rsid w:val="00890636"/>
    <w:rsid w:val="0089072B"/>
    <w:rsid w:val="008909EA"/>
    <w:rsid w:val="00891422"/>
    <w:rsid w:val="00891883"/>
    <w:rsid w:val="008920B3"/>
    <w:rsid w:val="0089215A"/>
    <w:rsid w:val="00892272"/>
    <w:rsid w:val="00892B93"/>
    <w:rsid w:val="00892ECE"/>
    <w:rsid w:val="0089310A"/>
    <w:rsid w:val="00894EE0"/>
    <w:rsid w:val="00895B23"/>
    <w:rsid w:val="0089646F"/>
    <w:rsid w:val="00896633"/>
    <w:rsid w:val="0089663F"/>
    <w:rsid w:val="008967D2"/>
    <w:rsid w:val="00897792"/>
    <w:rsid w:val="008A1A7C"/>
    <w:rsid w:val="008A2516"/>
    <w:rsid w:val="008A2871"/>
    <w:rsid w:val="008A29B5"/>
    <w:rsid w:val="008A39FA"/>
    <w:rsid w:val="008A3D42"/>
    <w:rsid w:val="008A3F30"/>
    <w:rsid w:val="008A55DC"/>
    <w:rsid w:val="008A5A85"/>
    <w:rsid w:val="008A5E93"/>
    <w:rsid w:val="008A6151"/>
    <w:rsid w:val="008A676E"/>
    <w:rsid w:val="008A6B85"/>
    <w:rsid w:val="008A6DDB"/>
    <w:rsid w:val="008A758A"/>
    <w:rsid w:val="008B0EB8"/>
    <w:rsid w:val="008B1E03"/>
    <w:rsid w:val="008B1F86"/>
    <w:rsid w:val="008B2475"/>
    <w:rsid w:val="008B287D"/>
    <w:rsid w:val="008B2A1D"/>
    <w:rsid w:val="008B302E"/>
    <w:rsid w:val="008B38A5"/>
    <w:rsid w:val="008B3D50"/>
    <w:rsid w:val="008B4990"/>
    <w:rsid w:val="008B5EF8"/>
    <w:rsid w:val="008B6ABE"/>
    <w:rsid w:val="008B72C1"/>
    <w:rsid w:val="008B7BB9"/>
    <w:rsid w:val="008B7DD5"/>
    <w:rsid w:val="008B7FDD"/>
    <w:rsid w:val="008C0539"/>
    <w:rsid w:val="008C09A9"/>
    <w:rsid w:val="008C0DA8"/>
    <w:rsid w:val="008C176E"/>
    <w:rsid w:val="008C1DBE"/>
    <w:rsid w:val="008C2A96"/>
    <w:rsid w:val="008C2B37"/>
    <w:rsid w:val="008C31AD"/>
    <w:rsid w:val="008C32A2"/>
    <w:rsid w:val="008C3405"/>
    <w:rsid w:val="008C3418"/>
    <w:rsid w:val="008C342C"/>
    <w:rsid w:val="008C4434"/>
    <w:rsid w:val="008C5328"/>
    <w:rsid w:val="008C5F7A"/>
    <w:rsid w:val="008C61A0"/>
    <w:rsid w:val="008C7304"/>
    <w:rsid w:val="008C7678"/>
    <w:rsid w:val="008C7BF3"/>
    <w:rsid w:val="008C7F8D"/>
    <w:rsid w:val="008D07C7"/>
    <w:rsid w:val="008D1CE8"/>
    <w:rsid w:val="008D2B90"/>
    <w:rsid w:val="008D2C27"/>
    <w:rsid w:val="008D2CD1"/>
    <w:rsid w:val="008D3E4F"/>
    <w:rsid w:val="008D49A8"/>
    <w:rsid w:val="008D53D6"/>
    <w:rsid w:val="008D5D50"/>
    <w:rsid w:val="008D603C"/>
    <w:rsid w:val="008D6046"/>
    <w:rsid w:val="008D612C"/>
    <w:rsid w:val="008D64D9"/>
    <w:rsid w:val="008D740D"/>
    <w:rsid w:val="008E034F"/>
    <w:rsid w:val="008E08C0"/>
    <w:rsid w:val="008E0FF2"/>
    <w:rsid w:val="008E2EA9"/>
    <w:rsid w:val="008E3600"/>
    <w:rsid w:val="008E3FCD"/>
    <w:rsid w:val="008E4FE5"/>
    <w:rsid w:val="008E5956"/>
    <w:rsid w:val="008E59B1"/>
    <w:rsid w:val="008E5DF3"/>
    <w:rsid w:val="008F0308"/>
    <w:rsid w:val="008F1019"/>
    <w:rsid w:val="008F1577"/>
    <w:rsid w:val="008F1CBE"/>
    <w:rsid w:val="008F22BE"/>
    <w:rsid w:val="008F22E8"/>
    <w:rsid w:val="008F269A"/>
    <w:rsid w:val="008F29E1"/>
    <w:rsid w:val="008F2B83"/>
    <w:rsid w:val="008F2CCB"/>
    <w:rsid w:val="008F305A"/>
    <w:rsid w:val="008F4709"/>
    <w:rsid w:val="008F5368"/>
    <w:rsid w:val="008F5C2B"/>
    <w:rsid w:val="008F5CCA"/>
    <w:rsid w:val="008F5E52"/>
    <w:rsid w:val="008F5EA3"/>
    <w:rsid w:val="008F7729"/>
    <w:rsid w:val="009000BC"/>
    <w:rsid w:val="0090120C"/>
    <w:rsid w:val="0090159F"/>
    <w:rsid w:val="00901BDA"/>
    <w:rsid w:val="00901D76"/>
    <w:rsid w:val="009027D2"/>
    <w:rsid w:val="00902BA8"/>
    <w:rsid w:val="009030B2"/>
    <w:rsid w:val="0090315F"/>
    <w:rsid w:val="009034E1"/>
    <w:rsid w:val="0090378E"/>
    <w:rsid w:val="00903DD9"/>
    <w:rsid w:val="00904484"/>
    <w:rsid w:val="0090550A"/>
    <w:rsid w:val="00905D5F"/>
    <w:rsid w:val="009070B2"/>
    <w:rsid w:val="009077D6"/>
    <w:rsid w:val="00907963"/>
    <w:rsid w:val="009079B8"/>
    <w:rsid w:val="009101F7"/>
    <w:rsid w:val="00910A3A"/>
    <w:rsid w:val="00911171"/>
    <w:rsid w:val="00911762"/>
    <w:rsid w:val="009117CD"/>
    <w:rsid w:val="00911ACD"/>
    <w:rsid w:val="009126FE"/>
    <w:rsid w:val="00912EE2"/>
    <w:rsid w:val="009139B7"/>
    <w:rsid w:val="0091477B"/>
    <w:rsid w:val="0091532C"/>
    <w:rsid w:val="00915B5F"/>
    <w:rsid w:val="00915F78"/>
    <w:rsid w:val="0091749F"/>
    <w:rsid w:val="0091776F"/>
    <w:rsid w:val="00917BF8"/>
    <w:rsid w:val="00917D5C"/>
    <w:rsid w:val="00920F30"/>
    <w:rsid w:val="00921110"/>
    <w:rsid w:val="0092113F"/>
    <w:rsid w:val="00921B99"/>
    <w:rsid w:val="00921BC9"/>
    <w:rsid w:val="0092219B"/>
    <w:rsid w:val="00922D9B"/>
    <w:rsid w:val="00923DDE"/>
    <w:rsid w:val="0092433B"/>
    <w:rsid w:val="00924643"/>
    <w:rsid w:val="00925DC1"/>
    <w:rsid w:val="00926314"/>
    <w:rsid w:val="00926A97"/>
    <w:rsid w:val="00926BA7"/>
    <w:rsid w:val="00926CC7"/>
    <w:rsid w:val="00927E2E"/>
    <w:rsid w:val="00930C97"/>
    <w:rsid w:val="00931FDE"/>
    <w:rsid w:val="0093395B"/>
    <w:rsid w:val="00933F41"/>
    <w:rsid w:val="00934149"/>
    <w:rsid w:val="009344FF"/>
    <w:rsid w:val="00934546"/>
    <w:rsid w:val="009356A3"/>
    <w:rsid w:val="00935A23"/>
    <w:rsid w:val="009367BF"/>
    <w:rsid w:val="00936B5D"/>
    <w:rsid w:val="00936C4A"/>
    <w:rsid w:val="00936F7D"/>
    <w:rsid w:val="00937BEA"/>
    <w:rsid w:val="0094189E"/>
    <w:rsid w:val="009420E9"/>
    <w:rsid w:val="0094225B"/>
    <w:rsid w:val="00942372"/>
    <w:rsid w:val="0094268A"/>
    <w:rsid w:val="00942EC8"/>
    <w:rsid w:val="00943CB6"/>
    <w:rsid w:val="00944179"/>
    <w:rsid w:val="00944CD6"/>
    <w:rsid w:val="00945D86"/>
    <w:rsid w:val="00946620"/>
    <w:rsid w:val="00947342"/>
    <w:rsid w:val="009473B8"/>
    <w:rsid w:val="00947C9F"/>
    <w:rsid w:val="009509E8"/>
    <w:rsid w:val="00953021"/>
    <w:rsid w:val="009534C5"/>
    <w:rsid w:val="0095361F"/>
    <w:rsid w:val="00953D52"/>
    <w:rsid w:val="00955836"/>
    <w:rsid w:val="009559EB"/>
    <w:rsid w:val="00955B75"/>
    <w:rsid w:val="009564D1"/>
    <w:rsid w:val="009565EC"/>
    <w:rsid w:val="00956948"/>
    <w:rsid w:val="00956FDB"/>
    <w:rsid w:val="00957434"/>
    <w:rsid w:val="00957A65"/>
    <w:rsid w:val="00957AB8"/>
    <w:rsid w:val="00960779"/>
    <w:rsid w:val="00960DF4"/>
    <w:rsid w:val="0096116A"/>
    <w:rsid w:val="00961557"/>
    <w:rsid w:val="00961B70"/>
    <w:rsid w:val="00961B94"/>
    <w:rsid w:val="00961BD1"/>
    <w:rsid w:val="00962BA9"/>
    <w:rsid w:val="00962FAC"/>
    <w:rsid w:val="0096453F"/>
    <w:rsid w:val="00964F4A"/>
    <w:rsid w:val="0096562E"/>
    <w:rsid w:val="00965CD3"/>
    <w:rsid w:val="00965FEB"/>
    <w:rsid w:val="00966B44"/>
    <w:rsid w:val="00966BCC"/>
    <w:rsid w:val="00966DDF"/>
    <w:rsid w:val="0097032F"/>
    <w:rsid w:val="0097062E"/>
    <w:rsid w:val="00970F73"/>
    <w:rsid w:val="00971E16"/>
    <w:rsid w:val="009723C5"/>
    <w:rsid w:val="0097284F"/>
    <w:rsid w:val="0097469C"/>
    <w:rsid w:val="009748F2"/>
    <w:rsid w:val="00974BDB"/>
    <w:rsid w:val="00975099"/>
    <w:rsid w:val="00975742"/>
    <w:rsid w:val="0097590E"/>
    <w:rsid w:val="009767C9"/>
    <w:rsid w:val="0097719B"/>
    <w:rsid w:val="009775A3"/>
    <w:rsid w:val="00980251"/>
    <w:rsid w:val="00980436"/>
    <w:rsid w:val="00980923"/>
    <w:rsid w:val="0098151F"/>
    <w:rsid w:val="009818DB"/>
    <w:rsid w:val="00981A21"/>
    <w:rsid w:val="0098204E"/>
    <w:rsid w:val="00982B9C"/>
    <w:rsid w:val="00983951"/>
    <w:rsid w:val="009840C8"/>
    <w:rsid w:val="0098625A"/>
    <w:rsid w:val="009866F5"/>
    <w:rsid w:val="0098722F"/>
    <w:rsid w:val="009878D9"/>
    <w:rsid w:val="009907F0"/>
    <w:rsid w:val="00990B04"/>
    <w:rsid w:val="0099174E"/>
    <w:rsid w:val="00992259"/>
    <w:rsid w:val="00992635"/>
    <w:rsid w:val="00992F14"/>
    <w:rsid w:val="00993ABE"/>
    <w:rsid w:val="00993B52"/>
    <w:rsid w:val="00994B8B"/>
    <w:rsid w:val="00994ED4"/>
    <w:rsid w:val="00995632"/>
    <w:rsid w:val="009958C7"/>
    <w:rsid w:val="00995B65"/>
    <w:rsid w:val="00996309"/>
    <w:rsid w:val="00996A29"/>
    <w:rsid w:val="0099716F"/>
    <w:rsid w:val="00997F09"/>
    <w:rsid w:val="009A03A8"/>
    <w:rsid w:val="009A06F5"/>
    <w:rsid w:val="009A082C"/>
    <w:rsid w:val="009A1D01"/>
    <w:rsid w:val="009A22AA"/>
    <w:rsid w:val="009A252C"/>
    <w:rsid w:val="009A2837"/>
    <w:rsid w:val="009A291B"/>
    <w:rsid w:val="009A2E50"/>
    <w:rsid w:val="009A2E6D"/>
    <w:rsid w:val="009A4934"/>
    <w:rsid w:val="009A4FD2"/>
    <w:rsid w:val="009A56EA"/>
    <w:rsid w:val="009A5B24"/>
    <w:rsid w:val="009A6446"/>
    <w:rsid w:val="009A6AD7"/>
    <w:rsid w:val="009A785D"/>
    <w:rsid w:val="009A7D07"/>
    <w:rsid w:val="009A7FD6"/>
    <w:rsid w:val="009B0005"/>
    <w:rsid w:val="009B0818"/>
    <w:rsid w:val="009B0ADD"/>
    <w:rsid w:val="009B0EF3"/>
    <w:rsid w:val="009B147C"/>
    <w:rsid w:val="009B155F"/>
    <w:rsid w:val="009B1FAD"/>
    <w:rsid w:val="009B26E0"/>
    <w:rsid w:val="009B385B"/>
    <w:rsid w:val="009B4092"/>
    <w:rsid w:val="009B5490"/>
    <w:rsid w:val="009B5C31"/>
    <w:rsid w:val="009B5EE3"/>
    <w:rsid w:val="009B6C3D"/>
    <w:rsid w:val="009B750C"/>
    <w:rsid w:val="009C0534"/>
    <w:rsid w:val="009C0738"/>
    <w:rsid w:val="009C07E8"/>
    <w:rsid w:val="009C09BC"/>
    <w:rsid w:val="009C215D"/>
    <w:rsid w:val="009C2343"/>
    <w:rsid w:val="009C31D8"/>
    <w:rsid w:val="009C3329"/>
    <w:rsid w:val="009C35B0"/>
    <w:rsid w:val="009C3899"/>
    <w:rsid w:val="009C3B35"/>
    <w:rsid w:val="009C3F60"/>
    <w:rsid w:val="009C4744"/>
    <w:rsid w:val="009C4843"/>
    <w:rsid w:val="009C4866"/>
    <w:rsid w:val="009C4B26"/>
    <w:rsid w:val="009C4EFF"/>
    <w:rsid w:val="009C542C"/>
    <w:rsid w:val="009C5691"/>
    <w:rsid w:val="009C62DC"/>
    <w:rsid w:val="009C6996"/>
    <w:rsid w:val="009C70A3"/>
    <w:rsid w:val="009C7375"/>
    <w:rsid w:val="009C7FCF"/>
    <w:rsid w:val="009D06A0"/>
    <w:rsid w:val="009D0FF2"/>
    <w:rsid w:val="009D1955"/>
    <w:rsid w:val="009D25F4"/>
    <w:rsid w:val="009D300E"/>
    <w:rsid w:val="009D3A9A"/>
    <w:rsid w:val="009D3C57"/>
    <w:rsid w:val="009D42F2"/>
    <w:rsid w:val="009D5964"/>
    <w:rsid w:val="009D5B95"/>
    <w:rsid w:val="009D5D2A"/>
    <w:rsid w:val="009D6A28"/>
    <w:rsid w:val="009D7041"/>
    <w:rsid w:val="009D7D86"/>
    <w:rsid w:val="009E0453"/>
    <w:rsid w:val="009E152E"/>
    <w:rsid w:val="009E17D2"/>
    <w:rsid w:val="009E1B2B"/>
    <w:rsid w:val="009E1C84"/>
    <w:rsid w:val="009E2571"/>
    <w:rsid w:val="009E2A2B"/>
    <w:rsid w:val="009E3DC6"/>
    <w:rsid w:val="009E413C"/>
    <w:rsid w:val="009E4243"/>
    <w:rsid w:val="009E4BBD"/>
    <w:rsid w:val="009E4ED2"/>
    <w:rsid w:val="009E562F"/>
    <w:rsid w:val="009E5E6E"/>
    <w:rsid w:val="009E6F3B"/>
    <w:rsid w:val="009F023C"/>
    <w:rsid w:val="009F1600"/>
    <w:rsid w:val="009F16B3"/>
    <w:rsid w:val="009F1BCD"/>
    <w:rsid w:val="009F2026"/>
    <w:rsid w:val="009F2946"/>
    <w:rsid w:val="009F3BCF"/>
    <w:rsid w:val="009F44D2"/>
    <w:rsid w:val="009F470E"/>
    <w:rsid w:val="009F4991"/>
    <w:rsid w:val="009F4F4D"/>
    <w:rsid w:val="009F65EE"/>
    <w:rsid w:val="009F6A28"/>
    <w:rsid w:val="00A00C6C"/>
    <w:rsid w:val="00A01490"/>
    <w:rsid w:val="00A01AAD"/>
    <w:rsid w:val="00A01EBF"/>
    <w:rsid w:val="00A01FE8"/>
    <w:rsid w:val="00A02D4D"/>
    <w:rsid w:val="00A02E76"/>
    <w:rsid w:val="00A02F8B"/>
    <w:rsid w:val="00A03325"/>
    <w:rsid w:val="00A03AFF"/>
    <w:rsid w:val="00A03E4E"/>
    <w:rsid w:val="00A04109"/>
    <w:rsid w:val="00A04357"/>
    <w:rsid w:val="00A04BA0"/>
    <w:rsid w:val="00A05233"/>
    <w:rsid w:val="00A05AF6"/>
    <w:rsid w:val="00A06285"/>
    <w:rsid w:val="00A06804"/>
    <w:rsid w:val="00A06D50"/>
    <w:rsid w:val="00A075DF"/>
    <w:rsid w:val="00A07A21"/>
    <w:rsid w:val="00A103FB"/>
    <w:rsid w:val="00A108ED"/>
    <w:rsid w:val="00A113AB"/>
    <w:rsid w:val="00A11681"/>
    <w:rsid w:val="00A119EC"/>
    <w:rsid w:val="00A11D0D"/>
    <w:rsid w:val="00A1284D"/>
    <w:rsid w:val="00A1286C"/>
    <w:rsid w:val="00A1308A"/>
    <w:rsid w:val="00A14525"/>
    <w:rsid w:val="00A1489F"/>
    <w:rsid w:val="00A14BB9"/>
    <w:rsid w:val="00A14C80"/>
    <w:rsid w:val="00A151C0"/>
    <w:rsid w:val="00A15428"/>
    <w:rsid w:val="00A1546F"/>
    <w:rsid w:val="00A16445"/>
    <w:rsid w:val="00A16801"/>
    <w:rsid w:val="00A16995"/>
    <w:rsid w:val="00A17187"/>
    <w:rsid w:val="00A17517"/>
    <w:rsid w:val="00A20227"/>
    <w:rsid w:val="00A20B63"/>
    <w:rsid w:val="00A212E1"/>
    <w:rsid w:val="00A22A33"/>
    <w:rsid w:val="00A24411"/>
    <w:rsid w:val="00A2464C"/>
    <w:rsid w:val="00A25CB3"/>
    <w:rsid w:val="00A26098"/>
    <w:rsid w:val="00A262E0"/>
    <w:rsid w:val="00A270D1"/>
    <w:rsid w:val="00A27A49"/>
    <w:rsid w:val="00A27EF0"/>
    <w:rsid w:val="00A3091D"/>
    <w:rsid w:val="00A30A53"/>
    <w:rsid w:val="00A310BF"/>
    <w:rsid w:val="00A32226"/>
    <w:rsid w:val="00A3332E"/>
    <w:rsid w:val="00A346D9"/>
    <w:rsid w:val="00A35416"/>
    <w:rsid w:val="00A35864"/>
    <w:rsid w:val="00A35CF1"/>
    <w:rsid w:val="00A37480"/>
    <w:rsid w:val="00A37500"/>
    <w:rsid w:val="00A40135"/>
    <w:rsid w:val="00A405B5"/>
    <w:rsid w:val="00A40A2C"/>
    <w:rsid w:val="00A4228B"/>
    <w:rsid w:val="00A425CE"/>
    <w:rsid w:val="00A42E0D"/>
    <w:rsid w:val="00A43B3A"/>
    <w:rsid w:val="00A43F12"/>
    <w:rsid w:val="00A4425B"/>
    <w:rsid w:val="00A44365"/>
    <w:rsid w:val="00A44F6D"/>
    <w:rsid w:val="00A457C0"/>
    <w:rsid w:val="00A4581A"/>
    <w:rsid w:val="00A4584B"/>
    <w:rsid w:val="00A45A7C"/>
    <w:rsid w:val="00A45B53"/>
    <w:rsid w:val="00A45EBB"/>
    <w:rsid w:val="00A45FD2"/>
    <w:rsid w:val="00A4609E"/>
    <w:rsid w:val="00A46635"/>
    <w:rsid w:val="00A46C29"/>
    <w:rsid w:val="00A4747A"/>
    <w:rsid w:val="00A476B4"/>
    <w:rsid w:val="00A501B8"/>
    <w:rsid w:val="00A50D10"/>
    <w:rsid w:val="00A51427"/>
    <w:rsid w:val="00A519D7"/>
    <w:rsid w:val="00A51B26"/>
    <w:rsid w:val="00A52E4F"/>
    <w:rsid w:val="00A53378"/>
    <w:rsid w:val="00A53E61"/>
    <w:rsid w:val="00A54304"/>
    <w:rsid w:val="00A5649A"/>
    <w:rsid w:val="00A571C4"/>
    <w:rsid w:val="00A57655"/>
    <w:rsid w:val="00A57CA8"/>
    <w:rsid w:val="00A57FF9"/>
    <w:rsid w:val="00A605C1"/>
    <w:rsid w:val="00A60911"/>
    <w:rsid w:val="00A60AAC"/>
    <w:rsid w:val="00A60CE9"/>
    <w:rsid w:val="00A60EA7"/>
    <w:rsid w:val="00A61096"/>
    <w:rsid w:val="00A610C5"/>
    <w:rsid w:val="00A613FD"/>
    <w:rsid w:val="00A6162B"/>
    <w:rsid w:val="00A61F74"/>
    <w:rsid w:val="00A62777"/>
    <w:rsid w:val="00A63889"/>
    <w:rsid w:val="00A6443B"/>
    <w:rsid w:val="00A64F7D"/>
    <w:rsid w:val="00A651B4"/>
    <w:rsid w:val="00A65376"/>
    <w:rsid w:val="00A65B02"/>
    <w:rsid w:val="00A6780B"/>
    <w:rsid w:val="00A67BE5"/>
    <w:rsid w:val="00A70986"/>
    <w:rsid w:val="00A70F85"/>
    <w:rsid w:val="00A718F7"/>
    <w:rsid w:val="00A728D4"/>
    <w:rsid w:val="00A72BF2"/>
    <w:rsid w:val="00A7322D"/>
    <w:rsid w:val="00A7348B"/>
    <w:rsid w:val="00A74BD6"/>
    <w:rsid w:val="00A75570"/>
    <w:rsid w:val="00A75E9A"/>
    <w:rsid w:val="00A7681C"/>
    <w:rsid w:val="00A76AF7"/>
    <w:rsid w:val="00A76F70"/>
    <w:rsid w:val="00A77264"/>
    <w:rsid w:val="00A803E5"/>
    <w:rsid w:val="00A80883"/>
    <w:rsid w:val="00A80917"/>
    <w:rsid w:val="00A81534"/>
    <w:rsid w:val="00A81ABE"/>
    <w:rsid w:val="00A82248"/>
    <w:rsid w:val="00A82416"/>
    <w:rsid w:val="00A82684"/>
    <w:rsid w:val="00A82B8C"/>
    <w:rsid w:val="00A837B2"/>
    <w:rsid w:val="00A83A09"/>
    <w:rsid w:val="00A842EB"/>
    <w:rsid w:val="00A8498A"/>
    <w:rsid w:val="00A8511B"/>
    <w:rsid w:val="00A85465"/>
    <w:rsid w:val="00A85CD3"/>
    <w:rsid w:val="00A85FA6"/>
    <w:rsid w:val="00A866D7"/>
    <w:rsid w:val="00A8782D"/>
    <w:rsid w:val="00A87EA7"/>
    <w:rsid w:val="00A87FD2"/>
    <w:rsid w:val="00A90195"/>
    <w:rsid w:val="00A90A58"/>
    <w:rsid w:val="00A91548"/>
    <w:rsid w:val="00A91671"/>
    <w:rsid w:val="00A919ED"/>
    <w:rsid w:val="00A91EB8"/>
    <w:rsid w:val="00A9217C"/>
    <w:rsid w:val="00A9304D"/>
    <w:rsid w:val="00A94184"/>
    <w:rsid w:val="00A94C28"/>
    <w:rsid w:val="00A94C78"/>
    <w:rsid w:val="00A957B5"/>
    <w:rsid w:val="00A96C63"/>
    <w:rsid w:val="00A97F86"/>
    <w:rsid w:val="00AA0360"/>
    <w:rsid w:val="00AA0364"/>
    <w:rsid w:val="00AA0DA4"/>
    <w:rsid w:val="00AA1EE7"/>
    <w:rsid w:val="00AA24E3"/>
    <w:rsid w:val="00AA2ACE"/>
    <w:rsid w:val="00AA2AD7"/>
    <w:rsid w:val="00AA3480"/>
    <w:rsid w:val="00AA4220"/>
    <w:rsid w:val="00AA45C6"/>
    <w:rsid w:val="00AA48A0"/>
    <w:rsid w:val="00AA48D0"/>
    <w:rsid w:val="00AA56A8"/>
    <w:rsid w:val="00AA603F"/>
    <w:rsid w:val="00AA652C"/>
    <w:rsid w:val="00AA65D5"/>
    <w:rsid w:val="00AA6FA3"/>
    <w:rsid w:val="00AA745E"/>
    <w:rsid w:val="00AA7467"/>
    <w:rsid w:val="00AA7768"/>
    <w:rsid w:val="00AB044A"/>
    <w:rsid w:val="00AB1ADC"/>
    <w:rsid w:val="00AB1D1D"/>
    <w:rsid w:val="00AB2247"/>
    <w:rsid w:val="00AB31BD"/>
    <w:rsid w:val="00AB4027"/>
    <w:rsid w:val="00AB4D1B"/>
    <w:rsid w:val="00AB4F08"/>
    <w:rsid w:val="00AB5810"/>
    <w:rsid w:val="00AB5D9E"/>
    <w:rsid w:val="00AB5FF1"/>
    <w:rsid w:val="00AB6A02"/>
    <w:rsid w:val="00AB7150"/>
    <w:rsid w:val="00AB794D"/>
    <w:rsid w:val="00AB7AB2"/>
    <w:rsid w:val="00AC082A"/>
    <w:rsid w:val="00AC0C3C"/>
    <w:rsid w:val="00AC12F4"/>
    <w:rsid w:val="00AC1366"/>
    <w:rsid w:val="00AC287B"/>
    <w:rsid w:val="00AC321A"/>
    <w:rsid w:val="00AC324C"/>
    <w:rsid w:val="00AC400B"/>
    <w:rsid w:val="00AC48D3"/>
    <w:rsid w:val="00AC4966"/>
    <w:rsid w:val="00AC4B4D"/>
    <w:rsid w:val="00AC4B75"/>
    <w:rsid w:val="00AC4F8B"/>
    <w:rsid w:val="00AC6456"/>
    <w:rsid w:val="00AC740E"/>
    <w:rsid w:val="00AC7474"/>
    <w:rsid w:val="00AD02D3"/>
    <w:rsid w:val="00AD0642"/>
    <w:rsid w:val="00AD09C0"/>
    <w:rsid w:val="00AD0DD8"/>
    <w:rsid w:val="00AD0DEE"/>
    <w:rsid w:val="00AD0F27"/>
    <w:rsid w:val="00AD186A"/>
    <w:rsid w:val="00AD1F80"/>
    <w:rsid w:val="00AD228D"/>
    <w:rsid w:val="00AD258F"/>
    <w:rsid w:val="00AD2DBB"/>
    <w:rsid w:val="00AD4529"/>
    <w:rsid w:val="00AD4FBC"/>
    <w:rsid w:val="00AD6315"/>
    <w:rsid w:val="00AD65DA"/>
    <w:rsid w:val="00AD71A2"/>
    <w:rsid w:val="00AD73C9"/>
    <w:rsid w:val="00AD77C9"/>
    <w:rsid w:val="00AD7D06"/>
    <w:rsid w:val="00AE11BF"/>
    <w:rsid w:val="00AE3777"/>
    <w:rsid w:val="00AE3F1A"/>
    <w:rsid w:val="00AE4B0B"/>
    <w:rsid w:val="00AE4F1F"/>
    <w:rsid w:val="00AE6314"/>
    <w:rsid w:val="00AE75F1"/>
    <w:rsid w:val="00AE7CCD"/>
    <w:rsid w:val="00AE7FDC"/>
    <w:rsid w:val="00AF0060"/>
    <w:rsid w:val="00AF0216"/>
    <w:rsid w:val="00AF0A5C"/>
    <w:rsid w:val="00AF0AA9"/>
    <w:rsid w:val="00AF14B4"/>
    <w:rsid w:val="00AF20F2"/>
    <w:rsid w:val="00AF239C"/>
    <w:rsid w:val="00AF2522"/>
    <w:rsid w:val="00AF2BF2"/>
    <w:rsid w:val="00AF3C69"/>
    <w:rsid w:val="00AF3F0B"/>
    <w:rsid w:val="00AF57C0"/>
    <w:rsid w:val="00AF5827"/>
    <w:rsid w:val="00AF5ACE"/>
    <w:rsid w:val="00AF5BA0"/>
    <w:rsid w:val="00AF72B6"/>
    <w:rsid w:val="00AF7501"/>
    <w:rsid w:val="00AF7A73"/>
    <w:rsid w:val="00AF7EA5"/>
    <w:rsid w:val="00B001B5"/>
    <w:rsid w:val="00B00208"/>
    <w:rsid w:val="00B00F44"/>
    <w:rsid w:val="00B00F60"/>
    <w:rsid w:val="00B0236D"/>
    <w:rsid w:val="00B029E5"/>
    <w:rsid w:val="00B02E54"/>
    <w:rsid w:val="00B0309A"/>
    <w:rsid w:val="00B03469"/>
    <w:rsid w:val="00B0351E"/>
    <w:rsid w:val="00B0359E"/>
    <w:rsid w:val="00B037EE"/>
    <w:rsid w:val="00B05B15"/>
    <w:rsid w:val="00B05CA1"/>
    <w:rsid w:val="00B05E41"/>
    <w:rsid w:val="00B060C9"/>
    <w:rsid w:val="00B06CBA"/>
    <w:rsid w:val="00B06E5A"/>
    <w:rsid w:val="00B07133"/>
    <w:rsid w:val="00B078B9"/>
    <w:rsid w:val="00B07B52"/>
    <w:rsid w:val="00B07F50"/>
    <w:rsid w:val="00B1109A"/>
    <w:rsid w:val="00B11A37"/>
    <w:rsid w:val="00B12E84"/>
    <w:rsid w:val="00B138E9"/>
    <w:rsid w:val="00B13A19"/>
    <w:rsid w:val="00B14489"/>
    <w:rsid w:val="00B149B1"/>
    <w:rsid w:val="00B14B13"/>
    <w:rsid w:val="00B14D19"/>
    <w:rsid w:val="00B14EC0"/>
    <w:rsid w:val="00B15218"/>
    <w:rsid w:val="00B16734"/>
    <w:rsid w:val="00B1697D"/>
    <w:rsid w:val="00B16C63"/>
    <w:rsid w:val="00B16EF1"/>
    <w:rsid w:val="00B17A33"/>
    <w:rsid w:val="00B17EB8"/>
    <w:rsid w:val="00B2064C"/>
    <w:rsid w:val="00B2173D"/>
    <w:rsid w:val="00B217D2"/>
    <w:rsid w:val="00B2248D"/>
    <w:rsid w:val="00B22588"/>
    <w:rsid w:val="00B23777"/>
    <w:rsid w:val="00B24786"/>
    <w:rsid w:val="00B24980"/>
    <w:rsid w:val="00B24D5A"/>
    <w:rsid w:val="00B256DC"/>
    <w:rsid w:val="00B25FC8"/>
    <w:rsid w:val="00B2783A"/>
    <w:rsid w:val="00B306CB"/>
    <w:rsid w:val="00B31CF8"/>
    <w:rsid w:val="00B31FCF"/>
    <w:rsid w:val="00B32B05"/>
    <w:rsid w:val="00B32B31"/>
    <w:rsid w:val="00B32B73"/>
    <w:rsid w:val="00B34F42"/>
    <w:rsid w:val="00B3513E"/>
    <w:rsid w:val="00B3544C"/>
    <w:rsid w:val="00B356F9"/>
    <w:rsid w:val="00B37423"/>
    <w:rsid w:val="00B3749B"/>
    <w:rsid w:val="00B37771"/>
    <w:rsid w:val="00B37A8C"/>
    <w:rsid w:val="00B404C2"/>
    <w:rsid w:val="00B40856"/>
    <w:rsid w:val="00B414B5"/>
    <w:rsid w:val="00B42443"/>
    <w:rsid w:val="00B42EFF"/>
    <w:rsid w:val="00B42FA1"/>
    <w:rsid w:val="00B44A64"/>
    <w:rsid w:val="00B44DE6"/>
    <w:rsid w:val="00B4573B"/>
    <w:rsid w:val="00B45AD2"/>
    <w:rsid w:val="00B4620E"/>
    <w:rsid w:val="00B47510"/>
    <w:rsid w:val="00B47744"/>
    <w:rsid w:val="00B503D0"/>
    <w:rsid w:val="00B519F3"/>
    <w:rsid w:val="00B52397"/>
    <w:rsid w:val="00B52826"/>
    <w:rsid w:val="00B534E4"/>
    <w:rsid w:val="00B53F87"/>
    <w:rsid w:val="00B546E7"/>
    <w:rsid w:val="00B5496E"/>
    <w:rsid w:val="00B54D90"/>
    <w:rsid w:val="00B555D2"/>
    <w:rsid w:val="00B556AF"/>
    <w:rsid w:val="00B55E75"/>
    <w:rsid w:val="00B56C07"/>
    <w:rsid w:val="00B571BC"/>
    <w:rsid w:val="00B571F2"/>
    <w:rsid w:val="00B57415"/>
    <w:rsid w:val="00B60494"/>
    <w:rsid w:val="00B61877"/>
    <w:rsid w:val="00B61D1D"/>
    <w:rsid w:val="00B61D63"/>
    <w:rsid w:val="00B62E21"/>
    <w:rsid w:val="00B6399F"/>
    <w:rsid w:val="00B63E6B"/>
    <w:rsid w:val="00B6444A"/>
    <w:rsid w:val="00B65B18"/>
    <w:rsid w:val="00B65B99"/>
    <w:rsid w:val="00B65D2D"/>
    <w:rsid w:val="00B66203"/>
    <w:rsid w:val="00B66D6D"/>
    <w:rsid w:val="00B67069"/>
    <w:rsid w:val="00B67514"/>
    <w:rsid w:val="00B6776C"/>
    <w:rsid w:val="00B70179"/>
    <w:rsid w:val="00B726E2"/>
    <w:rsid w:val="00B727CD"/>
    <w:rsid w:val="00B73766"/>
    <w:rsid w:val="00B74B6F"/>
    <w:rsid w:val="00B74F8B"/>
    <w:rsid w:val="00B75276"/>
    <w:rsid w:val="00B7529A"/>
    <w:rsid w:val="00B752C1"/>
    <w:rsid w:val="00B755AF"/>
    <w:rsid w:val="00B764C8"/>
    <w:rsid w:val="00B765EF"/>
    <w:rsid w:val="00B766A4"/>
    <w:rsid w:val="00B768A0"/>
    <w:rsid w:val="00B76AAC"/>
    <w:rsid w:val="00B76C8D"/>
    <w:rsid w:val="00B76F0C"/>
    <w:rsid w:val="00B77212"/>
    <w:rsid w:val="00B77969"/>
    <w:rsid w:val="00B80492"/>
    <w:rsid w:val="00B8230F"/>
    <w:rsid w:val="00B8233A"/>
    <w:rsid w:val="00B82434"/>
    <w:rsid w:val="00B8246B"/>
    <w:rsid w:val="00B82A9A"/>
    <w:rsid w:val="00B83005"/>
    <w:rsid w:val="00B83A0C"/>
    <w:rsid w:val="00B84780"/>
    <w:rsid w:val="00B84B51"/>
    <w:rsid w:val="00B8533B"/>
    <w:rsid w:val="00B85B2E"/>
    <w:rsid w:val="00B90A89"/>
    <w:rsid w:val="00B910DA"/>
    <w:rsid w:val="00B91B88"/>
    <w:rsid w:val="00B925A8"/>
    <w:rsid w:val="00B92886"/>
    <w:rsid w:val="00B92C6E"/>
    <w:rsid w:val="00B92CBD"/>
    <w:rsid w:val="00B948DE"/>
    <w:rsid w:val="00B95D76"/>
    <w:rsid w:val="00B96980"/>
    <w:rsid w:val="00B96A12"/>
    <w:rsid w:val="00B96A2C"/>
    <w:rsid w:val="00B96F83"/>
    <w:rsid w:val="00B97783"/>
    <w:rsid w:val="00B97DA8"/>
    <w:rsid w:val="00BA01F2"/>
    <w:rsid w:val="00BA05A9"/>
    <w:rsid w:val="00BA080A"/>
    <w:rsid w:val="00BA0A04"/>
    <w:rsid w:val="00BA0B96"/>
    <w:rsid w:val="00BA1F52"/>
    <w:rsid w:val="00BA27C9"/>
    <w:rsid w:val="00BA3088"/>
    <w:rsid w:val="00BA31C9"/>
    <w:rsid w:val="00BA333C"/>
    <w:rsid w:val="00BA35DC"/>
    <w:rsid w:val="00BA3965"/>
    <w:rsid w:val="00BA3B54"/>
    <w:rsid w:val="00BA42FD"/>
    <w:rsid w:val="00BA56A7"/>
    <w:rsid w:val="00BA5A1C"/>
    <w:rsid w:val="00BA5BF3"/>
    <w:rsid w:val="00BA686E"/>
    <w:rsid w:val="00BA6D03"/>
    <w:rsid w:val="00BA7920"/>
    <w:rsid w:val="00BA7B75"/>
    <w:rsid w:val="00BA7CD5"/>
    <w:rsid w:val="00BB09CF"/>
    <w:rsid w:val="00BB17B2"/>
    <w:rsid w:val="00BB20C0"/>
    <w:rsid w:val="00BB28F1"/>
    <w:rsid w:val="00BB3630"/>
    <w:rsid w:val="00BB3D89"/>
    <w:rsid w:val="00BB4BD5"/>
    <w:rsid w:val="00BB526E"/>
    <w:rsid w:val="00BB6364"/>
    <w:rsid w:val="00BB6842"/>
    <w:rsid w:val="00BB6BA5"/>
    <w:rsid w:val="00BB7317"/>
    <w:rsid w:val="00BB7E20"/>
    <w:rsid w:val="00BC05D9"/>
    <w:rsid w:val="00BC08BA"/>
    <w:rsid w:val="00BC0E76"/>
    <w:rsid w:val="00BC11B9"/>
    <w:rsid w:val="00BC1276"/>
    <w:rsid w:val="00BC1628"/>
    <w:rsid w:val="00BC1EDF"/>
    <w:rsid w:val="00BC242C"/>
    <w:rsid w:val="00BC3071"/>
    <w:rsid w:val="00BC33AF"/>
    <w:rsid w:val="00BC4576"/>
    <w:rsid w:val="00BC574D"/>
    <w:rsid w:val="00BC57C1"/>
    <w:rsid w:val="00BC5B3E"/>
    <w:rsid w:val="00BC5BFF"/>
    <w:rsid w:val="00BC713E"/>
    <w:rsid w:val="00BD093D"/>
    <w:rsid w:val="00BD0F2A"/>
    <w:rsid w:val="00BD1889"/>
    <w:rsid w:val="00BD19E7"/>
    <w:rsid w:val="00BD2ED3"/>
    <w:rsid w:val="00BD348C"/>
    <w:rsid w:val="00BD36B3"/>
    <w:rsid w:val="00BD4C07"/>
    <w:rsid w:val="00BD4C3B"/>
    <w:rsid w:val="00BD62BE"/>
    <w:rsid w:val="00BD783A"/>
    <w:rsid w:val="00BD7F9A"/>
    <w:rsid w:val="00BE0BD9"/>
    <w:rsid w:val="00BE1494"/>
    <w:rsid w:val="00BE16F5"/>
    <w:rsid w:val="00BE22BE"/>
    <w:rsid w:val="00BE337D"/>
    <w:rsid w:val="00BE3D2E"/>
    <w:rsid w:val="00BE4064"/>
    <w:rsid w:val="00BE42E5"/>
    <w:rsid w:val="00BE4606"/>
    <w:rsid w:val="00BE4677"/>
    <w:rsid w:val="00BE48F9"/>
    <w:rsid w:val="00BE5267"/>
    <w:rsid w:val="00BE57B4"/>
    <w:rsid w:val="00BE5921"/>
    <w:rsid w:val="00BE5CE3"/>
    <w:rsid w:val="00BE5E92"/>
    <w:rsid w:val="00BE7A3D"/>
    <w:rsid w:val="00BE7AD6"/>
    <w:rsid w:val="00BE7D2D"/>
    <w:rsid w:val="00BE7F35"/>
    <w:rsid w:val="00BF009E"/>
    <w:rsid w:val="00BF09B3"/>
    <w:rsid w:val="00BF1111"/>
    <w:rsid w:val="00BF18A2"/>
    <w:rsid w:val="00BF2BD6"/>
    <w:rsid w:val="00BF3FC6"/>
    <w:rsid w:val="00BF5060"/>
    <w:rsid w:val="00BF50DB"/>
    <w:rsid w:val="00BF51E7"/>
    <w:rsid w:val="00BF55DF"/>
    <w:rsid w:val="00BF576B"/>
    <w:rsid w:val="00BF57DC"/>
    <w:rsid w:val="00BF5C56"/>
    <w:rsid w:val="00BF6037"/>
    <w:rsid w:val="00BF66DB"/>
    <w:rsid w:val="00BF6D27"/>
    <w:rsid w:val="00BF74E6"/>
    <w:rsid w:val="00BF79DC"/>
    <w:rsid w:val="00C001C7"/>
    <w:rsid w:val="00C009FA"/>
    <w:rsid w:val="00C01C25"/>
    <w:rsid w:val="00C02656"/>
    <w:rsid w:val="00C02D51"/>
    <w:rsid w:val="00C03203"/>
    <w:rsid w:val="00C03AC2"/>
    <w:rsid w:val="00C03D5E"/>
    <w:rsid w:val="00C03E13"/>
    <w:rsid w:val="00C061FD"/>
    <w:rsid w:val="00C068A7"/>
    <w:rsid w:val="00C06B8E"/>
    <w:rsid w:val="00C06FF7"/>
    <w:rsid w:val="00C0722E"/>
    <w:rsid w:val="00C1005C"/>
    <w:rsid w:val="00C10166"/>
    <w:rsid w:val="00C10BC7"/>
    <w:rsid w:val="00C11A8C"/>
    <w:rsid w:val="00C11C7B"/>
    <w:rsid w:val="00C1250C"/>
    <w:rsid w:val="00C12A0E"/>
    <w:rsid w:val="00C12C3A"/>
    <w:rsid w:val="00C13538"/>
    <w:rsid w:val="00C13D85"/>
    <w:rsid w:val="00C14257"/>
    <w:rsid w:val="00C14409"/>
    <w:rsid w:val="00C14DE5"/>
    <w:rsid w:val="00C15519"/>
    <w:rsid w:val="00C156A3"/>
    <w:rsid w:val="00C1576C"/>
    <w:rsid w:val="00C159EC"/>
    <w:rsid w:val="00C165D4"/>
    <w:rsid w:val="00C16859"/>
    <w:rsid w:val="00C16D76"/>
    <w:rsid w:val="00C16FA7"/>
    <w:rsid w:val="00C17439"/>
    <w:rsid w:val="00C20835"/>
    <w:rsid w:val="00C2172E"/>
    <w:rsid w:val="00C21889"/>
    <w:rsid w:val="00C21C07"/>
    <w:rsid w:val="00C22727"/>
    <w:rsid w:val="00C22A57"/>
    <w:rsid w:val="00C23EAE"/>
    <w:rsid w:val="00C241BC"/>
    <w:rsid w:val="00C24379"/>
    <w:rsid w:val="00C24F7B"/>
    <w:rsid w:val="00C270C8"/>
    <w:rsid w:val="00C2719F"/>
    <w:rsid w:val="00C27372"/>
    <w:rsid w:val="00C3074F"/>
    <w:rsid w:val="00C310C1"/>
    <w:rsid w:val="00C321B6"/>
    <w:rsid w:val="00C32DCC"/>
    <w:rsid w:val="00C337FD"/>
    <w:rsid w:val="00C33AEE"/>
    <w:rsid w:val="00C3492B"/>
    <w:rsid w:val="00C34C0E"/>
    <w:rsid w:val="00C35DA1"/>
    <w:rsid w:val="00C37496"/>
    <w:rsid w:val="00C375E7"/>
    <w:rsid w:val="00C37784"/>
    <w:rsid w:val="00C40460"/>
    <w:rsid w:val="00C407F9"/>
    <w:rsid w:val="00C41402"/>
    <w:rsid w:val="00C41D34"/>
    <w:rsid w:val="00C4230D"/>
    <w:rsid w:val="00C42934"/>
    <w:rsid w:val="00C429B3"/>
    <w:rsid w:val="00C43143"/>
    <w:rsid w:val="00C43482"/>
    <w:rsid w:val="00C43729"/>
    <w:rsid w:val="00C442ED"/>
    <w:rsid w:val="00C44A37"/>
    <w:rsid w:val="00C44ACE"/>
    <w:rsid w:val="00C4545C"/>
    <w:rsid w:val="00C45B04"/>
    <w:rsid w:val="00C45E0D"/>
    <w:rsid w:val="00C45EF0"/>
    <w:rsid w:val="00C45F62"/>
    <w:rsid w:val="00C46831"/>
    <w:rsid w:val="00C46A34"/>
    <w:rsid w:val="00C46C50"/>
    <w:rsid w:val="00C4708D"/>
    <w:rsid w:val="00C474BA"/>
    <w:rsid w:val="00C475FE"/>
    <w:rsid w:val="00C47B61"/>
    <w:rsid w:val="00C47E88"/>
    <w:rsid w:val="00C47EBB"/>
    <w:rsid w:val="00C47FB5"/>
    <w:rsid w:val="00C50F7B"/>
    <w:rsid w:val="00C511A6"/>
    <w:rsid w:val="00C5127F"/>
    <w:rsid w:val="00C521DD"/>
    <w:rsid w:val="00C530FC"/>
    <w:rsid w:val="00C535AE"/>
    <w:rsid w:val="00C53CB4"/>
    <w:rsid w:val="00C53E28"/>
    <w:rsid w:val="00C541A3"/>
    <w:rsid w:val="00C57025"/>
    <w:rsid w:val="00C57067"/>
    <w:rsid w:val="00C5706F"/>
    <w:rsid w:val="00C573AD"/>
    <w:rsid w:val="00C606ED"/>
    <w:rsid w:val="00C60EFA"/>
    <w:rsid w:val="00C610B8"/>
    <w:rsid w:val="00C61ABB"/>
    <w:rsid w:val="00C63946"/>
    <w:rsid w:val="00C63CDE"/>
    <w:rsid w:val="00C63E0E"/>
    <w:rsid w:val="00C642AB"/>
    <w:rsid w:val="00C67857"/>
    <w:rsid w:val="00C67CEE"/>
    <w:rsid w:val="00C67EE9"/>
    <w:rsid w:val="00C70AE4"/>
    <w:rsid w:val="00C71467"/>
    <w:rsid w:val="00C71567"/>
    <w:rsid w:val="00C7249A"/>
    <w:rsid w:val="00C74521"/>
    <w:rsid w:val="00C74DA7"/>
    <w:rsid w:val="00C74FD9"/>
    <w:rsid w:val="00C75BD0"/>
    <w:rsid w:val="00C75CA7"/>
    <w:rsid w:val="00C770A6"/>
    <w:rsid w:val="00C770DD"/>
    <w:rsid w:val="00C7728C"/>
    <w:rsid w:val="00C77652"/>
    <w:rsid w:val="00C80702"/>
    <w:rsid w:val="00C8073D"/>
    <w:rsid w:val="00C819BE"/>
    <w:rsid w:val="00C841FB"/>
    <w:rsid w:val="00C848D7"/>
    <w:rsid w:val="00C8576B"/>
    <w:rsid w:val="00C86491"/>
    <w:rsid w:val="00C8688E"/>
    <w:rsid w:val="00C87C1F"/>
    <w:rsid w:val="00C87E0A"/>
    <w:rsid w:val="00C918D9"/>
    <w:rsid w:val="00C91DE1"/>
    <w:rsid w:val="00C9215F"/>
    <w:rsid w:val="00C932C7"/>
    <w:rsid w:val="00C93612"/>
    <w:rsid w:val="00C93B2B"/>
    <w:rsid w:val="00C944C8"/>
    <w:rsid w:val="00C94721"/>
    <w:rsid w:val="00C951C7"/>
    <w:rsid w:val="00C96155"/>
    <w:rsid w:val="00C96CB5"/>
    <w:rsid w:val="00C97492"/>
    <w:rsid w:val="00CA060C"/>
    <w:rsid w:val="00CA07CC"/>
    <w:rsid w:val="00CA08FF"/>
    <w:rsid w:val="00CA0982"/>
    <w:rsid w:val="00CA1DD1"/>
    <w:rsid w:val="00CA2185"/>
    <w:rsid w:val="00CA2354"/>
    <w:rsid w:val="00CA2F85"/>
    <w:rsid w:val="00CA33D3"/>
    <w:rsid w:val="00CA4155"/>
    <w:rsid w:val="00CA68ED"/>
    <w:rsid w:val="00CA6A3E"/>
    <w:rsid w:val="00CA7434"/>
    <w:rsid w:val="00CA7988"/>
    <w:rsid w:val="00CB057C"/>
    <w:rsid w:val="00CB11B4"/>
    <w:rsid w:val="00CB1301"/>
    <w:rsid w:val="00CB16C3"/>
    <w:rsid w:val="00CB17E2"/>
    <w:rsid w:val="00CB20D1"/>
    <w:rsid w:val="00CB3161"/>
    <w:rsid w:val="00CB3EBC"/>
    <w:rsid w:val="00CB4565"/>
    <w:rsid w:val="00CB4707"/>
    <w:rsid w:val="00CB5184"/>
    <w:rsid w:val="00CB597D"/>
    <w:rsid w:val="00CB5DCE"/>
    <w:rsid w:val="00CB6110"/>
    <w:rsid w:val="00CB6F6B"/>
    <w:rsid w:val="00CB72BD"/>
    <w:rsid w:val="00CB7A6D"/>
    <w:rsid w:val="00CC0BA1"/>
    <w:rsid w:val="00CC10B8"/>
    <w:rsid w:val="00CC122B"/>
    <w:rsid w:val="00CC123E"/>
    <w:rsid w:val="00CC1270"/>
    <w:rsid w:val="00CC1440"/>
    <w:rsid w:val="00CC17DC"/>
    <w:rsid w:val="00CC1DD5"/>
    <w:rsid w:val="00CC1E56"/>
    <w:rsid w:val="00CC23F1"/>
    <w:rsid w:val="00CC2C23"/>
    <w:rsid w:val="00CC3900"/>
    <w:rsid w:val="00CC3F9D"/>
    <w:rsid w:val="00CC4553"/>
    <w:rsid w:val="00CC4740"/>
    <w:rsid w:val="00CC545C"/>
    <w:rsid w:val="00CC7545"/>
    <w:rsid w:val="00CC7FB2"/>
    <w:rsid w:val="00CD00B8"/>
    <w:rsid w:val="00CD025E"/>
    <w:rsid w:val="00CD02C1"/>
    <w:rsid w:val="00CD0853"/>
    <w:rsid w:val="00CD19A7"/>
    <w:rsid w:val="00CD25CB"/>
    <w:rsid w:val="00CD2F11"/>
    <w:rsid w:val="00CD315D"/>
    <w:rsid w:val="00CD3723"/>
    <w:rsid w:val="00CD4B34"/>
    <w:rsid w:val="00CD4F26"/>
    <w:rsid w:val="00CD5235"/>
    <w:rsid w:val="00CD5C95"/>
    <w:rsid w:val="00CD612E"/>
    <w:rsid w:val="00CE072E"/>
    <w:rsid w:val="00CE11E7"/>
    <w:rsid w:val="00CE390C"/>
    <w:rsid w:val="00CE3F33"/>
    <w:rsid w:val="00CE514E"/>
    <w:rsid w:val="00CE5F7A"/>
    <w:rsid w:val="00CE7360"/>
    <w:rsid w:val="00CF0143"/>
    <w:rsid w:val="00CF0169"/>
    <w:rsid w:val="00CF0E1A"/>
    <w:rsid w:val="00CF0EAD"/>
    <w:rsid w:val="00CF18B8"/>
    <w:rsid w:val="00CF2629"/>
    <w:rsid w:val="00CF2840"/>
    <w:rsid w:val="00CF31ED"/>
    <w:rsid w:val="00CF37AD"/>
    <w:rsid w:val="00CF3B27"/>
    <w:rsid w:val="00CF3DD3"/>
    <w:rsid w:val="00CF4E71"/>
    <w:rsid w:val="00CF6B5F"/>
    <w:rsid w:val="00D00B92"/>
    <w:rsid w:val="00D01060"/>
    <w:rsid w:val="00D012DA"/>
    <w:rsid w:val="00D0141B"/>
    <w:rsid w:val="00D0148F"/>
    <w:rsid w:val="00D02278"/>
    <w:rsid w:val="00D026D8"/>
    <w:rsid w:val="00D02C57"/>
    <w:rsid w:val="00D02CC5"/>
    <w:rsid w:val="00D02D91"/>
    <w:rsid w:val="00D02F3A"/>
    <w:rsid w:val="00D03072"/>
    <w:rsid w:val="00D0399E"/>
    <w:rsid w:val="00D03C0C"/>
    <w:rsid w:val="00D03EE7"/>
    <w:rsid w:val="00D043CE"/>
    <w:rsid w:val="00D04682"/>
    <w:rsid w:val="00D04736"/>
    <w:rsid w:val="00D04795"/>
    <w:rsid w:val="00D04C77"/>
    <w:rsid w:val="00D057E7"/>
    <w:rsid w:val="00D059F0"/>
    <w:rsid w:val="00D06897"/>
    <w:rsid w:val="00D06F9A"/>
    <w:rsid w:val="00D07820"/>
    <w:rsid w:val="00D079D7"/>
    <w:rsid w:val="00D1118A"/>
    <w:rsid w:val="00D116F1"/>
    <w:rsid w:val="00D12575"/>
    <w:rsid w:val="00D1268D"/>
    <w:rsid w:val="00D12D92"/>
    <w:rsid w:val="00D12E64"/>
    <w:rsid w:val="00D1379F"/>
    <w:rsid w:val="00D1398C"/>
    <w:rsid w:val="00D13B1A"/>
    <w:rsid w:val="00D13FE7"/>
    <w:rsid w:val="00D140EF"/>
    <w:rsid w:val="00D1421C"/>
    <w:rsid w:val="00D1431B"/>
    <w:rsid w:val="00D147B0"/>
    <w:rsid w:val="00D1485D"/>
    <w:rsid w:val="00D15C0D"/>
    <w:rsid w:val="00D1642F"/>
    <w:rsid w:val="00D16800"/>
    <w:rsid w:val="00D16C0B"/>
    <w:rsid w:val="00D1739B"/>
    <w:rsid w:val="00D173CB"/>
    <w:rsid w:val="00D20314"/>
    <w:rsid w:val="00D20702"/>
    <w:rsid w:val="00D20B8B"/>
    <w:rsid w:val="00D21719"/>
    <w:rsid w:val="00D2183A"/>
    <w:rsid w:val="00D21D3B"/>
    <w:rsid w:val="00D21EFD"/>
    <w:rsid w:val="00D22625"/>
    <w:rsid w:val="00D23543"/>
    <w:rsid w:val="00D236E8"/>
    <w:rsid w:val="00D23CBB"/>
    <w:rsid w:val="00D23E6C"/>
    <w:rsid w:val="00D24949"/>
    <w:rsid w:val="00D25147"/>
    <w:rsid w:val="00D25F5A"/>
    <w:rsid w:val="00D27285"/>
    <w:rsid w:val="00D2760F"/>
    <w:rsid w:val="00D27767"/>
    <w:rsid w:val="00D277D7"/>
    <w:rsid w:val="00D27A8F"/>
    <w:rsid w:val="00D27D5C"/>
    <w:rsid w:val="00D27E4B"/>
    <w:rsid w:val="00D30411"/>
    <w:rsid w:val="00D306F0"/>
    <w:rsid w:val="00D314D8"/>
    <w:rsid w:val="00D3151B"/>
    <w:rsid w:val="00D31560"/>
    <w:rsid w:val="00D317C7"/>
    <w:rsid w:val="00D317CB"/>
    <w:rsid w:val="00D31E9B"/>
    <w:rsid w:val="00D32A63"/>
    <w:rsid w:val="00D34795"/>
    <w:rsid w:val="00D348AC"/>
    <w:rsid w:val="00D35D92"/>
    <w:rsid w:val="00D37F11"/>
    <w:rsid w:val="00D404DD"/>
    <w:rsid w:val="00D435CD"/>
    <w:rsid w:val="00D43D16"/>
    <w:rsid w:val="00D440EC"/>
    <w:rsid w:val="00D443C5"/>
    <w:rsid w:val="00D44A2B"/>
    <w:rsid w:val="00D468ED"/>
    <w:rsid w:val="00D4734F"/>
    <w:rsid w:val="00D474DA"/>
    <w:rsid w:val="00D47CCF"/>
    <w:rsid w:val="00D50FE6"/>
    <w:rsid w:val="00D51255"/>
    <w:rsid w:val="00D5138A"/>
    <w:rsid w:val="00D51C69"/>
    <w:rsid w:val="00D51E68"/>
    <w:rsid w:val="00D51EAE"/>
    <w:rsid w:val="00D52914"/>
    <w:rsid w:val="00D52A4E"/>
    <w:rsid w:val="00D52F42"/>
    <w:rsid w:val="00D52F7D"/>
    <w:rsid w:val="00D53B6C"/>
    <w:rsid w:val="00D54244"/>
    <w:rsid w:val="00D551C6"/>
    <w:rsid w:val="00D55EE0"/>
    <w:rsid w:val="00D56399"/>
    <w:rsid w:val="00D572B0"/>
    <w:rsid w:val="00D578E5"/>
    <w:rsid w:val="00D606C2"/>
    <w:rsid w:val="00D61583"/>
    <w:rsid w:val="00D61D46"/>
    <w:rsid w:val="00D61E25"/>
    <w:rsid w:val="00D61F31"/>
    <w:rsid w:val="00D62007"/>
    <w:rsid w:val="00D622DB"/>
    <w:rsid w:val="00D62B0E"/>
    <w:rsid w:val="00D63400"/>
    <w:rsid w:val="00D63624"/>
    <w:rsid w:val="00D63A82"/>
    <w:rsid w:val="00D63F37"/>
    <w:rsid w:val="00D64FAF"/>
    <w:rsid w:val="00D652B4"/>
    <w:rsid w:val="00D65845"/>
    <w:rsid w:val="00D6596A"/>
    <w:rsid w:val="00D659B4"/>
    <w:rsid w:val="00D661B6"/>
    <w:rsid w:val="00D67106"/>
    <w:rsid w:val="00D67AB7"/>
    <w:rsid w:val="00D67BD5"/>
    <w:rsid w:val="00D67E33"/>
    <w:rsid w:val="00D67F05"/>
    <w:rsid w:val="00D7055C"/>
    <w:rsid w:val="00D71279"/>
    <w:rsid w:val="00D71550"/>
    <w:rsid w:val="00D72538"/>
    <w:rsid w:val="00D72AEC"/>
    <w:rsid w:val="00D72C3A"/>
    <w:rsid w:val="00D73700"/>
    <w:rsid w:val="00D737E0"/>
    <w:rsid w:val="00D73DA9"/>
    <w:rsid w:val="00D74109"/>
    <w:rsid w:val="00D741B6"/>
    <w:rsid w:val="00D7639D"/>
    <w:rsid w:val="00D769C2"/>
    <w:rsid w:val="00D76D4A"/>
    <w:rsid w:val="00D76DDE"/>
    <w:rsid w:val="00D76EA8"/>
    <w:rsid w:val="00D770A3"/>
    <w:rsid w:val="00D7758D"/>
    <w:rsid w:val="00D778B7"/>
    <w:rsid w:val="00D77976"/>
    <w:rsid w:val="00D77A08"/>
    <w:rsid w:val="00D81E2D"/>
    <w:rsid w:val="00D81F46"/>
    <w:rsid w:val="00D82321"/>
    <w:rsid w:val="00D823A5"/>
    <w:rsid w:val="00D82FA0"/>
    <w:rsid w:val="00D839E8"/>
    <w:rsid w:val="00D8400E"/>
    <w:rsid w:val="00D84E6C"/>
    <w:rsid w:val="00D8537F"/>
    <w:rsid w:val="00D85856"/>
    <w:rsid w:val="00D859D4"/>
    <w:rsid w:val="00D85E38"/>
    <w:rsid w:val="00D86775"/>
    <w:rsid w:val="00D8693F"/>
    <w:rsid w:val="00D86DF0"/>
    <w:rsid w:val="00D86EAD"/>
    <w:rsid w:val="00D90759"/>
    <w:rsid w:val="00D90D4C"/>
    <w:rsid w:val="00D90E74"/>
    <w:rsid w:val="00D9134C"/>
    <w:rsid w:val="00D914A8"/>
    <w:rsid w:val="00D92137"/>
    <w:rsid w:val="00D92177"/>
    <w:rsid w:val="00D92503"/>
    <w:rsid w:val="00D928BE"/>
    <w:rsid w:val="00D92A14"/>
    <w:rsid w:val="00D92B2D"/>
    <w:rsid w:val="00D93441"/>
    <w:rsid w:val="00D93B67"/>
    <w:rsid w:val="00D93BBB"/>
    <w:rsid w:val="00D93CB7"/>
    <w:rsid w:val="00D93CFF"/>
    <w:rsid w:val="00D94632"/>
    <w:rsid w:val="00D9491A"/>
    <w:rsid w:val="00D94F16"/>
    <w:rsid w:val="00D95FFA"/>
    <w:rsid w:val="00D96CB1"/>
    <w:rsid w:val="00D973A3"/>
    <w:rsid w:val="00D97717"/>
    <w:rsid w:val="00DA01CA"/>
    <w:rsid w:val="00DA04B8"/>
    <w:rsid w:val="00DA16CC"/>
    <w:rsid w:val="00DA1B52"/>
    <w:rsid w:val="00DA312E"/>
    <w:rsid w:val="00DA4BD9"/>
    <w:rsid w:val="00DA6729"/>
    <w:rsid w:val="00DA6E75"/>
    <w:rsid w:val="00DA707E"/>
    <w:rsid w:val="00DA7A86"/>
    <w:rsid w:val="00DA7F27"/>
    <w:rsid w:val="00DB05E5"/>
    <w:rsid w:val="00DB0B87"/>
    <w:rsid w:val="00DB0B89"/>
    <w:rsid w:val="00DB0D6B"/>
    <w:rsid w:val="00DB159E"/>
    <w:rsid w:val="00DB1872"/>
    <w:rsid w:val="00DB1CF6"/>
    <w:rsid w:val="00DB1D33"/>
    <w:rsid w:val="00DB1DFD"/>
    <w:rsid w:val="00DB20BA"/>
    <w:rsid w:val="00DB3023"/>
    <w:rsid w:val="00DB309C"/>
    <w:rsid w:val="00DB313D"/>
    <w:rsid w:val="00DB3C62"/>
    <w:rsid w:val="00DB4626"/>
    <w:rsid w:val="00DB4D46"/>
    <w:rsid w:val="00DB5817"/>
    <w:rsid w:val="00DB5C5B"/>
    <w:rsid w:val="00DB6A61"/>
    <w:rsid w:val="00DB7372"/>
    <w:rsid w:val="00DB7451"/>
    <w:rsid w:val="00DB7FB1"/>
    <w:rsid w:val="00DC075B"/>
    <w:rsid w:val="00DC0958"/>
    <w:rsid w:val="00DC0AB0"/>
    <w:rsid w:val="00DC0EA2"/>
    <w:rsid w:val="00DC1D52"/>
    <w:rsid w:val="00DC278C"/>
    <w:rsid w:val="00DC2791"/>
    <w:rsid w:val="00DC2F47"/>
    <w:rsid w:val="00DC310F"/>
    <w:rsid w:val="00DC3237"/>
    <w:rsid w:val="00DC34DF"/>
    <w:rsid w:val="00DC3837"/>
    <w:rsid w:val="00DC3D40"/>
    <w:rsid w:val="00DC3E80"/>
    <w:rsid w:val="00DC45D5"/>
    <w:rsid w:val="00DC4618"/>
    <w:rsid w:val="00DC4656"/>
    <w:rsid w:val="00DC5039"/>
    <w:rsid w:val="00DC531C"/>
    <w:rsid w:val="00DC5499"/>
    <w:rsid w:val="00DC66B8"/>
    <w:rsid w:val="00DC6FA0"/>
    <w:rsid w:val="00DC7887"/>
    <w:rsid w:val="00DC7D02"/>
    <w:rsid w:val="00DC7D1B"/>
    <w:rsid w:val="00DD04EF"/>
    <w:rsid w:val="00DD0FA1"/>
    <w:rsid w:val="00DD20D0"/>
    <w:rsid w:val="00DD2761"/>
    <w:rsid w:val="00DD3618"/>
    <w:rsid w:val="00DD3FF0"/>
    <w:rsid w:val="00DD41F5"/>
    <w:rsid w:val="00DD47F3"/>
    <w:rsid w:val="00DD48B4"/>
    <w:rsid w:val="00DD528E"/>
    <w:rsid w:val="00DD5340"/>
    <w:rsid w:val="00DD5822"/>
    <w:rsid w:val="00DD58B9"/>
    <w:rsid w:val="00DD5D80"/>
    <w:rsid w:val="00DD6F48"/>
    <w:rsid w:val="00DD6FEC"/>
    <w:rsid w:val="00DD734D"/>
    <w:rsid w:val="00DD7DCD"/>
    <w:rsid w:val="00DE0622"/>
    <w:rsid w:val="00DE0CED"/>
    <w:rsid w:val="00DE2252"/>
    <w:rsid w:val="00DE23E1"/>
    <w:rsid w:val="00DE2F19"/>
    <w:rsid w:val="00DE4833"/>
    <w:rsid w:val="00DE4858"/>
    <w:rsid w:val="00DE55C6"/>
    <w:rsid w:val="00DE5B90"/>
    <w:rsid w:val="00DE5C99"/>
    <w:rsid w:val="00DE65A4"/>
    <w:rsid w:val="00DE6D94"/>
    <w:rsid w:val="00DE761F"/>
    <w:rsid w:val="00DF018D"/>
    <w:rsid w:val="00DF05E9"/>
    <w:rsid w:val="00DF0704"/>
    <w:rsid w:val="00DF0D26"/>
    <w:rsid w:val="00DF10FB"/>
    <w:rsid w:val="00DF112F"/>
    <w:rsid w:val="00DF18B8"/>
    <w:rsid w:val="00DF1FD7"/>
    <w:rsid w:val="00DF25A1"/>
    <w:rsid w:val="00DF2630"/>
    <w:rsid w:val="00DF2BFE"/>
    <w:rsid w:val="00DF302D"/>
    <w:rsid w:val="00DF39C0"/>
    <w:rsid w:val="00DF3C88"/>
    <w:rsid w:val="00DF4354"/>
    <w:rsid w:val="00DF4E96"/>
    <w:rsid w:val="00DF5664"/>
    <w:rsid w:val="00DF5790"/>
    <w:rsid w:val="00DF5E9F"/>
    <w:rsid w:val="00DF600A"/>
    <w:rsid w:val="00DF62D7"/>
    <w:rsid w:val="00DF705A"/>
    <w:rsid w:val="00DF7615"/>
    <w:rsid w:val="00E01124"/>
    <w:rsid w:val="00E0133A"/>
    <w:rsid w:val="00E02DFF"/>
    <w:rsid w:val="00E03845"/>
    <w:rsid w:val="00E03A50"/>
    <w:rsid w:val="00E04BCF"/>
    <w:rsid w:val="00E04BD5"/>
    <w:rsid w:val="00E052B6"/>
    <w:rsid w:val="00E05315"/>
    <w:rsid w:val="00E05748"/>
    <w:rsid w:val="00E05CB4"/>
    <w:rsid w:val="00E05D6C"/>
    <w:rsid w:val="00E05E2B"/>
    <w:rsid w:val="00E06278"/>
    <w:rsid w:val="00E06627"/>
    <w:rsid w:val="00E06EA0"/>
    <w:rsid w:val="00E0774F"/>
    <w:rsid w:val="00E07EAF"/>
    <w:rsid w:val="00E10C19"/>
    <w:rsid w:val="00E10C7A"/>
    <w:rsid w:val="00E11072"/>
    <w:rsid w:val="00E1109E"/>
    <w:rsid w:val="00E111F8"/>
    <w:rsid w:val="00E11F74"/>
    <w:rsid w:val="00E12D85"/>
    <w:rsid w:val="00E1467F"/>
    <w:rsid w:val="00E14B1B"/>
    <w:rsid w:val="00E16E0B"/>
    <w:rsid w:val="00E16FBA"/>
    <w:rsid w:val="00E20C1D"/>
    <w:rsid w:val="00E20DE3"/>
    <w:rsid w:val="00E20E2F"/>
    <w:rsid w:val="00E223C9"/>
    <w:rsid w:val="00E22598"/>
    <w:rsid w:val="00E23F81"/>
    <w:rsid w:val="00E247BD"/>
    <w:rsid w:val="00E25AF2"/>
    <w:rsid w:val="00E25CAC"/>
    <w:rsid w:val="00E278C3"/>
    <w:rsid w:val="00E279A2"/>
    <w:rsid w:val="00E27DC7"/>
    <w:rsid w:val="00E27F56"/>
    <w:rsid w:val="00E302E4"/>
    <w:rsid w:val="00E30D9D"/>
    <w:rsid w:val="00E30DA2"/>
    <w:rsid w:val="00E31257"/>
    <w:rsid w:val="00E31335"/>
    <w:rsid w:val="00E3151A"/>
    <w:rsid w:val="00E315C8"/>
    <w:rsid w:val="00E32255"/>
    <w:rsid w:val="00E32370"/>
    <w:rsid w:val="00E330B4"/>
    <w:rsid w:val="00E332A0"/>
    <w:rsid w:val="00E345A6"/>
    <w:rsid w:val="00E35A1A"/>
    <w:rsid w:val="00E366E1"/>
    <w:rsid w:val="00E36A6A"/>
    <w:rsid w:val="00E36D87"/>
    <w:rsid w:val="00E374E7"/>
    <w:rsid w:val="00E37558"/>
    <w:rsid w:val="00E3775D"/>
    <w:rsid w:val="00E40C4A"/>
    <w:rsid w:val="00E41165"/>
    <w:rsid w:val="00E411E0"/>
    <w:rsid w:val="00E41842"/>
    <w:rsid w:val="00E419CE"/>
    <w:rsid w:val="00E41BD0"/>
    <w:rsid w:val="00E42017"/>
    <w:rsid w:val="00E421A8"/>
    <w:rsid w:val="00E42CAA"/>
    <w:rsid w:val="00E42E0C"/>
    <w:rsid w:val="00E434BC"/>
    <w:rsid w:val="00E43BF7"/>
    <w:rsid w:val="00E444F4"/>
    <w:rsid w:val="00E447DD"/>
    <w:rsid w:val="00E45711"/>
    <w:rsid w:val="00E45948"/>
    <w:rsid w:val="00E45D92"/>
    <w:rsid w:val="00E46114"/>
    <w:rsid w:val="00E46CA0"/>
    <w:rsid w:val="00E47ECC"/>
    <w:rsid w:val="00E5042D"/>
    <w:rsid w:val="00E5064A"/>
    <w:rsid w:val="00E50FBD"/>
    <w:rsid w:val="00E510C1"/>
    <w:rsid w:val="00E511F8"/>
    <w:rsid w:val="00E53758"/>
    <w:rsid w:val="00E5449C"/>
    <w:rsid w:val="00E547FB"/>
    <w:rsid w:val="00E54874"/>
    <w:rsid w:val="00E54F86"/>
    <w:rsid w:val="00E550C7"/>
    <w:rsid w:val="00E578A5"/>
    <w:rsid w:val="00E6099E"/>
    <w:rsid w:val="00E6140E"/>
    <w:rsid w:val="00E629F1"/>
    <w:rsid w:val="00E6343E"/>
    <w:rsid w:val="00E63554"/>
    <w:rsid w:val="00E639CB"/>
    <w:rsid w:val="00E63A36"/>
    <w:rsid w:val="00E63BBB"/>
    <w:rsid w:val="00E64446"/>
    <w:rsid w:val="00E65297"/>
    <w:rsid w:val="00E661E3"/>
    <w:rsid w:val="00E666AE"/>
    <w:rsid w:val="00E66818"/>
    <w:rsid w:val="00E66B79"/>
    <w:rsid w:val="00E670C5"/>
    <w:rsid w:val="00E67722"/>
    <w:rsid w:val="00E677DB"/>
    <w:rsid w:val="00E712B8"/>
    <w:rsid w:val="00E716A7"/>
    <w:rsid w:val="00E71CFC"/>
    <w:rsid w:val="00E72965"/>
    <w:rsid w:val="00E73AE9"/>
    <w:rsid w:val="00E74720"/>
    <w:rsid w:val="00E752EE"/>
    <w:rsid w:val="00E7576E"/>
    <w:rsid w:val="00E76C66"/>
    <w:rsid w:val="00E76EAC"/>
    <w:rsid w:val="00E76F14"/>
    <w:rsid w:val="00E7727A"/>
    <w:rsid w:val="00E772AA"/>
    <w:rsid w:val="00E8117D"/>
    <w:rsid w:val="00E816B8"/>
    <w:rsid w:val="00E82E99"/>
    <w:rsid w:val="00E833FD"/>
    <w:rsid w:val="00E83B76"/>
    <w:rsid w:val="00E8458B"/>
    <w:rsid w:val="00E84AF6"/>
    <w:rsid w:val="00E85279"/>
    <w:rsid w:val="00E86F39"/>
    <w:rsid w:val="00E8726F"/>
    <w:rsid w:val="00E87906"/>
    <w:rsid w:val="00E8793C"/>
    <w:rsid w:val="00E9071B"/>
    <w:rsid w:val="00E91B3A"/>
    <w:rsid w:val="00E92249"/>
    <w:rsid w:val="00E92E98"/>
    <w:rsid w:val="00E9418C"/>
    <w:rsid w:val="00E942B9"/>
    <w:rsid w:val="00E94457"/>
    <w:rsid w:val="00E94DF4"/>
    <w:rsid w:val="00E95302"/>
    <w:rsid w:val="00E9638A"/>
    <w:rsid w:val="00E96C5A"/>
    <w:rsid w:val="00E97790"/>
    <w:rsid w:val="00EA0099"/>
    <w:rsid w:val="00EA079B"/>
    <w:rsid w:val="00EA1771"/>
    <w:rsid w:val="00EA1A14"/>
    <w:rsid w:val="00EA22D0"/>
    <w:rsid w:val="00EA2411"/>
    <w:rsid w:val="00EA27A8"/>
    <w:rsid w:val="00EA29E2"/>
    <w:rsid w:val="00EA2FF0"/>
    <w:rsid w:val="00EA45BC"/>
    <w:rsid w:val="00EA4A4D"/>
    <w:rsid w:val="00EA4B8F"/>
    <w:rsid w:val="00EA5344"/>
    <w:rsid w:val="00EA5F02"/>
    <w:rsid w:val="00EA6CC7"/>
    <w:rsid w:val="00EA6D3C"/>
    <w:rsid w:val="00EB0552"/>
    <w:rsid w:val="00EB09F4"/>
    <w:rsid w:val="00EB1215"/>
    <w:rsid w:val="00EB14ED"/>
    <w:rsid w:val="00EB23B9"/>
    <w:rsid w:val="00EB38DC"/>
    <w:rsid w:val="00EB3B9D"/>
    <w:rsid w:val="00EB4410"/>
    <w:rsid w:val="00EB4645"/>
    <w:rsid w:val="00EB4B40"/>
    <w:rsid w:val="00EB5F9B"/>
    <w:rsid w:val="00EB725B"/>
    <w:rsid w:val="00EB7F82"/>
    <w:rsid w:val="00EC0140"/>
    <w:rsid w:val="00EC0541"/>
    <w:rsid w:val="00EC0F43"/>
    <w:rsid w:val="00EC1C1E"/>
    <w:rsid w:val="00EC24BD"/>
    <w:rsid w:val="00EC2884"/>
    <w:rsid w:val="00EC28EC"/>
    <w:rsid w:val="00EC2BA6"/>
    <w:rsid w:val="00EC2EC3"/>
    <w:rsid w:val="00EC3601"/>
    <w:rsid w:val="00EC3F3E"/>
    <w:rsid w:val="00EC4051"/>
    <w:rsid w:val="00EC4163"/>
    <w:rsid w:val="00EC423F"/>
    <w:rsid w:val="00EC53B5"/>
    <w:rsid w:val="00EC56DB"/>
    <w:rsid w:val="00EC5B39"/>
    <w:rsid w:val="00EC68DB"/>
    <w:rsid w:val="00EC712E"/>
    <w:rsid w:val="00EC78BA"/>
    <w:rsid w:val="00EC7E12"/>
    <w:rsid w:val="00EC7E13"/>
    <w:rsid w:val="00EC7EE5"/>
    <w:rsid w:val="00ED0021"/>
    <w:rsid w:val="00ED0038"/>
    <w:rsid w:val="00ED01BF"/>
    <w:rsid w:val="00ED033E"/>
    <w:rsid w:val="00ED236F"/>
    <w:rsid w:val="00ED2E7B"/>
    <w:rsid w:val="00ED32B2"/>
    <w:rsid w:val="00ED3FA8"/>
    <w:rsid w:val="00ED431A"/>
    <w:rsid w:val="00ED4F95"/>
    <w:rsid w:val="00ED54BD"/>
    <w:rsid w:val="00ED562B"/>
    <w:rsid w:val="00ED5706"/>
    <w:rsid w:val="00ED5A0C"/>
    <w:rsid w:val="00ED6BBD"/>
    <w:rsid w:val="00ED747D"/>
    <w:rsid w:val="00ED7802"/>
    <w:rsid w:val="00ED7EFE"/>
    <w:rsid w:val="00EE0D58"/>
    <w:rsid w:val="00EE0DD0"/>
    <w:rsid w:val="00EE1228"/>
    <w:rsid w:val="00EE19F5"/>
    <w:rsid w:val="00EE234A"/>
    <w:rsid w:val="00EE2ED8"/>
    <w:rsid w:val="00EE3006"/>
    <w:rsid w:val="00EE369A"/>
    <w:rsid w:val="00EE3AFB"/>
    <w:rsid w:val="00EE486C"/>
    <w:rsid w:val="00EE4961"/>
    <w:rsid w:val="00EE5690"/>
    <w:rsid w:val="00EE57FE"/>
    <w:rsid w:val="00EE5AE5"/>
    <w:rsid w:val="00EE5D4E"/>
    <w:rsid w:val="00EE5D97"/>
    <w:rsid w:val="00EE652D"/>
    <w:rsid w:val="00EE65B0"/>
    <w:rsid w:val="00EE699A"/>
    <w:rsid w:val="00EE6F7B"/>
    <w:rsid w:val="00EE7605"/>
    <w:rsid w:val="00EE7646"/>
    <w:rsid w:val="00EF0CBE"/>
    <w:rsid w:val="00EF2431"/>
    <w:rsid w:val="00EF27DF"/>
    <w:rsid w:val="00EF3029"/>
    <w:rsid w:val="00EF30C3"/>
    <w:rsid w:val="00EF3543"/>
    <w:rsid w:val="00EF43BA"/>
    <w:rsid w:val="00EF46C4"/>
    <w:rsid w:val="00EF4814"/>
    <w:rsid w:val="00EF502C"/>
    <w:rsid w:val="00EF59BE"/>
    <w:rsid w:val="00EF5B83"/>
    <w:rsid w:val="00EF5EFB"/>
    <w:rsid w:val="00EF61A5"/>
    <w:rsid w:val="00EF75A8"/>
    <w:rsid w:val="00F00E22"/>
    <w:rsid w:val="00F01107"/>
    <w:rsid w:val="00F01216"/>
    <w:rsid w:val="00F01625"/>
    <w:rsid w:val="00F016D5"/>
    <w:rsid w:val="00F0185C"/>
    <w:rsid w:val="00F01CCC"/>
    <w:rsid w:val="00F01F81"/>
    <w:rsid w:val="00F02D3F"/>
    <w:rsid w:val="00F0325D"/>
    <w:rsid w:val="00F0357A"/>
    <w:rsid w:val="00F03783"/>
    <w:rsid w:val="00F03A88"/>
    <w:rsid w:val="00F0443F"/>
    <w:rsid w:val="00F0447D"/>
    <w:rsid w:val="00F056F1"/>
    <w:rsid w:val="00F057DE"/>
    <w:rsid w:val="00F05B63"/>
    <w:rsid w:val="00F05E49"/>
    <w:rsid w:val="00F068BE"/>
    <w:rsid w:val="00F07B51"/>
    <w:rsid w:val="00F10002"/>
    <w:rsid w:val="00F118CB"/>
    <w:rsid w:val="00F11C1E"/>
    <w:rsid w:val="00F11EA9"/>
    <w:rsid w:val="00F120EA"/>
    <w:rsid w:val="00F124D5"/>
    <w:rsid w:val="00F127CD"/>
    <w:rsid w:val="00F135C9"/>
    <w:rsid w:val="00F13A4F"/>
    <w:rsid w:val="00F155CB"/>
    <w:rsid w:val="00F15DEB"/>
    <w:rsid w:val="00F15E7B"/>
    <w:rsid w:val="00F15EA2"/>
    <w:rsid w:val="00F15F21"/>
    <w:rsid w:val="00F16A60"/>
    <w:rsid w:val="00F16CBA"/>
    <w:rsid w:val="00F171E6"/>
    <w:rsid w:val="00F17CEE"/>
    <w:rsid w:val="00F21504"/>
    <w:rsid w:val="00F21C85"/>
    <w:rsid w:val="00F21E6D"/>
    <w:rsid w:val="00F2235C"/>
    <w:rsid w:val="00F228B5"/>
    <w:rsid w:val="00F23346"/>
    <w:rsid w:val="00F240B6"/>
    <w:rsid w:val="00F244F5"/>
    <w:rsid w:val="00F249BB"/>
    <w:rsid w:val="00F249E6"/>
    <w:rsid w:val="00F25592"/>
    <w:rsid w:val="00F25680"/>
    <w:rsid w:val="00F2569E"/>
    <w:rsid w:val="00F259D9"/>
    <w:rsid w:val="00F25A9F"/>
    <w:rsid w:val="00F25FE5"/>
    <w:rsid w:val="00F263D0"/>
    <w:rsid w:val="00F275FD"/>
    <w:rsid w:val="00F27952"/>
    <w:rsid w:val="00F302C9"/>
    <w:rsid w:val="00F31517"/>
    <w:rsid w:val="00F31640"/>
    <w:rsid w:val="00F31EE0"/>
    <w:rsid w:val="00F325F1"/>
    <w:rsid w:val="00F3270E"/>
    <w:rsid w:val="00F3287E"/>
    <w:rsid w:val="00F339C9"/>
    <w:rsid w:val="00F33DF7"/>
    <w:rsid w:val="00F34AAB"/>
    <w:rsid w:val="00F35062"/>
    <w:rsid w:val="00F350F9"/>
    <w:rsid w:val="00F352B4"/>
    <w:rsid w:val="00F364D7"/>
    <w:rsid w:val="00F36A92"/>
    <w:rsid w:val="00F36BAD"/>
    <w:rsid w:val="00F36CD9"/>
    <w:rsid w:val="00F37027"/>
    <w:rsid w:val="00F371BE"/>
    <w:rsid w:val="00F37295"/>
    <w:rsid w:val="00F37C01"/>
    <w:rsid w:val="00F40611"/>
    <w:rsid w:val="00F40E0E"/>
    <w:rsid w:val="00F40E60"/>
    <w:rsid w:val="00F41599"/>
    <w:rsid w:val="00F4198D"/>
    <w:rsid w:val="00F41D9D"/>
    <w:rsid w:val="00F41F76"/>
    <w:rsid w:val="00F4264A"/>
    <w:rsid w:val="00F426F7"/>
    <w:rsid w:val="00F42C92"/>
    <w:rsid w:val="00F43FD3"/>
    <w:rsid w:val="00F440EB"/>
    <w:rsid w:val="00F44454"/>
    <w:rsid w:val="00F44562"/>
    <w:rsid w:val="00F44E9F"/>
    <w:rsid w:val="00F4517B"/>
    <w:rsid w:val="00F4573B"/>
    <w:rsid w:val="00F45E79"/>
    <w:rsid w:val="00F467F9"/>
    <w:rsid w:val="00F469B0"/>
    <w:rsid w:val="00F46C7D"/>
    <w:rsid w:val="00F47FE4"/>
    <w:rsid w:val="00F502EB"/>
    <w:rsid w:val="00F51B8F"/>
    <w:rsid w:val="00F51C9B"/>
    <w:rsid w:val="00F51E43"/>
    <w:rsid w:val="00F5225F"/>
    <w:rsid w:val="00F52A62"/>
    <w:rsid w:val="00F52E21"/>
    <w:rsid w:val="00F53268"/>
    <w:rsid w:val="00F53FD4"/>
    <w:rsid w:val="00F54231"/>
    <w:rsid w:val="00F56E8E"/>
    <w:rsid w:val="00F5757A"/>
    <w:rsid w:val="00F60ED9"/>
    <w:rsid w:val="00F60FCD"/>
    <w:rsid w:val="00F620F3"/>
    <w:rsid w:val="00F62587"/>
    <w:rsid w:val="00F62CCD"/>
    <w:rsid w:val="00F63727"/>
    <w:rsid w:val="00F6375C"/>
    <w:rsid w:val="00F63780"/>
    <w:rsid w:val="00F63ADC"/>
    <w:rsid w:val="00F640A0"/>
    <w:rsid w:val="00F64124"/>
    <w:rsid w:val="00F64FEE"/>
    <w:rsid w:val="00F654D9"/>
    <w:rsid w:val="00F658C4"/>
    <w:rsid w:val="00F663DB"/>
    <w:rsid w:val="00F668A5"/>
    <w:rsid w:val="00F670FB"/>
    <w:rsid w:val="00F674FB"/>
    <w:rsid w:val="00F714B6"/>
    <w:rsid w:val="00F71838"/>
    <w:rsid w:val="00F71E63"/>
    <w:rsid w:val="00F72A80"/>
    <w:rsid w:val="00F72B54"/>
    <w:rsid w:val="00F7359C"/>
    <w:rsid w:val="00F740D8"/>
    <w:rsid w:val="00F74BAC"/>
    <w:rsid w:val="00F758F8"/>
    <w:rsid w:val="00F76025"/>
    <w:rsid w:val="00F7626E"/>
    <w:rsid w:val="00F76ADA"/>
    <w:rsid w:val="00F76CEE"/>
    <w:rsid w:val="00F776BF"/>
    <w:rsid w:val="00F77716"/>
    <w:rsid w:val="00F80054"/>
    <w:rsid w:val="00F80C18"/>
    <w:rsid w:val="00F811FE"/>
    <w:rsid w:val="00F812C9"/>
    <w:rsid w:val="00F814A3"/>
    <w:rsid w:val="00F81769"/>
    <w:rsid w:val="00F821E4"/>
    <w:rsid w:val="00F82CF9"/>
    <w:rsid w:val="00F82E31"/>
    <w:rsid w:val="00F84416"/>
    <w:rsid w:val="00F84607"/>
    <w:rsid w:val="00F8476D"/>
    <w:rsid w:val="00F852C8"/>
    <w:rsid w:val="00F8544C"/>
    <w:rsid w:val="00F87545"/>
    <w:rsid w:val="00F87A10"/>
    <w:rsid w:val="00F87AAD"/>
    <w:rsid w:val="00F9114A"/>
    <w:rsid w:val="00F91353"/>
    <w:rsid w:val="00F913DC"/>
    <w:rsid w:val="00F91DD5"/>
    <w:rsid w:val="00F92376"/>
    <w:rsid w:val="00F92ABF"/>
    <w:rsid w:val="00F93157"/>
    <w:rsid w:val="00F9384F"/>
    <w:rsid w:val="00F945D0"/>
    <w:rsid w:val="00F94BF3"/>
    <w:rsid w:val="00F9509B"/>
    <w:rsid w:val="00F9565D"/>
    <w:rsid w:val="00F9579A"/>
    <w:rsid w:val="00F958C1"/>
    <w:rsid w:val="00F95DB9"/>
    <w:rsid w:val="00F964C7"/>
    <w:rsid w:val="00F96A3D"/>
    <w:rsid w:val="00F971DA"/>
    <w:rsid w:val="00FA01DA"/>
    <w:rsid w:val="00FA0A8A"/>
    <w:rsid w:val="00FA1593"/>
    <w:rsid w:val="00FA2752"/>
    <w:rsid w:val="00FA3B45"/>
    <w:rsid w:val="00FA3C90"/>
    <w:rsid w:val="00FA548F"/>
    <w:rsid w:val="00FA67C7"/>
    <w:rsid w:val="00FA6A69"/>
    <w:rsid w:val="00FA6ACF"/>
    <w:rsid w:val="00FA783B"/>
    <w:rsid w:val="00FA7B4A"/>
    <w:rsid w:val="00FA7ED4"/>
    <w:rsid w:val="00FB0089"/>
    <w:rsid w:val="00FB2257"/>
    <w:rsid w:val="00FB2348"/>
    <w:rsid w:val="00FB2E8C"/>
    <w:rsid w:val="00FB2FAD"/>
    <w:rsid w:val="00FB380F"/>
    <w:rsid w:val="00FB3CD6"/>
    <w:rsid w:val="00FB3E16"/>
    <w:rsid w:val="00FB4532"/>
    <w:rsid w:val="00FB4B59"/>
    <w:rsid w:val="00FB4F8F"/>
    <w:rsid w:val="00FB5305"/>
    <w:rsid w:val="00FB537A"/>
    <w:rsid w:val="00FB5DF0"/>
    <w:rsid w:val="00FB6598"/>
    <w:rsid w:val="00FB662B"/>
    <w:rsid w:val="00FB6E42"/>
    <w:rsid w:val="00FB7E9B"/>
    <w:rsid w:val="00FC0CF2"/>
    <w:rsid w:val="00FC1DD7"/>
    <w:rsid w:val="00FC1DE9"/>
    <w:rsid w:val="00FC211A"/>
    <w:rsid w:val="00FC22D0"/>
    <w:rsid w:val="00FC2967"/>
    <w:rsid w:val="00FC3245"/>
    <w:rsid w:val="00FC3840"/>
    <w:rsid w:val="00FC3A25"/>
    <w:rsid w:val="00FC4A60"/>
    <w:rsid w:val="00FC4DB9"/>
    <w:rsid w:val="00FC546E"/>
    <w:rsid w:val="00FC5EDD"/>
    <w:rsid w:val="00FC64A2"/>
    <w:rsid w:val="00FC7546"/>
    <w:rsid w:val="00FD0093"/>
    <w:rsid w:val="00FD291D"/>
    <w:rsid w:val="00FD2930"/>
    <w:rsid w:val="00FD3335"/>
    <w:rsid w:val="00FD33C9"/>
    <w:rsid w:val="00FD37BB"/>
    <w:rsid w:val="00FD38F4"/>
    <w:rsid w:val="00FD4287"/>
    <w:rsid w:val="00FD4A81"/>
    <w:rsid w:val="00FD4E31"/>
    <w:rsid w:val="00FD62F9"/>
    <w:rsid w:val="00FD658F"/>
    <w:rsid w:val="00FD7B4C"/>
    <w:rsid w:val="00FE0509"/>
    <w:rsid w:val="00FE143D"/>
    <w:rsid w:val="00FE17F8"/>
    <w:rsid w:val="00FE1DEB"/>
    <w:rsid w:val="00FE326A"/>
    <w:rsid w:val="00FE38EC"/>
    <w:rsid w:val="00FE41EC"/>
    <w:rsid w:val="00FE45A9"/>
    <w:rsid w:val="00FE4623"/>
    <w:rsid w:val="00FE485A"/>
    <w:rsid w:val="00FE5AA8"/>
    <w:rsid w:val="00FE6120"/>
    <w:rsid w:val="00FE6B68"/>
    <w:rsid w:val="00FE72D2"/>
    <w:rsid w:val="00FE78F6"/>
    <w:rsid w:val="00FF1446"/>
    <w:rsid w:val="00FF1CB7"/>
    <w:rsid w:val="00FF208A"/>
    <w:rsid w:val="00FF2949"/>
    <w:rsid w:val="00FF2BB0"/>
    <w:rsid w:val="00FF3002"/>
    <w:rsid w:val="00FF38B3"/>
    <w:rsid w:val="00FF3EF7"/>
    <w:rsid w:val="00FF4092"/>
    <w:rsid w:val="00FF44C8"/>
    <w:rsid w:val="00FF557F"/>
    <w:rsid w:val="00FF5A8B"/>
    <w:rsid w:val="00FF6371"/>
    <w:rsid w:val="00FF6C36"/>
    <w:rsid w:val="00FF6CB6"/>
    <w:rsid w:val="0177181B"/>
    <w:rsid w:val="01910076"/>
    <w:rsid w:val="01BD0D24"/>
    <w:rsid w:val="0268145D"/>
    <w:rsid w:val="029D55AF"/>
    <w:rsid w:val="02EB777A"/>
    <w:rsid w:val="03AF7EF7"/>
    <w:rsid w:val="04156750"/>
    <w:rsid w:val="04D05E2A"/>
    <w:rsid w:val="05252950"/>
    <w:rsid w:val="05FB7C4A"/>
    <w:rsid w:val="062B1894"/>
    <w:rsid w:val="06CE23D7"/>
    <w:rsid w:val="06CE6EF4"/>
    <w:rsid w:val="06FF8916"/>
    <w:rsid w:val="07061550"/>
    <w:rsid w:val="07965778"/>
    <w:rsid w:val="0857323E"/>
    <w:rsid w:val="09321869"/>
    <w:rsid w:val="095948D1"/>
    <w:rsid w:val="0A735C19"/>
    <w:rsid w:val="0A85737A"/>
    <w:rsid w:val="0A9A41FB"/>
    <w:rsid w:val="0D36567E"/>
    <w:rsid w:val="0DE54920"/>
    <w:rsid w:val="0E1A2CC0"/>
    <w:rsid w:val="1054501E"/>
    <w:rsid w:val="105F3859"/>
    <w:rsid w:val="10F52D0D"/>
    <w:rsid w:val="10F66892"/>
    <w:rsid w:val="111136C7"/>
    <w:rsid w:val="11931892"/>
    <w:rsid w:val="121C35C4"/>
    <w:rsid w:val="12B31C98"/>
    <w:rsid w:val="13150E78"/>
    <w:rsid w:val="13725612"/>
    <w:rsid w:val="13D631DB"/>
    <w:rsid w:val="142A7114"/>
    <w:rsid w:val="145E62DE"/>
    <w:rsid w:val="155B2B93"/>
    <w:rsid w:val="168E694A"/>
    <w:rsid w:val="16A73E9A"/>
    <w:rsid w:val="17D86688"/>
    <w:rsid w:val="17E404D1"/>
    <w:rsid w:val="17F1063F"/>
    <w:rsid w:val="18353AE1"/>
    <w:rsid w:val="18ED3174"/>
    <w:rsid w:val="1980219D"/>
    <w:rsid w:val="19D976FC"/>
    <w:rsid w:val="1A685B24"/>
    <w:rsid w:val="1AE953BB"/>
    <w:rsid w:val="1B1035DB"/>
    <w:rsid w:val="1C9A498B"/>
    <w:rsid w:val="1C9B12FC"/>
    <w:rsid w:val="1CBA1F64"/>
    <w:rsid w:val="1DB72CA5"/>
    <w:rsid w:val="1E912FCB"/>
    <w:rsid w:val="1EFB0E1B"/>
    <w:rsid w:val="1F67782B"/>
    <w:rsid w:val="2062661E"/>
    <w:rsid w:val="21835A1A"/>
    <w:rsid w:val="227B68D1"/>
    <w:rsid w:val="23A45007"/>
    <w:rsid w:val="26152FE1"/>
    <w:rsid w:val="28BD6FAE"/>
    <w:rsid w:val="29631509"/>
    <w:rsid w:val="298956FE"/>
    <w:rsid w:val="2A250085"/>
    <w:rsid w:val="2AA5756C"/>
    <w:rsid w:val="2AB51035"/>
    <w:rsid w:val="2B9F66C7"/>
    <w:rsid w:val="2CCB328B"/>
    <w:rsid w:val="2CD346EB"/>
    <w:rsid w:val="2D0F6FD3"/>
    <w:rsid w:val="2D207E55"/>
    <w:rsid w:val="2D340F3E"/>
    <w:rsid w:val="2DC43F31"/>
    <w:rsid w:val="2E1C71D0"/>
    <w:rsid w:val="2E9A02DE"/>
    <w:rsid w:val="2F1A4DEB"/>
    <w:rsid w:val="2FB50909"/>
    <w:rsid w:val="2FC742EE"/>
    <w:rsid w:val="2FEE50B1"/>
    <w:rsid w:val="30BC0F20"/>
    <w:rsid w:val="318E77F2"/>
    <w:rsid w:val="31E8657F"/>
    <w:rsid w:val="31EA0C54"/>
    <w:rsid w:val="327630DF"/>
    <w:rsid w:val="328336D2"/>
    <w:rsid w:val="32F53AEC"/>
    <w:rsid w:val="332253F9"/>
    <w:rsid w:val="33CD479C"/>
    <w:rsid w:val="34054160"/>
    <w:rsid w:val="36D67C5E"/>
    <w:rsid w:val="37EE7C16"/>
    <w:rsid w:val="381F6DC6"/>
    <w:rsid w:val="38215DC7"/>
    <w:rsid w:val="38275F73"/>
    <w:rsid w:val="38343AE1"/>
    <w:rsid w:val="388E0C92"/>
    <w:rsid w:val="38DA4155"/>
    <w:rsid w:val="38F839DA"/>
    <w:rsid w:val="39520DBD"/>
    <w:rsid w:val="39CA4682"/>
    <w:rsid w:val="3A247A10"/>
    <w:rsid w:val="3A6C0C6A"/>
    <w:rsid w:val="3AED17FE"/>
    <w:rsid w:val="3B0C078D"/>
    <w:rsid w:val="3C287E9E"/>
    <w:rsid w:val="3C5D2BC9"/>
    <w:rsid w:val="3C620E99"/>
    <w:rsid w:val="3C7D6250"/>
    <w:rsid w:val="3C916CBA"/>
    <w:rsid w:val="3D3733C3"/>
    <w:rsid w:val="3D903016"/>
    <w:rsid w:val="3DCB4960"/>
    <w:rsid w:val="3F4A179B"/>
    <w:rsid w:val="3F8313F2"/>
    <w:rsid w:val="406F1098"/>
    <w:rsid w:val="40B90B16"/>
    <w:rsid w:val="41154ACA"/>
    <w:rsid w:val="41866787"/>
    <w:rsid w:val="42EC6F3C"/>
    <w:rsid w:val="4319278D"/>
    <w:rsid w:val="43556084"/>
    <w:rsid w:val="444934E5"/>
    <w:rsid w:val="44772E6C"/>
    <w:rsid w:val="44797C07"/>
    <w:rsid w:val="46E62F60"/>
    <w:rsid w:val="46EE3897"/>
    <w:rsid w:val="47352BA0"/>
    <w:rsid w:val="49C9021D"/>
    <w:rsid w:val="4A7706F7"/>
    <w:rsid w:val="4B664C2A"/>
    <w:rsid w:val="4C2239A7"/>
    <w:rsid w:val="4CB7B2A3"/>
    <w:rsid w:val="4D570997"/>
    <w:rsid w:val="4D8F702B"/>
    <w:rsid w:val="4E887972"/>
    <w:rsid w:val="4EA7084D"/>
    <w:rsid w:val="4EE1544B"/>
    <w:rsid w:val="4EE915FC"/>
    <w:rsid w:val="4F9320B6"/>
    <w:rsid w:val="4FED6672"/>
    <w:rsid w:val="50133EA0"/>
    <w:rsid w:val="506807DD"/>
    <w:rsid w:val="513E77ED"/>
    <w:rsid w:val="51A67184"/>
    <w:rsid w:val="51D93EEF"/>
    <w:rsid w:val="52301B8F"/>
    <w:rsid w:val="52A67607"/>
    <w:rsid w:val="5301595E"/>
    <w:rsid w:val="539A7E7E"/>
    <w:rsid w:val="54320D2C"/>
    <w:rsid w:val="544C398C"/>
    <w:rsid w:val="54756A1E"/>
    <w:rsid w:val="54B66682"/>
    <w:rsid w:val="54DB130C"/>
    <w:rsid w:val="5563562A"/>
    <w:rsid w:val="55697F29"/>
    <w:rsid w:val="56B35308"/>
    <w:rsid w:val="57B95737"/>
    <w:rsid w:val="57C11011"/>
    <w:rsid w:val="57F97639"/>
    <w:rsid w:val="58BD59DA"/>
    <w:rsid w:val="58C8785B"/>
    <w:rsid w:val="593968A7"/>
    <w:rsid w:val="5BC40FFE"/>
    <w:rsid w:val="5C000309"/>
    <w:rsid w:val="5C66128F"/>
    <w:rsid w:val="5CC05222"/>
    <w:rsid w:val="5CE25451"/>
    <w:rsid w:val="5DC43020"/>
    <w:rsid w:val="5E7D410B"/>
    <w:rsid w:val="5F4D1D70"/>
    <w:rsid w:val="608C3D5D"/>
    <w:rsid w:val="60C81FBB"/>
    <w:rsid w:val="615B3DAA"/>
    <w:rsid w:val="624D4CF0"/>
    <w:rsid w:val="630A68C0"/>
    <w:rsid w:val="63551FC0"/>
    <w:rsid w:val="664E2D56"/>
    <w:rsid w:val="66714D97"/>
    <w:rsid w:val="671B14C4"/>
    <w:rsid w:val="672E5360"/>
    <w:rsid w:val="67A518E4"/>
    <w:rsid w:val="68667786"/>
    <w:rsid w:val="68782628"/>
    <w:rsid w:val="688E1B9D"/>
    <w:rsid w:val="68C50221"/>
    <w:rsid w:val="68D22BF4"/>
    <w:rsid w:val="6A2805E7"/>
    <w:rsid w:val="6A9A17BA"/>
    <w:rsid w:val="6B3013E5"/>
    <w:rsid w:val="6B3D3894"/>
    <w:rsid w:val="6C964DE0"/>
    <w:rsid w:val="6CAF716C"/>
    <w:rsid w:val="6CE84552"/>
    <w:rsid w:val="6F200E49"/>
    <w:rsid w:val="6F2FA89B"/>
    <w:rsid w:val="6FE45FF3"/>
    <w:rsid w:val="703C4E3C"/>
    <w:rsid w:val="704E7C7F"/>
    <w:rsid w:val="7068425E"/>
    <w:rsid w:val="70D522D2"/>
    <w:rsid w:val="70FE7625"/>
    <w:rsid w:val="7295497F"/>
    <w:rsid w:val="72EC0E3E"/>
    <w:rsid w:val="73F744FF"/>
    <w:rsid w:val="74A9171C"/>
    <w:rsid w:val="76106EB5"/>
    <w:rsid w:val="76C55096"/>
    <w:rsid w:val="76F84A85"/>
    <w:rsid w:val="771A60B7"/>
    <w:rsid w:val="77F582D4"/>
    <w:rsid w:val="7957584D"/>
    <w:rsid w:val="7AAC3DB1"/>
    <w:rsid w:val="7B3E0041"/>
    <w:rsid w:val="7B867E16"/>
    <w:rsid w:val="7BAD2504"/>
    <w:rsid w:val="7BB64E74"/>
    <w:rsid w:val="7BDD4351"/>
    <w:rsid w:val="7C324FED"/>
    <w:rsid w:val="7CFC6C69"/>
    <w:rsid w:val="7D66024A"/>
    <w:rsid w:val="7DE44BCC"/>
    <w:rsid w:val="7F853BFE"/>
    <w:rsid w:val="7FDC2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B8194D3-0A8E-4FB1-BFED-829D22F59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unhideWhenUsed="1"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qFormat="1"/>
    <w:lsdException w:name="List Bullet 3" w:semiHidden="1" w:unhideWhenUsed="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0">
    <w:name w:val="heading 1"/>
    <w:basedOn w:val="a"/>
    <w:next w:val="a"/>
    <w:link w:val="1Char"/>
    <w:uiPriority w:val="9"/>
    <w:qFormat/>
    <w:pPr>
      <w:keepNext/>
      <w:keepLines/>
      <w:spacing w:before="340" w:after="330" w:line="578" w:lineRule="auto"/>
      <w:ind w:firstLine="525"/>
      <w:outlineLvl w:val="0"/>
    </w:pPr>
    <w:rPr>
      <w:b/>
      <w:kern w:val="44"/>
      <w:sz w:val="28"/>
      <w:szCs w:val="20"/>
    </w:rPr>
  </w:style>
  <w:style w:type="paragraph" w:styleId="2">
    <w:name w:val="heading 2"/>
    <w:basedOn w:val="a"/>
    <w:next w:val="a"/>
    <w:qFormat/>
    <w:pPr>
      <w:keepNext/>
      <w:outlineLvl w:val="1"/>
    </w:pPr>
    <w:rPr>
      <w:sz w:val="28"/>
      <w:szCs w:val="20"/>
    </w:rPr>
  </w:style>
  <w:style w:type="paragraph" w:styleId="3">
    <w:name w:val="heading 3"/>
    <w:basedOn w:val="a"/>
    <w:next w:val="a0"/>
    <w:link w:val="3Char"/>
    <w:qFormat/>
    <w:pPr>
      <w:keepNext/>
      <w:keepLines/>
      <w:numPr>
        <w:ilvl w:val="2"/>
        <w:numId w:val="1"/>
      </w:numPr>
      <w:spacing w:before="260" w:after="260" w:line="416" w:lineRule="auto"/>
      <w:outlineLvl w:val="2"/>
    </w:pPr>
    <w:rPr>
      <w:b/>
      <w:sz w:val="32"/>
      <w:szCs w:val="20"/>
    </w:rPr>
  </w:style>
  <w:style w:type="paragraph" w:styleId="4">
    <w:name w:val="heading 4"/>
    <w:basedOn w:val="a"/>
    <w:next w:val="a"/>
    <w:link w:val="4Char"/>
    <w:uiPriority w:val="9"/>
    <w:qFormat/>
    <w:pPr>
      <w:keepNext/>
      <w:numPr>
        <w:ilvl w:val="3"/>
        <w:numId w:val="1"/>
      </w:numPr>
      <w:spacing w:line="360" w:lineRule="auto"/>
      <w:jc w:val="center"/>
      <w:outlineLvl w:val="3"/>
    </w:pPr>
    <w:rPr>
      <w:sz w:val="28"/>
      <w:szCs w:val="20"/>
    </w:rPr>
  </w:style>
  <w:style w:type="paragraph" w:styleId="5">
    <w:name w:val="heading 5"/>
    <w:basedOn w:val="a"/>
    <w:next w:val="a"/>
    <w:link w:val="5Char"/>
    <w:uiPriority w:val="9"/>
    <w:qFormat/>
    <w:pPr>
      <w:keepNext/>
      <w:numPr>
        <w:ilvl w:val="4"/>
        <w:numId w:val="1"/>
      </w:numPr>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link w:val="6Char"/>
    <w:uiPriority w:val="9"/>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uiPriority w:val="99"/>
    <w:qFormat/>
    <w:pPr>
      <w:spacing w:line="360" w:lineRule="auto"/>
      <w:ind w:firstLine="420"/>
      <w:jc w:val="left"/>
    </w:pPr>
  </w:style>
  <w:style w:type="paragraph" w:styleId="70">
    <w:name w:val="toc 7"/>
    <w:basedOn w:val="a"/>
    <w:next w:val="a"/>
    <w:qFormat/>
    <w:pPr>
      <w:ind w:leftChars="1200" w:left="2520"/>
    </w:pPr>
    <w:rPr>
      <w:rFonts w:ascii="Calibri" w:hAnsi="Calibri"/>
      <w:szCs w:val="22"/>
    </w:rPr>
  </w:style>
  <w:style w:type="paragraph" w:styleId="40">
    <w:name w:val="List Bullet 4"/>
    <w:basedOn w:val="a"/>
    <w:qFormat/>
    <w:pPr>
      <w:tabs>
        <w:tab w:val="left" w:pos="285"/>
      </w:tabs>
      <w:ind w:left="285" w:hanging="285"/>
    </w:pPr>
    <w:rPr>
      <w:szCs w:val="20"/>
    </w:rPr>
  </w:style>
  <w:style w:type="paragraph" w:styleId="80">
    <w:name w:val="index 8"/>
    <w:basedOn w:val="a"/>
    <w:next w:val="a"/>
    <w:qFormat/>
    <w:pPr>
      <w:ind w:leftChars="1400" w:left="1400"/>
    </w:pPr>
  </w:style>
  <w:style w:type="paragraph" w:styleId="a4">
    <w:name w:val="caption"/>
    <w:basedOn w:val="a"/>
    <w:next w:val="a"/>
    <w:qFormat/>
    <w:rPr>
      <w:rFonts w:ascii="Arial" w:eastAsia="黑体" w:hAnsi="Arial" w:cs="Arial"/>
      <w:sz w:val="20"/>
      <w:szCs w:val="20"/>
    </w:rPr>
  </w:style>
  <w:style w:type="paragraph" w:styleId="50">
    <w:name w:val="index 5"/>
    <w:basedOn w:val="a"/>
    <w:next w:val="a"/>
    <w:qFormat/>
    <w:pPr>
      <w:ind w:leftChars="800" w:left="800"/>
    </w:pPr>
  </w:style>
  <w:style w:type="paragraph" w:styleId="a5">
    <w:name w:val="List Bullet"/>
    <w:basedOn w:val="a"/>
    <w:qFormat/>
    <w:pPr>
      <w:adjustRightInd w:val="0"/>
      <w:spacing w:line="400" w:lineRule="atLeast"/>
      <w:ind w:leftChars="82" w:left="197" w:firstLineChars="98" w:firstLine="207"/>
    </w:pPr>
    <w:rPr>
      <w:rFonts w:ascii="Tahoma" w:hAnsi="宋体" w:cs="Tahoma"/>
      <w:b/>
      <w:bCs/>
      <w:szCs w:val="21"/>
    </w:rPr>
  </w:style>
  <w:style w:type="paragraph" w:styleId="a6">
    <w:name w:val="Document Map"/>
    <w:basedOn w:val="a"/>
    <w:link w:val="Char0"/>
    <w:qFormat/>
    <w:pPr>
      <w:shd w:val="clear" w:color="auto" w:fill="000080"/>
    </w:pPr>
    <w:rPr>
      <w:kern w:val="0"/>
      <w:sz w:val="20"/>
    </w:rPr>
  </w:style>
  <w:style w:type="paragraph" w:styleId="a7">
    <w:name w:val="annotation text"/>
    <w:basedOn w:val="a"/>
    <w:link w:val="Char1"/>
    <w:qFormat/>
    <w:pPr>
      <w:jc w:val="left"/>
    </w:pPr>
  </w:style>
  <w:style w:type="paragraph" w:styleId="60">
    <w:name w:val="index 6"/>
    <w:basedOn w:val="a"/>
    <w:next w:val="a"/>
    <w:qFormat/>
    <w:pPr>
      <w:ind w:leftChars="1000" w:left="1000"/>
    </w:pPr>
  </w:style>
  <w:style w:type="paragraph" w:styleId="30">
    <w:name w:val="Body Text 3"/>
    <w:basedOn w:val="a"/>
    <w:link w:val="3Char0"/>
    <w:qFormat/>
    <w:pPr>
      <w:spacing w:line="300" w:lineRule="auto"/>
    </w:pPr>
    <w:rPr>
      <w:rFonts w:ascii="宋体" w:hAnsi="宋体"/>
      <w:sz w:val="24"/>
    </w:rPr>
  </w:style>
  <w:style w:type="paragraph" w:styleId="a8">
    <w:name w:val="Body Text"/>
    <w:basedOn w:val="a"/>
    <w:next w:val="4"/>
    <w:link w:val="Char2"/>
    <w:uiPriority w:val="99"/>
    <w:qFormat/>
    <w:pPr>
      <w:spacing w:after="120"/>
    </w:pPr>
  </w:style>
  <w:style w:type="paragraph" w:styleId="a9">
    <w:name w:val="Body Text Indent"/>
    <w:basedOn w:val="a"/>
    <w:link w:val="Char3"/>
    <w:qFormat/>
    <w:pPr>
      <w:ind w:leftChars="257" w:left="540" w:firstLineChars="7" w:firstLine="20"/>
    </w:pPr>
    <w:rPr>
      <w:sz w:val="28"/>
    </w:rPr>
  </w:style>
  <w:style w:type="paragraph" w:styleId="aa">
    <w:name w:val="Block Text"/>
    <w:basedOn w:val="a"/>
    <w:qFormat/>
    <w:pPr>
      <w:tabs>
        <w:tab w:val="left" w:pos="1134"/>
        <w:tab w:val="left" w:pos="1985"/>
      </w:tabs>
      <w:spacing w:after="240"/>
      <w:ind w:left="360" w:right="-130"/>
      <w:jc w:val="left"/>
    </w:pPr>
    <w:rPr>
      <w:snapToGrid w:val="0"/>
      <w:kern w:val="0"/>
      <w:sz w:val="24"/>
      <w:szCs w:val="20"/>
      <w:lang w:val="en-GB"/>
    </w:rPr>
  </w:style>
  <w:style w:type="paragraph" w:styleId="20">
    <w:name w:val="List Bullet 2"/>
    <w:basedOn w:val="a"/>
    <w:qFormat/>
    <w:pPr>
      <w:tabs>
        <w:tab w:val="left" w:pos="420"/>
      </w:tabs>
      <w:ind w:left="420" w:hanging="420"/>
    </w:pPr>
    <w:rPr>
      <w:szCs w:val="20"/>
    </w:rPr>
  </w:style>
  <w:style w:type="paragraph" w:styleId="41">
    <w:name w:val="index 4"/>
    <w:basedOn w:val="a"/>
    <w:next w:val="a"/>
    <w:qFormat/>
    <w:pPr>
      <w:ind w:leftChars="600" w:left="600"/>
    </w:pPr>
  </w:style>
  <w:style w:type="paragraph" w:styleId="51">
    <w:name w:val="toc 5"/>
    <w:basedOn w:val="a"/>
    <w:next w:val="a"/>
    <w:qFormat/>
    <w:pPr>
      <w:ind w:leftChars="800" w:left="1680"/>
    </w:pPr>
    <w:rPr>
      <w:rFonts w:ascii="Calibri" w:hAnsi="Calibri"/>
      <w:szCs w:val="22"/>
    </w:rPr>
  </w:style>
  <w:style w:type="paragraph" w:styleId="31">
    <w:name w:val="toc 3"/>
    <w:basedOn w:val="a"/>
    <w:next w:val="a"/>
    <w:qFormat/>
    <w:pPr>
      <w:widowControl/>
      <w:ind w:leftChars="400" w:left="840"/>
      <w:jc w:val="left"/>
    </w:pPr>
    <w:rPr>
      <w:kern w:val="0"/>
      <w:szCs w:val="20"/>
    </w:rPr>
  </w:style>
  <w:style w:type="paragraph" w:styleId="ab">
    <w:name w:val="Plain Text"/>
    <w:basedOn w:val="a"/>
    <w:link w:val="Char4"/>
    <w:qFormat/>
    <w:rPr>
      <w:rFonts w:ascii="宋体" w:hAnsi="Courier New"/>
    </w:rPr>
  </w:style>
  <w:style w:type="paragraph" w:styleId="81">
    <w:name w:val="toc 8"/>
    <w:basedOn w:val="a"/>
    <w:next w:val="a"/>
    <w:qFormat/>
    <w:pPr>
      <w:ind w:leftChars="1400" w:left="2940"/>
    </w:pPr>
    <w:rPr>
      <w:rFonts w:ascii="Calibri" w:hAnsi="Calibri"/>
      <w:szCs w:val="22"/>
    </w:rPr>
  </w:style>
  <w:style w:type="paragraph" w:styleId="32">
    <w:name w:val="index 3"/>
    <w:basedOn w:val="a"/>
    <w:next w:val="a"/>
    <w:qFormat/>
    <w:pPr>
      <w:ind w:leftChars="400" w:left="400"/>
    </w:pPr>
  </w:style>
  <w:style w:type="paragraph" w:styleId="ac">
    <w:name w:val="Date"/>
    <w:basedOn w:val="a"/>
    <w:next w:val="a"/>
    <w:link w:val="Char5"/>
    <w:qFormat/>
    <w:pPr>
      <w:ind w:leftChars="2500" w:left="100"/>
    </w:pPr>
    <w:rPr>
      <w:sz w:val="28"/>
    </w:rPr>
  </w:style>
  <w:style w:type="paragraph" w:styleId="21">
    <w:name w:val="Body Text Indent 2"/>
    <w:basedOn w:val="a"/>
    <w:link w:val="2Char"/>
    <w:qFormat/>
    <w:pPr>
      <w:ind w:leftChars="342" w:left="718"/>
    </w:pPr>
    <w:rPr>
      <w:sz w:val="28"/>
    </w:rPr>
  </w:style>
  <w:style w:type="paragraph" w:styleId="ad">
    <w:name w:val="endnote text"/>
    <w:basedOn w:val="a"/>
    <w:link w:val="Char6"/>
    <w:qFormat/>
    <w:pPr>
      <w:snapToGrid w:val="0"/>
      <w:jc w:val="left"/>
    </w:pPr>
    <w:rPr>
      <w:rFonts w:ascii="宋体" w:hAnsi="宋体"/>
      <w:kern w:val="0"/>
      <w:sz w:val="20"/>
      <w:szCs w:val="20"/>
    </w:rPr>
  </w:style>
  <w:style w:type="paragraph" w:styleId="ae">
    <w:name w:val="Balloon Text"/>
    <w:basedOn w:val="a"/>
    <w:link w:val="Char7"/>
    <w:qFormat/>
    <w:rPr>
      <w:sz w:val="18"/>
      <w:szCs w:val="18"/>
    </w:rPr>
  </w:style>
  <w:style w:type="paragraph" w:styleId="af">
    <w:name w:val="footer"/>
    <w:basedOn w:val="a"/>
    <w:link w:val="Char8"/>
    <w:uiPriority w:val="99"/>
    <w:qFormat/>
    <w:pPr>
      <w:pBdr>
        <w:top w:val="single" w:sz="4" w:space="1" w:color="auto"/>
      </w:pBdr>
      <w:tabs>
        <w:tab w:val="center" w:pos="4153"/>
        <w:tab w:val="right" w:pos="8306"/>
      </w:tabs>
      <w:snapToGrid w:val="0"/>
      <w:jc w:val="left"/>
    </w:pPr>
    <w:rPr>
      <w:sz w:val="18"/>
      <w:szCs w:val="18"/>
    </w:rPr>
  </w:style>
  <w:style w:type="paragraph" w:styleId="af0">
    <w:name w:val="header"/>
    <w:basedOn w:val="a"/>
    <w:link w:val="Char9"/>
    <w:uiPriority w:val="99"/>
    <w:qFormat/>
    <w:pPr>
      <w:pBdr>
        <w:bottom w:val="single" w:sz="6" w:space="1" w:color="auto"/>
      </w:pBdr>
      <w:tabs>
        <w:tab w:val="center" w:pos="4153"/>
        <w:tab w:val="right" w:pos="8306"/>
      </w:tabs>
      <w:snapToGrid w:val="0"/>
      <w:jc w:val="center"/>
    </w:pPr>
    <w:rPr>
      <w:sz w:val="18"/>
    </w:rPr>
  </w:style>
  <w:style w:type="paragraph" w:styleId="11">
    <w:name w:val="toc 1"/>
    <w:basedOn w:val="a"/>
    <w:next w:val="a"/>
    <w:uiPriority w:val="39"/>
    <w:qFormat/>
    <w:pPr>
      <w:spacing w:before="120" w:after="120"/>
      <w:jc w:val="left"/>
    </w:pPr>
    <w:rPr>
      <w:b/>
      <w:bCs/>
      <w:caps/>
      <w:sz w:val="20"/>
      <w:szCs w:val="20"/>
    </w:rPr>
  </w:style>
  <w:style w:type="paragraph" w:styleId="42">
    <w:name w:val="toc 4"/>
    <w:basedOn w:val="a"/>
    <w:next w:val="a"/>
    <w:qFormat/>
    <w:pPr>
      <w:ind w:left="630"/>
      <w:jc w:val="left"/>
    </w:pPr>
    <w:rPr>
      <w:szCs w:val="21"/>
    </w:rPr>
  </w:style>
  <w:style w:type="paragraph" w:styleId="af1">
    <w:name w:val="index heading"/>
    <w:basedOn w:val="a"/>
    <w:next w:val="12"/>
    <w:qFormat/>
    <w:rPr>
      <w:szCs w:val="20"/>
    </w:rPr>
  </w:style>
  <w:style w:type="paragraph" w:styleId="12">
    <w:name w:val="index 1"/>
    <w:basedOn w:val="a"/>
    <w:next w:val="a"/>
    <w:qFormat/>
  </w:style>
  <w:style w:type="paragraph" w:styleId="af2">
    <w:name w:val="Subtitle"/>
    <w:basedOn w:val="a"/>
    <w:link w:val="Chara"/>
    <w:qFormat/>
    <w:pPr>
      <w:spacing w:before="240" w:after="60" w:line="312" w:lineRule="auto"/>
      <w:jc w:val="center"/>
      <w:outlineLvl w:val="1"/>
    </w:pPr>
    <w:rPr>
      <w:rFonts w:ascii="Arial" w:hAnsi="Arial"/>
      <w:b/>
      <w:kern w:val="28"/>
      <w:sz w:val="32"/>
      <w:szCs w:val="20"/>
    </w:rPr>
  </w:style>
  <w:style w:type="paragraph" w:styleId="af3">
    <w:name w:val="footnote text"/>
    <w:basedOn w:val="a"/>
    <w:link w:val="Charb"/>
    <w:unhideWhenUsed/>
    <w:qFormat/>
    <w:pPr>
      <w:snapToGrid w:val="0"/>
      <w:jc w:val="left"/>
    </w:pPr>
    <w:rPr>
      <w:sz w:val="18"/>
      <w:szCs w:val="18"/>
    </w:rPr>
  </w:style>
  <w:style w:type="paragraph" w:styleId="61">
    <w:name w:val="toc 6"/>
    <w:basedOn w:val="a"/>
    <w:next w:val="a"/>
    <w:qFormat/>
    <w:pPr>
      <w:ind w:leftChars="1000" w:left="2100"/>
    </w:pPr>
    <w:rPr>
      <w:rFonts w:ascii="Calibri" w:hAnsi="Calibri"/>
      <w:szCs w:val="22"/>
    </w:rPr>
  </w:style>
  <w:style w:type="paragraph" w:styleId="33">
    <w:name w:val="Body Text Indent 3"/>
    <w:basedOn w:val="a"/>
    <w:link w:val="3Char1"/>
    <w:qFormat/>
    <w:pPr>
      <w:snapToGrid w:val="0"/>
      <w:spacing w:after="120" w:line="360" w:lineRule="auto"/>
      <w:ind w:firstLine="1365"/>
    </w:pPr>
    <w:rPr>
      <w:rFonts w:ascii="宋体"/>
      <w:sz w:val="28"/>
      <w:szCs w:val="20"/>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22">
    <w:name w:val="toc 2"/>
    <w:basedOn w:val="a"/>
    <w:next w:val="a"/>
    <w:uiPriority w:val="39"/>
    <w:qFormat/>
    <w:pPr>
      <w:ind w:left="210"/>
      <w:jc w:val="left"/>
    </w:pPr>
    <w:rPr>
      <w:smallCaps/>
      <w:sz w:val="20"/>
      <w:szCs w:val="20"/>
    </w:rPr>
  </w:style>
  <w:style w:type="paragraph" w:styleId="91">
    <w:name w:val="toc 9"/>
    <w:basedOn w:val="a"/>
    <w:next w:val="a"/>
    <w:qFormat/>
    <w:pPr>
      <w:ind w:leftChars="1600" w:left="3360"/>
    </w:pPr>
    <w:rPr>
      <w:rFonts w:ascii="Calibri" w:hAnsi="Calibri"/>
      <w:szCs w:val="22"/>
    </w:rPr>
  </w:style>
  <w:style w:type="paragraph" w:styleId="23">
    <w:name w:val="Body Text 2"/>
    <w:basedOn w:val="a"/>
    <w:link w:val="2Char0"/>
    <w:qFormat/>
    <w:pPr>
      <w:spacing w:line="300" w:lineRule="auto"/>
    </w:pPr>
    <w:rPr>
      <w:rFonts w:ascii="宋体" w:hAnsi="宋体"/>
      <w:color w:val="0000FF"/>
      <w:sz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24">
    <w:name w:val="index 2"/>
    <w:basedOn w:val="a"/>
    <w:next w:val="a"/>
    <w:qFormat/>
    <w:pPr>
      <w:ind w:leftChars="200" w:left="200"/>
    </w:pPr>
  </w:style>
  <w:style w:type="paragraph" w:styleId="af5">
    <w:name w:val="Title"/>
    <w:basedOn w:val="a"/>
    <w:link w:val="Charc"/>
    <w:qFormat/>
    <w:pPr>
      <w:jc w:val="center"/>
    </w:pPr>
    <w:rPr>
      <w:sz w:val="30"/>
    </w:rPr>
  </w:style>
  <w:style w:type="paragraph" w:styleId="af6">
    <w:name w:val="annotation subject"/>
    <w:basedOn w:val="a7"/>
    <w:next w:val="a7"/>
    <w:link w:val="Chard"/>
    <w:qFormat/>
    <w:rPr>
      <w:b/>
      <w:bCs/>
    </w:rPr>
  </w:style>
  <w:style w:type="paragraph" w:styleId="af7">
    <w:name w:val="Body Text First Indent"/>
    <w:basedOn w:val="a8"/>
    <w:link w:val="Chare"/>
    <w:qFormat/>
    <w:pPr>
      <w:ind w:firstLineChars="100" w:firstLine="420"/>
    </w:pPr>
  </w:style>
  <w:style w:type="paragraph" w:styleId="25">
    <w:name w:val="Body Text First Indent 2"/>
    <w:basedOn w:val="a9"/>
    <w:link w:val="2Char1"/>
    <w:unhideWhenUsed/>
    <w:qFormat/>
    <w:pPr>
      <w:spacing w:after="120"/>
      <w:ind w:leftChars="200" w:left="420" w:firstLineChars="200" w:firstLine="420"/>
    </w:pPr>
    <w:rPr>
      <w:sz w:val="21"/>
    </w:rPr>
  </w:style>
  <w:style w:type="table" w:styleId="af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bCs/>
    </w:rPr>
  </w:style>
  <w:style w:type="character" w:styleId="afa">
    <w:name w:val="page number"/>
    <w:basedOn w:val="a1"/>
    <w:qFormat/>
  </w:style>
  <w:style w:type="character" w:styleId="afb">
    <w:name w:val="FollowedHyperlink"/>
    <w:qFormat/>
    <w:rPr>
      <w:color w:val="800080"/>
      <w:u w:val="single"/>
    </w:rPr>
  </w:style>
  <w:style w:type="character" w:styleId="afc">
    <w:name w:val="Emphasis"/>
    <w:qFormat/>
    <w:rPr>
      <w:i/>
    </w:rPr>
  </w:style>
  <w:style w:type="character" w:styleId="HTML0">
    <w:name w:val="HTML Typewriter"/>
    <w:qFormat/>
    <w:rPr>
      <w:rFonts w:ascii="黑体" w:eastAsia="黑体" w:hAnsi="Courier New" w:cs="Courier New"/>
      <w:sz w:val="14"/>
      <w:szCs w:val="14"/>
    </w:rPr>
  </w:style>
  <w:style w:type="character" w:styleId="afd">
    <w:name w:val="Hyperlink"/>
    <w:uiPriority w:val="99"/>
    <w:qFormat/>
    <w:rPr>
      <w:color w:val="0000FF"/>
      <w:u w:val="single"/>
    </w:rPr>
  </w:style>
  <w:style w:type="character" w:styleId="HTML1">
    <w:name w:val="HTML Code"/>
    <w:qFormat/>
    <w:rPr>
      <w:rFonts w:ascii="黑体" w:eastAsia="黑体" w:hAnsi="Courier New"/>
      <w:sz w:val="20"/>
    </w:rPr>
  </w:style>
  <w:style w:type="character" w:styleId="afe">
    <w:name w:val="annotation reference"/>
    <w:qFormat/>
    <w:rPr>
      <w:sz w:val="21"/>
      <w:szCs w:val="21"/>
    </w:rPr>
  </w:style>
  <w:style w:type="character" w:styleId="aff">
    <w:name w:val="footnote reference"/>
    <w:unhideWhenUsed/>
    <w:qFormat/>
    <w:rPr>
      <w:vertAlign w:val="superscript"/>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2CharChar">
    <w:name w:val="正文缩进2格 Char Char"/>
    <w:link w:val="26"/>
    <w:qFormat/>
    <w:locked/>
    <w:rPr>
      <w:rFonts w:ascii="仿宋_GB2312" w:eastAsia="仿宋_GB2312" w:hAnsi="宋体"/>
      <w:kern w:val="2"/>
      <w:sz w:val="31"/>
      <w:szCs w:val="28"/>
    </w:rPr>
  </w:style>
  <w:style w:type="paragraph" w:customStyle="1" w:styleId="26">
    <w:name w:val="正文缩进2格"/>
    <w:basedOn w:val="a"/>
    <w:link w:val="2CharChar"/>
    <w:qFormat/>
    <w:pPr>
      <w:spacing w:line="600" w:lineRule="exact"/>
      <w:ind w:firstLineChars="206" w:firstLine="639"/>
    </w:pPr>
    <w:rPr>
      <w:rFonts w:ascii="仿宋_GB2312" w:eastAsia="仿宋_GB2312" w:hAnsi="宋体"/>
      <w:sz w:val="31"/>
      <w:szCs w:val="28"/>
    </w:rPr>
  </w:style>
  <w:style w:type="character" w:customStyle="1" w:styleId="Char7">
    <w:name w:val="批注框文本 Char"/>
    <w:link w:val="ae"/>
    <w:qFormat/>
    <w:rPr>
      <w:kern w:val="2"/>
      <w:sz w:val="18"/>
      <w:szCs w:val="18"/>
    </w:rPr>
  </w:style>
  <w:style w:type="character" w:customStyle="1" w:styleId="pointnormal">
    <w:name w:val="point_normal"/>
    <w:basedOn w:val="a1"/>
    <w:qFormat/>
  </w:style>
  <w:style w:type="character" w:customStyle="1" w:styleId="Char10">
    <w:name w:val="纯文本 Char1"/>
    <w:qFormat/>
    <w:locked/>
    <w:rPr>
      <w:rFonts w:ascii="宋体" w:hAnsi="Courier New"/>
      <w:kern w:val="2"/>
      <w:sz w:val="21"/>
      <w:szCs w:val="24"/>
    </w:rPr>
  </w:style>
  <w:style w:type="character" w:customStyle="1" w:styleId="a81">
    <w:name w:val="a81"/>
    <w:qFormat/>
    <w:rPr>
      <w:color w:val="000000"/>
      <w:sz w:val="20"/>
      <w:szCs w:val="20"/>
      <w:u w:val="none"/>
    </w:rPr>
  </w:style>
  <w:style w:type="character" w:customStyle="1" w:styleId="style31">
    <w:name w:val="style31"/>
    <w:qFormat/>
    <w:rPr>
      <w:b/>
      <w:color w:val="006699"/>
    </w:rPr>
  </w:style>
  <w:style w:type="character" w:customStyle="1" w:styleId="2Char0">
    <w:name w:val="正文文本 2 Char"/>
    <w:link w:val="23"/>
    <w:qFormat/>
    <w:rPr>
      <w:rFonts w:ascii="宋体" w:hAnsi="宋体"/>
      <w:color w:val="0000FF"/>
      <w:kern w:val="2"/>
      <w:sz w:val="24"/>
      <w:szCs w:val="24"/>
    </w:rPr>
  </w:style>
  <w:style w:type="character" w:customStyle="1" w:styleId="Chare">
    <w:name w:val="正文首行缩进 Char"/>
    <w:basedOn w:val="Char2"/>
    <w:link w:val="af7"/>
    <w:qFormat/>
    <w:rPr>
      <w:kern w:val="2"/>
      <w:sz w:val="21"/>
      <w:szCs w:val="24"/>
    </w:rPr>
  </w:style>
  <w:style w:type="character" w:customStyle="1" w:styleId="Char2">
    <w:name w:val="正文文本 Char"/>
    <w:link w:val="a8"/>
    <w:uiPriority w:val="99"/>
    <w:qFormat/>
    <w:rPr>
      <w:kern w:val="2"/>
      <w:sz w:val="21"/>
      <w:szCs w:val="24"/>
    </w:rPr>
  </w:style>
  <w:style w:type="character" w:customStyle="1" w:styleId="unnamed11">
    <w:name w:val="unnamed11"/>
    <w:qFormat/>
    <w:rPr>
      <w:color w:val="000000"/>
      <w:sz w:val="20"/>
      <w:szCs w:val="20"/>
      <w:u w:val="none"/>
    </w:rPr>
  </w:style>
  <w:style w:type="character" w:customStyle="1" w:styleId="pointnormal1">
    <w:name w:val="point_normal1"/>
    <w:qFormat/>
    <w:rPr>
      <w:rFonts w:ascii="Arial" w:hAnsi="Arial" w:cs="Arial" w:hint="default"/>
      <w:sz w:val="18"/>
      <w:szCs w:val="18"/>
    </w:rPr>
  </w:style>
  <w:style w:type="character" w:customStyle="1" w:styleId="Char5">
    <w:name w:val="日期 Char"/>
    <w:link w:val="ac"/>
    <w:qFormat/>
    <w:rPr>
      <w:kern w:val="2"/>
      <w:sz w:val="28"/>
      <w:szCs w:val="24"/>
    </w:rPr>
  </w:style>
  <w:style w:type="character" w:customStyle="1" w:styleId="font31">
    <w:name w:val="font31"/>
    <w:qFormat/>
    <w:rPr>
      <w:rFonts w:ascii="Arial" w:hAnsi="Arial" w:cs="Arial" w:hint="default"/>
      <w:color w:val="000000"/>
      <w:sz w:val="18"/>
      <w:szCs w:val="18"/>
      <w:u w:val="none"/>
    </w:rPr>
  </w:style>
  <w:style w:type="character" w:customStyle="1" w:styleId="7Char">
    <w:name w:val="标题 7 Char"/>
    <w:link w:val="7"/>
    <w:qFormat/>
    <w:rPr>
      <w:b/>
      <w:bCs/>
      <w:kern w:val="2"/>
      <w:sz w:val="24"/>
      <w:szCs w:val="24"/>
    </w:rPr>
  </w:style>
  <w:style w:type="character" w:customStyle="1" w:styleId="CharChar">
    <w:name w:val="样式 普通(网站) + 小五 Char Char"/>
    <w:link w:val="aff0"/>
    <w:qFormat/>
    <w:rPr>
      <w:rFonts w:ascii="Arial Unicode MS" w:eastAsia="仿宋_GB2312" w:hAnsi="Arial Unicode MS"/>
      <w:sz w:val="18"/>
      <w:szCs w:val="24"/>
    </w:rPr>
  </w:style>
  <w:style w:type="paragraph" w:customStyle="1" w:styleId="aff0">
    <w:name w:val="样式 普通(网站) + 小五"/>
    <w:basedOn w:val="af4"/>
    <w:link w:val="CharChar"/>
    <w:qFormat/>
    <w:pPr>
      <w:spacing w:before="0" w:beforeAutospacing="0" w:after="0" w:afterAutospacing="0" w:line="240" w:lineRule="exact"/>
    </w:pPr>
    <w:rPr>
      <w:rFonts w:ascii="Arial Unicode MS" w:eastAsia="仿宋_GB2312" w:hAnsi="Arial Unicode MS" w:cs="Times New Roman"/>
      <w:sz w:val="18"/>
    </w:rPr>
  </w:style>
  <w:style w:type="character" w:customStyle="1" w:styleId="blue">
    <w:name w:val="blue"/>
    <w:basedOn w:val="a1"/>
    <w:qFormat/>
  </w:style>
  <w:style w:type="character" w:customStyle="1" w:styleId="blacklk1">
    <w:name w:val="blacklk1"/>
    <w:basedOn w:val="a1"/>
    <w:qFormat/>
  </w:style>
  <w:style w:type="character" w:customStyle="1" w:styleId="productsku">
    <w:name w:val="productsku"/>
    <w:basedOn w:val="a1"/>
    <w:qFormat/>
  </w:style>
  <w:style w:type="character" w:customStyle="1" w:styleId="Char">
    <w:name w:val="正文缩进 Char"/>
    <w:link w:val="a0"/>
    <w:qFormat/>
    <w:rPr>
      <w:rFonts w:eastAsia="宋体"/>
      <w:kern w:val="2"/>
      <w:sz w:val="21"/>
      <w:szCs w:val="24"/>
      <w:lang w:val="en-US" w:eastAsia="zh-CN" w:bidi="ar-SA"/>
    </w:rPr>
  </w:style>
  <w:style w:type="character" w:customStyle="1" w:styleId="defaultbold1">
    <w:name w:val="defaultbold1"/>
    <w:qFormat/>
    <w:rPr>
      <w:rFonts w:ascii="Arial" w:hAnsi="Arial" w:cs="Arial" w:hint="default"/>
      <w:b/>
      <w:bCs/>
      <w:color w:val="000000"/>
      <w:sz w:val="18"/>
      <w:szCs w:val="18"/>
      <w:u w:val="none"/>
    </w:rPr>
  </w:style>
  <w:style w:type="character" w:customStyle="1" w:styleId="Char0">
    <w:name w:val="文档结构图 Char"/>
    <w:link w:val="a6"/>
    <w:qFormat/>
    <w:rPr>
      <w:szCs w:val="24"/>
      <w:shd w:val="clear" w:color="auto" w:fill="000080"/>
    </w:rPr>
  </w:style>
  <w:style w:type="character" w:customStyle="1" w:styleId="style91">
    <w:name w:val="style91"/>
    <w:basedOn w:val="a1"/>
    <w:qFormat/>
  </w:style>
  <w:style w:type="character" w:customStyle="1" w:styleId="1Char">
    <w:name w:val="标题 1 Char"/>
    <w:link w:val="10"/>
    <w:uiPriority w:val="9"/>
    <w:qFormat/>
    <w:rPr>
      <w:rFonts w:eastAsia="宋体"/>
      <w:b/>
      <w:kern w:val="44"/>
      <w:sz w:val="28"/>
      <w:lang w:val="en-US" w:eastAsia="zh-CN" w:bidi="ar-SA"/>
    </w:rPr>
  </w:style>
  <w:style w:type="character" w:customStyle="1" w:styleId="3Char">
    <w:name w:val="标题 3 Char"/>
    <w:link w:val="3"/>
    <w:qFormat/>
    <w:rPr>
      <w:b/>
      <w:kern w:val="2"/>
      <w:sz w:val="32"/>
    </w:rPr>
  </w:style>
  <w:style w:type="character" w:customStyle="1" w:styleId="5Char">
    <w:name w:val="标题 5 Char"/>
    <w:link w:val="5"/>
    <w:uiPriority w:val="9"/>
    <w:qFormat/>
    <w:rPr>
      <w:rFonts w:ascii="宋体" w:hAnsi="宋体"/>
      <w:b/>
      <w:bCs/>
      <w:color w:val="000000"/>
      <w:kern w:val="2"/>
      <w:sz w:val="21"/>
      <w:szCs w:val="24"/>
    </w:rPr>
  </w:style>
  <w:style w:type="character" w:customStyle="1" w:styleId="Char3">
    <w:name w:val="正文文本缩进 Char"/>
    <w:link w:val="a9"/>
    <w:qFormat/>
    <w:rPr>
      <w:kern w:val="2"/>
      <w:sz w:val="28"/>
      <w:szCs w:val="24"/>
    </w:rPr>
  </w:style>
  <w:style w:type="character" w:customStyle="1" w:styleId="Char11">
    <w:name w:val="正文缩进 Char1"/>
    <w:qFormat/>
    <w:locked/>
    <w:rPr>
      <w:rFonts w:ascii="宋体" w:eastAsia="宋体" w:hAnsi="宋体"/>
      <w:sz w:val="21"/>
      <w:lang w:val="en-US" w:eastAsia="zh-CN" w:bidi="ar-SA"/>
    </w:rPr>
  </w:style>
  <w:style w:type="character" w:customStyle="1" w:styleId="Char4">
    <w:name w:val="纯文本 Char"/>
    <w:link w:val="ab"/>
    <w:qFormat/>
    <w:rPr>
      <w:rFonts w:ascii="宋体" w:eastAsia="宋体" w:hAnsi="Courier New"/>
      <w:kern w:val="2"/>
      <w:sz w:val="21"/>
      <w:szCs w:val="24"/>
      <w:lang w:val="en-US" w:eastAsia="zh-CN" w:bidi="ar-SA"/>
    </w:rPr>
  </w:style>
  <w:style w:type="character" w:customStyle="1" w:styleId="Charc">
    <w:name w:val="标题 Char"/>
    <w:link w:val="af5"/>
    <w:qFormat/>
    <w:rPr>
      <w:kern w:val="2"/>
      <w:sz w:val="30"/>
      <w:szCs w:val="24"/>
    </w:rPr>
  </w:style>
  <w:style w:type="character" w:customStyle="1" w:styleId="Char12">
    <w:name w:val="正文文本 Char1"/>
    <w:uiPriority w:val="99"/>
    <w:semiHidden/>
    <w:qFormat/>
    <w:rPr>
      <w:rFonts w:ascii="Times New Roman" w:eastAsia="宋体" w:hAnsi="Times New Roman" w:cs="Times New Roman"/>
      <w:szCs w:val="24"/>
    </w:rPr>
  </w:style>
  <w:style w:type="character" w:customStyle="1" w:styleId="e1">
    <w:name w:val="e1"/>
    <w:qFormat/>
    <w:rPr>
      <w:rFonts w:ascii="Arial" w:hAnsi="Arial" w:cs="Arial" w:hint="default"/>
      <w:sz w:val="17"/>
      <w:szCs w:val="17"/>
    </w:rPr>
  </w:style>
  <w:style w:type="character" w:customStyle="1" w:styleId="CharCharCharChar2">
    <w:name w:val="纯文本 Char Char Char Char2"/>
    <w:qFormat/>
    <w:rPr>
      <w:rFonts w:ascii="宋体" w:hAnsi="Courier New"/>
      <w:kern w:val="2"/>
      <w:sz w:val="21"/>
      <w:szCs w:val="24"/>
      <w:lang w:bidi="ar-SA"/>
    </w:rPr>
  </w:style>
  <w:style w:type="character" w:customStyle="1" w:styleId="Char13">
    <w:name w:val="批注文字 Char1"/>
    <w:uiPriority w:val="99"/>
    <w:semiHidden/>
    <w:qFormat/>
    <w:rPr>
      <w:kern w:val="2"/>
      <w:sz w:val="21"/>
      <w:szCs w:val="21"/>
    </w:rPr>
  </w:style>
  <w:style w:type="character" w:customStyle="1" w:styleId="style21">
    <w:name w:val="style21"/>
    <w:qFormat/>
    <w:rPr>
      <w:sz w:val="18"/>
      <w:szCs w:val="18"/>
    </w:rPr>
  </w:style>
  <w:style w:type="character" w:customStyle="1" w:styleId="CharChar3">
    <w:name w:val="Char Char3"/>
    <w:qFormat/>
    <w:rPr>
      <w:rFonts w:eastAsia="宋体"/>
      <w:b/>
      <w:kern w:val="2"/>
      <w:sz w:val="28"/>
      <w:lang w:val="en-US" w:eastAsia="zh-CN"/>
    </w:rPr>
  </w:style>
  <w:style w:type="character" w:customStyle="1" w:styleId="6Char">
    <w:name w:val="标题 6 Char"/>
    <w:link w:val="6"/>
    <w:uiPriority w:val="9"/>
    <w:qFormat/>
    <w:rPr>
      <w:rFonts w:ascii="Arial" w:eastAsia="黑体" w:hAnsi="Arial"/>
      <w:b/>
      <w:bCs/>
      <w:kern w:val="2"/>
      <w:sz w:val="24"/>
      <w:szCs w:val="24"/>
    </w:rPr>
  </w:style>
  <w:style w:type="character" w:customStyle="1" w:styleId="CharChar0">
    <w:name w:val="正文(首行缩进) Char Char"/>
    <w:link w:val="aff1"/>
    <w:qFormat/>
    <w:rPr>
      <w:rFonts w:ascii="Arial Narrow" w:eastAsia="宋体" w:hAnsi="Arial Narrow"/>
      <w:kern w:val="2"/>
      <w:sz w:val="24"/>
      <w:szCs w:val="24"/>
      <w:lang w:val="en-US" w:eastAsia="zh-CN" w:bidi="ar-SA"/>
    </w:rPr>
  </w:style>
  <w:style w:type="paragraph" w:customStyle="1" w:styleId="aff1">
    <w:name w:val="正文(首行缩进)"/>
    <w:basedOn w:val="a"/>
    <w:link w:val="CharChar0"/>
    <w:qFormat/>
    <w:pPr>
      <w:spacing w:line="360" w:lineRule="auto"/>
      <w:ind w:firstLineChars="200" w:firstLine="200"/>
    </w:pPr>
    <w:rPr>
      <w:rFonts w:ascii="Arial Narrow" w:hAnsi="Arial Narrow"/>
      <w:sz w:val="24"/>
    </w:rPr>
  </w:style>
  <w:style w:type="character" w:customStyle="1" w:styleId="3CharCharCharChar">
    <w:name w:val="标题 3 Char Char Char Char"/>
    <w:qFormat/>
    <w:rPr>
      <w:rFonts w:ascii="宋体" w:hAnsi="宋体"/>
    </w:rPr>
  </w:style>
  <w:style w:type="character" w:customStyle="1" w:styleId="Chard">
    <w:name w:val="批注主题 Char"/>
    <w:basedOn w:val="Char1"/>
    <w:link w:val="af6"/>
    <w:qFormat/>
    <w:rPr>
      <w:kern w:val="2"/>
      <w:sz w:val="21"/>
      <w:szCs w:val="24"/>
    </w:rPr>
  </w:style>
  <w:style w:type="character" w:customStyle="1" w:styleId="Char1">
    <w:name w:val="批注文字 Char"/>
    <w:link w:val="a7"/>
    <w:qFormat/>
    <w:rPr>
      <w:kern w:val="2"/>
      <w:sz w:val="21"/>
      <w:szCs w:val="24"/>
    </w:rPr>
  </w:style>
  <w:style w:type="character" w:customStyle="1" w:styleId="v151">
    <w:name w:val="v151"/>
    <w:qFormat/>
    <w:rPr>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font1">
    <w:name w:val="font1"/>
    <w:qFormat/>
    <w:rPr>
      <w:color w:val="999999"/>
      <w:sz w:val="18"/>
      <w:szCs w:val="18"/>
      <w:u w:val="none"/>
    </w:rPr>
  </w:style>
  <w:style w:type="character" w:customStyle="1" w:styleId="CharChar1">
    <w:name w:val="特点标题 Char Char"/>
    <w:qFormat/>
    <w:rPr>
      <w:rFonts w:eastAsia="宋体"/>
      <w:kern w:val="2"/>
      <w:sz w:val="28"/>
      <w:szCs w:val="24"/>
      <w:lang w:val="en-US" w:eastAsia="zh-CN" w:bidi="ar-SA"/>
    </w:rPr>
  </w:style>
  <w:style w:type="character" w:customStyle="1" w:styleId="fornff5f011">
    <w:name w:val="fornff5f011"/>
    <w:qFormat/>
    <w:rPr>
      <w:b/>
      <w:bCs/>
      <w:color w:val="FF5F01"/>
      <w:sz w:val="18"/>
      <w:szCs w:val="18"/>
    </w:rPr>
  </w:style>
  <w:style w:type="character" w:customStyle="1" w:styleId="9Char">
    <w:name w:val="标题 9 Char"/>
    <w:link w:val="9"/>
    <w:qFormat/>
    <w:rPr>
      <w:rFonts w:ascii="Arial" w:eastAsia="黑体" w:hAnsi="Arial"/>
      <w:kern w:val="2"/>
      <w:sz w:val="21"/>
      <w:szCs w:val="21"/>
    </w:rPr>
  </w:style>
  <w:style w:type="character" w:customStyle="1" w:styleId="style11">
    <w:name w:val="style11"/>
    <w:qFormat/>
    <w:rPr>
      <w:b/>
      <w:bCs/>
    </w:rPr>
  </w:style>
  <w:style w:type="character" w:customStyle="1" w:styleId="Char8">
    <w:name w:val="页脚 Char"/>
    <w:link w:val="af"/>
    <w:uiPriority w:val="99"/>
    <w:qFormat/>
    <w:rPr>
      <w:rFonts w:eastAsia="宋体"/>
      <w:kern w:val="2"/>
      <w:sz w:val="18"/>
      <w:szCs w:val="18"/>
      <w:lang w:val="en-US" w:eastAsia="zh-CN" w:bidi="ar-SA"/>
    </w:rPr>
  </w:style>
  <w:style w:type="character" w:customStyle="1" w:styleId="style51">
    <w:name w:val="style51"/>
    <w:qFormat/>
    <w:rPr>
      <w:color w:val="000000"/>
      <w:sz w:val="21"/>
    </w:rPr>
  </w:style>
  <w:style w:type="character" w:customStyle="1" w:styleId="1Char0">
    <w:name w:val="1 Char"/>
    <w:qFormat/>
    <w:rPr>
      <w:rFonts w:eastAsia="宋体"/>
      <w:b/>
      <w:bCs/>
      <w:kern w:val="44"/>
      <w:sz w:val="44"/>
      <w:szCs w:val="44"/>
      <w:lang w:val="en-US" w:eastAsia="zh-CN" w:bidi="ar-SA"/>
    </w:rPr>
  </w:style>
  <w:style w:type="character" w:customStyle="1" w:styleId="blacktext">
    <w:name w:val="blacktext"/>
    <w:basedOn w:val="a1"/>
    <w:qFormat/>
  </w:style>
  <w:style w:type="character" w:customStyle="1" w:styleId="2Char">
    <w:name w:val="正文文本缩进 2 Char"/>
    <w:link w:val="21"/>
    <w:qFormat/>
    <w:rPr>
      <w:kern w:val="2"/>
      <w:sz w:val="28"/>
      <w:szCs w:val="24"/>
    </w:rPr>
  </w:style>
  <w:style w:type="character" w:customStyle="1" w:styleId="pointsmall1">
    <w:name w:val="point_small1"/>
    <w:qFormat/>
    <w:rPr>
      <w:rFonts w:ascii="Arial" w:hAnsi="Arial" w:cs="Arial" w:hint="default"/>
      <w:sz w:val="18"/>
      <w:szCs w:val="18"/>
    </w:rPr>
  </w:style>
  <w:style w:type="character" w:customStyle="1" w:styleId="style121">
    <w:name w:val="style121"/>
    <w:basedOn w:val="a1"/>
    <w:qFormat/>
  </w:style>
  <w:style w:type="character" w:customStyle="1" w:styleId="Charf">
    <w:name w:val="列出段落 Char"/>
    <w:link w:val="13"/>
    <w:uiPriority w:val="34"/>
    <w:qFormat/>
    <w:rPr>
      <w:kern w:val="2"/>
      <w:sz w:val="21"/>
      <w:szCs w:val="21"/>
    </w:rPr>
  </w:style>
  <w:style w:type="paragraph" w:customStyle="1" w:styleId="13">
    <w:name w:val="列出段落1"/>
    <w:basedOn w:val="a"/>
    <w:link w:val="Charf"/>
    <w:uiPriority w:val="34"/>
    <w:qFormat/>
    <w:pPr>
      <w:ind w:firstLineChars="200" w:firstLine="420"/>
    </w:pPr>
    <w:rPr>
      <w:szCs w:val="21"/>
    </w:rPr>
  </w:style>
  <w:style w:type="character" w:customStyle="1" w:styleId="wf">
    <w:name w:val="wf"/>
    <w:basedOn w:val="a1"/>
    <w:qFormat/>
  </w:style>
  <w:style w:type="character" w:customStyle="1" w:styleId="Char14">
    <w:name w:val="尾注文本 Char1"/>
    <w:uiPriority w:val="99"/>
    <w:qFormat/>
    <w:rPr>
      <w:kern w:val="2"/>
      <w:sz w:val="21"/>
      <w:szCs w:val="24"/>
    </w:rPr>
  </w:style>
  <w:style w:type="character" w:customStyle="1" w:styleId="small">
    <w:name w:val="small"/>
    <w:basedOn w:val="a1"/>
    <w:qFormat/>
  </w:style>
  <w:style w:type="character" w:customStyle="1" w:styleId="aff2">
    <w:name w:val="正文缩进 字符"/>
    <w:qFormat/>
    <w:rPr>
      <w:rFonts w:ascii="楷体_GB2312" w:eastAsia="楷体_GB2312"/>
      <w:sz w:val="28"/>
    </w:rPr>
  </w:style>
  <w:style w:type="character" w:customStyle="1" w:styleId="CharChar2">
    <w:name w:val="小 Char Char"/>
    <w:qFormat/>
    <w:rPr>
      <w:rFonts w:ascii="宋体" w:eastAsia="宋体" w:hAnsi="Courier New"/>
      <w:kern w:val="2"/>
      <w:sz w:val="21"/>
      <w:lang w:val="en-US" w:eastAsia="zh-CN" w:bidi="ar-SA"/>
    </w:rPr>
  </w:style>
  <w:style w:type="character" w:customStyle="1" w:styleId="2H211Underrubrik1prop22ndlevelh22Header2TitChar">
    <w:name w:val="样式 标题 2H2标题 1.1Underrubrik1prop22nd levelh22Header 2Tit... Char"/>
    <w:link w:val="2H211Underrubrik1prop22ndlevelh22Header2Tit"/>
    <w:qFormat/>
    <w:rPr>
      <w:rFonts w:ascii="宋体" w:eastAsia="黑体" w:hAnsi="Arial"/>
      <w:b/>
      <w:sz w:val="44"/>
    </w:rPr>
  </w:style>
  <w:style w:type="paragraph" w:customStyle="1" w:styleId="2H211Underrubrik1prop22ndlevelh22Header2Tit">
    <w:name w:val="样式 标题 2H2标题 1.1Underrubrik1prop22nd levelh22Header 2Tit..."/>
    <w:basedOn w:val="2"/>
    <w:link w:val="2H211Underrubrik1prop22ndlevelh22Header2TitChar"/>
    <w:qFormat/>
    <w:pPr>
      <w:keepLines/>
      <w:widowControl/>
      <w:tabs>
        <w:tab w:val="left" w:pos="840"/>
      </w:tabs>
      <w:adjustRightInd w:val="0"/>
      <w:snapToGrid w:val="0"/>
      <w:spacing w:beforeLines="50" w:afterLines="50" w:line="360" w:lineRule="auto"/>
      <w:jc w:val="center"/>
    </w:pPr>
    <w:rPr>
      <w:rFonts w:ascii="宋体" w:eastAsia="黑体" w:hAnsi="Arial"/>
      <w:b/>
      <w:kern w:val="0"/>
      <w:sz w:val="44"/>
    </w:rPr>
  </w:style>
  <w:style w:type="character" w:customStyle="1" w:styleId="Char15">
    <w:name w:val="页脚 Char1"/>
    <w:uiPriority w:val="99"/>
    <w:semiHidden/>
    <w:qFormat/>
    <w:rPr>
      <w:kern w:val="2"/>
      <w:sz w:val="18"/>
      <w:szCs w:val="18"/>
    </w:rPr>
  </w:style>
  <w:style w:type="character" w:customStyle="1" w:styleId="Char9">
    <w:name w:val="页眉 Char"/>
    <w:link w:val="af0"/>
    <w:uiPriority w:val="99"/>
    <w:qFormat/>
    <w:rPr>
      <w:kern w:val="2"/>
      <w:sz w:val="18"/>
      <w:szCs w:val="24"/>
    </w:rPr>
  </w:style>
  <w:style w:type="character" w:customStyle="1" w:styleId="sz8pt">
    <w:name w:val="sz8pt"/>
    <w:qFormat/>
    <w:rPr>
      <w:sz w:val="16"/>
      <w:szCs w:val="16"/>
    </w:rPr>
  </w:style>
  <w:style w:type="character" w:customStyle="1" w:styleId="h3Char">
    <w:name w:val="h3 Char"/>
    <w:qFormat/>
    <w:rPr>
      <w:rFonts w:eastAsia="宋体"/>
      <w:b/>
      <w:kern w:val="2"/>
      <w:sz w:val="32"/>
      <w:lang w:val="en-US" w:eastAsia="zh-CN" w:bidi="ar-SA"/>
    </w:rPr>
  </w:style>
  <w:style w:type="character" w:customStyle="1" w:styleId="Chara">
    <w:name w:val="副标题 Char"/>
    <w:link w:val="af2"/>
    <w:qFormat/>
    <w:rPr>
      <w:rFonts w:ascii="Arial" w:hAnsi="Arial"/>
      <w:b/>
      <w:kern w:val="28"/>
      <w:sz w:val="32"/>
    </w:rPr>
  </w:style>
  <w:style w:type="character" w:customStyle="1" w:styleId="CharChar10">
    <w:name w:val="特点标题 Char Char1"/>
    <w:qFormat/>
    <w:rPr>
      <w:rFonts w:eastAsia="宋体"/>
      <w:kern w:val="2"/>
      <w:sz w:val="28"/>
      <w:szCs w:val="24"/>
      <w:lang w:val="en-US" w:eastAsia="zh-CN" w:bidi="ar-SA"/>
    </w:rPr>
  </w:style>
  <w:style w:type="character" w:customStyle="1" w:styleId="Char16">
    <w:name w:val="批注主题 Char1"/>
    <w:uiPriority w:val="99"/>
    <w:semiHidden/>
    <w:qFormat/>
    <w:rPr>
      <w:rFonts w:ascii="Times New Roman" w:eastAsia="宋体" w:hAnsi="Times New Roman" w:cs="Times New Roman"/>
      <w:b/>
      <w:bCs/>
      <w:szCs w:val="24"/>
    </w:rPr>
  </w:style>
  <w:style w:type="character" w:customStyle="1" w:styleId="3CharChar">
    <w:name w:val="标题 3 Char Char"/>
    <w:qFormat/>
    <w:rPr>
      <w:rFonts w:ascii="黑体" w:eastAsia="黑体"/>
      <w:bCs/>
      <w:sz w:val="30"/>
    </w:rPr>
  </w:style>
  <w:style w:type="character" w:customStyle="1" w:styleId="blod1">
    <w:name w:val="blod1"/>
    <w:qFormat/>
    <w:rPr>
      <w:b/>
      <w:bCs/>
      <w:color w:val="008000"/>
      <w:sz w:val="20"/>
      <w:szCs w:val="20"/>
    </w:rPr>
  </w:style>
  <w:style w:type="character" w:customStyle="1" w:styleId="CharCharCharChar">
    <w:name w:val="纯文本 Char Char Char Char"/>
    <w:qFormat/>
    <w:rPr>
      <w:rFonts w:ascii="宋体" w:eastAsia="宋体" w:hAnsi="Courier New"/>
      <w:kern w:val="2"/>
      <w:sz w:val="21"/>
      <w:szCs w:val="24"/>
      <w:lang w:val="en-US" w:eastAsia="zh-CN" w:bidi="ar-SA"/>
    </w:rPr>
  </w:style>
  <w:style w:type="character" w:customStyle="1" w:styleId="3Char1">
    <w:name w:val="正文文本缩进 3 Char"/>
    <w:link w:val="33"/>
    <w:qFormat/>
    <w:rPr>
      <w:rFonts w:ascii="宋体"/>
      <w:kern w:val="2"/>
      <w:sz w:val="28"/>
    </w:rPr>
  </w:style>
  <w:style w:type="character" w:customStyle="1" w:styleId="style101">
    <w:name w:val="style101"/>
    <w:qFormat/>
    <w:rPr>
      <w:rFonts w:ascii="Arial" w:hAnsi="Arial" w:cs="Arial" w:hint="default"/>
    </w:rPr>
  </w:style>
  <w:style w:type="character" w:customStyle="1" w:styleId="Char17">
    <w:name w:val="页眉 Char1"/>
    <w:uiPriority w:val="99"/>
    <w:semiHidden/>
    <w:qFormat/>
    <w:rPr>
      <w:kern w:val="2"/>
      <w:sz w:val="18"/>
      <w:szCs w:val="18"/>
    </w:rPr>
  </w:style>
  <w:style w:type="character" w:customStyle="1" w:styleId="HTMLChar">
    <w:name w:val="HTML 预设格式 Char"/>
    <w:link w:val="HTML"/>
    <w:qFormat/>
    <w:rPr>
      <w:rFonts w:ascii="Arial Unicode MS" w:eastAsia="Arial Unicode MS" w:hAnsi="Arial Unicode MS" w:cs="Arial Unicode MS"/>
      <w:color w:val="000000"/>
    </w:rPr>
  </w:style>
  <w:style w:type="character" w:customStyle="1" w:styleId="4Char">
    <w:name w:val="标题 4 Char"/>
    <w:link w:val="4"/>
    <w:uiPriority w:val="9"/>
    <w:qFormat/>
    <w:rPr>
      <w:kern w:val="2"/>
      <w:sz w:val="28"/>
    </w:rPr>
  </w:style>
  <w:style w:type="character" w:customStyle="1" w:styleId="grame">
    <w:name w:val="grame"/>
    <w:basedOn w:val="a1"/>
    <w:qFormat/>
  </w:style>
  <w:style w:type="character" w:customStyle="1" w:styleId="Charb">
    <w:name w:val="脚注文本 Char"/>
    <w:link w:val="af3"/>
    <w:qFormat/>
    <w:rPr>
      <w:kern w:val="2"/>
      <w:sz w:val="18"/>
      <w:szCs w:val="18"/>
    </w:rPr>
  </w:style>
  <w:style w:type="character" w:customStyle="1" w:styleId="ca-41">
    <w:name w:val="ca-41"/>
    <w:qFormat/>
    <w:rPr>
      <w:rFonts w:ascii="宋体" w:eastAsia="宋体" w:hAnsi="宋体" w:hint="eastAsia"/>
      <w:color w:val="000000"/>
      <w:sz w:val="20"/>
      <w:szCs w:val="20"/>
      <w:lang w:val="en-US" w:eastAsia="en-US"/>
    </w:rPr>
  </w:style>
  <w:style w:type="character" w:customStyle="1" w:styleId="Char18">
    <w:name w:val="脚注文本 Char1"/>
    <w:uiPriority w:val="99"/>
    <w:qFormat/>
    <w:rPr>
      <w:kern w:val="2"/>
      <w:sz w:val="18"/>
      <w:szCs w:val="18"/>
    </w:rPr>
  </w:style>
  <w:style w:type="character" w:customStyle="1" w:styleId="aff3">
    <w:name w:val="样式 小五"/>
    <w:qFormat/>
    <w:rPr>
      <w:rFonts w:eastAsia="仿宋_GB2312"/>
      <w:sz w:val="18"/>
    </w:rPr>
  </w:style>
  <w:style w:type="character" w:customStyle="1" w:styleId="2Char1">
    <w:name w:val="正文首行缩进 2 Char"/>
    <w:link w:val="25"/>
    <w:qFormat/>
    <w:rPr>
      <w:kern w:val="2"/>
      <w:sz w:val="21"/>
      <w:szCs w:val="24"/>
    </w:rPr>
  </w:style>
  <w:style w:type="character" w:customStyle="1" w:styleId="aff4">
    <w:name w:val="批注文字 字符"/>
    <w:qFormat/>
    <w:rPr>
      <w:kern w:val="2"/>
      <w:sz w:val="21"/>
      <w:szCs w:val="24"/>
    </w:rPr>
  </w:style>
  <w:style w:type="character" w:customStyle="1" w:styleId="Char19">
    <w:name w:val="日期 Char1"/>
    <w:uiPriority w:val="99"/>
    <w:semiHidden/>
    <w:qFormat/>
    <w:rPr>
      <w:kern w:val="2"/>
      <w:sz w:val="21"/>
      <w:szCs w:val="21"/>
    </w:rPr>
  </w:style>
  <w:style w:type="character" w:customStyle="1" w:styleId="content1">
    <w:name w:val="content1"/>
    <w:qFormat/>
    <w:rPr>
      <w:rFonts w:eastAsia="宋体"/>
      <w:kern w:val="2"/>
      <w:sz w:val="21"/>
      <w:szCs w:val="21"/>
      <w:lang w:val="en-US" w:eastAsia="zh-CN" w:bidi="ar-SA"/>
    </w:rPr>
  </w:style>
  <w:style w:type="character" w:customStyle="1" w:styleId="para">
    <w:name w:val="para"/>
    <w:basedOn w:val="a1"/>
    <w:qFormat/>
  </w:style>
  <w:style w:type="character" w:customStyle="1" w:styleId="articletitle1">
    <w:name w:val="articletitle1"/>
    <w:qFormat/>
    <w:rPr>
      <w:b/>
      <w:bCs/>
      <w:color w:val="000000"/>
      <w:sz w:val="33"/>
      <w:szCs w:val="33"/>
    </w:rPr>
  </w:style>
  <w:style w:type="character" w:customStyle="1" w:styleId="Char6">
    <w:name w:val="尾注文本 Char"/>
    <w:link w:val="ad"/>
    <w:qFormat/>
    <w:locked/>
    <w:rPr>
      <w:rFonts w:ascii="宋体" w:hAnsi="宋体"/>
    </w:rPr>
  </w:style>
  <w:style w:type="character" w:customStyle="1" w:styleId="style90">
    <w:name w:val="style90"/>
    <w:basedOn w:val="a1"/>
    <w:qFormat/>
  </w:style>
  <w:style w:type="character" w:customStyle="1" w:styleId="Char1a">
    <w:name w:val="正文文本缩进 Char1"/>
    <w:uiPriority w:val="99"/>
    <w:semiHidden/>
    <w:qFormat/>
    <w:rPr>
      <w:rFonts w:ascii="Times New Roman" w:eastAsia="宋体" w:hAnsi="Times New Roman" w:cs="Times New Roman"/>
      <w:szCs w:val="24"/>
    </w:rPr>
  </w:style>
  <w:style w:type="character" w:customStyle="1" w:styleId="Char1b">
    <w:name w:val="批注框文本 Char1"/>
    <w:uiPriority w:val="99"/>
    <w:semiHidden/>
    <w:qFormat/>
    <w:rPr>
      <w:kern w:val="2"/>
      <w:sz w:val="18"/>
      <w:szCs w:val="18"/>
    </w:rPr>
  </w:style>
  <w:style w:type="character" w:customStyle="1" w:styleId="text1">
    <w:name w:val="text1"/>
    <w:qFormat/>
    <w:rPr>
      <w:sz w:val="13"/>
      <w:u w:val="none"/>
    </w:rPr>
  </w:style>
  <w:style w:type="character" w:customStyle="1" w:styleId="3Char0">
    <w:name w:val="正文文本 3 Char"/>
    <w:link w:val="30"/>
    <w:qFormat/>
    <w:rPr>
      <w:rFonts w:ascii="宋体" w:hAnsi="宋体"/>
      <w:kern w:val="2"/>
      <w:sz w:val="24"/>
      <w:szCs w:val="24"/>
    </w:rPr>
  </w:style>
  <w:style w:type="character" w:customStyle="1" w:styleId="2Char2">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eastAsia="宋体"/>
      <w:kern w:val="2"/>
      <w:sz w:val="18"/>
      <w:szCs w:val="18"/>
      <w:lang w:val="en-US" w:eastAsia="zh-CN" w:bidi="ar-SA"/>
    </w:rPr>
  </w:style>
  <w:style w:type="character" w:customStyle="1" w:styleId="8Char">
    <w:name w:val="标题 8 Char"/>
    <w:link w:val="8"/>
    <w:qFormat/>
    <w:rPr>
      <w:rFonts w:ascii="Arial" w:eastAsia="黑体" w:hAnsi="Arial"/>
      <w:kern w:val="2"/>
      <w:sz w:val="24"/>
      <w:szCs w:val="24"/>
    </w:rPr>
  </w:style>
  <w:style w:type="character" w:customStyle="1" w:styleId="14">
    <w:name w:val="不明显强调1"/>
    <w:uiPriority w:val="19"/>
    <w:qFormat/>
    <w:rPr>
      <w:i/>
      <w:iCs/>
      <w:color w:val="808080"/>
    </w:rPr>
  </w:style>
  <w:style w:type="character" w:customStyle="1" w:styleId="zhou11">
    <w:name w:val="zhou11"/>
    <w:qFormat/>
    <w:rPr>
      <w:color w:val="000000"/>
      <w:sz w:val="21"/>
      <w:szCs w:val="21"/>
    </w:rPr>
  </w:style>
  <w:style w:type="character" w:customStyle="1" w:styleId="marklong">
    <w:name w:val="marklong"/>
    <w:basedOn w:val="a1"/>
    <w:qFormat/>
  </w:style>
  <w:style w:type="paragraph" w:customStyle="1" w:styleId="Charf0">
    <w:name w:val="(标书)正文 Char"/>
    <w:basedOn w:val="a"/>
    <w:qFormat/>
    <w:pPr>
      <w:spacing w:line="480" w:lineRule="auto"/>
      <w:ind w:firstLine="522"/>
      <w:jc w:val="left"/>
    </w:pPr>
    <w:rPr>
      <w:spacing w:val="10"/>
      <w:kern w:val="0"/>
      <w:sz w:val="24"/>
    </w:rPr>
  </w:style>
  <w:style w:type="paragraph" w:customStyle="1" w:styleId="a20">
    <w:name w:val="a2"/>
    <w:basedOn w:val="a"/>
    <w:qFormat/>
    <w:pPr>
      <w:widowControl/>
      <w:spacing w:after="150"/>
      <w:jc w:val="left"/>
    </w:pPr>
    <w:rPr>
      <w:rFonts w:ascii="宋体" w:hAnsi="宋体" w:cs="宋体"/>
      <w:kern w:val="0"/>
      <w:sz w:val="24"/>
    </w:rPr>
  </w:style>
  <w:style w:type="paragraph" w:customStyle="1" w:styleId="Char2CharCharCharCharCharCharCharCharCharCharCharCharCharCharChar">
    <w:name w:val="Char2 Char Char Char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AA0">
    <w:name w:val="正文 A A"/>
    <w:qFormat/>
    <w:pPr>
      <w:widowControl w:val="0"/>
      <w:jc w:val="both"/>
    </w:pPr>
    <w:rPr>
      <w:rFonts w:eastAsia="ヒラギノ角ゴ Pro W3"/>
      <w:color w:val="000000"/>
      <w:kern w:val="2"/>
      <w:sz w:val="21"/>
    </w:rPr>
  </w:style>
  <w:style w:type="paragraph" w:customStyle="1" w:styleId="CharCharCharCharCharCharCharCharChar">
    <w:name w:val="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PMTB1">
    <w:name w:val="PMTB1"/>
    <w:basedOn w:val="a"/>
    <w:semiHidden/>
    <w:qFormat/>
    <w:pPr>
      <w:widowControl/>
      <w:numPr>
        <w:numId w:val="2"/>
      </w:numPr>
      <w:spacing w:after="60"/>
      <w:jc w:val="left"/>
    </w:pPr>
    <w:rPr>
      <w:kern w:val="0"/>
      <w:sz w:val="22"/>
      <w:szCs w:val="20"/>
      <w:lang w:eastAsia="en-US"/>
    </w:rPr>
  </w:style>
  <w:style w:type="paragraph" w:customStyle="1" w:styleId="CharCharCharCharCharChar">
    <w:name w:val="Char Char Char Char Char Char"/>
    <w:basedOn w:val="a"/>
    <w:qFormat/>
    <w:pPr>
      <w:widowControl/>
      <w:spacing w:line="400" w:lineRule="exact"/>
      <w:jc w:val="center"/>
    </w:pPr>
    <w:rPr>
      <w:rFonts w:ascii="Verdana" w:hAnsi="Verdana"/>
      <w:kern w:val="0"/>
      <w:szCs w:val="20"/>
      <w:lang w:eastAsia="en-US"/>
    </w:rPr>
  </w:style>
  <w:style w:type="paragraph" w:customStyle="1" w:styleId="aff5">
    <w:name w:val="表格文字"/>
    <w:basedOn w:val="a"/>
    <w:qFormat/>
    <w:pPr>
      <w:spacing w:before="25" w:after="25"/>
      <w:jc w:val="left"/>
    </w:pPr>
    <w:rPr>
      <w:bCs/>
      <w:spacing w:val="10"/>
      <w:kern w:val="0"/>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aff6">
    <w:name w:val="表项"/>
    <w:next w:val="a"/>
    <w:qFormat/>
    <w:pPr>
      <w:keepNext/>
      <w:spacing w:line="300" w:lineRule="auto"/>
      <w:jc w:val="center"/>
    </w:pPr>
    <w:rPr>
      <w:rFonts w:ascii="Arial" w:eastAsia="黑体" w:hAnsi="Arial"/>
      <w:sz w:val="21"/>
    </w:rPr>
  </w:style>
  <w:style w:type="paragraph" w:customStyle="1" w:styleId="Char1CharCharCharCharCharCharCharCharCharCharCharChar">
    <w:name w:val="Char1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CharCharChar">
    <w:name w:val="Char Char Char"/>
    <w:basedOn w:val="a"/>
    <w:qFormat/>
    <w:pPr>
      <w:widowControl/>
      <w:spacing w:line="400" w:lineRule="exact"/>
      <w:jc w:val="center"/>
    </w:pPr>
    <w:rPr>
      <w:rFonts w:ascii="Verdana" w:hAnsi="Verdana"/>
      <w:kern w:val="0"/>
      <w:szCs w:val="20"/>
      <w:lang w:eastAsia="en-US"/>
    </w:rPr>
  </w:style>
  <w:style w:type="paragraph" w:customStyle="1" w:styleId="Char2CharCharChar1CharCharCharCharCharCharCharCharCharCharCharCharCharChar">
    <w:name w:val="Char2 Char Char Char1 Char Char Char Char Char Char Char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T1">
    <w:name w:val="T1"/>
    <w:basedOn w:val="10"/>
    <w:qFormat/>
    <w:pPr>
      <w:tabs>
        <w:tab w:val="left" w:pos="420"/>
      </w:tabs>
      <w:spacing w:beforeLines="100" w:afterLines="100" w:line="240" w:lineRule="auto"/>
      <w:ind w:left="420" w:hanging="420"/>
      <w:jc w:val="center"/>
    </w:pPr>
    <w:rPr>
      <w:rFonts w:ascii="宋体" w:eastAsia="黑体" w:hAnsi="宋体"/>
      <w:bCs/>
      <w:color w:val="000000"/>
      <w:sz w:val="32"/>
      <w:szCs w:val="44"/>
    </w:rPr>
  </w:style>
  <w:style w:type="paragraph" w:customStyle="1" w:styleId="Char2CharCharChar1CharCharCharCharCharCharCharCharCharCharCharCharCharChar1CharCharCharChar">
    <w:name w:val="Char2 Char Char Char1 Char Char Char Char Char Char Char Char Char Char Char Char Char Char1 Char Char Char Char"/>
    <w:basedOn w:val="a"/>
    <w:qFormat/>
    <w:pPr>
      <w:widowControl/>
      <w:spacing w:after="160" w:line="240" w:lineRule="exact"/>
      <w:jc w:val="left"/>
    </w:pPr>
    <w:rPr>
      <w:rFonts w:ascii="Verdana" w:hAnsi="Verdana"/>
      <w:kern w:val="0"/>
      <w:szCs w:val="20"/>
      <w:lang w:eastAsia="en-US"/>
    </w:rPr>
  </w:style>
  <w:style w:type="paragraph" w:customStyle="1" w:styleId="210">
    <w:name w:val="正文文本 21"/>
    <w:basedOn w:val="a"/>
    <w:qFormat/>
    <w:pPr>
      <w:adjustRightInd w:val="0"/>
      <w:spacing w:after="120" w:line="360" w:lineRule="auto"/>
      <w:ind w:firstLine="630"/>
      <w:jc w:val="left"/>
      <w:textAlignment w:val="baseline"/>
    </w:pPr>
    <w:rPr>
      <w:sz w:val="28"/>
      <w:szCs w:val="20"/>
    </w:rPr>
  </w:style>
  <w:style w:type="paragraph" w:customStyle="1" w:styleId="reader-word-layerreader-word-s1-44">
    <w:name w:val="reader-word-layer reader-word-s1-44"/>
    <w:basedOn w:val="a"/>
    <w:qFormat/>
    <w:pPr>
      <w:widowControl/>
      <w:spacing w:before="100" w:beforeAutospacing="1" w:after="100" w:afterAutospacing="1"/>
      <w:jc w:val="left"/>
    </w:pPr>
    <w:rPr>
      <w:rFonts w:ascii="宋体" w:hAnsi="宋体" w:cs="宋体"/>
      <w:kern w:val="0"/>
      <w:sz w:val="24"/>
    </w:rPr>
  </w:style>
  <w:style w:type="paragraph" w:customStyle="1" w:styleId="110">
    <w:name w:val="标题 11"/>
    <w:basedOn w:val="a"/>
    <w:next w:val="a"/>
    <w:qFormat/>
    <w:pPr>
      <w:outlineLvl w:val="0"/>
    </w:pPr>
    <w:rPr>
      <w:rFonts w:ascii="楷体_GB2312" w:eastAsia="楷体_GB2312" w:hAnsi="宋体" w:hint="eastAsia"/>
      <w:b/>
      <w:sz w:val="30"/>
      <w:szCs w:val="20"/>
    </w:rPr>
  </w:style>
  <w:style w:type="paragraph" w:customStyle="1" w:styleId="Char2CharCharChar1CharCharChar">
    <w:name w:val="Char2 Char Char Char1 Char Char Char"/>
    <w:basedOn w:val="a"/>
    <w:qFormat/>
    <w:pPr>
      <w:widowControl/>
      <w:spacing w:after="160" w:line="240" w:lineRule="exact"/>
      <w:jc w:val="left"/>
    </w:pPr>
    <w:rPr>
      <w:rFonts w:ascii="Verdana" w:hAnsi="Verdana"/>
      <w:kern w:val="0"/>
      <w:szCs w:val="20"/>
      <w:lang w:eastAsia="en-US"/>
    </w:rPr>
  </w:style>
  <w:style w:type="paragraph" w:customStyle="1" w:styleId="3h3H33l3CTLevel3Headlevel3PIM3sect12331">
    <w:name w:val="样式 标题 3h3H33l3CTLevel 3 Headlevel_3PIM 3sect1.2.3标题 3 ...1"/>
    <w:basedOn w:val="3"/>
    <w:qFormat/>
    <w:pPr>
      <w:numPr>
        <w:ilvl w:val="0"/>
        <w:numId w:val="0"/>
      </w:numPr>
      <w:spacing w:before="0" w:after="0" w:line="240" w:lineRule="auto"/>
      <w:ind w:leftChars="200" w:left="420"/>
    </w:pPr>
    <w:rPr>
      <w:rFonts w:cs="宋体"/>
      <w:bCs/>
      <w:sz w:val="30"/>
    </w:rPr>
  </w:style>
  <w:style w:type="paragraph" w:customStyle="1" w:styleId="xl36">
    <w:name w:val="xl3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CharCharCharCharCharCharChar">
    <w:name w:val="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
    <w:name w:val="Char1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7">
    <w:name w:val="列出段落2"/>
    <w:basedOn w:val="a"/>
    <w:qFormat/>
    <w:pPr>
      <w:ind w:firstLineChars="200" w:firstLine="420"/>
    </w:pPr>
    <w:rPr>
      <w:rFonts w:cs="Calibri"/>
      <w:szCs w:val="21"/>
    </w:rPr>
  </w:style>
  <w:style w:type="paragraph" w:customStyle="1" w:styleId="Char1CharCharCharCharCharCharCharCharCharCharChar">
    <w:name w:val="Char1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Charf1">
    <w:name w:val="Char"/>
    <w:basedOn w:val="a"/>
    <w:qFormat/>
    <w:pPr>
      <w:widowControl/>
      <w:spacing w:after="160" w:line="240" w:lineRule="exact"/>
      <w:jc w:val="left"/>
    </w:pPr>
    <w:rPr>
      <w:rFonts w:ascii="Verdana" w:hAnsi="Verdana"/>
      <w:kern w:val="0"/>
      <w:szCs w:val="20"/>
      <w:lang w:eastAsia="en-US"/>
    </w:rPr>
  </w:style>
  <w:style w:type="paragraph" w:customStyle="1" w:styleId="CharChar20">
    <w:name w:val="Char Char2"/>
    <w:basedOn w:val="a"/>
    <w:qFormat/>
  </w:style>
  <w:style w:type="paragraph" w:customStyle="1" w:styleId="Charf2">
    <w:name w:val="正文文字 Char"/>
    <w:basedOn w:val="a"/>
    <w:qFormat/>
    <w:pPr>
      <w:spacing w:line="360" w:lineRule="auto"/>
      <w:ind w:firstLineChars="200" w:firstLine="200"/>
      <w:jc w:val="left"/>
    </w:pPr>
    <w:rPr>
      <w:sz w:val="24"/>
    </w:rPr>
  </w:style>
  <w:style w:type="paragraph" w:customStyle="1" w:styleId="Style125">
    <w:name w:val="_Style 125"/>
    <w:next w:val="a"/>
    <w:qFormat/>
    <w:rPr>
      <w:sz w:val="21"/>
    </w:rPr>
  </w:style>
  <w:style w:type="paragraph" w:customStyle="1" w:styleId="Char1CharCharCharCharCharChar">
    <w:name w:val="Char1 Char Char Char Char Char Char"/>
    <w:basedOn w:val="a"/>
    <w:qFormat/>
    <w:pPr>
      <w:widowControl/>
      <w:spacing w:line="400" w:lineRule="exact"/>
      <w:jc w:val="center"/>
    </w:pPr>
    <w:rPr>
      <w:rFonts w:ascii="Verdana" w:hAnsi="Verdana"/>
      <w:kern w:val="0"/>
      <w:szCs w:val="20"/>
      <w:lang w:eastAsia="en-US"/>
    </w:rPr>
  </w:style>
  <w:style w:type="paragraph" w:customStyle="1" w:styleId="p0">
    <w:name w:val="p0"/>
    <w:basedOn w:val="a"/>
    <w:qFormat/>
    <w:pPr>
      <w:widowControl/>
    </w:pPr>
    <w:rPr>
      <w:kern w:val="0"/>
      <w:szCs w:val="21"/>
    </w:rPr>
  </w:style>
  <w:style w:type="paragraph" w:customStyle="1" w:styleId="TableText">
    <w:name w:val="Table Text"/>
    <w:basedOn w:val="a"/>
    <w:semiHidden/>
    <w:qFormat/>
    <w:pPr>
      <w:widowControl/>
      <w:tabs>
        <w:tab w:val="left" w:pos="360"/>
      </w:tabs>
      <w:spacing w:line="288" w:lineRule="auto"/>
      <w:jc w:val="left"/>
    </w:pPr>
    <w:rPr>
      <w:rFonts w:ascii="Helvetica" w:hAnsi="Helvetica" w:cs="Arial"/>
      <w:bCs/>
      <w:kern w:val="0"/>
      <w:sz w:val="20"/>
      <w:szCs w:val="21"/>
    </w:rPr>
  </w:style>
  <w:style w:type="paragraph" w:customStyle="1" w:styleId="D3">
    <w:name w:val="D标3"/>
    <w:basedOn w:val="3"/>
    <w:qFormat/>
    <w:pPr>
      <w:keepNext w:val="0"/>
      <w:keepLines w:val="0"/>
      <w:numPr>
        <w:numId w:val="0"/>
      </w:numPr>
      <w:tabs>
        <w:tab w:val="left" w:pos="285"/>
      </w:tabs>
      <w:autoSpaceDE w:val="0"/>
      <w:autoSpaceDN w:val="0"/>
      <w:adjustRightInd w:val="0"/>
      <w:spacing w:before="120" w:after="0" w:line="480" w:lineRule="atLeast"/>
      <w:ind w:left="285" w:hanging="285"/>
    </w:pPr>
    <w:rPr>
      <w:rFonts w:ascii="宋体"/>
      <w:b w:val="0"/>
      <w:kern w:val="0"/>
      <w:sz w:val="24"/>
    </w:rPr>
  </w:style>
  <w:style w:type="paragraph" w:customStyle="1" w:styleId="NewNewNewNewNewNew">
    <w:name w:val="正文 New New New New New New"/>
    <w:qFormat/>
    <w:pPr>
      <w:widowControl w:val="0"/>
      <w:jc w:val="both"/>
    </w:pPr>
    <w:rPr>
      <w:kern w:val="2"/>
      <w:sz w:val="21"/>
      <w:szCs w:val="24"/>
    </w:rPr>
  </w:style>
  <w:style w:type="paragraph" w:customStyle="1" w:styleId="font9">
    <w:name w:val="font9"/>
    <w:basedOn w:val="a"/>
    <w:qFormat/>
    <w:pPr>
      <w:widowControl/>
      <w:spacing w:before="100" w:beforeAutospacing="1" w:after="100" w:afterAutospacing="1"/>
      <w:jc w:val="left"/>
    </w:pPr>
    <w:rPr>
      <w:b/>
      <w:bCs/>
      <w:kern w:val="0"/>
      <w:sz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2Char">
    <w:name w:val="Char Char2 Char"/>
    <w:basedOn w:val="a"/>
    <w:qFormat/>
    <w:rPr>
      <w:rFonts w:ascii="宋体" w:hAnsi="宋体"/>
      <w:b/>
      <w:sz w:val="28"/>
      <w:szCs w:val="28"/>
    </w:rPr>
  </w:style>
  <w:style w:type="paragraph" w:customStyle="1" w:styleId="Char1CharCharCharCharCharCharCharCharCharCharCharCharCharCharChar1CharCharCharCharCharCharCharCharCharCharCharChar">
    <w:name w:val="Char1 Char Char Char Char Char Char Char Char Char Char Char Char Char Char Char1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CharChar">
    <w:name w:val="Char1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8">
    <w:name w:val="元正正文标题2"/>
    <w:basedOn w:val="4"/>
    <w:qFormat/>
    <w:pPr>
      <w:keepNext w:val="0"/>
      <w:numPr>
        <w:numId w:val="0"/>
      </w:numPr>
      <w:adjustRightInd w:val="0"/>
      <w:snapToGrid w:val="0"/>
      <w:spacing w:line="300" w:lineRule="auto"/>
      <w:outlineLvl w:val="9"/>
    </w:pPr>
    <w:rPr>
      <w:rFonts w:ascii="宋体" w:hAnsi="宋体"/>
      <w:b/>
      <w:sz w:val="30"/>
      <w:szCs w:val="24"/>
    </w:rPr>
  </w:style>
  <w:style w:type="paragraph" w:customStyle="1" w:styleId="43">
    <w:name w:val="题注4"/>
    <w:basedOn w:val="a"/>
    <w:next w:val="a4"/>
    <w:qFormat/>
    <w:pPr>
      <w:ind w:leftChars="-64" w:left="-132" w:rightChars="-50" w:right="-105" w:hanging="2"/>
      <w:jc w:val="center"/>
    </w:pPr>
    <w:rPr>
      <w:b/>
      <w:color w:val="FF0000"/>
      <w:szCs w:val="21"/>
      <w:lang w:val="en-GB"/>
    </w:rPr>
  </w:style>
  <w:style w:type="paragraph" w:customStyle="1" w:styleId="font11">
    <w:name w:val="font11"/>
    <w:basedOn w:val="a"/>
    <w:qFormat/>
    <w:pPr>
      <w:widowControl/>
      <w:spacing w:before="100" w:beforeAutospacing="1" w:after="100" w:afterAutospacing="1"/>
      <w:jc w:val="left"/>
    </w:pPr>
    <w:rPr>
      <w:rFonts w:ascii="宋体" w:hAnsi="宋体" w:hint="eastAsia"/>
      <w:color w:val="000000"/>
      <w:kern w:val="0"/>
      <w:sz w:val="22"/>
      <w:szCs w:val="20"/>
    </w:rPr>
  </w:style>
  <w:style w:type="paragraph" w:customStyle="1" w:styleId="Char1c">
    <w:name w:val="Char1"/>
    <w:basedOn w:val="a"/>
    <w:qFormat/>
    <w:rPr>
      <w:rFonts w:ascii="Tahoma" w:hAnsi="Tahoma"/>
      <w:sz w:val="24"/>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tabletext0">
    <w:name w:val="tabletext"/>
    <w:basedOn w:val="a"/>
    <w:qFormat/>
    <w:pPr>
      <w:widowControl/>
      <w:spacing w:after="150"/>
      <w:jc w:val="left"/>
    </w:pPr>
    <w:rPr>
      <w:rFonts w:ascii="宋体" w:hAnsi="宋体" w:cs="宋体"/>
      <w:kern w:val="0"/>
      <w:sz w:val="24"/>
    </w:rPr>
  </w:style>
  <w:style w:type="paragraph" w:customStyle="1" w:styleId="15">
    <w:name w:val="1"/>
    <w:basedOn w:val="a"/>
    <w:next w:val="ab"/>
    <w:qFormat/>
    <w:rPr>
      <w:rFonts w:ascii="宋体" w:hAnsi="Courier New"/>
      <w:szCs w:val="20"/>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16">
    <w:name w:val="正文缩进1"/>
    <w:basedOn w:val="a"/>
    <w:qFormat/>
    <w:pPr>
      <w:ind w:firstLineChars="200" w:firstLine="420"/>
    </w:pPr>
    <w:rPr>
      <w:rFonts w:hint="eastAsia"/>
      <w:szCs w:val="20"/>
    </w:rPr>
  </w:style>
  <w:style w:type="paragraph" w:customStyle="1" w:styleId="aff7">
    <w:name w:val="文档正文"/>
    <w:basedOn w:val="a"/>
    <w:qFormat/>
    <w:rPr>
      <w:rFonts w:ascii="Arial" w:hAnsi="Arial"/>
      <w:sz w:val="24"/>
      <w:szCs w:val="20"/>
    </w:rPr>
  </w:style>
  <w:style w:type="paragraph" w:customStyle="1" w:styleId="Char1CharChar">
    <w:name w:val="Char1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8">
    <w:name w:val="标准正文"/>
    <w:basedOn w:val="a9"/>
    <w:qFormat/>
    <w:pPr>
      <w:spacing w:before="60" w:after="60" w:line="360" w:lineRule="auto"/>
      <w:ind w:leftChars="0" w:left="0" w:firstLineChars="0" w:firstLine="482"/>
    </w:pPr>
    <w:rPr>
      <w:rFonts w:ascii="Arial" w:hAnsi="Arial"/>
      <w:sz w:val="24"/>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TOC1">
    <w:name w:val="TOC 标题1"/>
    <w:basedOn w:val="10"/>
    <w:next w:val="a"/>
    <w:qFormat/>
    <w:pPr>
      <w:widowControl/>
      <w:spacing w:before="480" w:after="0" w:line="276" w:lineRule="auto"/>
      <w:ind w:firstLine="0"/>
      <w:jc w:val="left"/>
      <w:outlineLvl w:val="9"/>
    </w:pPr>
    <w:rPr>
      <w:rFonts w:ascii="Cambria" w:hAnsi="Cambria"/>
      <w:bCs/>
      <w:color w:val="365F91"/>
      <w:kern w:val="0"/>
      <w:szCs w:val="28"/>
    </w:rPr>
  </w:style>
  <w:style w:type="paragraph" w:customStyle="1" w:styleId="Char1CharCharChar">
    <w:name w:val="Char1 Char Char Char"/>
    <w:basedOn w:val="a"/>
    <w:qFormat/>
    <w:pPr>
      <w:ind w:left="420" w:hanging="420"/>
    </w:pPr>
    <w:rPr>
      <w:sz w:val="24"/>
    </w:rPr>
  </w:style>
  <w:style w:type="paragraph" w:customStyle="1" w:styleId="TableHead">
    <w:name w:val="TableHead"/>
    <w:basedOn w:val="a"/>
    <w:next w:val="a"/>
    <w:semiHidden/>
    <w:qFormat/>
    <w:pPr>
      <w:widowControl/>
      <w:jc w:val="center"/>
    </w:pPr>
    <w:rPr>
      <w:rFonts w:ascii="Arial" w:eastAsia="PMingLiU" w:hAnsi="Arial"/>
      <w:b/>
      <w:kern w:val="0"/>
      <w:sz w:val="20"/>
      <w:szCs w:val="2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CharCharCharChar0">
    <w:name w:val="Char Char Char Char"/>
    <w:basedOn w:val="a"/>
    <w:qFormat/>
    <w:rPr>
      <w:rFonts w:ascii="Tahoma" w:hAnsi="Tahoma"/>
      <w:sz w:val="24"/>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7">
    <w:name w:val="标题1"/>
    <w:basedOn w:val="a"/>
    <w:qFormat/>
    <w:pPr>
      <w:tabs>
        <w:tab w:val="left" w:pos="2925"/>
      </w:tabs>
      <w:spacing w:line="288" w:lineRule="auto"/>
    </w:pPr>
    <w:rPr>
      <w:sz w:val="24"/>
      <w:szCs w:val="20"/>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itemlistintable">
    <w:name w:val="itemlistintable"/>
    <w:basedOn w:val="a"/>
    <w:qFormat/>
    <w:pPr>
      <w:widowControl/>
      <w:spacing w:before="100" w:beforeAutospacing="1" w:after="100" w:afterAutospacing="1"/>
      <w:jc w:val="left"/>
    </w:pPr>
    <w:rPr>
      <w:rFonts w:ascii="宋体" w:hAnsi="宋体" w:cs="宋体"/>
      <w:kern w:val="0"/>
      <w:sz w:val="24"/>
    </w:rPr>
  </w:style>
  <w:style w:type="paragraph" w:customStyle="1" w:styleId="aff9">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CharCharCharCharCharCharCharCharCharCharChar">
    <w:name w:val="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211">
    <w:name w:val="样式 首行缩进:  2 字符1"/>
    <w:basedOn w:val="a"/>
    <w:qFormat/>
    <w:pPr>
      <w:spacing w:line="360" w:lineRule="auto"/>
      <w:ind w:firstLineChars="200" w:firstLine="480"/>
    </w:pPr>
    <w:rPr>
      <w:rFonts w:ascii="宋体"/>
      <w:sz w:val="24"/>
      <w:lang w:val="en-GB"/>
    </w:rPr>
  </w:style>
  <w:style w:type="paragraph" w:customStyle="1" w:styleId="xl33">
    <w:name w:val="xl33"/>
    <w:basedOn w:val="a"/>
    <w:qFormat/>
    <w:pPr>
      <w:widowControl/>
      <w:spacing w:before="100" w:beforeAutospacing="1" w:after="100" w:afterAutospacing="1"/>
      <w:jc w:val="left"/>
      <w:textAlignment w:val="center"/>
    </w:pPr>
    <w:rPr>
      <w:kern w:val="0"/>
      <w:sz w:val="24"/>
    </w:rPr>
  </w:style>
  <w:style w:type="paragraph" w:customStyle="1" w:styleId="CharChar2Char1">
    <w:name w:val="Char Char2 Char1"/>
    <w:basedOn w:val="a"/>
    <w:qFormat/>
    <w:rPr>
      <w:rFonts w:ascii="宋体" w:hAnsi="宋体"/>
      <w:b/>
      <w:sz w:val="28"/>
      <w:szCs w:val="28"/>
    </w:rPr>
  </w:style>
  <w:style w:type="paragraph" w:customStyle="1" w:styleId="D1">
    <w:name w:val="D标1"/>
    <w:basedOn w:val="10"/>
    <w:next w:val="a"/>
    <w:qFormat/>
    <w:pPr>
      <w:keepLines w:val="0"/>
      <w:pageBreakBefore/>
      <w:widowControl/>
      <w:tabs>
        <w:tab w:val="left" w:pos="720"/>
      </w:tabs>
      <w:autoSpaceDE w:val="0"/>
      <w:autoSpaceDN w:val="0"/>
      <w:adjustRightInd w:val="0"/>
      <w:spacing w:before="360" w:after="240" w:line="315" w:lineRule="atLeast"/>
      <w:ind w:left="720" w:firstLine="0"/>
      <w:jc w:val="center"/>
    </w:pPr>
    <w:rPr>
      <w:rFonts w:ascii="黑体" w:eastAsia="黑体"/>
      <w:b w:val="0"/>
      <w:kern w:val="0"/>
      <w:sz w:val="36"/>
    </w:rPr>
  </w:style>
  <w:style w:type="paragraph" w:customStyle="1" w:styleId="CharCharChar1">
    <w:name w:val="Char Char Char1"/>
    <w:basedOn w:val="a"/>
    <w:qFormat/>
    <w:pPr>
      <w:widowControl/>
      <w:spacing w:line="400" w:lineRule="exact"/>
      <w:jc w:val="center"/>
    </w:pPr>
    <w:rPr>
      <w:rFonts w:ascii="Verdana" w:hAnsi="Verdana"/>
      <w:kern w:val="0"/>
      <w:szCs w:val="20"/>
      <w:lang w:eastAsia="en-US"/>
    </w:rPr>
  </w:style>
  <w:style w:type="paragraph" w:customStyle="1" w:styleId="Cell">
    <w:name w:val="Cell"/>
    <w:basedOn w:val="a"/>
    <w:qFormat/>
    <w:pPr>
      <w:adjustRightInd w:val="0"/>
      <w:spacing w:line="360" w:lineRule="atLeast"/>
      <w:textAlignment w:val="baseline"/>
    </w:pPr>
    <w:rPr>
      <w:rFonts w:ascii="Times" w:eastAsia="PMingLiU" w:hAnsi="Times"/>
      <w:snapToGrid w:val="0"/>
      <w:color w:val="000000"/>
      <w:kern w:val="0"/>
      <w:sz w:val="24"/>
      <w:szCs w:val="20"/>
      <w:lang w:eastAsia="en-US"/>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a">
    <w:name w:val="a"/>
    <w:basedOn w:val="a"/>
    <w:qFormat/>
    <w:pPr>
      <w:widowControl/>
      <w:spacing w:before="100" w:beforeAutospacing="1" w:after="100" w:afterAutospacing="1" w:line="270" w:lineRule="atLeast"/>
      <w:jc w:val="left"/>
    </w:pPr>
    <w:rPr>
      <w:rFonts w:ascii="宋体" w:hAnsi="宋体"/>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Char110">
    <w:name w:val="Char11"/>
    <w:basedOn w:val="a"/>
    <w:qFormat/>
    <w:pPr>
      <w:widowControl/>
      <w:spacing w:after="160" w:line="240" w:lineRule="exact"/>
      <w:jc w:val="left"/>
    </w:pPr>
    <w:rPr>
      <w:rFonts w:ascii="Verdana" w:hAnsi="Verdana"/>
      <w:kern w:val="0"/>
      <w:szCs w:val="20"/>
      <w:lang w:eastAsia="en-US"/>
    </w:rPr>
  </w:style>
  <w:style w:type="paragraph" w:customStyle="1" w:styleId="18">
    <w:name w:val="无间隔1"/>
    <w:uiPriority w:val="1"/>
    <w:qFormat/>
    <w:pPr>
      <w:widowControl w:val="0"/>
      <w:jc w:val="both"/>
    </w:pPr>
    <w:rPr>
      <w:rFonts w:ascii="Calibri" w:hAnsi="Calibri" w:cs="黑体"/>
      <w:kern w:val="2"/>
      <w:sz w:val="21"/>
      <w:szCs w:val="22"/>
    </w:rPr>
  </w:style>
  <w:style w:type="paragraph" w:customStyle="1" w:styleId="2H2h2Underrubrik1prop211Heading2HiddenHeading">
    <w:name w:val="样式 标题 2H2h2Underrubrik1prop2标题 1.1Heading 2 HiddenHeading..."/>
    <w:basedOn w:val="2"/>
    <w:qFormat/>
    <w:pPr>
      <w:keepLines/>
      <w:spacing w:before="260" w:after="260"/>
    </w:pPr>
    <w:rPr>
      <w:rFonts w:ascii="Arial" w:hAnsi="Arial"/>
      <w:b/>
      <w:bCs/>
      <w:sz w:val="32"/>
    </w:rPr>
  </w:style>
  <w:style w:type="paragraph" w:customStyle="1" w:styleId="111">
    <w:name w:val="列出段落11"/>
    <w:basedOn w:val="a"/>
    <w:qFormat/>
    <w:pPr>
      <w:ind w:firstLineChars="200" w:firstLine="420"/>
    </w:pPr>
    <w:rPr>
      <w:rFonts w:ascii="Calibri" w:hAnsi="Calibri"/>
      <w:szCs w:val="22"/>
    </w:rPr>
  </w:style>
  <w:style w:type="paragraph" w:customStyle="1" w:styleId="CharCharCharCharCharCharCharChar">
    <w:name w:val="Char Char Char Char Char Char Char Char"/>
    <w:basedOn w:val="a"/>
    <w:next w:val="a"/>
    <w:qFormat/>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
    <w:qFormat/>
    <w:rPr>
      <w:rFonts w:ascii="Tahoma" w:hAnsi="Tahoma"/>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Default">
    <w:name w:val="Default"/>
    <w:qFormat/>
    <w:pPr>
      <w:widowControl w:val="0"/>
      <w:autoSpaceDE w:val="0"/>
      <w:autoSpaceDN w:val="0"/>
      <w:adjustRightInd w:val="0"/>
    </w:pPr>
    <w:rPr>
      <w:rFonts w:ascii="华文细黑" w:eastAsia="华文细黑" w:cs="华文细黑"/>
      <w:color w:val="000000"/>
      <w:sz w:val="24"/>
      <w:szCs w:val="24"/>
    </w:rPr>
  </w:style>
  <w:style w:type="paragraph" w:customStyle="1" w:styleId="-">
    <w:name w:val="标题-韦"/>
    <w:basedOn w:val="10"/>
    <w:qFormat/>
    <w:pPr>
      <w:spacing w:line="576" w:lineRule="auto"/>
      <w:ind w:firstLine="0"/>
    </w:pPr>
    <w:rPr>
      <w:bCs/>
      <w:szCs w:val="28"/>
    </w:rPr>
  </w:style>
  <w:style w:type="paragraph" w:customStyle="1" w:styleId="P3">
    <w:name w:val="P标3"/>
    <w:basedOn w:val="3"/>
    <w:qFormat/>
    <w:pPr>
      <w:keepNext w:val="0"/>
      <w:keepLines w:val="0"/>
      <w:numPr>
        <w:numId w:val="0"/>
      </w:numPr>
      <w:tabs>
        <w:tab w:val="left" w:pos="420"/>
      </w:tabs>
      <w:autoSpaceDE w:val="0"/>
      <w:autoSpaceDN w:val="0"/>
      <w:adjustRightInd w:val="0"/>
      <w:spacing w:before="120" w:after="120" w:line="480" w:lineRule="atLeast"/>
      <w:ind w:left="420" w:hanging="420"/>
    </w:pPr>
    <w:rPr>
      <w:rFonts w:ascii="宋体"/>
      <w:b w:val="0"/>
      <w:kern w:val="0"/>
      <w:sz w:val="24"/>
    </w:rPr>
  </w:style>
  <w:style w:type="paragraph" w:customStyle="1" w:styleId="xl32">
    <w:name w:val="xl32"/>
    <w:basedOn w:val="a"/>
    <w:qFormat/>
    <w:pPr>
      <w:widowControl/>
      <w:spacing w:before="100" w:beforeAutospacing="1" w:after="100" w:afterAutospacing="1"/>
      <w:jc w:val="left"/>
      <w:textAlignment w:val="center"/>
    </w:pPr>
    <w:rPr>
      <w:rFonts w:ascii="宋体" w:hAnsi="宋体"/>
      <w:kern w:val="0"/>
      <w:sz w:val="24"/>
    </w:rPr>
  </w:style>
  <w:style w:type="paragraph" w:customStyle="1" w:styleId="p9">
    <w:name w:val="p9"/>
    <w:basedOn w:val="a"/>
    <w:qFormat/>
    <w:pPr>
      <w:widowControl/>
      <w:spacing w:before="100" w:beforeAutospacing="1" w:after="100" w:afterAutospacing="1"/>
      <w:jc w:val="left"/>
    </w:pPr>
    <w:rPr>
      <w:rFonts w:eastAsia="Arial Unicode MS" w:cs="Arial Unicode MS"/>
      <w:color w:val="000000"/>
      <w:kern w:val="0"/>
      <w:sz w:val="18"/>
      <w:szCs w:val="1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b">
    <w:name w:val="办公自动化专用标题"/>
    <w:basedOn w:val="af5"/>
    <w:qFormat/>
    <w:pPr>
      <w:spacing w:before="240" w:after="60" w:line="560" w:lineRule="atLeast"/>
      <w:outlineLvl w:val="0"/>
    </w:pPr>
    <w:rPr>
      <w:rFonts w:ascii="宋体" w:hAnsi="Arial"/>
      <w:b/>
      <w:sz w:val="44"/>
      <w:szCs w:val="20"/>
    </w:rPr>
  </w:style>
  <w:style w:type="paragraph" w:customStyle="1" w:styleId="Char1CharCharCharCharCharCharCharChar">
    <w:name w:val="Char1 Char Char Char Char Char Char Char Char"/>
    <w:basedOn w:val="a"/>
    <w:qFormat/>
    <w:pPr>
      <w:widowControl/>
      <w:spacing w:line="400" w:lineRule="exact"/>
      <w:jc w:val="center"/>
    </w:pPr>
    <w:rPr>
      <w:rFonts w:ascii="Verdana" w:hAnsi="Verdana"/>
      <w:kern w:val="0"/>
      <w:szCs w:val="20"/>
      <w:lang w:eastAsia="en-US"/>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0"/>
    </w:rPr>
  </w:style>
  <w:style w:type="paragraph" w:customStyle="1" w:styleId="Char20">
    <w:name w:val="Char2"/>
    <w:basedOn w:val="a"/>
    <w:qFormat/>
    <w:pPr>
      <w:widowControl/>
      <w:spacing w:after="160" w:line="240" w:lineRule="exact"/>
      <w:jc w:val="left"/>
    </w:pPr>
    <w:rPr>
      <w:rFonts w:ascii="Verdana" w:hAnsi="Verdana"/>
      <w:kern w:val="0"/>
      <w:szCs w:val="20"/>
      <w:lang w:eastAsia="en-US"/>
    </w:rPr>
  </w:style>
  <w:style w:type="paragraph" w:customStyle="1" w:styleId="affc">
    <w:name w:val="填表"/>
    <w:qFormat/>
    <w:rPr>
      <w:kern w:val="2"/>
      <w:sz w:val="18"/>
      <w:szCs w:val="21"/>
    </w:rPr>
  </w:style>
  <w:style w:type="paragraph" w:customStyle="1" w:styleId="52">
    <w:name w:val="题注5"/>
    <w:basedOn w:val="a"/>
    <w:next w:val="a4"/>
    <w:qFormat/>
    <w:pPr>
      <w:jc w:val="center"/>
    </w:pPr>
    <w:rPr>
      <w:b/>
      <w:color w:val="000000"/>
      <w:sz w:val="24"/>
      <w:szCs w:val="21"/>
    </w:rPr>
  </w:style>
  <w:style w:type="paragraph" w:customStyle="1" w:styleId="NewNewNew">
    <w:name w:val="正文 New New New"/>
    <w:qFormat/>
    <w:pPr>
      <w:widowControl w:val="0"/>
      <w:jc w:val="both"/>
    </w:pPr>
    <w:rPr>
      <w:kern w:val="2"/>
      <w:sz w:val="21"/>
    </w:rPr>
  </w:style>
  <w:style w:type="paragraph" w:customStyle="1" w:styleId="19">
    <w:name w:val="修订1"/>
    <w:uiPriority w:val="99"/>
    <w:unhideWhenUsed/>
    <w:qFormat/>
    <w:rPr>
      <w:kern w:val="2"/>
      <w:sz w:val="21"/>
      <w:szCs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affd">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34">
    <w:name w:val="xl3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Char30">
    <w:name w:val="Char3"/>
    <w:basedOn w:val="a"/>
    <w:qFormat/>
    <w:pPr>
      <w:widowControl/>
      <w:spacing w:line="400" w:lineRule="exact"/>
      <w:jc w:val="center"/>
    </w:pPr>
    <w:rPr>
      <w:rFonts w:ascii="Verdana" w:hAnsi="Verdana"/>
      <w:kern w:val="0"/>
      <w:szCs w:val="20"/>
      <w:lang w:eastAsia="en-US"/>
    </w:rPr>
  </w:style>
  <w:style w:type="paragraph" w:customStyle="1" w:styleId="CharCharCharCharCharCharCharCharChar1">
    <w:name w:val="Char Char Char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h3H33l3CTLevel3Headlevel3PIM3sect1233">
    <w:name w:val="样式 标题 3h3H33l3CTLevel 3 Headlevel_3PIM 3sect1.2.3标题 3 ..."/>
    <w:basedOn w:val="3"/>
    <w:qFormat/>
    <w:pPr>
      <w:numPr>
        <w:ilvl w:val="0"/>
        <w:numId w:val="0"/>
      </w:numPr>
      <w:adjustRightInd w:val="0"/>
      <w:spacing w:before="0" w:after="0" w:line="360" w:lineRule="auto"/>
      <w:ind w:rightChars="-404" w:right="-848" w:firstLineChars="199" w:firstLine="420"/>
      <w:textAlignment w:val="baseline"/>
    </w:pPr>
    <w:rPr>
      <w:rFonts w:ascii="宋体" w:hAnsi="宋体"/>
      <w:bCs/>
      <w:color w:val="000000"/>
      <w:kern w:val="0"/>
      <w:sz w:val="21"/>
    </w:rPr>
  </w:style>
  <w:style w:type="paragraph" w:customStyle="1" w:styleId="NewNew">
    <w:name w:val="正文 New New"/>
    <w:qFormat/>
    <w:pPr>
      <w:widowControl w:val="0"/>
      <w:jc w:val="both"/>
    </w:pPr>
    <w:rPr>
      <w:kern w:val="2"/>
      <w:sz w:val="21"/>
      <w:szCs w:val="24"/>
    </w:rPr>
  </w:style>
  <w:style w:type="paragraph" w:customStyle="1" w:styleId="affe">
    <w:name w:val="正文缩入"/>
    <w:basedOn w:val="a"/>
    <w:qFormat/>
    <w:pPr>
      <w:spacing w:after="120"/>
      <w:ind w:firstLine="504"/>
    </w:pPr>
    <w:rPr>
      <w:rFonts w:eastAsia="Times New Roman"/>
      <w:sz w:val="24"/>
    </w:rPr>
  </w:style>
  <w:style w:type="paragraph" w:customStyle="1" w:styleId="3Char2">
    <w:name w:val="正文标号3 Char"/>
    <w:basedOn w:val="a"/>
    <w:qFormat/>
    <w:rPr>
      <w:b/>
      <w:bCs/>
      <w:sz w:val="24"/>
    </w:rPr>
  </w:style>
  <w:style w:type="paragraph" w:customStyle="1" w:styleId="44">
    <w:name w:val="样式4"/>
    <w:basedOn w:val="11"/>
    <w:qFormat/>
    <w:pPr>
      <w:tabs>
        <w:tab w:val="left" w:pos="960"/>
        <w:tab w:val="right" w:leader="dot" w:pos="9360"/>
        <w:tab w:val="right" w:leader="dot" w:pos="9402"/>
        <w:tab w:val="right" w:leader="dot" w:pos="9458"/>
      </w:tabs>
    </w:pPr>
    <w:rPr>
      <w:b w:val="0"/>
      <w:sz w:val="21"/>
      <w:szCs w:val="24"/>
    </w:rPr>
  </w:style>
  <w:style w:type="paragraph" w:customStyle="1" w:styleId="li1">
    <w:name w:val="li标题1"/>
    <w:basedOn w:val="10"/>
    <w:qFormat/>
    <w:pPr>
      <w:numPr>
        <w:numId w:val="3"/>
      </w:numPr>
      <w:spacing w:line="360" w:lineRule="auto"/>
      <w:jc w:val="left"/>
    </w:pPr>
    <w:rPr>
      <w:rFonts w:ascii="Calibri" w:hAnsi="Calibri"/>
      <w:bCs/>
      <w:sz w:val="32"/>
      <w:szCs w:val="44"/>
    </w:rPr>
  </w:style>
  <w:style w:type="paragraph" w:customStyle="1" w:styleId="afff">
    <w:name w:val="新华社正文"/>
    <w:basedOn w:val="a"/>
    <w:qFormat/>
    <w:pPr>
      <w:spacing w:line="360" w:lineRule="auto"/>
      <w:ind w:firstLineChars="200" w:firstLine="420"/>
    </w:pPr>
    <w:rPr>
      <w:rFonts w:ascii="宋体" w:hAnsi="宋体"/>
      <w:szCs w:val="20"/>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29">
    <w:name w:val="编号2"/>
    <w:basedOn w:val="a"/>
    <w:qFormat/>
    <w:pPr>
      <w:tabs>
        <w:tab w:val="left" w:pos="360"/>
      </w:tabs>
      <w:spacing w:line="360" w:lineRule="auto"/>
    </w:pPr>
    <w:rPr>
      <w:szCs w:val="20"/>
    </w:rPr>
  </w:style>
  <w:style w:type="paragraph" w:customStyle="1" w:styleId="font10">
    <w:name w:val="font10"/>
    <w:basedOn w:val="a"/>
    <w:qFormat/>
    <w:pPr>
      <w:widowControl/>
      <w:spacing w:before="100" w:beforeAutospacing="1" w:after="100" w:afterAutospacing="1"/>
      <w:jc w:val="left"/>
    </w:pPr>
    <w:rPr>
      <w:rFonts w:ascii="Arial" w:hAnsi="Arial" w:cs="Arial"/>
      <w:kern w:val="0"/>
      <w:sz w:val="20"/>
      <w:szCs w:val="20"/>
    </w:rPr>
  </w:style>
  <w:style w:type="paragraph" w:customStyle="1" w:styleId="34">
    <w:name w:val="样式3"/>
    <w:basedOn w:val="a"/>
    <w:qFormat/>
  </w:style>
  <w:style w:type="paragraph" w:customStyle="1" w:styleId="1">
    <w:name w:val="正文标号1"/>
    <w:basedOn w:val="a"/>
    <w:qFormat/>
    <w:pPr>
      <w:numPr>
        <w:numId w:val="4"/>
      </w:numPr>
      <w:spacing w:line="360" w:lineRule="auto"/>
      <w:ind w:hanging="240"/>
    </w:pPr>
    <w:rPr>
      <w:rFonts w:ascii="宋体"/>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New">
    <w:name w:val="正文 New"/>
    <w:qFormat/>
    <w:pPr>
      <w:widowControl w:val="0"/>
      <w:jc w:val="both"/>
    </w:pPr>
    <w:rPr>
      <w:kern w:val="2"/>
      <w:sz w:val="21"/>
      <w:szCs w:val="24"/>
    </w:rPr>
  </w:style>
  <w:style w:type="paragraph" w:customStyle="1" w:styleId="Style6">
    <w:name w:val="_Style 6"/>
    <w:basedOn w:val="New"/>
    <w:qFormat/>
  </w:style>
  <w:style w:type="paragraph" w:customStyle="1" w:styleId="Char1CharCharChar1">
    <w:name w:val="Char1 Char Char Char1"/>
    <w:basedOn w:val="a"/>
    <w:qFormat/>
    <w:pPr>
      <w:widowControl/>
      <w:spacing w:after="160" w:line="240" w:lineRule="exact"/>
      <w:jc w:val="left"/>
    </w:pPr>
    <w:rPr>
      <w:rFonts w:ascii="Verdana" w:hAnsi="Verdana"/>
      <w:kern w:val="0"/>
      <w:szCs w:val="20"/>
      <w:lang w:eastAsia="en-US"/>
    </w:rPr>
  </w:style>
  <w:style w:type="paragraph" w:customStyle="1" w:styleId="1a">
    <w:name w:val="样式1"/>
    <w:basedOn w:val="4"/>
    <w:qFormat/>
    <w:pPr>
      <w:keepLines/>
      <w:numPr>
        <w:ilvl w:val="0"/>
        <w:numId w:val="0"/>
      </w:numPr>
      <w:spacing w:before="280" w:after="290" w:line="376" w:lineRule="auto"/>
      <w:jc w:val="both"/>
    </w:pPr>
    <w:rPr>
      <w:rFonts w:ascii="Arial" w:eastAsia="黑体" w:hAnsi="Arial"/>
      <w:b/>
      <w:bCs/>
      <w:szCs w:val="28"/>
    </w:rPr>
  </w:style>
  <w:style w:type="paragraph" w:customStyle="1" w:styleId="53">
    <w:name w:val="样式5"/>
    <w:basedOn w:val="44"/>
    <w:qFormat/>
    <w:pPr>
      <w:tabs>
        <w:tab w:val="clear" w:pos="960"/>
        <w:tab w:val="clear" w:pos="9360"/>
        <w:tab w:val="clear" w:pos="9402"/>
        <w:tab w:val="clear" w:pos="9458"/>
      </w:tabs>
      <w:spacing w:before="0" w:line="360" w:lineRule="auto"/>
      <w:jc w:val="center"/>
    </w:pPr>
    <w:rPr>
      <w:rFonts w:ascii="宋体" w:hint="eastAsia"/>
      <w:b/>
      <w:bCs w:val="0"/>
      <w:caps w:val="0"/>
      <w:sz w:val="28"/>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color w:val="000000"/>
      <w:kern w:val="0"/>
      <w:sz w:val="22"/>
      <w:szCs w:val="20"/>
    </w:rPr>
  </w:style>
  <w:style w:type="paragraph" w:customStyle="1" w:styleId="New0">
    <w:name w:val="页脚 New"/>
    <w:basedOn w:val="NewNewNew"/>
    <w:qFormat/>
    <w:pPr>
      <w:widowControl/>
      <w:tabs>
        <w:tab w:val="center" w:pos="4153"/>
        <w:tab w:val="right" w:pos="8306"/>
      </w:tabs>
      <w:snapToGrid w:val="0"/>
      <w:jc w:val="left"/>
    </w:pPr>
    <w:rPr>
      <w:sz w:val="18"/>
      <w:szCs w:val="18"/>
    </w:rPr>
  </w:style>
  <w:style w:type="paragraph" w:customStyle="1" w:styleId="Char2CharCharChar1CharCharCharCharCharCharCharCharCharCharCharCharCharChar1CharCharCharCharCharCharChar">
    <w:name w:val="Char2 Char Char Char1 Char Char Char Char Char Char Char Char Char Char Char Char Char Char1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CharChar1CharCharCharCharCharCharCharCharCharChar">
    <w:name w:val="Char Char1 Char Char Char Char Char Char Char Char Char Char"/>
    <w:basedOn w:val="a"/>
    <w:qFormat/>
    <w:rPr>
      <w:rFonts w:ascii="Tahoma" w:hAnsi="Tahoma"/>
      <w:sz w:val="24"/>
      <w:szCs w:val="20"/>
    </w:rPr>
  </w:style>
  <w:style w:type="paragraph" w:customStyle="1" w:styleId="TOC2">
    <w:name w:val="TOC 标题2"/>
    <w:basedOn w:val="10"/>
    <w:next w:val="a"/>
    <w:uiPriority w:val="39"/>
    <w:qFormat/>
    <w:pPr>
      <w:widowControl/>
      <w:spacing w:before="480" w:after="0" w:line="276" w:lineRule="auto"/>
      <w:ind w:firstLine="0"/>
      <w:jc w:val="left"/>
      <w:outlineLvl w:val="9"/>
    </w:pPr>
    <w:rPr>
      <w:rFonts w:ascii="Cambria" w:hAnsi="Cambria"/>
      <w:bCs/>
      <w:color w:val="365F91"/>
      <w:kern w:val="0"/>
      <w:szCs w:val="28"/>
    </w:rPr>
  </w:style>
  <w:style w:type="paragraph" w:customStyle="1" w:styleId="D10">
    <w:name w:val="D文1"/>
    <w:basedOn w:val="a"/>
    <w:qFormat/>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D4">
    <w:name w:val="D标4"/>
    <w:basedOn w:val="a"/>
    <w:next w:val="D10"/>
    <w:qFormat/>
    <w:pPr>
      <w:tabs>
        <w:tab w:val="left" w:pos="420"/>
      </w:tabs>
      <w:autoSpaceDE w:val="0"/>
      <w:autoSpaceDN w:val="0"/>
      <w:adjustRightInd w:val="0"/>
      <w:spacing w:before="120" w:line="480" w:lineRule="atLeast"/>
      <w:ind w:left="420" w:hanging="420"/>
    </w:pPr>
    <w:rPr>
      <w:rFonts w:ascii="宋体"/>
      <w:kern w:val="0"/>
      <w:sz w:val="24"/>
      <w:szCs w:val="20"/>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CharCharCharCharCharChar1CharCharChar">
    <w:name w:val="Char1 Char Char Char Char Char Char1 Char Char Char"/>
    <w:basedOn w:val="a"/>
    <w:qFormat/>
    <w:pPr>
      <w:widowControl/>
      <w:spacing w:after="160" w:line="240" w:lineRule="exact"/>
      <w:jc w:val="left"/>
    </w:pPr>
    <w:rPr>
      <w:rFonts w:ascii="Verdana" w:hAnsi="Verdana"/>
      <w:kern w:val="0"/>
      <w:szCs w:val="20"/>
      <w:lang w:eastAsia="en-US"/>
    </w:rPr>
  </w:style>
  <w:style w:type="paragraph" w:customStyle="1" w:styleId="CharChar3CharChar">
    <w:name w:val="Char Char3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35">
    <w:name w:val="列出段落3"/>
    <w:basedOn w:val="a"/>
    <w:uiPriority w:val="34"/>
    <w:qFormat/>
    <w:pPr>
      <w:ind w:firstLineChars="200" w:firstLine="420"/>
    </w:pPr>
    <w:rPr>
      <w:rFonts w:ascii="Calibri" w:hAnsi="Calibri"/>
      <w:szCs w:val="22"/>
    </w:rPr>
  </w:style>
  <w:style w:type="paragraph" w:customStyle="1" w:styleId="Style339">
    <w:name w:val="_Style 339"/>
    <w:basedOn w:val="a"/>
    <w:next w:val="35"/>
    <w:uiPriority w:val="34"/>
    <w:qFormat/>
    <w:pPr>
      <w:ind w:firstLineChars="200" w:firstLine="420"/>
    </w:pPr>
  </w:style>
  <w:style w:type="paragraph" w:customStyle="1" w:styleId="newsbodym">
    <w:name w:val="newsbodym"/>
    <w:basedOn w:val="a"/>
    <w:qFormat/>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Char2CharCharChar">
    <w:name w:val="Char2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New">
    <w:name w:val="正文 New New New New New"/>
    <w:qFormat/>
    <w:pPr>
      <w:widowControl w:val="0"/>
      <w:jc w:val="both"/>
    </w:pPr>
    <w:rPr>
      <w:kern w:val="2"/>
      <w:sz w:val="21"/>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
    <w:name w:val="Char1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D2">
    <w:name w:val="D标2"/>
    <w:basedOn w:val="2"/>
    <w:qFormat/>
    <w:pPr>
      <w:widowControl/>
      <w:tabs>
        <w:tab w:val="left" w:pos="420"/>
      </w:tabs>
      <w:autoSpaceDE w:val="0"/>
      <w:autoSpaceDN w:val="0"/>
      <w:adjustRightInd w:val="0"/>
      <w:spacing w:before="360" w:line="480" w:lineRule="exact"/>
      <w:ind w:left="420" w:hanging="420"/>
      <w:jc w:val="left"/>
    </w:pPr>
    <w:rPr>
      <w:rFonts w:ascii="黑体" w:eastAsia="黑体"/>
      <w:b/>
      <w:kern w:val="0"/>
      <w:sz w:val="24"/>
    </w:rPr>
  </w:style>
  <w:style w:type="paragraph" w:customStyle="1" w:styleId="font12">
    <w:name w:val="font12"/>
    <w:basedOn w:val="a"/>
    <w:qFormat/>
    <w:pPr>
      <w:widowControl/>
      <w:spacing w:before="100" w:beforeAutospacing="1" w:after="100" w:afterAutospacing="1"/>
      <w:jc w:val="left"/>
    </w:pPr>
    <w:rPr>
      <w:color w:val="000000"/>
      <w:kern w:val="0"/>
      <w:sz w:val="22"/>
      <w:szCs w:val="20"/>
    </w:rPr>
  </w:style>
  <w:style w:type="paragraph" w:customStyle="1" w:styleId="font7">
    <w:name w:val="font7"/>
    <w:basedOn w:val="a"/>
    <w:qFormat/>
    <w:pPr>
      <w:widowControl/>
      <w:spacing w:before="100" w:beforeAutospacing="1" w:after="100" w:afterAutospacing="1"/>
      <w:jc w:val="left"/>
    </w:pPr>
    <w:rPr>
      <w:kern w:val="0"/>
      <w:sz w:val="24"/>
    </w:rPr>
  </w:style>
  <w:style w:type="paragraph" w:customStyle="1" w:styleId="45">
    <w:name w:val="4"/>
    <w:next w:val="a"/>
    <w:qFormat/>
    <w:rPr>
      <w:sz w:val="21"/>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afff0">
    <w:name w:val="正文样式"/>
    <w:basedOn w:val="a"/>
    <w:qFormat/>
    <w:pPr>
      <w:spacing w:line="500" w:lineRule="exact"/>
      <w:ind w:firstLineChars="200" w:firstLine="480"/>
      <w:jc w:val="left"/>
    </w:pPr>
    <w:rPr>
      <w:rFonts w:eastAsia="仿宋_GB2312"/>
      <w:sz w:val="24"/>
    </w:rPr>
  </w:style>
  <w:style w:type="paragraph" w:customStyle="1" w:styleId="Char2CharCharCharCharCharCharCharCharCharCharCharCharCharCharCharCharCharChar">
    <w:name w:val="Char2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0">
    <w:name w:val="0"/>
    <w:basedOn w:val="a"/>
    <w:qFormat/>
    <w:pPr>
      <w:widowControl/>
      <w:snapToGrid w:val="0"/>
    </w:pPr>
    <w:rPr>
      <w:rFonts w:eastAsia="Arial Unicode MS"/>
      <w:kern w:val="0"/>
      <w:szCs w:val="21"/>
    </w:rPr>
  </w:style>
  <w:style w:type="paragraph" w:customStyle="1" w:styleId="afff1">
    <w:name w:val="保留正文"/>
    <w:basedOn w:val="a8"/>
    <w:qFormat/>
    <w:pPr>
      <w:keepNext/>
      <w:spacing w:after="160"/>
    </w:pPr>
    <w:rPr>
      <w:kern w:val="0"/>
      <w:sz w:val="20"/>
    </w:rPr>
  </w:style>
  <w:style w:type="paragraph" w:customStyle="1" w:styleId="NewNewNewNewNewNewNewNewNewNewNewNew">
    <w:name w:val="正文 New New New New New New New New New New New New"/>
    <w:qFormat/>
    <w:pPr>
      <w:widowControl w:val="0"/>
      <w:jc w:val="both"/>
    </w:pPr>
    <w:rPr>
      <w:kern w:val="2"/>
      <w:sz w:val="21"/>
      <w:szCs w:val="24"/>
    </w:rPr>
  </w:style>
  <w:style w:type="paragraph" w:customStyle="1" w:styleId="xl35">
    <w:name w:val="xl3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ParaChar">
    <w:name w:val="默认段落字体 Para Char"/>
    <w:basedOn w:val="a"/>
    <w:qFormat/>
    <w:rPr>
      <w:rFonts w:ascii="宋体" w:hAnsi="宋体"/>
      <w:b/>
      <w:sz w:val="28"/>
      <w:szCs w:val="28"/>
    </w:rPr>
  </w:style>
  <w:style w:type="paragraph" w:customStyle="1" w:styleId="blacklk">
    <w:name w:val="blacklk"/>
    <w:basedOn w:val="a"/>
    <w:qFormat/>
    <w:pPr>
      <w:widowControl/>
      <w:spacing w:before="100" w:beforeAutospacing="1" w:after="100" w:afterAutospacing="1"/>
      <w:jc w:val="left"/>
    </w:pPr>
    <w:rPr>
      <w:rFonts w:ascii="宋体" w:hAnsi="宋体" w:cs="宋体"/>
      <w:kern w:val="0"/>
      <w:sz w:val="24"/>
    </w:rPr>
  </w:style>
  <w:style w:type="paragraph" w:customStyle="1" w:styleId="2a">
    <w:name w:val="样式2"/>
    <w:basedOn w:val="af5"/>
    <w:qFormat/>
    <w:pPr>
      <w:spacing w:before="240" w:after="60" w:line="360" w:lineRule="auto"/>
      <w:outlineLvl w:val="0"/>
    </w:pPr>
    <w:rPr>
      <w:rFonts w:ascii="宋体" w:hAnsi="Arial" w:hint="eastAsia"/>
      <w:b/>
      <w:sz w:val="32"/>
      <w:szCs w:val="20"/>
    </w:rPr>
  </w:style>
  <w:style w:type="paragraph" w:customStyle="1" w:styleId="Contents2">
    <w:name w:val="Contents2"/>
    <w:basedOn w:val="a"/>
    <w:next w:val="a"/>
    <w:qFormat/>
    <w:pPr>
      <w:spacing w:before="60" w:after="60" w:line="360" w:lineRule="atLeast"/>
      <w:outlineLvl w:val="1"/>
    </w:pPr>
    <w:rPr>
      <w:rFonts w:eastAsia="黑体"/>
      <w:b/>
      <w:sz w:val="28"/>
      <w:szCs w:val="20"/>
    </w:rPr>
  </w:style>
  <w:style w:type="paragraph" w:customStyle="1" w:styleId="font13">
    <w:name w:val="font13"/>
    <w:basedOn w:val="a"/>
    <w:qFormat/>
    <w:pPr>
      <w:widowControl/>
      <w:spacing w:before="100" w:beforeAutospacing="1" w:after="100" w:afterAutospacing="1"/>
      <w:jc w:val="left"/>
    </w:pPr>
    <w:rPr>
      <w:rFonts w:ascii="宋体" w:hAnsi="宋体" w:hint="eastAsia"/>
      <w:color w:val="000000"/>
      <w:kern w:val="0"/>
      <w:sz w:val="22"/>
      <w:szCs w:val="20"/>
    </w:rPr>
  </w:style>
  <w:style w:type="paragraph" w:customStyle="1" w:styleId="2b">
    <w:name w:val="样式 正文缩进 + 首行缩进:  2 字符"/>
    <w:basedOn w:val="a0"/>
    <w:qFormat/>
    <w:pPr>
      <w:ind w:firstLineChars="200" w:firstLine="480"/>
      <w:jc w:val="both"/>
    </w:pPr>
    <w:rPr>
      <w:sz w:val="24"/>
      <w:szCs w:val="20"/>
    </w:rPr>
  </w:style>
  <w:style w:type="paragraph" w:customStyle="1" w:styleId="font8">
    <w:name w:val="font8"/>
    <w:basedOn w:val="a"/>
    <w:qFormat/>
    <w:pPr>
      <w:widowControl/>
      <w:spacing w:before="100" w:beforeAutospacing="1" w:after="100" w:afterAutospacing="1"/>
      <w:jc w:val="left"/>
    </w:pPr>
    <w:rPr>
      <w:rFonts w:ascii="宋体" w:hAnsi="宋体" w:hint="eastAsia"/>
      <w:b/>
      <w:bCs/>
      <w:kern w:val="0"/>
      <w:sz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styleId="afff2">
    <w:name w:val="List Paragraph"/>
    <w:basedOn w:val="a"/>
    <w:uiPriority w:val="34"/>
    <w:qFormat/>
    <w:pPr>
      <w:ind w:firstLineChars="200" w:firstLine="420"/>
    </w:pPr>
    <w:rPr>
      <w:rFonts w:ascii="等线" w:eastAsia="等线" w:hAnsi="等线"/>
    </w:rPr>
  </w:style>
  <w:style w:type="paragraph" w:customStyle="1" w:styleId="2c">
    <w:name w:val="修订2"/>
    <w:hidden/>
    <w:uiPriority w:val="99"/>
    <w:semiHidden/>
    <w:qFormat/>
    <w:rPr>
      <w:kern w:val="2"/>
      <w:sz w:val="21"/>
      <w:szCs w:val="24"/>
    </w:rPr>
  </w:style>
  <w:style w:type="paragraph" w:customStyle="1" w:styleId="1b">
    <w:name w:val="列表段落1"/>
    <w:basedOn w:val="a"/>
    <w:uiPriority w:val="1"/>
    <w:qFormat/>
    <w:pPr>
      <w:ind w:left="100" w:firstLine="420"/>
    </w:pPr>
  </w:style>
  <w:style w:type="table" w:customStyle="1" w:styleId="1c">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网格型2"/>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21">
    <w:name w:val="font21"/>
    <w:basedOn w:val="a1"/>
    <w:qFormat/>
    <w:rPr>
      <w:rFonts w:ascii="宋体" w:eastAsia="宋体" w:hAnsi="宋体" w:cs="宋体" w:hint="eastAsia"/>
      <w:color w:val="000000"/>
      <w:sz w:val="20"/>
      <w:szCs w:val="20"/>
      <w:u w:val="none"/>
    </w:rPr>
  </w:style>
  <w:style w:type="character" w:customStyle="1" w:styleId="font61">
    <w:name w:val="font61"/>
    <w:basedOn w:val="a1"/>
    <w:qFormat/>
    <w:rPr>
      <w:rFonts w:ascii="宋体" w:eastAsia="宋体" w:hAnsi="宋体" w:cs="宋体" w:hint="eastAsia"/>
      <w:color w:val="000000"/>
      <w:sz w:val="20"/>
      <w:szCs w:val="20"/>
      <w:u w:val="none"/>
    </w:rPr>
  </w:style>
  <w:style w:type="paragraph" w:styleId="afff3">
    <w:name w:val="No Spacing"/>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reditchina.gov.cn"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eebidding.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eebidding.com" TargetMode="External"/><Relationship Id="rId14" Type="http://schemas.openxmlformats.org/officeDocument/2006/relationships/hyperlink" Target="http://www.eebidding.com" TargetMode="External"/><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1E902F-A437-4EAD-ADD1-BD806C33B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91</Pages>
  <Words>39599</Words>
  <Characters>11399</Characters>
  <Application>Microsoft Office Word</Application>
  <DocSecurity>0</DocSecurity>
  <Lines>94</Lines>
  <Paragraphs>101</Paragraphs>
  <ScaleCrop>false</ScaleCrop>
  <Company>china</Company>
  <LinksUpToDate>false</LinksUpToDate>
  <CharactersWithSpaces>50897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委托编号：</dc:title>
  <dc:creator>yy</dc:creator>
  <cp:lastModifiedBy>Harry</cp:lastModifiedBy>
  <cp:revision>5</cp:revision>
  <cp:lastPrinted>2023-03-23T03:27:00Z</cp:lastPrinted>
  <dcterms:created xsi:type="dcterms:W3CDTF">2023-03-23T08:32:00Z</dcterms:created>
  <dcterms:modified xsi:type="dcterms:W3CDTF">2023-03-23T08:44:00Z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BA21CA9ADFCA43E3AC91E020BA8F8313</vt:lpwstr>
  </property>
</Properties>
</file>