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cs="Times New Roman"/>
          <w:spacing w:val="40"/>
          <w:sz w:val="44"/>
          <w:szCs w:val="44"/>
          <w:lang w:val="en-US" w:eastAsia="zh-CN"/>
        </w:rPr>
        <w:t>2025教育宣传展执行项目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w:t>
      </w:r>
      <w:r>
        <w:rPr>
          <w:rFonts w:hint="eastAsia" w:ascii="黑体" w:hAnsi="黑体" w:eastAsia="黑体"/>
          <w:spacing w:val="40"/>
          <w:sz w:val="44"/>
          <w:szCs w:val="44"/>
          <w:lang w:val="en-US" w:eastAsia="zh-CN"/>
        </w:rPr>
        <w:t>ND25040019GZ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经认真阅读2025教育宣传展执行项目采购公告及附件（项目编号：</w:t>
      </w:r>
      <w:r>
        <w:rPr>
          <w:rFonts w:hint="eastAsia"/>
          <w:bCs/>
          <w:sz w:val="24"/>
          <w:lang w:val="en-US" w:eastAsia="zh-CN"/>
        </w:rPr>
        <w:t>ND25040019GZ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sz w:val="24"/>
              </w:rPr>
              <w:t>1</w:t>
            </w:r>
            <w:r>
              <w:rPr>
                <w:rFonts w:hint="eastAsia" w:ascii="宋体" w:hAnsi="宋体" w:cs="仿宋"/>
                <w:color w:val="auto"/>
                <w:sz w:val="24"/>
              </w:rPr>
              <w:t>.服务期限：以实际签订合同时间为准。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50</w:t>
            </w:r>
            <w:r>
              <w:rPr>
                <w:rFonts w:hint="eastAsia" w:ascii="宋体" w:hAnsi="宋体" w:cs="仿宋"/>
                <w:color w:val="auto"/>
                <w:sz w:val="24"/>
              </w:rPr>
              <w:t>%，在项目验收通过后支付。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bCs/>
          <w:sz w:val="24"/>
        </w:rPr>
        <w:t>2025教育宣传展执行项目</w:t>
      </w:r>
      <w:r>
        <w:rPr>
          <w:rFonts w:hint="eastAsia" w:cs="宋体"/>
          <w:bCs/>
          <w:sz w:val="24"/>
        </w:rPr>
        <w:t>采购公告及附件（项目编号：ND25040019GZ）我方已完全了解本项目的商务与技术要求，承诺按照采购文件的要求提供产品和服务，报价如下。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会场搭建及物料制作服务 （户外广场）</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1.租赁户外LED屛：高清P2.5屏，尺寸15*5m，</w:t>
            </w:r>
            <w:r>
              <w:rPr>
                <w:rFonts w:hint="eastAsia" w:ascii="宋体" w:hAnsi="宋体" w:eastAsia="宋体" w:cs="宋体"/>
                <w:sz w:val="21"/>
                <w:szCs w:val="21"/>
                <w:lang w:val="en-US" w:eastAsia="zh-CN"/>
              </w:rPr>
              <w:t>并</w:t>
            </w: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提供户外展示led展示架；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21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2.制作广场柱子画面：桁架+户外背胶裱PVC板，黑白灯布喷绘，尺寸：260cm(宽）*400cm（高）；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10组</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3.制作</w:t>
            </w: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单面门楼造型墙：桁架+户外背胶裱PVC板，尺寸：2.63*0.68m、2.27*0.77m、1.2*1.9m、2.3*1.4m；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4个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4.制作门楼造型墙：桁架+黑白灯布画面（防风加固），尺寸：1000cm(宽）*440cm（高）；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5.制作门楼旁主背景墙：桁架+黑白灯布画面（防风加固），500cm(宽）*300cm（高）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6</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6.制作</w:t>
            </w: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停车场路口指引牌：桁架+黑白灯布画面（防风加固），300cm(宽）*240cm（高）；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2个</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7</w:t>
            </w: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7.制作迎牌：桁架+黑白灯布画面（防风加固），尺寸为：500cm(宽）*400cm（高）；1000cm(宽）*400cm（高）；600cm(宽）*400cm（高），各1块；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8</w:t>
            </w: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8.制作</w:t>
            </w: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品牌墙及场馆平面布置图：桁架+黑白灯布画面（防风加固），500cm(宽）*300cm（高）；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9</w:t>
            </w:r>
          </w:p>
        </w:tc>
        <w:tc>
          <w:tcPr>
            <w:tcW w:w="16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9.定制证件：</w:t>
            </w: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工作证+绳子+卡套，尺寸88mm(宽）*123mm（高）；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900张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10</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会场搭建及物料制作服务     （大堂）</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1.主舞台搭建：铝合金舞台架+灰色加厚地毯，尺寸10m*4.6m；主舞台时间2天；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11</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2.租赁LED屛：现场提供高清P2.5屏，尺寸13mx5m，使用时间2天；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3.音响设备：现场提供双十二线阵音响设备1套，使用时间2天；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4.演讲台：不含鲜花，使用时间2天；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5.嘉宾席：根据主舞台尺寸，安排嘉宾席（配蓝色围裙桌布），使用时间2天；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6.嘉宾椅：含布椅套+腰花 使用时间2天；</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200张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16</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会场搭建及物料制作服务     （馆内）</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1.入口门包墙：要求可移背胶，尺寸950cm*467</w:t>
            </w:r>
            <w:r>
              <w:rPr>
                <w:rFonts w:hint="eastAsia" w:ascii="宋体" w:hAnsi="宋体" w:eastAsia="宋体" w:cs="宋体"/>
                <w:sz w:val="21"/>
                <w:szCs w:val="21"/>
                <w:lang w:val="en-US" w:eastAsia="zh-CN"/>
              </w:rPr>
              <w:t>cm；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2组</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5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17</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3.馆内包柱：黑白灯布喷绘，尺寸380cm(长）*600cm（高）；</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4组</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18</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3.馆内地毯：车展专用地毯，红色或蓝色或灰色均可；面积约2500㎡；</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19</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4.制作车辆通行证：要求相纸哑膜；</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50张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20</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5.制作嘉宾名牌：要求可移背胶；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300张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21</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6.制作横标：要求户外可移背胶哑膜，尺寸1.03m*0.12m；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100条</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7.活动流程表：要求300克铜版纸A4；</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8.邀请函：要求300克铜版纸A4；</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30张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9.室内指引牌：门型展架（含画面）；</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24套</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10.室外二维码立牌：铝合金+铁板底+户外背胶裱板，180cmx80cm；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5套</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26</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11.二维码贴玻璃装+海报板：室内背胶哑膜裱板，0.6x0.9m，配备支架；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8张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27</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12.直播区搭建：根据会场情况，提前预留搭建直播区域；</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28</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13.贵宾椅子：活动主舞台配套贵宾椅子，含布椅套+腰花</w:t>
            </w:r>
            <w:r>
              <w:rPr>
                <w:rFonts w:hint="eastAsia" w:ascii="宋体" w:hAnsi="宋体" w:eastAsia="宋体" w:cs="宋体"/>
                <w:sz w:val="21"/>
                <w:szCs w:val="21"/>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350张</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29</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14.场内灯光：根据主舞台情况，配套场内灯光设备，提升视觉效果；</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30</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15.更衣室搭建：根据会场情况，提前预留搭建更衣室；</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31</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16.休息桌椅：根据会场情况，提前预留休息区域，安排6桌24椅；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1"/>
                <w:szCs w:val="21"/>
                <w:lang w:val="en-US" w:eastAsia="zh-CN"/>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17.饮用水：活动现场提供饮用水；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60箱</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33</w:t>
            </w:r>
          </w:p>
        </w:tc>
        <w:tc>
          <w:tcPr>
            <w:tcW w:w="1671"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嘉宾邀请服务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嘉宾邀请：教育领域知名教授，服务方案中提供拟邀请嘉宾名单及嘉宾简介。</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4名</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21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34</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工作人员配套服务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主持人：安排专业主持人，工作时间8小时每天，</w:t>
            </w:r>
            <w:r>
              <w:rPr>
                <w:rFonts w:hint="eastAsia" w:ascii="宋体" w:hAnsi="宋体" w:eastAsia="宋体" w:cs="宋体"/>
                <w:sz w:val="21"/>
                <w:szCs w:val="21"/>
                <w:lang w:val="en-US" w:eastAsia="zh-CN"/>
              </w:rPr>
              <w:t>每名主持人费用不高于2600元/人；</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2名</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场内服务人员：活动期间安排工作人员和志愿者各40人。</w:t>
            </w: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每人每天费用不高于30元/人；</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160人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36</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根据采购方要求，活动期间提供安保服务（共2天），每天安排不少于30名安保人员在活动现场负责安保工作，每人每天费用不高于350元/人。</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b w:val="0"/>
                <w:bCs w:val="0"/>
                <w:i w:val="0"/>
                <w:iCs w:val="0"/>
                <w:color w:val="000000"/>
                <w:spacing w:val="0"/>
                <w:w w:val="100"/>
                <w:kern w:val="0"/>
                <w:position w:val="0"/>
                <w:sz w:val="21"/>
                <w:szCs w:val="21"/>
                <w:u w:val="none"/>
                <w:shd w:val="clear" w:color="auto" w:fill="auto"/>
                <w:lang w:val="en-US" w:eastAsia="zh-CN" w:bidi="ar"/>
              </w:rPr>
              <w:t>60人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cs="宋体"/>
          <w:sz w:val="24"/>
        </w:rPr>
      </w:pPr>
      <w:r>
        <w:rPr>
          <w:rFonts w:hint="eastAsia" w:ascii="宋体" w:hAnsi="宋体" w:cs="宋体"/>
          <w:sz w:val="24"/>
        </w:rPr>
        <w:t>2、项目服务要求的具体解决方案，保证项目可按时执行需有完整可执行的设计方案和执行方案。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hint="eastAsia" w:ascii="宋体" w:hAnsi="宋体" w:cs="宋体"/>
          <w:sz w:val="24"/>
          <w:lang w:val="en-US" w:eastAsia="zh-CN"/>
        </w:rPr>
      </w:pPr>
      <w:r>
        <w:rPr>
          <w:rFonts w:hint="eastAsia" w:ascii="宋体" w:hAnsi="宋体" w:cs="宋体"/>
          <w:sz w:val="24"/>
        </w:rPr>
        <w:t>5、服务质量保证措施</w:t>
      </w:r>
      <w:r>
        <w:rPr>
          <w:rFonts w:hint="eastAsia" w:ascii="宋体" w:hAnsi="宋体" w:cs="宋体"/>
          <w:sz w:val="24"/>
          <w:lang w:eastAsia="zh-CN"/>
        </w:rPr>
        <w:t>，</w:t>
      </w:r>
      <w:r>
        <w:rPr>
          <w:rFonts w:hint="eastAsia" w:ascii="宋体" w:hAnsi="宋体" w:cs="宋体"/>
          <w:sz w:val="24"/>
          <w:lang w:val="en-US" w:eastAsia="zh-CN"/>
        </w:rPr>
        <w:t>附上必须能通过当地公安部门的重大活动安全报备审核资格证明；</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5"/>
        </w:rPr>
      </w:pPr>
    </w:p>
    <w:p>
      <w:pPr>
        <w:pStyle w:val="36"/>
        <w:tabs>
          <w:tab w:val="left" w:pos="588"/>
        </w:tabs>
        <w:snapToGrid w:val="0"/>
        <w:spacing w:before="0" w:after="156" w:afterLines="50" w:line="360" w:lineRule="auto"/>
        <w:rPr>
          <w:rFonts w:ascii="宋体" w:hAnsi="宋体" w:cs="宋体"/>
          <w:sz w:val="28"/>
          <w:szCs w:val="28"/>
        </w:rPr>
      </w:pPr>
      <w:bookmarkStart w:id="9" w:name="_GoBack"/>
      <w:bookmarkEnd w:id="9"/>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1"/>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lang w:val="en-US" w:eastAsia="zh-CN"/>
                        </w:rPr>
                        <w:t>2025教育宣传展执行项目</w:t>
                      </w:r>
                      <w:r>
                        <w:rPr>
                          <w:rFonts w:hint="eastAsia" w:hAnsi="宋体"/>
                          <w:b/>
                          <w:sz w:val="24"/>
                          <w:szCs w:val="24"/>
                          <w:u w:val="single"/>
                        </w:rPr>
                        <w:t xml:space="preserve">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w:t>
          </w:r>
          <w:r>
            <w:rPr>
              <w:rFonts w:hint="eastAsia" w:hAnsi="宋体"/>
              <w:b/>
              <w:sz w:val="24"/>
              <w:szCs w:val="24"/>
              <w:u w:val="single"/>
              <w:lang w:val="en-US" w:eastAsia="zh-CN"/>
            </w:rPr>
            <w:t>ND25040019GZ</w:t>
          </w:r>
        </w:sdtContent>
      </w:sdt>
      <w:r>
        <w:rPr>
          <w:rFonts w:hint="eastAsia" w:hAnsi="宋体"/>
          <w:bCs/>
          <w:sz w:val="24"/>
          <w:szCs w:val="24"/>
        </w:rPr>
        <w:t>）”</w:t>
      </w:r>
      <w:r>
        <w:rPr>
          <w:rFonts w:hint="eastAsia" w:hAnsi="宋体"/>
          <w:sz w:val="24"/>
          <w:szCs w:val="24"/>
        </w:rPr>
        <w:t>的【洽谈、签约、项目服务联络等】事宜。</w:t>
      </w:r>
    </w:p>
    <w:p>
      <w:pPr>
        <w:pStyle w:val="141"/>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1"/>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1"/>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hint="eastAsia"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cs="宋体"/>
          <w:b/>
          <w:bCs/>
          <w:sz w:val="24"/>
          <w:lang w:val="en-US" w:eastAsia="zh-CN"/>
        </w:rPr>
        <w:t>4、必须能通过当地公安部门的重大活动安全报备审核资格证明；</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2025教育宣传展执行项目（项目编号：</w:t>
    </w:r>
    <w:r>
      <w:rPr>
        <w:rFonts w:hint="eastAsia" w:ascii="宋体" w:hAnsi="宋体" w:cs="宋体"/>
        <w:lang w:val="en-US" w:eastAsia="zh-CN"/>
      </w:rPr>
      <w:t>ND25040019GZ</w:t>
    </w:r>
    <w:r>
      <w:rPr>
        <w:rFonts w:hint="eastAsia" w:ascii="宋体" w:hAnsi="宋体" w:cs="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ExNGI2ZWFjZGE5OTM3YWUzNmI0ZTM4OTFmOTQ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63FA0"/>
    <w:rsid w:val="02A770EE"/>
    <w:rsid w:val="02B11EFA"/>
    <w:rsid w:val="02CF5C27"/>
    <w:rsid w:val="030E4985"/>
    <w:rsid w:val="03134554"/>
    <w:rsid w:val="0329503C"/>
    <w:rsid w:val="037E62D4"/>
    <w:rsid w:val="03882E57"/>
    <w:rsid w:val="03C125A6"/>
    <w:rsid w:val="058362D4"/>
    <w:rsid w:val="05D07568"/>
    <w:rsid w:val="05E10046"/>
    <w:rsid w:val="06B32422"/>
    <w:rsid w:val="07517424"/>
    <w:rsid w:val="07C17E77"/>
    <w:rsid w:val="07FE3355"/>
    <w:rsid w:val="08527B4E"/>
    <w:rsid w:val="08A93718"/>
    <w:rsid w:val="08AF6AF4"/>
    <w:rsid w:val="0A05502A"/>
    <w:rsid w:val="0A305AF7"/>
    <w:rsid w:val="0A8100A8"/>
    <w:rsid w:val="0A9C42E5"/>
    <w:rsid w:val="0AB076F0"/>
    <w:rsid w:val="0AC576BE"/>
    <w:rsid w:val="0AD31EEF"/>
    <w:rsid w:val="0AEF24C8"/>
    <w:rsid w:val="0B081F64"/>
    <w:rsid w:val="0C2C1C81"/>
    <w:rsid w:val="0C6812B9"/>
    <w:rsid w:val="0CC93EA9"/>
    <w:rsid w:val="0CDB2D4D"/>
    <w:rsid w:val="0CE11D04"/>
    <w:rsid w:val="0D847E39"/>
    <w:rsid w:val="0D937566"/>
    <w:rsid w:val="0D982403"/>
    <w:rsid w:val="0E256736"/>
    <w:rsid w:val="0F276DB0"/>
    <w:rsid w:val="0FB16810"/>
    <w:rsid w:val="107548E2"/>
    <w:rsid w:val="10C62A40"/>
    <w:rsid w:val="111F2BA3"/>
    <w:rsid w:val="11A02ABA"/>
    <w:rsid w:val="11C25DB7"/>
    <w:rsid w:val="11E3179F"/>
    <w:rsid w:val="121A6E9E"/>
    <w:rsid w:val="121C395B"/>
    <w:rsid w:val="12BB03C6"/>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91F1F9B"/>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D4245FA"/>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8F4ED7"/>
    <w:rsid w:val="3A935D24"/>
    <w:rsid w:val="3ACB7C6F"/>
    <w:rsid w:val="3ADA159A"/>
    <w:rsid w:val="3ADE4B42"/>
    <w:rsid w:val="3B023329"/>
    <w:rsid w:val="3B5E576A"/>
    <w:rsid w:val="3B6605BB"/>
    <w:rsid w:val="3BB335D0"/>
    <w:rsid w:val="3BD73FD0"/>
    <w:rsid w:val="3BD90B5D"/>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357305"/>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2C6C53"/>
    <w:rsid w:val="533274B2"/>
    <w:rsid w:val="533B5338"/>
    <w:rsid w:val="535610E6"/>
    <w:rsid w:val="53C07BE7"/>
    <w:rsid w:val="53CB47B8"/>
    <w:rsid w:val="56230387"/>
    <w:rsid w:val="56DF6C36"/>
    <w:rsid w:val="57672288"/>
    <w:rsid w:val="5786671C"/>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C33C8"/>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382A2C"/>
    <w:rsid w:val="693904AE"/>
    <w:rsid w:val="696D6A24"/>
    <w:rsid w:val="69882ADD"/>
    <w:rsid w:val="698A564E"/>
    <w:rsid w:val="69FD64DA"/>
    <w:rsid w:val="6A0A4C57"/>
    <w:rsid w:val="6A471166"/>
    <w:rsid w:val="6A62644C"/>
    <w:rsid w:val="6A696621"/>
    <w:rsid w:val="6A823EA1"/>
    <w:rsid w:val="6ACF4614"/>
    <w:rsid w:val="6AD11892"/>
    <w:rsid w:val="6AD45CD0"/>
    <w:rsid w:val="6AD53752"/>
    <w:rsid w:val="6AF7445A"/>
    <w:rsid w:val="6B683202"/>
    <w:rsid w:val="6B77429D"/>
    <w:rsid w:val="6B7E0898"/>
    <w:rsid w:val="6B9366CA"/>
    <w:rsid w:val="6C533EA5"/>
    <w:rsid w:val="6C577C20"/>
    <w:rsid w:val="6C5D7100"/>
    <w:rsid w:val="6CD65DA7"/>
    <w:rsid w:val="6D9C1C86"/>
    <w:rsid w:val="6DCC3312"/>
    <w:rsid w:val="6DFF7482"/>
    <w:rsid w:val="6E572E03"/>
    <w:rsid w:val="6E7C4919"/>
    <w:rsid w:val="6F5B358B"/>
    <w:rsid w:val="6F695EDB"/>
    <w:rsid w:val="6FA33CA2"/>
    <w:rsid w:val="70EC1636"/>
    <w:rsid w:val="72B12A11"/>
    <w:rsid w:val="72B76139"/>
    <w:rsid w:val="72C165D1"/>
    <w:rsid w:val="72D8767B"/>
    <w:rsid w:val="72E94EAC"/>
    <w:rsid w:val="737C76EA"/>
    <w:rsid w:val="737F5080"/>
    <w:rsid w:val="73D75975"/>
    <w:rsid w:val="73FD1CE2"/>
    <w:rsid w:val="74C81746"/>
    <w:rsid w:val="74D12CB3"/>
    <w:rsid w:val="750D6210"/>
    <w:rsid w:val="75450A55"/>
    <w:rsid w:val="756770E2"/>
    <w:rsid w:val="75D646E4"/>
    <w:rsid w:val="762D41F7"/>
    <w:rsid w:val="766647A8"/>
    <w:rsid w:val="76DE04A2"/>
    <w:rsid w:val="76E47868"/>
    <w:rsid w:val="77500FB2"/>
    <w:rsid w:val="77585F7B"/>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8"/>
    <w:semiHidden/>
    <w:qFormat/>
    <w:uiPriority w:val="0"/>
    <w:rPr>
      <w:rFonts w:ascii="宋体"/>
      <w:sz w:val="18"/>
      <w:szCs w:val="18"/>
    </w:rPr>
  </w:style>
  <w:style w:type="paragraph" w:styleId="14">
    <w:name w:val="annotation text"/>
    <w:basedOn w:val="1"/>
    <w:link w:val="56"/>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w:basedOn w:val="1"/>
    <w:link w:val="60"/>
    <w:qFormat/>
    <w:uiPriority w:val="99"/>
    <w:rPr>
      <w:sz w:val="28"/>
      <w:szCs w:val="20"/>
    </w:rPr>
  </w:style>
  <w:style w:type="paragraph" w:styleId="17">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2"/>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3"/>
    <w:qFormat/>
    <w:uiPriority w:val="0"/>
    <w:pPr>
      <w:ind w:left="100" w:leftChars="2500"/>
    </w:pPr>
    <w:rPr>
      <w:szCs w:val="20"/>
    </w:rPr>
  </w:style>
  <w:style w:type="paragraph" w:styleId="24">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5"/>
    <w:unhideWhenUsed/>
    <w:qFormat/>
    <w:uiPriority w:val="0"/>
    <w:rPr>
      <w:sz w:val="18"/>
      <w:szCs w:val="18"/>
    </w:rPr>
  </w:style>
  <w:style w:type="paragraph" w:styleId="26">
    <w:name w:val="footer"/>
    <w:basedOn w:val="1"/>
    <w:link w:val="66"/>
    <w:unhideWhenUsed/>
    <w:qFormat/>
    <w:uiPriority w:val="0"/>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9"/>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7"/>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0"/>
    <w:link w:val="2"/>
    <w:qFormat/>
    <w:uiPriority w:val="0"/>
    <w:rPr>
      <w:rFonts w:ascii="Times New Roman" w:hAnsi="Times New Roman" w:eastAsia="宋体" w:cs="Times New Roman"/>
      <w:b/>
      <w:bCs/>
      <w:kern w:val="44"/>
      <w:sz w:val="44"/>
      <w:szCs w:val="44"/>
    </w:rPr>
  </w:style>
  <w:style w:type="character" w:customStyle="1" w:styleId="47">
    <w:name w:val="标题 2 字符"/>
    <w:basedOn w:val="40"/>
    <w:link w:val="3"/>
    <w:qFormat/>
    <w:uiPriority w:val="9"/>
    <w:rPr>
      <w:rFonts w:ascii="Arial" w:hAnsi="Arial" w:eastAsia="黑体" w:cs="Times New Roman"/>
      <w:b/>
      <w:bCs/>
      <w:sz w:val="32"/>
      <w:szCs w:val="32"/>
    </w:rPr>
  </w:style>
  <w:style w:type="character" w:customStyle="1" w:styleId="48">
    <w:name w:val="正文缩进 字符"/>
    <w:link w:val="4"/>
    <w:qFormat/>
    <w:uiPriority w:val="0"/>
    <w:rPr>
      <w:rFonts w:ascii="楷体_GB2312" w:eastAsia="楷体_GB2312"/>
      <w:sz w:val="28"/>
    </w:rPr>
  </w:style>
  <w:style w:type="character" w:customStyle="1" w:styleId="49">
    <w:name w:val="标题 3 字符"/>
    <w:basedOn w:val="40"/>
    <w:link w:val="5"/>
    <w:qFormat/>
    <w:uiPriority w:val="0"/>
    <w:rPr>
      <w:rFonts w:ascii="黑体" w:hAnsi="Times New Roman" w:eastAsia="黑体" w:cs="Times New Roman"/>
      <w:kern w:val="0"/>
      <w:sz w:val="28"/>
      <w:szCs w:val="20"/>
    </w:rPr>
  </w:style>
  <w:style w:type="character" w:customStyle="1" w:styleId="50">
    <w:name w:val="标题 4 字符"/>
    <w:basedOn w:val="40"/>
    <w:link w:val="6"/>
    <w:qFormat/>
    <w:uiPriority w:val="0"/>
    <w:rPr>
      <w:rFonts w:ascii="Times New Roman" w:hAnsi="Times New Roman" w:eastAsia="宋体" w:cs="Times New Roman"/>
      <w:sz w:val="28"/>
      <w:szCs w:val="20"/>
    </w:rPr>
  </w:style>
  <w:style w:type="character" w:customStyle="1" w:styleId="51">
    <w:name w:val="标题 5 字符"/>
    <w:basedOn w:val="40"/>
    <w:link w:val="7"/>
    <w:qFormat/>
    <w:uiPriority w:val="0"/>
    <w:rPr>
      <w:rFonts w:ascii="Times New Roman" w:hAnsi="Times New Roman" w:eastAsia="宋体" w:cs="Times New Roman"/>
      <w:b/>
      <w:bCs/>
      <w:sz w:val="28"/>
      <w:szCs w:val="28"/>
    </w:rPr>
  </w:style>
  <w:style w:type="character" w:customStyle="1" w:styleId="52">
    <w:name w:val="标题 6 字符"/>
    <w:basedOn w:val="40"/>
    <w:link w:val="8"/>
    <w:qFormat/>
    <w:uiPriority w:val="0"/>
    <w:rPr>
      <w:rFonts w:ascii="Arial" w:hAnsi="Arial" w:eastAsia="黑体" w:cs="Times New Roman"/>
      <w:b/>
      <w:bCs/>
      <w:sz w:val="28"/>
      <w:szCs w:val="24"/>
    </w:rPr>
  </w:style>
  <w:style w:type="character" w:customStyle="1" w:styleId="53">
    <w:name w:val="标题 7 字符"/>
    <w:basedOn w:val="40"/>
    <w:link w:val="9"/>
    <w:qFormat/>
    <w:uiPriority w:val="0"/>
    <w:rPr>
      <w:rFonts w:ascii="Times New Roman" w:hAnsi="Times New Roman" w:eastAsia="宋体" w:cs="Times New Roman"/>
      <w:b/>
      <w:bCs/>
      <w:sz w:val="24"/>
      <w:szCs w:val="24"/>
    </w:rPr>
  </w:style>
  <w:style w:type="character" w:customStyle="1" w:styleId="54">
    <w:name w:val="标题 8 字符"/>
    <w:basedOn w:val="40"/>
    <w:link w:val="10"/>
    <w:qFormat/>
    <w:uiPriority w:val="0"/>
    <w:rPr>
      <w:rFonts w:ascii="Arial" w:hAnsi="Arial" w:eastAsia="黑体" w:cs="Times New Roman"/>
      <w:sz w:val="24"/>
      <w:szCs w:val="24"/>
    </w:rPr>
  </w:style>
  <w:style w:type="character" w:customStyle="1" w:styleId="55">
    <w:name w:val="标题 9 字符"/>
    <w:basedOn w:val="40"/>
    <w:link w:val="11"/>
    <w:qFormat/>
    <w:uiPriority w:val="0"/>
    <w:rPr>
      <w:rFonts w:ascii="Arial" w:hAnsi="Arial" w:eastAsia="黑体" w:cs="Times New Roman"/>
      <w:szCs w:val="21"/>
    </w:rPr>
  </w:style>
  <w:style w:type="character" w:customStyle="1" w:styleId="56">
    <w:name w:val="批注文字 字符"/>
    <w:basedOn w:val="40"/>
    <w:link w:val="14"/>
    <w:qFormat/>
    <w:uiPriority w:val="99"/>
    <w:rPr>
      <w:rFonts w:ascii="Times New Roman" w:hAnsi="Times New Roman" w:eastAsia="宋体" w:cs="Times New Roman"/>
      <w:szCs w:val="24"/>
    </w:rPr>
  </w:style>
  <w:style w:type="character" w:customStyle="1" w:styleId="57">
    <w:name w:val="批注主题 字符"/>
    <w:basedOn w:val="56"/>
    <w:link w:val="37"/>
    <w:semiHidden/>
    <w:qFormat/>
    <w:uiPriority w:val="0"/>
    <w:rPr>
      <w:rFonts w:ascii="Times New Roman" w:hAnsi="Times New Roman" w:eastAsia="宋体" w:cs="Times New Roman"/>
      <w:b/>
      <w:bCs/>
      <w:szCs w:val="20"/>
    </w:rPr>
  </w:style>
  <w:style w:type="character" w:customStyle="1" w:styleId="58">
    <w:name w:val="文档结构图 字符"/>
    <w:basedOn w:val="40"/>
    <w:link w:val="13"/>
    <w:semiHidden/>
    <w:qFormat/>
    <w:uiPriority w:val="0"/>
    <w:rPr>
      <w:rFonts w:ascii="宋体" w:hAnsi="Times New Roman" w:eastAsia="宋体" w:cs="Times New Roman"/>
      <w:sz w:val="18"/>
      <w:szCs w:val="18"/>
    </w:rPr>
  </w:style>
  <w:style w:type="character" w:customStyle="1" w:styleId="59">
    <w:name w:val="正文文本 3 字符"/>
    <w:basedOn w:val="40"/>
    <w:link w:val="15"/>
    <w:semiHidden/>
    <w:qFormat/>
    <w:uiPriority w:val="99"/>
    <w:rPr>
      <w:rFonts w:ascii="Times New Roman" w:hAnsi="Times New Roman" w:eastAsia="宋体" w:cs="Times New Roman"/>
      <w:sz w:val="16"/>
      <w:szCs w:val="16"/>
    </w:rPr>
  </w:style>
  <w:style w:type="character" w:customStyle="1" w:styleId="60">
    <w:name w:val="正文文本 字符"/>
    <w:basedOn w:val="40"/>
    <w:link w:val="16"/>
    <w:qFormat/>
    <w:uiPriority w:val="0"/>
    <w:rPr>
      <w:rFonts w:ascii="Times New Roman" w:hAnsi="Times New Roman" w:eastAsia="宋体" w:cs="Times New Roman"/>
      <w:sz w:val="28"/>
      <w:szCs w:val="20"/>
    </w:rPr>
  </w:style>
  <w:style w:type="character" w:customStyle="1" w:styleId="61">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2">
    <w:name w:val="纯文本 字符"/>
    <w:basedOn w:val="40"/>
    <w:link w:val="21"/>
    <w:qFormat/>
    <w:uiPriority w:val="0"/>
    <w:rPr>
      <w:rFonts w:ascii="宋体" w:hAnsi="Courier New" w:eastAsia="宋体" w:cs="Times New Roman"/>
      <w:szCs w:val="20"/>
    </w:rPr>
  </w:style>
  <w:style w:type="character" w:customStyle="1" w:styleId="63">
    <w:name w:val="日期 字符"/>
    <w:basedOn w:val="40"/>
    <w:link w:val="23"/>
    <w:qFormat/>
    <w:uiPriority w:val="0"/>
    <w:rPr>
      <w:rFonts w:ascii="Times New Roman" w:hAnsi="Times New Roman" w:eastAsia="宋体" w:cs="Times New Roman"/>
      <w:szCs w:val="20"/>
    </w:rPr>
  </w:style>
  <w:style w:type="character" w:customStyle="1" w:styleId="64">
    <w:name w:val="正文文本缩进 2 字符"/>
    <w:basedOn w:val="40"/>
    <w:link w:val="24"/>
    <w:qFormat/>
    <w:uiPriority w:val="0"/>
    <w:rPr>
      <w:rFonts w:ascii="仿宋_GB2312" w:hAnsi="宋体" w:eastAsia="仿宋_GB2312" w:cs="Times New Roman"/>
      <w:sz w:val="24"/>
      <w:szCs w:val="24"/>
    </w:rPr>
  </w:style>
  <w:style w:type="character" w:customStyle="1" w:styleId="65">
    <w:name w:val="批注框文本 字符"/>
    <w:basedOn w:val="40"/>
    <w:link w:val="25"/>
    <w:semiHidden/>
    <w:qFormat/>
    <w:uiPriority w:val="0"/>
    <w:rPr>
      <w:rFonts w:ascii="Times New Roman" w:hAnsi="Times New Roman" w:eastAsia="宋体" w:cs="Times New Roman"/>
      <w:sz w:val="18"/>
      <w:szCs w:val="18"/>
    </w:rPr>
  </w:style>
  <w:style w:type="character" w:customStyle="1" w:styleId="66">
    <w:name w:val="页脚 字符"/>
    <w:basedOn w:val="40"/>
    <w:link w:val="26"/>
    <w:qFormat/>
    <w:uiPriority w:val="0"/>
    <w:rPr>
      <w:rFonts w:ascii="Times New Roman" w:hAnsi="Times New Roman" w:eastAsia="宋体" w:cs="Times New Roman"/>
      <w:sz w:val="18"/>
      <w:szCs w:val="18"/>
    </w:rPr>
  </w:style>
  <w:style w:type="character" w:customStyle="1" w:styleId="67">
    <w:name w:val="页眉 字符"/>
    <w:basedOn w:val="40"/>
    <w:link w:val="27"/>
    <w:qFormat/>
    <w:uiPriority w:val="0"/>
    <w:rPr>
      <w:rFonts w:ascii="Times New Roman" w:hAnsi="Times New Roman" w:eastAsia="宋体" w:cs="Times New Roman"/>
      <w:sz w:val="18"/>
      <w:szCs w:val="18"/>
    </w:rPr>
  </w:style>
  <w:style w:type="character" w:customStyle="1" w:styleId="68">
    <w:name w:val="副标题 字符"/>
    <w:basedOn w:val="40"/>
    <w:link w:val="30"/>
    <w:qFormat/>
    <w:uiPriority w:val="0"/>
    <w:rPr>
      <w:rFonts w:ascii="Cambria" w:hAnsi="Cambria" w:eastAsia="宋体" w:cs="黑体"/>
      <w:b/>
      <w:bCs/>
      <w:kern w:val="28"/>
      <w:sz w:val="32"/>
      <w:szCs w:val="32"/>
    </w:rPr>
  </w:style>
  <w:style w:type="character" w:customStyle="1" w:styleId="69">
    <w:name w:val="正文文本缩进 3 字符"/>
    <w:basedOn w:val="40"/>
    <w:link w:val="32"/>
    <w:qFormat/>
    <w:uiPriority w:val="0"/>
    <w:rPr>
      <w:rFonts w:ascii="Times New Roman" w:hAnsi="Times New Roman" w:eastAsia="宋体" w:cs="Times New Roman"/>
      <w:sz w:val="24"/>
      <w:szCs w:val="20"/>
    </w:rPr>
  </w:style>
  <w:style w:type="character" w:customStyle="1" w:styleId="70">
    <w:name w:val="标题 字符"/>
    <w:basedOn w:val="40"/>
    <w:link w:val="36"/>
    <w:qFormat/>
    <w:uiPriority w:val="0"/>
    <w:rPr>
      <w:rFonts w:ascii="Cambria" w:hAnsi="Cambria" w:eastAsia="宋体" w:cs="Times New Roman"/>
      <w:b/>
      <w:bCs/>
      <w:sz w:val="32"/>
      <w:szCs w:val="32"/>
    </w:rPr>
  </w:style>
  <w:style w:type="paragraph" w:customStyle="1" w:styleId="71">
    <w:name w:val="bt1bt1"/>
    <w:basedOn w:val="2"/>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0"/>
    <w:qFormat/>
    <w:uiPriority w:val="0"/>
  </w:style>
  <w:style w:type="character" w:customStyle="1" w:styleId="94">
    <w:name w:val="eop"/>
    <w:basedOn w:val="40"/>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0"/>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0"/>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1"/>
    <w:qFormat/>
    <w:uiPriority w:val="0"/>
    <w:rPr>
      <w:rFonts w:ascii="宋体" w:hAnsi="Courier New"/>
      <w:szCs w:val="20"/>
    </w:rPr>
  </w:style>
  <w:style w:type="character" w:customStyle="1" w:styleId="142">
    <w:name w:val="font21"/>
    <w:basedOn w:val="40"/>
    <w:qFormat/>
    <w:uiPriority w:val="0"/>
    <w:rPr>
      <w:rFonts w:hint="default" w:ascii="仿宋_GB2312" w:eastAsia="仿宋_GB2312" w:cs="仿宋_GB2312"/>
      <w:b/>
      <w:color w:val="000000"/>
      <w:sz w:val="24"/>
      <w:szCs w:val="24"/>
      <w:u w:val="single"/>
    </w:rPr>
  </w:style>
  <w:style w:type="character" w:customStyle="1" w:styleId="143">
    <w:name w:val="font11"/>
    <w:basedOn w:val="40"/>
    <w:qFormat/>
    <w:uiPriority w:val="0"/>
    <w:rPr>
      <w:rFonts w:hint="default" w:ascii="Times New Roman" w:hAnsi="Times New Roman" w:cs="Times New Roman"/>
      <w:color w:val="000000"/>
      <w:sz w:val="21"/>
      <w:szCs w:val="21"/>
      <w:u w:val="none"/>
    </w:rPr>
  </w:style>
  <w:style w:type="character" w:customStyle="1" w:styleId="144">
    <w:name w:val="font41"/>
    <w:basedOn w:val="40"/>
    <w:qFormat/>
    <w:uiPriority w:val="0"/>
    <w:rPr>
      <w:rFonts w:hint="eastAsia" w:ascii="宋体" w:hAnsi="宋体" w:eastAsia="宋体" w:cs="宋体"/>
      <w:color w:val="000000"/>
      <w:sz w:val="21"/>
      <w:szCs w:val="21"/>
      <w:u w:val="none"/>
    </w:rPr>
  </w:style>
  <w:style w:type="character" w:customStyle="1" w:styleId="145">
    <w:name w:val="font51"/>
    <w:basedOn w:val="40"/>
    <w:qFormat/>
    <w:uiPriority w:val="0"/>
    <w:rPr>
      <w:rFonts w:hint="default" w:ascii="仿宋_GB2312" w:eastAsia="仿宋_GB2312" w:cs="仿宋_GB2312"/>
      <w:b/>
      <w:color w:val="000000"/>
      <w:sz w:val="24"/>
      <w:szCs w:val="24"/>
      <w:u w:val="none"/>
    </w:rPr>
  </w:style>
  <w:style w:type="character" w:customStyle="1" w:styleId="146">
    <w:name w:val="font31"/>
    <w:basedOn w:val="40"/>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18</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2025-04-01T06:32:34Z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8CD7187F60A14CC8A2A6246C7552B393</vt:lpwstr>
  </property>
</Properties>
</file>