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主题展厅搭建及设备采购执行项目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项目编号：ND25040020GZ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经认真阅读主题展厅搭建及设备采购执行项目采购公告及附件（项目编号：</w:t>
      </w:r>
      <w:r>
        <w:rPr>
          <w:rFonts w:hint="eastAsia"/>
          <w:bCs/>
          <w:sz w:val="24"/>
          <w:u w:val="single"/>
        </w:rPr>
        <w:t>ND25040020GZ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经认真阅读主题展厅搭建及设备采购执行项目采购公告及附件（项目编号：ND25040020GZ）我方已完全了解本项目的商务与技术要求，承诺按照采购文件的要求提供产品和服务，报价如下。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Hans" w:bidi="ar"/>
              </w:rPr>
            </w:pPr>
            <w:r>
              <w:rPr>
                <w:rFonts w:hint="eastAsia" w:ascii="宋体" w:hAnsi="宋体" w:eastAsia="宋体" w:cs="宋体"/>
                <w:i w:val="0"/>
                <w:iCs w:val="0"/>
                <w:color w:val="000000"/>
                <w:kern w:val="0"/>
                <w:sz w:val="20"/>
                <w:szCs w:val="20"/>
                <w:u w:val="none"/>
                <w:lang w:val="en-US" w:eastAsia="zh-CN" w:bidi="ar"/>
              </w:rPr>
              <w:t>策划及设计服务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以国防教育为主题，根据采购方要求，提供沉浸式、体验式活动主题策划方案及物料设计服务。</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Hans" w:bidi="ar"/>
              </w:rPr>
            </w:pPr>
            <w:r>
              <w:rPr>
                <w:rFonts w:hint="eastAsia" w:ascii="宋体" w:hAnsi="宋体" w:eastAsia="宋体" w:cs="宋体"/>
                <w:i w:val="0"/>
                <w:iCs w:val="0"/>
                <w:color w:val="000000"/>
                <w:kern w:val="0"/>
                <w:sz w:val="20"/>
                <w:szCs w:val="20"/>
                <w:u w:val="none"/>
                <w:lang w:val="en-US" w:eastAsia="zh-CN" w:bidi="ar"/>
              </w:rPr>
              <w:t>物料制作服务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（1）定制阻燃地台，面积30㎡；</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Hans" w:bidi="ar"/>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（2）展墙造型：口号墙、门头造型，材质:难燃板做基，表面涂料，顶部透明板透明耐力板；</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Hans" w:bidi="ar"/>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（3）展台定制：福州舰展示台120*50cm，小模型展台80*23cm，小模型展台100*23cm，小模型展台100*15cm，小模型展台90*50cm，小模型展台60*50cm</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5</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Hans" w:bidi="ar"/>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（4）展板：展览专用展板+PVC/亚克力造型+uv印刷；</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6</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（5）定制立体字：PVC字标题字高15cm*26个，pvc字标题字高27cm*40个，pvc字标题字高20cm*22个，pvc字标题字高10cm*20个。</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摄影摄像服务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活动期间安排摄影师一名，负责现场拍摄及视频制作。</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8</w:t>
            </w:r>
          </w:p>
        </w:tc>
        <w:tc>
          <w:tcPr>
            <w:tcW w:w="1671"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多媒体设备（租用）</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100寸大屏，超高清4K；</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9</w:t>
            </w:r>
          </w:p>
        </w:tc>
        <w:tc>
          <w:tcPr>
            <w:tcW w:w="167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全息成像展项，leman1全息一体机 2*1m。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5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10</w:t>
            </w:r>
          </w:p>
        </w:tc>
        <w:tc>
          <w:tcPr>
            <w:tcW w:w="1671"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VR互动项目（租用）</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梦回神舟：</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设备重量:600kg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载人数:2人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额定功率:3.5kw</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尺寸:L2.5*W2.0*H2.8m</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体验内容包括《登录月球》《重返地球》。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11</w:t>
            </w:r>
          </w:p>
        </w:tc>
        <w:tc>
          <w:tcPr>
            <w:tcW w:w="167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VR歼20战机外观高度还原新型制空战斗机，</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重量：300kg</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载人数：1人</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额定功率：2.1kw</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尺寸：L2.93*W1.65*H1.85m                                         体验内容包括《辽宁舰出击》、《地球大反击》、《淞沪会战》等。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人形机器人（租用）</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形机器人身高约130cm、重35kg，配备23至43个关节电机，具备2m/s小跑速度与120N·m最大扭矩，能完成走路、蹲下起立、挥手、握手、转身挥手等动作。搭载深度相机+3D激光雷达，内置8核CPU，支持WiFi6/蓝牙5.2，充分体现人工智能在国防领域的灵活应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AI设备</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使用AI搜索服务解释搜索内容,屏显55寸一体机+笔记本电脑+软件系统。</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搭建服务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采购方指定的两个活动地点，包括设备安装/运输/电线接驳，整体拆卸+搬运+安装，损耗弥补。</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4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15</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现场安排值守人员一名，提供给协助参会人员讲解设备功能及操作指引和场地维护。</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16</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场地租赁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租赁广东省范围内公共场地1天（广州地区优先考虑），场地面积不低于30㎡，可搭建舞台、音响、背景板等设备。该项费用包含相关管理部门报备费用，以及活动流程统筹、督导，制定相关的执行细节，做好各方面对接工作，保证项目顺利完满执行。</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注：（1）报价请列出场地参考建议。（2）租赁时间包含会场物料搭建以及拆卸时间。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展板区</w:t>
            </w:r>
            <w:bookmarkStart w:id="9" w:name="_GoBack"/>
            <w:bookmarkEnd w:id="9"/>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定制宣传展板：1.6m*2.4m*8块*2双面+左右两侧1m*2张；</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18</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打卡区</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制作高造型打卡背景墙：尺寸2.4m*2.4m；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19</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展区射灯</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展区配套射灯：射灯亮度30瓦；</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22盏</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主题展厅搭建及设备采购执行项目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：ND25040020GZ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主题展厅搭建及设备采购执行项目（项目编号：ND25040020GZ）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DA93077"/>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576FF9"/>
    <w:rsid w:val="47AF137D"/>
    <w:rsid w:val="486F5922"/>
    <w:rsid w:val="48790728"/>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DE41D18"/>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5</TotalTime>
  <ScaleCrop>false</ScaleCrop>
  <LinksUpToDate>false</LinksUpToDate>
  <CharactersWithSpaces>3352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2025-04-03T07:00:26Z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25DC0AD5873842FE94109938D074A4C2</vt:lpwstr>
  </property>
</Properties>
</file>