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1"/>
        </w:numPr>
        <w:ind w:left="0" w:leftChars="0" w:firstLine="0" w:firstLineChars="0"/>
        <w:jc w:val="center"/>
        <w:outlineLvl w:val="0"/>
        <w:rPr>
          <w:rFonts w:hint="eastAsia" w:ascii="方正小标宋简体" w:hAnsi="方正小标宋简体" w:eastAsia="方正小标宋简体" w:cs="方正小标宋简体"/>
          <w:b/>
          <w:sz w:val="36"/>
          <w:szCs w:val="36"/>
          <w:lang w:val="en-US" w:eastAsia="zh-CN"/>
        </w:rPr>
      </w:pPr>
      <w:bookmarkStart w:id="0" w:name="_Toc28241_WPSOffice_Level1"/>
      <w:bookmarkStart w:id="1" w:name="_Toc11357_WPSOffice_Level1"/>
      <w:bookmarkStart w:id="2" w:name="_Toc19720_WPSOffice_Level1"/>
      <w:bookmarkStart w:id="3" w:name="_Toc20396_WPSOffice_Level1"/>
      <w:r>
        <w:rPr>
          <w:rFonts w:hint="eastAsia" w:ascii="方正小标宋简体" w:hAnsi="方正小标宋简体" w:eastAsia="方正小标宋简体" w:cs="方正小标宋简体"/>
          <w:b/>
          <w:sz w:val="36"/>
          <w:szCs w:val="36"/>
          <w:lang w:val="en-US" w:eastAsia="zh-CN"/>
        </w:rPr>
        <w:t>供应商须知</w:t>
      </w:r>
    </w:p>
    <w:tbl>
      <w:tblPr>
        <w:tblStyle w:val="16"/>
        <w:tblW w:w="8716"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0"/>
        <w:gridCol w:w="1995"/>
        <w:gridCol w:w="58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9" w:hRule="atLeast"/>
          <w:tblHeader/>
        </w:trPr>
        <w:tc>
          <w:tcPr>
            <w:tcW w:w="840" w:type="dxa"/>
            <w:vAlign w:val="center"/>
          </w:tcPr>
          <w:p>
            <w:pPr>
              <w:autoSpaceDE w:val="0"/>
              <w:autoSpaceDN w:val="0"/>
              <w:adjustRightInd w:val="0"/>
              <w:snapToGrid w:val="0"/>
              <w:jc w:val="center"/>
              <w:rPr>
                <w:rFonts w:hint="eastAsia" w:ascii="黑体" w:hAnsi="黑体" w:eastAsia="黑体" w:cs="黑体"/>
                <w:b w:val="0"/>
                <w:bCs/>
                <w:szCs w:val="21"/>
                <w:highlight w:val="none"/>
              </w:rPr>
            </w:pPr>
            <w:r>
              <w:rPr>
                <w:rFonts w:hint="eastAsia" w:ascii="黑体" w:hAnsi="黑体" w:eastAsia="黑体" w:cs="黑体"/>
                <w:b w:val="0"/>
                <w:bCs/>
                <w:szCs w:val="21"/>
                <w:highlight w:val="none"/>
              </w:rPr>
              <w:t>条款号</w:t>
            </w:r>
          </w:p>
        </w:tc>
        <w:tc>
          <w:tcPr>
            <w:tcW w:w="1995" w:type="dxa"/>
            <w:vAlign w:val="center"/>
          </w:tcPr>
          <w:p>
            <w:pPr>
              <w:autoSpaceDE w:val="0"/>
              <w:autoSpaceDN w:val="0"/>
              <w:adjustRightInd w:val="0"/>
              <w:snapToGrid w:val="0"/>
              <w:jc w:val="center"/>
              <w:rPr>
                <w:rFonts w:hint="eastAsia" w:ascii="黑体" w:hAnsi="黑体" w:eastAsia="黑体" w:cs="黑体"/>
                <w:b w:val="0"/>
                <w:bCs/>
                <w:szCs w:val="21"/>
                <w:highlight w:val="none"/>
              </w:rPr>
            </w:pPr>
            <w:r>
              <w:rPr>
                <w:rFonts w:hint="eastAsia" w:ascii="黑体" w:hAnsi="黑体" w:eastAsia="黑体" w:cs="黑体"/>
                <w:b w:val="0"/>
                <w:bCs/>
                <w:szCs w:val="21"/>
                <w:highlight w:val="none"/>
              </w:rPr>
              <w:t>条款名称</w:t>
            </w:r>
          </w:p>
        </w:tc>
        <w:tc>
          <w:tcPr>
            <w:tcW w:w="5881" w:type="dxa"/>
            <w:vAlign w:val="center"/>
          </w:tcPr>
          <w:p>
            <w:pPr>
              <w:autoSpaceDE w:val="0"/>
              <w:autoSpaceDN w:val="0"/>
              <w:adjustRightInd w:val="0"/>
              <w:snapToGrid w:val="0"/>
              <w:jc w:val="center"/>
              <w:rPr>
                <w:rFonts w:hint="eastAsia" w:ascii="黑体" w:hAnsi="黑体" w:eastAsia="黑体" w:cs="黑体"/>
                <w:b w:val="0"/>
                <w:bCs/>
                <w:szCs w:val="21"/>
                <w:highlight w:val="none"/>
              </w:rPr>
            </w:pPr>
            <w:r>
              <w:rPr>
                <w:rFonts w:hint="eastAsia" w:ascii="黑体" w:hAnsi="黑体" w:eastAsia="黑体" w:cs="黑体"/>
                <w:b w:val="0"/>
                <w:bCs/>
                <w:szCs w:val="21"/>
                <w:highlight w:val="none"/>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995" w:type="dxa"/>
            <w:vAlign w:val="center"/>
          </w:tcPr>
          <w:p>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询价文件实质性要求的标识</w:t>
            </w:r>
          </w:p>
        </w:tc>
        <w:tc>
          <w:tcPr>
            <w:tcW w:w="5881" w:type="dxa"/>
            <w:vAlign w:val="center"/>
          </w:tcPr>
          <w:p>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询价文件中标识★的条款，均为实质性条款。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995" w:type="dxa"/>
            <w:vAlign w:val="center"/>
          </w:tcPr>
          <w:p>
            <w:pPr>
              <w:autoSpaceDE w:val="0"/>
              <w:autoSpaceDN w:val="0"/>
              <w:adjustRightInd w:val="0"/>
              <w:snapToGrid w:val="0"/>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编制要求</w:t>
            </w:r>
          </w:p>
        </w:tc>
        <w:tc>
          <w:tcPr>
            <w:tcW w:w="5881" w:type="dxa"/>
            <w:vAlign w:val="center"/>
          </w:tcPr>
          <w:p>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eastAsia="宋体" w:cs="宋体"/>
                <w:szCs w:val="21"/>
                <w:highlight w:val="none"/>
              </w:rPr>
              <w:t>1、签字或盖章要求：</w:t>
            </w:r>
          </w:p>
          <w:p>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cs="宋体"/>
                <w:szCs w:val="21"/>
                <w:highlight w:val="none"/>
                <w:lang w:eastAsia="zh-CN"/>
              </w:rPr>
              <w:t>响应文件</w:t>
            </w:r>
            <w:r>
              <w:rPr>
                <w:rFonts w:hint="eastAsia" w:ascii="宋体" w:hAnsi="宋体" w:eastAsia="宋体" w:cs="宋体"/>
                <w:szCs w:val="21"/>
                <w:highlight w:val="none"/>
              </w:rPr>
              <w:t>中凡出现供应商单位落款的地方应盖单位章。</w:t>
            </w:r>
          </w:p>
          <w:p>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cs="宋体"/>
                <w:szCs w:val="21"/>
                <w:highlight w:val="none"/>
                <w:lang w:eastAsia="zh-CN"/>
              </w:rPr>
              <w:t>响应文件</w:t>
            </w:r>
            <w:r>
              <w:rPr>
                <w:rFonts w:hint="eastAsia" w:ascii="宋体" w:hAnsi="宋体" w:eastAsia="宋体" w:cs="宋体"/>
                <w:szCs w:val="21"/>
                <w:highlight w:val="none"/>
              </w:rPr>
              <w:t>签字盖章必须符合以下其中一种：</w:t>
            </w:r>
          </w:p>
          <w:p>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1）供应商的法定代表人（负责人）或其授权的代理人逐页签字；</w:t>
            </w:r>
          </w:p>
          <w:p>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2）加盖供应商单位骑缝章；</w:t>
            </w:r>
          </w:p>
          <w:p>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3）逐页加盖供应商单位印章。</w:t>
            </w:r>
          </w:p>
          <w:p>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cs="宋体"/>
                <w:szCs w:val="21"/>
                <w:highlight w:val="none"/>
                <w:lang w:val="en-US" w:eastAsia="zh-CN"/>
              </w:rPr>
              <w:t>2</w:t>
            </w:r>
            <w:r>
              <w:rPr>
                <w:rFonts w:hint="eastAsia" w:ascii="宋体" w:hAnsi="宋体" w:eastAsia="宋体" w:cs="宋体"/>
                <w:szCs w:val="21"/>
                <w:highlight w:val="none"/>
              </w:rPr>
              <w:t>、</w:t>
            </w:r>
            <w:r>
              <w:rPr>
                <w:rFonts w:hint="eastAsia" w:ascii="宋体" w:hAnsi="宋体" w:cs="宋体"/>
                <w:szCs w:val="21"/>
                <w:highlight w:val="none"/>
                <w:lang w:eastAsia="zh-CN"/>
              </w:rPr>
              <w:t>响应文件</w:t>
            </w:r>
            <w:r>
              <w:rPr>
                <w:rFonts w:hint="eastAsia" w:ascii="宋体" w:hAnsi="宋体" w:eastAsia="宋体" w:cs="宋体"/>
                <w:szCs w:val="21"/>
                <w:highlight w:val="none"/>
              </w:rPr>
              <w:t>的密封和标记要求</w:t>
            </w:r>
            <w:r>
              <w:rPr>
                <w:rFonts w:hint="eastAsia" w:ascii="宋体" w:hAnsi="宋体" w:cs="宋体"/>
                <w:szCs w:val="21"/>
                <w:highlight w:val="none"/>
                <w:lang w:eastAsia="zh-CN"/>
              </w:rPr>
              <w:t>：响应文件</w:t>
            </w:r>
            <w:r>
              <w:rPr>
                <w:rFonts w:hint="eastAsia" w:ascii="宋体" w:hAnsi="宋体" w:eastAsia="宋体" w:cs="宋体"/>
                <w:szCs w:val="21"/>
                <w:highlight w:val="none"/>
              </w:rPr>
              <w:t>应装订完整，密封后，加贴封条。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995" w:type="dxa"/>
            <w:vAlign w:val="center"/>
          </w:tcPr>
          <w:p>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应答有效期和报价具体要求</w:t>
            </w:r>
          </w:p>
        </w:tc>
        <w:tc>
          <w:tcPr>
            <w:tcW w:w="5881" w:type="dxa"/>
            <w:vAlign w:val="center"/>
          </w:tcPr>
          <w:p>
            <w:pPr>
              <w:rPr>
                <w:rFonts w:hint="eastAsia" w:ascii="宋体" w:hAnsi="宋体" w:eastAsia="宋体" w:cs="宋体"/>
                <w:highlight w:val="none"/>
              </w:rPr>
            </w:pPr>
            <w:r>
              <w:rPr>
                <w:rFonts w:hint="eastAsia" w:ascii="宋体" w:hAnsi="宋体" w:eastAsia="宋体" w:cs="宋体"/>
                <w:highlight w:val="none"/>
              </w:rPr>
              <w:t>1、报价具体要求</w:t>
            </w:r>
          </w:p>
          <w:p>
            <w:pPr>
              <w:numPr>
                <w:ilvl w:val="0"/>
                <w:numId w:val="2"/>
              </w:numPr>
              <w:adjustRightInd w:val="0"/>
              <w:ind w:left="29" w:hanging="29"/>
              <w:rPr>
                <w:rFonts w:hint="eastAsia" w:ascii="宋体" w:hAnsi="宋体" w:eastAsia="宋体" w:cs="宋体"/>
                <w:highlight w:val="none"/>
              </w:rPr>
            </w:pPr>
            <w:r>
              <w:rPr>
                <w:rFonts w:hint="eastAsia" w:ascii="宋体" w:hAnsi="宋体" w:eastAsia="宋体" w:cs="宋体"/>
                <w:highlight w:val="none"/>
              </w:rPr>
              <w:t>供应商应根据自身具体情况及项目实际要求对本询价项目报价（注：保留小数点后2位)。</w:t>
            </w:r>
          </w:p>
          <w:p>
            <w:pPr>
              <w:numPr>
                <w:ilvl w:val="0"/>
                <w:numId w:val="2"/>
              </w:numPr>
              <w:adjustRightInd w:val="0"/>
              <w:ind w:left="29" w:hanging="29"/>
              <w:rPr>
                <w:rFonts w:hint="eastAsia" w:ascii="宋体" w:hAnsi="宋体" w:eastAsia="宋体" w:cs="宋体"/>
                <w:highlight w:val="none"/>
              </w:rPr>
            </w:pPr>
            <w:r>
              <w:rPr>
                <w:rFonts w:hint="eastAsia" w:ascii="宋体" w:hAnsi="宋体" w:eastAsia="宋体" w:cs="宋体"/>
                <w:highlight w:val="none"/>
              </w:rPr>
              <w:t>除合同另有规定外，</w:t>
            </w:r>
            <w:r>
              <w:rPr>
                <w:rFonts w:hint="eastAsia" w:ascii="宋体" w:hAnsi="宋体" w:cs="宋体"/>
                <w:highlight w:val="none"/>
                <w:lang w:val="en-US" w:eastAsia="zh-CN"/>
              </w:rPr>
              <w:t>供应商的报</w:t>
            </w:r>
            <w:r>
              <w:rPr>
                <w:rFonts w:hint="eastAsia" w:ascii="宋体" w:hAnsi="宋体" w:eastAsia="宋体" w:cs="宋体"/>
                <w:highlight w:val="none"/>
              </w:rPr>
              <w:t>价已包括供应商为完成本合同规定的工作所承担的全部费用，包括成本、税金、利润等，并包含了应由供应商承担的义务、责任和风险所发生的费用。</w:t>
            </w:r>
          </w:p>
          <w:p>
            <w:pPr>
              <w:numPr>
                <w:ilvl w:val="0"/>
                <w:numId w:val="2"/>
              </w:numPr>
              <w:adjustRightInd w:val="0"/>
              <w:ind w:left="29" w:hanging="29"/>
              <w:rPr>
                <w:rFonts w:hint="eastAsia" w:ascii="宋体" w:hAnsi="宋体" w:eastAsia="宋体" w:cs="宋体"/>
                <w:highlight w:val="none"/>
              </w:rPr>
            </w:pPr>
            <w:r>
              <w:rPr>
                <w:rFonts w:hint="eastAsia" w:ascii="宋体" w:hAnsi="宋体" w:eastAsia="宋体" w:cs="宋体"/>
                <w:highlight w:val="none"/>
              </w:rPr>
              <w:t>供应商作出的报价为一次性报价，除非采购人要求，供应商在报价截止日期之后，不得主动对报价做出任何修改。</w:t>
            </w:r>
          </w:p>
          <w:p>
            <w:pPr>
              <w:numPr>
                <w:ilvl w:val="0"/>
                <w:numId w:val="2"/>
              </w:numPr>
              <w:adjustRightInd w:val="0"/>
              <w:ind w:left="29" w:hanging="29"/>
              <w:rPr>
                <w:rFonts w:hint="eastAsia" w:ascii="宋体" w:hAnsi="宋体" w:eastAsia="宋体" w:cs="宋体"/>
                <w:highlight w:val="none"/>
              </w:rPr>
            </w:pPr>
            <w:r>
              <w:rPr>
                <w:rFonts w:hint="eastAsia" w:ascii="宋体" w:hAnsi="宋体" w:eastAsia="宋体" w:cs="宋体"/>
                <w:szCs w:val="21"/>
                <w:highlight w:val="none"/>
              </w:rPr>
              <w:t>★</w:t>
            </w:r>
            <w:r>
              <w:rPr>
                <w:rFonts w:hint="eastAsia" w:ascii="宋体" w:hAnsi="宋体" w:eastAsia="宋体" w:cs="宋体"/>
                <w:b/>
                <w:bCs/>
                <w:highlight w:val="none"/>
              </w:rPr>
              <w:t>报价人须</w:t>
            </w:r>
            <w:r>
              <w:rPr>
                <w:rFonts w:hint="eastAsia" w:ascii="宋体" w:hAnsi="宋体" w:cs="宋体"/>
                <w:b/>
                <w:bCs/>
                <w:highlight w:val="none"/>
                <w:lang w:val="en-US" w:eastAsia="zh-CN"/>
              </w:rPr>
              <w:t>承诺</w:t>
            </w:r>
            <w:r>
              <w:rPr>
                <w:rFonts w:hint="eastAsia" w:ascii="宋体" w:hAnsi="宋体" w:eastAsia="宋体" w:cs="宋体"/>
                <w:b/>
                <w:bCs/>
                <w:highlight w:val="none"/>
              </w:rPr>
              <w:t>提供增值税</w:t>
            </w:r>
            <w:r>
              <w:rPr>
                <w:rFonts w:hint="eastAsia" w:ascii="宋体" w:hAnsi="宋体" w:eastAsia="宋体" w:cs="宋体"/>
                <w:b/>
                <w:bCs/>
                <w:highlight w:val="none"/>
                <w:lang w:val="en-US" w:eastAsia="zh-CN"/>
              </w:rPr>
              <w:t>专用</w:t>
            </w:r>
            <w:r>
              <w:rPr>
                <w:rFonts w:hint="eastAsia" w:ascii="宋体" w:hAnsi="宋体" w:eastAsia="宋体" w:cs="宋体"/>
                <w:b/>
                <w:bCs/>
                <w:highlight w:val="none"/>
              </w:rPr>
              <w:t>发票</w:t>
            </w:r>
            <w:r>
              <w:rPr>
                <w:rFonts w:hint="eastAsia" w:ascii="宋体" w:hAnsi="宋体" w:eastAsia="宋体" w:cs="宋体"/>
                <w:b/>
                <w:bCs/>
                <w:highlight w:val="none"/>
                <w:lang w:eastAsia="zh-CN"/>
              </w:rPr>
              <w:t>（</w:t>
            </w:r>
            <w:r>
              <w:rPr>
                <w:rFonts w:hint="eastAsia" w:ascii="宋体" w:hAnsi="宋体" w:eastAsia="宋体" w:cs="宋体"/>
                <w:b/>
                <w:bCs/>
                <w:highlight w:val="none"/>
                <w:lang w:val="en-US" w:eastAsia="zh-CN"/>
              </w:rPr>
              <w:t>税法规定不允许开具专票的项目除外</w:t>
            </w:r>
            <w:r>
              <w:rPr>
                <w:rFonts w:hint="eastAsia" w:ascii="宋体" w:hAnsi="宋体" w:eastAsia="宋体" w:cs="宋体"/>
                <w:b/>
                <w:bCs/>
                <w:highlight w:val="none"/>
                <w:lang w:eastAsia="zh-CN"/>
              </w:rPr>
              <w:t>）</w:t>
            </w:r>
            <w:r>
              <w:rPr>
                <w:rFonts w:hint="eastAsia" w:ascii="宋体" w:hAnsi="宋体" w:cs="宋体"/>
                <w:b/>
                <w:bCs/>
                <w:highlight w:val="none"/>
                <w:lang w:eastAsia="zh-CN"/>
              </w:rPr>
              <w:t>。</w:t>
            </w:r>
          </w:p>
          <w:p>
            <w:pPr>
              <w:numPr>
                <w:ilvl w:val="0"/>
                <w:numId w:val="2"/>
              </w:numPr>
              <w:adjustRightInd w:val="0"/>
              <w:ind w:left="29" w:hanging="29"/>
              <w:rPr>
                <w:rFonts w:hint="eastAsia" w:ascii="宋体" w:hAnsi="宋体" w:eastAsia="宋体" w:cs="宋体"/>
                <w:highlight w:val="none"/>
              </w:rPr>
            </w:pPr>
            <w:r>
              <w:rPr>
                <w:rFonts w:hint="eastAsia" w:ascii="宋体" w:hAnsi="宋体" w:cs="宋体"/>
                <w:b w:val="0"/>
                <w:bCs w:val="0"/>
                <w:highlight w:val="none"/>
                <w:lang w:val="en-US" w:eastAsia="zh-CN"/>
              </w:rPr>
              <w:t>报价表格式</w:t>
            </w:r>
            <w:r>
              <w:rPr>
                <w:rFonts w:hint="eastAsia" w:ascii="宋体" w:hAnsi="宋体" w:eastAsia="宋体" w:cs="宋体"/>
                <w:highlight w:val="none"/>
              </w:rPr>
              <w:t>详见询价文件第</w:t>
            </w:r>
            <w:r>
              <w:rPr>
                <w:rFonts w:hint="eastAsia" w:ascii="宋体" w:hAnsi="宋体" w:cs="宋体"/>
                <w:highlight w:val="none"/>
                <w:lang w:val="en-US" w:eastAsia="zh-CN"/>
              </w:rPr>
              <w:t>六</w:t>
            </w:r>
            <w:r>
              <w:rPr>
                <w:rFonts w:hint="eastAsia" w:ascii="宋体" w:hAnsi="宋体" w:eastAsia="宋体" w:cs="宋体"/>
                <w:highlight w:val="none"/>
              </w:rPr>
              <w:t>章《九、报价</w:t>
            </w:r>
            <w:r>
              <w:rPr>
                <w:rFonts w:hint="eastAsia" w:ascii="宋体" w:hAnsi="宋体" w:cs="宋体"/>
                <w:highlight w:val="none"/>
                <w:lang w:val="en-US" w:eastAsia="zh-CN"/>
              </w:rPr>
              <w:t>函</w:t>
            </w:r>
            <w:r>
              <w:rPr>
                <w:rFonts w:hint="eastAsia" w:ascii="宋体" w:hAnsi="宋体" w:eastAsia="宋体" w:cs="宋体"/>
                <w:highlight w:val="none"/>
              </w:rPr>
              <w:t>》。</w:t>
            </w:r>
          </w:p>
          <w:p>
            <w:pPr>
              <w:pStyle w:val="4"/>
              <w:ind w:left="0" w:leftChars="0" w:firstLine="0" w:firstLineChars="0"/>
              <w:rPr>
                <w:rFonts w:hint="eastAsia" w:ascii="宋体" w:hAnsi="宋体" w:eastAsia="宋体" w:cs="宋体"/>
                <w:highlight w:val="none"/>
              </w:rPr>
            </w:pPr>
            <w:r>
              <w:rPr>
                <w:rFonts w:hint="eastAsia" w:ascii="宋体" w:hAnsi="宋体" w:eastAsia="宋体" w:cs="宋体"/>
                <w:kern w:val="2"/>
                <w:sz w:val="21"/>
                <w:szCs w:val="24"/>
                <w:highlight w:val="none"/>
              </w:rPr>
              <w:t>2、应答有效期：</w:t>
            </w:r>
            <w:r>
              <w:rPr>
                <w:rFonts w:hint="eastAsia" w:ascii="宋体" w:hAnsi="宋体" w:eastAsia="宋体" w:cs="宋体"/>
                <w:kern w:val="2"/>
                <w:sz w:val="21"/>
                <w:szCs w:val="24"/>
                <w:highlight w:val="none"/>
                <w:u w:val="single"/>
              </w:rPr>
              <w:t xml:space="preserve">  </w:t>
            </w:r>
            <w:r>
              <w:rPr>
                <w:rFonts w:hint="eastAsia" w:ascii="宋体" w:hAnsi="宋体" w:eastAsia="宋体" w:cs="宋体"/>
                <w:kern w:val="2"/>
                <w:sz w:val="21"/>
                <w:szCs w:val="24"/>
                <w:highlight w:val="none"/>
                <w:u w:val="single"/>
                <w:lang w:val="en-US" w:eastAsia="zh-CN"/>
              </w:rPr>
              <w:t>6</w:t>
            </w:r>
            <w:r>
              <w:rPr>
                <w:rFonts w:hint="eastAsia" w:ascii="宋体" w:hAnsi="宋体" w:eastAsia="宋体" w:cs="宋体"/>
                <w:kern w:val="2"/>
                <w:sz w:val="21"/>
                <w:szCs w:val="24"/>
                <w:highlight w:val="none"/>
                <w:u w:val="single"/>
              </w:rPr>
              <w:t xml:space="preserve">0  </w:t>
            </w:r>
            <w:r>
              <w:rPr>
                <w:rFonts w:hint="eastAsia" w:ascii="宋体" w:hAnsi="宋体" w:eastAsia="宋体" w:cs="宋体"/>
                <w:kern w:val="2"/>
                <w:sz w:val="21"/>
                <w:szCs w:val="24"/>
                <w:highlight w:val="none"/>
              </w:rPr>
              <w:t>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pPr>
              <w:autoSpaceDE w:val="0"/>
              <w:autoSpaceDN w:val="0"/>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1995" w:type="dxa"/>
            <w:vAlign w:val="center"/>
          </w:tcPr>
          <w:p>
            <w:pPr>
              <w:autoSpaceDE w:val="0"/>
              <w:autoSpaceDN w:val="0"/>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成交候选人推荐原则</w:t>
            </w:r>
          </w:p>
        </w:tc>
        <w:tc>
          <w:tcPr>
            <w:tcW w:w="5881" w:type="dxa"/>
            <w:vAlign w:val="center"/>
          </w:tcPr>
          <w:p>
            <w:pPr>
              <w:autoSpaceDE w:val="0"/>
              <w:autoSpaceDN w:val="0"/>
              <w:adjustRightInd w:val="0"/>
              <w:snapToGrid w:val="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在满足采购文件实质性要求的条件下，</w:t>
            </w:r>
            <w:r>
              <w:rPr>
                <w:rFonts w:hint="eastAsia" w:ascii="宋体" w:hAnsi="宋体" w:eastAsia="宋体" w:cs="宋体"/>
                <w:color w:val="auto"/>
                <w:sz w:val="21"/>
                <w:szCs w:val="21"/>
                <w:highlight w:val="none"/>
                <w:lang w:eastAsia="zh-CN"/>
              </w:rPr>
              <w:t>由</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小组（</w:t>
            </w:r>
            <w:r>
              <w:rPr>
                <w:rFonts w:hint="eastAsia" w:ascii="宋体" w:hAnsi="宋体" w:eastAsia="宋体" w:cs="宋体"/>
                <w:color w:val="auto"/>
                <w:sz w:val="21"/>
                <w:szCs w:val="21"/>
                <w:highlight w:val="none"/>
                <w:lang w:val="en-US" w:eastAsia="zh-CN"/>
              </w:rPr>
              <w:t>由采购人组建</w:t>
            </w:r>
            <w:r>
              <w:rPr>
                <w:rFonts w:hint="eastAsia" w:ascii="宋体" w:hAnsi="宋体" w:eastAsia="宋体" w:cs="宋体"/>
                <w:color w:val="auto"/>
                <w:sz w:val="21"/>
                <w:szCs w:val="21"/>
                <w:highlight w:val="none"/>
                <w:lang w:eastAsia="zh-CN"/>
              </w:rPr>
              <w:t>）综合考虑各报价商的资质、报价、实施方案、类似业绩案例等内容，以</w:t>
            </w:r>
            <w:r>
              <w:rPr>
                <w:rFonts w:hint="eastAsia" w:ascii="宋体" w:hAnsi="宋体" w:eastAsia="宋体" w:cs="宋体"/>
                <w:color w:val="auto"/>
                <w:sz w:val="21"/>
                <w:szCs w:val="21"/>
                <w:highlight w:val="none"/>
                <w:lang w:val="en-US" w:eastAsia="zh-CN"/>
              </w:rPr>
              <w:t>评分</w:t>
            </w:r>
            <w:r>
              <w:rPr>
                <w:rFonts w:hint="eastAsia" w:ascii="宋体" w:hAnsi="宋体" w:eastAsia="宋体" w:cs="宋体"/>
                <w:color w:val="auto"/>
                <w:sz w:val="21"/>
                <w:szCs w:val="21"/>
                <w:highlight w:val="none"/>
                <w:lang w:eastAsia="zh-CN"/>
              </w:rPr>
              <w:t>方式评选出一名成交候选人</w:t>
            </w:r>
            <w:r>
              <w:rPr>
                <w:rFonts w:hint="eastAsia" w:ascii="宋体" w:hAnsi="宋体" w:eastAsia="宋体" w:cs="宋体"/>
                <w:color w:val="auto"/>
                <w:szCs w:val="21"/>
                <w:highlight w:val="none"/>
              </w:rPr>
              <w:t>。</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不得有在企业的采购活动或履行合同中因违反国家法律法规受到行政处罚、被依法列为失信被执行人、出现过重大事件，否则采购人有权重新组织采购，且采购人无需承担任何责任。其中，重大事件包括但不限于采购活动及履行合同中弄虚作假骗取中标行为、串通投标行为、伪造检测结果行为、不按照报价文件的应答结果与采购人签订合同、不按照合同约定到货（安装）经催告后仍未履行的行为等。</w:t>
            </w:r>
          </w:p>
          <w:p>
            <w:pPr>
              <w:pStyle w:val="4"/>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rPr>
              <w:t>在第一成交候选人</w:t>
            </w:r>
            <w:r>
              <w:rPr>
                <w:rFonts w:hint="eastAsia" w:ascii="宋体" w:hAnsi="宋体" w:eastAsia="宋体" w:cs="宋体"/>
                <w:color w:val="auto"/>
                <w:kern w:val="2"/>
                <w:sz w:val="21"/>
                <w:szCs w:val="21"/>
                <w:highlight w:val="none"/>
                <w:lang w:val="en-US" w:eastAsia="zh-CN"/>
              </w:rPr>
              <w:t>撤销</w:t>
            </w:r>
            <w:r>
              <w:rPr>
                <w:rFonts w:hint="eastAsia" w:ascii="宋体" w:hAnsi="宋体" w:eastAsia="宋体" w:cs="宋体"/>
                <w:color w:val="auto"/>
                <w:kern w:val="2"/>
                <w:sz w:val="21"/>
                <w:szCs w:val="21"/>
                <w:highlight w:val="none"/>
              </w:rPr>
              <w:t>报价或放弃成交的，采购人重新组织询价采购。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pPr>
              <w:autoSpaceDE w:val="0"/>
              <w:autoSpaceDN w:val="0"/>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c>
          <w:tcPr>
            <w:tcW w:w="1995" w:type="dxa"/>
            <w:vAlign w:val="center"/>
          </w:tcPr>
          <w:p>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5881" w:type="dxa"/>
            <w:vAlign w:val="center"/>
          </w:tcPr>
          <w:p>
            <w:pPr>
              <w:adjustRightInd w:val="0"/>
              <w:rPr>
                <w:rFonts w:hint="eastAsia" w:ascii="宋体" w:hAnsi="宋体" w:eastAsia="宋体" w:cs="宋体"/>
                <w:szCs w:val="21"/>
                <w:highlight w:val="none"/>
              </w:rPr>
            </w:pPr>
            <w:r>
              <w:rPr>
                <w:rFonts w:hint="eastAsia" w:ascii="宋体" w:hAnsi="宋体" w:eastAsia="宋体" w:cs="宋体"/>
                <w:szCs w:val="21"/>
                <w:highlight w:val="none"/>
              </w:rPr>
              <w:t>采购结果</w:t>
            </w:r>
            <w:r>
              <w:rPr>
                <w:rFonts w:hint="eastAsia" w:ascii="宋体" w:hAnsi="宋体" w:cs="宋体"/>
                <w:szCs w:val="21"/>
                <w:highlight w:val="none"/>
                <w:lang w:val="en-US" w:eastAsia="zh-CN"/>
              </w:rPr>
              <w:t>经采购人确认后，</w:t>
            </w:r>
            <w:r>
              <w:rPr>
                <w:rFonts w:hint="eastAsia" w:ascii="宋体" w:hAnsi="宋体" w:eastAsia="宋体" w:cs="宋体"/>
                <w:szCs w:val="21"/>
                <w:highlight w:val="none"/>
              </w:rPr>
              <w:t>采购结果不另行公示。</w:t>
            </w:r>
          </w:p>
        </w:tc>
      </w:tr>
    </w:tbl>
    <w:p>
      <w:pPr>
        <w:pStyle w:val="5"/>
        <w:numPr>
          <w:ilvl w:val="0"/>
          <w:numId w:val="1"/>
        </w:numPr>
        <w:ind w:left="0" w:leftChars="0" w:firstLine="0" w:firstLineChars="0"/>
        <w:jc w:val="center"/>
        <w:outlineLvl w:val="0"/>
        <w:rPr>
          <w:rFonts w:hint="eastAsia" w:ascii="方正小标宋简体" w:hAnsi="方正小标宋简体" w:eastAsia="方正小标宋简体" w:cs="方正小标宋简体"/>
          <w:b/>
          <w:sz w:val="36"/>
          <w:szCs w:val="36"/>
          <w:lang w:val="en-US" w:eastAsia="zh-CN"/>
        </w:rPr>
      </w:pPr>
      <w:bookmarkStart w:id="4" w:name="_Toc26678"/>
      <w:bookmarkStart w:id="5" w:name="_Toc447265271"/>
      <w:bookmarkStart w:id="6" w:name="_Toc447265557"/>
      <w:r>
        <w:rPr>
          <w:rFonts w:hint="eastAsia" w:ascii="方正小标宋简体" w:hAnsi="方正小标宋简体" w:eastAsia="方正小标宋简体" w:cs="方正小标宋简体"/>
          <w:b/>
          <w:sz w:val="36"/>
          <w:szCs w:val="36"/>
          <w:lang w:val="en-US" w:eastAsia="zh-CN"/>
        </w:rPr>
        <w:t>评审办法</w:t>
      </w:r>
      <w:bookmarkEnd w:id="4"/>
      <w:bookmarkEnd w:id="5"/>
      <w:bookmarkEnd w:id="6"/>
    </w:p>
    <w:p>
      <w:pPr>
        <w:pStyle w:val="28"/>
        <w:keepNext/>
        <w:keepLines/>
        <w:pageBreakBefore w:val="0"/>
        <w:widowControl w:val="0"/>
        <w:kinsoku/>
        <w:wordWrap/>
        <w:overflowPunct/>
        <w:topLinePunct w:val="0"/>
        <w:autoSpaceDE/>
        <w:autoSpaceDN/>
        <w:bidi w:val="0"/>
        <w:adjustRightInd/>
        <w:snapToGrid w:val="0"/>
        <w:spacing w:before="0" w:after="0"/>
        <w:jc w:val="both"/>
        <w:textAlignment w:val="auto"/>
        <w:outlineLvl w:val="9"/>
        <w:rPr>
          <w:rFonts w:hint="eastAsia" w:ascii="宋体" w:hAnsi="宋体" w:eastAsia="宋体" w:cs="宋体"/>
          <w:b/>
          <w:bCs w:val="0"/>
          <w:kern w:val="0"/>
          <w:sz w:val="28"/>
          <w:szCs w:val="28"/>
          <w:highlight w:val="none"/>
        </w:rPr>
      </w:pPr>
      <w:bookmarkStart w:id="7" w:name="_Toc24289"/>
      <w:r>
        <w:rPr>
          <w:rFonts w:hint="eastAsia" w:ascii="宋体" w:hAnsi="宋体" w:eastAsia="宋体" w:cs="宋体"/>
          <w:b/>
          <w:bCs w:val="0"/>
          <w:kern w:val="0"/>
          <w:sz w:val="28"/>
          <w:szCs w:val="28"/>
          <w:highlight w:val="none"/>
        </w:rPr>
        <w:t>评审办法前附表</w:t>
      </w:r>
      <w:bookmarkEnd w:id="7"/>
    </w:p>
    <w:tbl>
      <w:tblPr>
        <w:tblStyle w:val="16"/>
        <w:tblW w:w="50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102"/>
        <w:gridCol w:w="2332"/>
        <w:gridCol w:w="4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10" w:type="pct"/>
            <w:gridSpan w:val="2"/>
            <w:vAlign w:val="center"/>
          </w:tcPr>
          <w:p>
            <w:pPr>
              <w:snapToGrid w:val="0"/>
              <w:jc w:val="center"/>
              <w:rPr>
                <w:rFonts w:hint="eastAsia" w:ascii="黑体" w:hAnsi="黑体" w:eastAsia="黑体" w:cs="黑体"/>
                <w:kern w:val="0"/>
                <w:sz w:val="21"/>
                <w:szCs w:val="21"/>
                <w:highlight w:val="none"/>
              </w:rPr>
            </w:pPr>
            <w:r>
              <w:rPr>
                <w:rFonts w:hint="eastAsia" w:ascii="黑体" w:hAnsi="黑体" w:eastAsia="黑体" w:cs="黑体"/>
                <w:sz w:val="21"/>
                <w:szCs w:val="21"/>
                <w:highlight w:val="none"/>
              </w:rPr>
              <w:t>条款号</w:t>
            </w:r>
          </w:p>
        </w:tc>
        <w:tc>
          <w:tcPr>
            <w:tcW w:w="1289" w:type="pct"/>
            <w:vAlign w:val="center"/>
          </w:tcPr>
          <w:p>
            <w:pPr>
              <w:snapToGrid w:val="0"/>
              <w:jc w:val="center"/>
              <w:rPr>
                <w:rFonts w:hint="eastAsia" w:ascii="黑体" w:hAnsi="黑体" w:eastAsia="黑体" w:cs="黑体"/>
                <w:sz w:val="21"/>
                <w:szCs w:val="21"/>
                <w:highlight w:val="none"/>
              </w:rPr>
            </w:pPr>
            <w:r>
              <w:rPr>
                <w:rFonts w:hint="eastAsia" w:ascii="黑体" w:hAnsi="黑体" w:eastAsia="黑体" w:cs="黑体"/>
                <w:kern w:val="0"/>
                <w:sz w:val="21"/>
                <w:szCs w:val="21"/>
                <w:highlight w:val="none"/>
              </w:rPr>
              <w:t>评审因素</w:t>
            </w:r>
          </w:p>
        </w:tc>
        <w:tc>
          <w:tcPr>
            <w:tcW w:w="2600" w:type="pct"/>
            <w:vAlign w:val="center"/>
          </w:tcPr>
          <w:p>
            <w:pPr>
              <w:snapToGrid w:val="0"/>
              <w:jc w:val="center"/>
              <w:rPr>
                <w:rFonts w:hint="eastAsia" w:ascii="黑体" w:hAnsi="黑体" w:eastAsia="黑体" w:cs="黑体"/>
                <w:sz w:val="21"/>
                <w:szCs w:val="21"/>
                <w:highlight w:val="none"/>
              </w:rPr>
            </w:pPr>
            <w:r>
              <w:rPr>
                <w:rFonts w:hint="eastAsia" w:ascii="黑体" w:hAnsi="黑体" w:eastAsia="黑体" w:cs="黑体"/>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01" w:type="pct"/>
            <w:vMerge w:val="restart"/>
            <w:vAlign w:val="center"/>
          </w:tcPr>
          <w:p>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初步评审</w:t>
            </w:r>
          </w:p>
        </w:tc>
        <w:tc>
          <w:tcPr>
            <w:tcW w:w="609" w:type="pct"/>
            <w:vMerge w:val="restart"/>
            <w:vAlign w:val="center"/>
          </w:tcPr>
          <w:p>
            <w:pPr>
              <w:snapToGrid w:val="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形式及响应性评审</w:t>
            </w:r>
          </w:p>
        </w:tc>
        <w:tc>
          <w:tcPr>
            <w:tcW w:w="1289" w:type="pct"/>
            <w:vAlign w:val="center"/>
          </w:tcPr>
          <w:p>
            <w:pPr>
              <w:spacing w:line="44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名称</w:t>
            </w:r>
          </w:p>
        </w:tc>
        <w:tc>
          <w:tcPr>
            <w:tcW w:w="2600" w:type="pct"/>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与</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rPr>
              <w:t>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pPr>
              <w:snapToGrid w:val="0"/>
              <w:jc w:val="center"/>
              <w:rPr>
                <w:rFonts w:hint="eastAsia" w:ascii="宋体" w:hAnsi="宋体" w:eastAsia="宋体" w:cs="宋体"/>
                <w:sz w:val="21"/>
                <w:szCs w:val="21"/>
                <w:highlight w:val="none"/>
              </w:rPr>
            </w:pPr>
          </w:p>
        </w:tc>
        <w:tc>
          <w:tcPr>
            <w:tcW w:w="609" w:type="pct"/>
            <w:vMerge w:val="continue"/>
          </w:tcPr>
          <w:p>
            <w:pPr>
              <w:snapToGrid w:val="0"/>
              <w:jc w:val="center"/>
              <w:rPr>
                <w:rFonts w:hint="eastAsia" w:ascii="宋体" w:hAnsi="宋体" w:eastAsia="宋体" w:cs="宋体"/>
                <w:sz w:val="21"/>
                <w:szCs w:val="21"/>
                <w:highlight w:val="none"/>
              </w:rPr>
            </w:pPr>
          </w:p>
        </w:tc>
        <w:tc>
          <w:tcPr>
            <w:tcW w:w="1289" w:type="pct"/>
            <w:vAlign w:val="center"/>
          </w:tcPr>
          <w:p>
            <w:pPr>
              <w:spacing w:line="440" w:lineRule="exact"/>
              <w:jc w:val="center"/>
              <w:rPr>
                <w:rFonts w:hint="eastAsia" w:ascii="宋体" w:hAnsi="宋体" w:eastAsia="宋体" w:cs="宋体"/>
                <w:sz w:val="21"/>
                <w:szCs w:val="21"/>
                <w:highlight w:val="none"/>
              </w:rPr>
            </w:pPr>
            <w:r>
              <w:rPr>
                <w:rFonts w:hint="eastAsia" w:ascii="宋体" w:hAnsi="宋体" w:cs="宋体"/>
                <w:bCs/>
                <w:kern w:val="0"/>
                <w:sz w:val="21"/>
                <w:szCs w:val="21"/>
                <w:highlight w:val="none"/>
                <w:lang w:eastAsia="zh-CN"/>
              </w:rPr>
              <w:t>响应文件</w:t>
            </w:r>
            <w:r>
              <w:rPr>
                <w:rFonts w:hint="eastAsia" w:ascii="宋体" w:hAnsi="宋体" w:eastAsia="宋体" w:cs="宋体"/>
                <w:bCs/>
                <w:kern w:val="0"/>
                <w:sz w:val="21"/>
                <w:szCs w:val="21"/>
                <w:highlight w:val="none"/>
              </w:rPr>
              <w:t>格式</w:t>
            </w:r>
          </w:p>
        </w:tc>
        <w:tc>
          <w:tcPr>
            <w:tcW w:w="2600" w:type="pct"/>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应答函、法定代表人身份证明、法定代表人授权委托书按询价文件提供的格式和要求提交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09" w:type="pct"/>
            <w:vMerge w:val="continue"/>
          </w:tcPr>
          <w:p>
            <w:pPr>
              <w:snapToGrid w:val="0"/>
              <w:jc w:val="center"/>
              <w:rPr>
                <w:rFonts w:hint="eastAsia" w:ascii="宋体" w:hAnsi="宋体" w:eastAsia="宋体" w:cs="宋体"/>
                <w:sz w:val="21"/>
                <w:szCs w:val="21"/>
                <w:highlight w:val="none"/>
              </w:rPr>
            </w:pPr>
          </w:p>
        </w:tc>
        <w:tc>
          <w:tcPr>
            <w:tcW w:w="1289" w:type="pct"/>
            <w:vAlign w:val="center"/>
          </w:tcPr>
          <w:p>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应答报价</w:t>
            </w:r>
          </w:p>
        </w:tc>
        <w:tc>
          <w:tcPr>
            <w:tcW w:w="2600" w:type="pct"/>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应答报价表按询价文件提供的格式和要求提交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09" w:type="pct"/>
            <w:vMerge w:val="continue"/>
          </w:tcPr>
          <w:p>
            <w:pPr>
              <w:snapToGrid w:val="0"/>
              <w:jc w:val="center"/>
              <w:rPr>
                <w:rFonts w:hint="eastAsia" w:ascii="宋体" w:hAnsi="宋体" w:eastAsia="宋体" w:cs="宋体"/>
                <w:sz w:val="21"/>
                <w:szCs w:val="21"/>
                <w:highlight w:val="none"/>
              </w:rPr>
            </w:pPr>
          </w:p>
        </w:tc>
        <w:tc>
          <w:tcPr>
            <w:tcW w:w="1289" w:type="pct"/>
          </w:tcPr>
          <w:p>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实质性条款偏离情况</w:t>
            </w:r>
          </w:p>
        </w:tc>
        <w:tc>
          <w:tcPr>
            <w:tcW w:w="2600" w:type="pct"/>
            <w:vAlign w:val="center"/>
          </w:tcPr>
          <w:p>
            <w:pPr>
              <w:rPr>
                <w:rFonts w:hint="eastAsia" w:ascii="宋体" w:hAnsi="宋体" w:eastAsia="宋体" w:cs="宋体"/>
                <w:sz w:val="21"/>
                <w:szCs w:val="21"/>
                <w:highlight w:val="none"/>
              </w:rPr>
            </w:pPr>
            <w:r>
              <w:rPr>
                <w:rFonts w:hint="eastAsia" w:ascii="宋体" w:hAnsi="宋体" w:eastAsia="宋体" w:cs="宋体"/>
                <w:bCs/>
                <w:kern w:val="0"/>
                <w:sz w:val="21"/>
                <w:szCs w:val="21"/>
                <w:highlight w:val="none"/>
              </w:rPr>
              <w:t>满足询价文件实质性条款（“★”项否决</w:t>
            </w:r>
            <w:r>
              <w:rPr>
                <w:rFonts w:hint="eastAsia" w:ascii="宋体" w:hAnsi="宋体" w:eastAsia="宋体" w:cs="宋体"/>
                <w:sz w:val="21"/>
                <w:szCs w:val="21"/>
                <w:highlight w:val="none"/>
              </w:rPr>
              <w:t>应答</w:t>
            </w:r>
            <w:r>
              <w:rPr>
                <w:rFonts w:hint="eastAsia" w:ascii="宋体" w:hAnsi="宋体" w:eastAsia="宋体" w:cs="宋体"/>
                <w:bCs/>
                <w:kern w:val="0"/>
                <w:sz w:val="21"/>
                <w:szCs w:val="21"/>
                <w:highlight w:val="none"/>
              </w:rPr>
              <w:t>的关键条款）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09" w:type="pct"/>
            <w:vMerge w:val="continue"/>
          </w:tcPr>
          <w:p>
            <w:pPr>
              <w:snapToGrid w:val="0"/>
              <w:jc w:val="center"/>
              <w:rPr>
                <w:rFonts w:hint="eastAsia" w:ascii="宋体" w:hAnsi="宋体" w:eastAsia="宋体" w:cs="宋体"/>
                <w:sz w:val="21"/>
                <w:szCs w:val="21"/>
                <w:highlight w:val="none"/>
              </w:rPr>
            </w:pPr>
          </w:p>
        </w:tc>
        <w:tc>
          <w:tcPr>
            <w:tcW w:w="1289" w:type="pct"/>
          </w:tcPr>
          <w:p>
            <w:pPr>
              <w:spacing w:line="44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的签署和盖章</w:t>
            </w:r>
          </w:p>
        </w:tc>
        <w:tc>
          <w:tcPr>
            <w:tcW w:w="2600" w:type="pct"/>
            <w:vAlign w:val="center"/>
          </w:tcPr>
          <w:p>
            <w:pP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的签字、盖章须符合询价文件第二章供应商须知“2.</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编制要求”要求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09" w:type="pct"/>
            <w:vMerge w:val="restart"/>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资格评审</w:t>
            </w:r>
          </w:p>
        </w:tc>
        <w:tc>
          <w:tcPr>
            <w:tcW w:w="1289" w:type="pct"/>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具有独立承担民事责任能力</w:t>
            </w:r>
          </w:p>
        </w:tc>
        <w:tc>
          <w:tcPr>
            <w:tcW w:w="2600" w:type="pct"/>
            <w:vAlign w:val="center"/>
          </w:tcPr>
          <w:p>
            <w:pPr>
              <w:snapToGrid w:val="0"/>
              <w:rPr>
                <w:rFonts w:hint="eastAsia" w:ascii="宋体" w:hAnsi="宋体" w:eastAsia="宋体" w:cs="宋体"/>
                <w:sz w:val="21"/>
                <w:szCs w:val="21"/>
                <w:highlight w:val="none"/>
                <w:lang w:eastAsia="zh-CN"/>
              </w:rPr>
            </w:pPr>
            <w:r>
              <w:rPr>
                <w:rFonts w:hint="eastAsia" w:cs="宋体"/>
                <w:color w:val="333333"/>
                <w:sz w:val="21"/>
                <w:szCs w:val="21"/>
                <w:highlight w:val="none"/>
                <w:lang w:val="en-US" w:eastAsia="zh-CN"/>
              </w:rPr>
              <w:t>供应商</w:t>
            </w:r>
            <w:r>
              <w:rPr>
                <w:rFonts w:hint="eastAsia" w:ascii="宋体" w:hAnsi="宋体" w:eastAsia="宋体" w:cs="宋体"/>
                <w:color w:val="333333"/>
                <w:sz w:val="21"/>
                <w:szCs w:val="21"/>
                <w:highlight w:val="none"/>
              </w:rPr>
              <w:t>须</w:t>
            </w:r>
            <w:r>
              <w:rPr>
                <w:rFonts w:hint="eastAsia" w:ascii="宋体" w:hAnsi="宋体" w:eastAsia="宋体" w:cs="宋体"/>
                <w:color w:val="333333"/>
                <w:sz w:val="21"/>
                <w:szCs w:val="21"/>
                <w:highlight w:val="none"/>
                <w:lang w:val="en-US" w:eastAsia="zh-CN"/>
              </w:rPr>
              <w:t>为</w:t>
            </w:r>
            <w:r>
              <w:rPr>
                <w:rFonts w:hint="eastAsia" w:ascii="宋体" w:hAnsi="宋体" w:eastAsia="宋体" w:cs="宋体"/>
                <w:color w:val="333333"/>
                <w:sz w:val="21"/>
                <w:szCs w:val="21"/>
                <w:highlight w:val="none"/>
              </w:rPr>
              <w:t>在中华人民共和国境内注册的具有独立承担民事责任能力的法人</w:t>
            </w:r>
            <w:r>
              <w:rPr>
                <w:rFonts w:hint="eastAsia" w:cs="宋体"/>
                <w:color w:val="333333"/>
                <w:sz w:val="21"/>
                <w:szCs w:val="21"/>
                <w:highlight w:val="none"/>
                <w:lang w:val="en-US" w:eastAsia="zh-CN"/>
              </w:rPr>
              <w:t>或其他组织</w:t>
            </w:r>
            <w:r>
              <w:rPr>
                <w:rFonts w:hint="eastAsia" w:ascii="宋体" w:hAnsi="宋体" w:eastAsia="宋体" w:cs="宋体"/>
                <w:color w:val="333333"/>
                <w:sz w:val="21"/>
                <w:szCs w:val="21"/>
                <w:highlight w:val="none"/>
              </w:rPr>
              <w:t>，提供营业执照或</w:t>
            </w:r>
            <w:r>
              <w:rPr>
                <w:rFonts w:hint="eastAsia" w:cs="宋体"/>
                <w:color w:val="333333"/>
                <w:sz w:val="21"/>
                <w:szCs w:val="21"/>
                <w:highlight w:val="none"/>
                <w:lang w:val="en-US" w:eastAsia="zh-CN"/>
              </w:rPr>
              <w:t>事业</w:t>
            </w:r>
            <w:r>
              <w:rPr>
                <w:rFonts w:hint="eastAsia" w:ascii="宋体" w:hAnsi="宋体" w:eastAsia="宋体" w:cs="宋体"/>
                <w:color w:val="333333"/>
                <w:sz w:val="21"/>
                <w:szCs w:val="21"/>
                <w:highlight w:val="none"/>
              </w:rPr>
              <w:t>法人</w:t>
            </w:r>
            <w:r>
              <w:rPr>
                <w:rFonts w:hint="eastAsia" w:cs="宋体"/>
                <w:color w:val="333333"/>
                <w:sz w:val="21"/>
                <w:szCs w:val="21"/>
                <w:highlight w:val="none"/>
                <w:lang w:val="en-US" w:eastAsia="zh-CN"/>
              </w:rPr>
              <w:t>登记</w:t>
            </w:r>
            <w:r>
              <w:rPr>
                <w:rFonts w:hint="eastAsia" w:ascii="宋体" w:hAnsi="宋体" w:eastAsia="宋体" w:cs="宋体"/>
                <w:color w:val="333333"/>
                <w:sz w:val="21"/>
                <w:szCs w:val="21"/>
                <w:highlight w:val="none"/>
              </w:rPr>
              <w:t>证书</w:t>
            </w:r>
            <w:r>
              <w:rPr>
                <w:rFonts w:hint="eastAsia" w:cs="宋体"/>
                <w:color w:val="333333"/>
                <w:sz w:val="21"/>
                <w:szCs w:val="21"/>
                <w:highlight w:val="none"/>
                <w:lang w:val="en-US" w:eastAsia="zh-CN"/>
              </w:rPr>
              <w:t>复印件（分公司投标须得到总公司授权，同时提供总公司营业执照及盖章授权函）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09" w:type="pct"/>
            <w:vMerge w:val="continue"/>
            <w:vAlign w:val="center"/>
          </w:tcPr>
          <w:p>
            <w:pPr>
              <w:snapToGrid w:val="0"/>
              <w:jc w:val="center"/>
              <w:rPr>
                <w:rFonts w:hint="eastAsia" w:ascii="宋体" w:hAnsi="宋体" w:eastAsia="宋体" w:cs="宋体"/>
                <w:sz w:val="21"/>
                <w:szCs w:val="21"/>
                <w:highlight w:val="none"/>
              </w:rPr>
            </w:pPr>
          </w:p>
        </w:tc>
        <w:tc>
          <w:tcPr>
            <w:tcW w:w="1289" w:type="pct"/>
            <w:vAlign w:val="center"/>
          </w:tcPr>
          <w:p>
            <w:pPr>
              <w:snapToGrid w:val="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具备服务能力</w:t>
            </w:r>
          </w:p>
        </w:tc>
        <w:tc>
          <w:tcPr>
            <w:tcW w:w="2600" w:type="pct"/>
            <w:vAlign w:val="center"/>
          </w:tcPr>
          <w:p>
            <w:pPr>
              <w:snapToGrid w:val="0"/>
              <w:rPr>
                <w:rFonts w:hint="eastAsia" w:ascii="宋体" w:hAnsi="宋体" w:eastAsia="宋体" w:cs="宋体"/>
                <w:sz w:val="21"/>
                <w:szCs w:val="21"/>
                <w:highlight w:val="none"/>
              </w:rPr>
            </w:pPr>
            <w:r>
              <w:rPr>
                <w:rFonts w:hint="eastAsia" w:ascii="宋体" w:hAnsi="宋体" w:eastAsia="宋体" w:cs="宋体"/>
                <w:i w:val="0"/>
                <w:iCs w:val="0"/>
                <w:color w:val="auto"/>
                <w:kern w:val="2"/>
                <w:sz w:val="21"/>
                <w:szCs w:val="21"/>
                <w:lang w:val="en-US" w:eastAsia="zh-CN" w:bidi="ar-SA"/>
              </w:rPr>
              <w:t>供应商应具备承担本采购项目的能力</w:t>
            </w:r>
            <w:r>
              <w:rPr>
                <w:rFonts w:hint="eastAsia" w:ascii="宋体" w:hAnsi="宋体" w:eastAsia="宋体" w:cs="宋体"/>
                <w:color w:val="333333"/>
                <w:sz w:val="21"/>
                <w:szCs w:val="21"/>
                <w:highlight w:val="none"/>
                <w:lang w:eastAsia="zh-CN"/>
              </w:rPr>
              <w:t>（</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09" w:type="pct"/>
            <w:vMerge w:val="continue"/>
            <w:vAlign w:val="center"/>
          </w:tcPr>
          <w:p>
            <w:pPr>
              <w:snapToGrid w:val="0"/>
              <w:jc w:val="center"/>
              <w:rPr>
                <w:rFonts w:hint="eastAsia" w:ascii="宋体" w:hAnsi="宋体" w:eastAsia="宋体" w:cs="宋体"/>
                <w:sz w:val="21"/>
                <w:szCs w:val="21"/>
                <w:highlight w:val="none"/>
              </w:rPr>
            </w:pPr>
          </w:p>
        </w:tc>
        <w:tc>
          <w:tcPr>
            <w:tcW w:w="1289" w:type="pct"/>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bCs/>
                <w:color w:val="000000"/>
                <w:kern w:val="0"/>
                <w:sz w:val="21"/>
                <w:szCs w:val="21"/>
                <w:highlight w:val="none"/>
              </w:rPr>
              <w:t>信誉要求</w:t>
            </w:r>
          </w:p>
        </w:tc>
        <w:tc>
          <w:tcPr>
            <w:tcW w:w="2600" w:type="pct"/>
            <w:vAlign w:val="center"/>
          </w:tcPr>
          <w:p>
            <w:pPr>
              <w:snapToGrid w:val="0"/>
              <w:rPr>
                <w:rFonts w:hint="eastAsia" w:ascii="宋体" w:hAnsi="宋体" w:eastAsia="宋体" w:cs="宋体"/>
                <w:sz w:val="21"/>
                <w:szCs w:val="21"/>
                <w:highlight w:val="none"/>
              </w:rPr>
            </w:pPr>
            <w:r>
              <w:rPr>
                <w:rFonts w:hint="eastAsia" w:ascii="宋体" w:hAnsi="宋体" w:eastAsia="宋体" w:cs="宋体"/>
                <w:i w:val="0"/>
                <w:iCs w:val="0"/>
                <w:color w:val="auto"/>
                <w:kern w:val="2"/>
                <w:sz w:val="21"/>
                <w:szCs w:val="21"/>
                <w:lang w:val="en-US" w:eastAsia="zh-CN" w:bidi="ar-SA"/>
              </w:rPr>
              <w:t>供应商参与本采购活动时，未被列入国家企业信用信息公示系统的经营异常名录、严重违法失信企业名单</w:t>
            </w:r>
            <w:r>
              <w:rPr>
                <w:rFonts w:hint="eastAsia" w:ascii="宋体" w:hAnsi="宋体" w:eastAsia="宋体" w:cs="宋体"/>
                <w:color w:val="333333"/>
                <w:sz w:val="21"/>
                <w:szCs w:val="21"/>
                <w:highlight w:val="none"/>
              </w:rPr>
              <w:t>。</w:t>
            </w:r>
            <w:r>
              <w:rPr>
                <w:rFonts w:hint="eastAsia" w:ascii="宋体" w:hAnsi="宋体" w:eastAsia="宋体" w:cs="宋体"/>
                <w:color w:val="333333"/>
                <w:sz w:val="21"/>
                <w:szCs w:val="21"/>
                <w:highlight w:val="none"/>
                <w:lang w:eastAsia="zh-CN"/>
              </w:rPr>
              <w:t>（</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09" w:type="pct"/>
            <w:vMerge w:val="continue"/>
            <w:vAlign w:val="center"/>
          </w:tcPr>
          <w:p>
            <w:pPr>
              <w:snapToGrid w:val="0"/>
              <w:jc w:val="center"/>
              <w:rPr>
                <w:rFonts w:hint="eastAsia" w:ascii="宋体" w:hAnsi="宋体" w:eastAsia="宋体" w:cs="宋体"/>
                <w:sz w:val="21"/>
                <w:szCs w:val="21"/>
                <w:highlight w:val="none"/>
              </w:rPr>
            </w:pPr>
          </w:p>
        </w:tc>
        <w:tc>
          <w:tcPr>
            <w:tcW w:w="1289" w:type="pct"/>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应答唯一性</w:t>
            </w:r>
          </w:p>
        </w:tc>
        <w:tc>
          <w:tcPr>
            <w:tcW w:w="2600" w:type="pct"/>
            <w:vAlign w:val="center"/>
          </w:tcPr>
          <w:p>
            <w:pPr>
              <w:snapToGrid w:val="0"/>
              <w:rPr>
                <w:rFonts w:hint="eastAsia" w:ascii="宋体" w:hAnsi="宋体" w:eastAsia="宋体" w:cs="宋体"/>
                <w:sz w:val="21"/>
                <w:szCs w:val="21"/>
                <w:highlight w:val="none"/>
              </w:rPr>
            </w:pPr>
            <w:r>
              <w:rPr>
                <w:rFonts w:hint="eastAsia" w:ascii="宋体" w:hAnsi="宋体" w:eastAsia="宋体" w:cs="宋体"/>
                <w:color w:val="333333"/>
                <w:sz w:val="21"/>
                <w:szCs w:val="21"/>
                <w:highlight w:val="none"/>
                <w:lang w:eastAsia="zh-CN"/>
              </w:rPr>
              <w:t>单位负责人为同一人或者存在直接控股、管理关系的不同供应商，不得</w:t>
            </w:r>
            <w:r>
              <w:rPr>
                <w:rFonts w:hint="eastAsia" w:ascii="宋体" w:hAnsi="宋体" w:cs="宋体"/>
                <w:color w:val="333333"/>
                <w:sz w:val="21"/>
                <w:szCs w:val="21"/>
                <w:highlight w:val="none"/>
                <w:lang w:val="en-US" w:eastAsia="zh-CN"/>
              </w:rPr>
              <w:t>同时</w:t>
            </w:r>
            <w:r>
              <w:rPr>
                <w:rFonts w:hint="eastAsia" w:ascii="宋体" w:hAnsi="宋体" w:eastAsia="宋体" w:cs="宋体"/>
                <w:color w:val="333333"/>
                <w:sz w:val="21"/>
                <w:szCs w:val="21"/>
                <w:highlight w:val="none"/>
                <w:lang w:eastAsia="zh-CN"/>
              </w:rPr>
              <w:t>参加本项目的采购活动（</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09" w:type="pct"/>
            <w:vMerge w:val="continue"/>
            <w:vAlign w:val="center"/>
          </w:tcPr>
          <w:p>
            <w:pPr>
              <w:snapToGrid w:val="0"/>
              <w:jc w:val="center"/>
              <w:rPr>
                <w:rFonts w:hint="eastAsia" w:ascii="宋体" w:hAnsi="宋体" w:eastAsia="宋体" w:cs="宋体"/>
                <w:sz w:val="21"/>
                <w:szCs w:val="21"/>
                <w:highlight w:val="none"/>
              </w:rPr>
            </w:pPr>
          </w:p>
        </w:tc>
        <w:tc>
          <w:tcPr>
            <w:tcW w:w="1289" w:type="pct"/>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bCs/>
                <w:color w:val="000000"/>
                <w:kern w:val="0"/>
                <w:sz w:val="21"/>
                <w:szCs w:val="21"/>
                <w:highlight w:val="none"/>
                <w:lang w:eastAsia="zh-CN"/>
              </w:rPr>
              <w:t>其他要求</w:t>
            </w:r>
          </w:p>
        </w:tc>
        <w:tc>
          <w:tcPr>
            <w:tcW w:w="2600" w:type="pct"/>
            <w:vAlign w:val="center"/>
          </w:tcPr>
          <w:p>
            <w:pPr>
              <w:snapToGrid w:val="0"/>
              <w:rPr>
                <w:rFonts w:hint="eastAsia" w:ascii="宋体" w:hAnsi="宋体" w:eastAsia="宋体" w:cs="宋体"/>
                <w:sz w:val="21"/>
                <w:szCs w:val="21"/>
                <w:highlight w:val="none"/>
              </w:rPr>
            </w:pPr>
            <w:r>
              <w:rPr>
                <w:rFonts w:hint="eastAsia" w:ascii="宋体" w:hAnsi="宋体" w:eastAsia="宋体" w:cs="宋体"/>
                <w:color w:val="333333"/>
                <w:sz w:val="21"/>
                <w:szCs w:val="21"/>
                <w:highlight w:val="none"/>
                <w:lang w:eastAsia="zh-CN"/>
              </w:rPr>
              <w:t>本项目不接受联合体报价，不得转包或分包。供应商应对所有的采购内容进行报价，不允许仅对部分内容报价（</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01" w:type="pct"/>
            <w:vAlign w:val="center"/>
          </w:tcPr>
          <w:p>
            <w:pPr>
              <w:snapToGrid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综合评分法</w:t>
            </w:r>
          </w:p>
        </w:tc>
        <w:tc>
          <w:tcPr>
            <w:tcW w:w="4498" w:type="pct"/>
            <w:gridSpan w:val="3"/>
            <w:vAlign w:val="center"/>
          </w:tcPr>
          <w:p>
            <w:pPr>
              <w:snapToGrid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本项目采用</w:t>
            </w:r>
            <w:r>
              <w:rPr>
                <w:rFonts w:hint="eastAsia" w:ascii="宋体" w:hAnsi="宋体" w:cs="宋体"/>
                <w:b/>
                <w:bCs/>
                <w:color w:val="auto"/>
                <w:sz w:val="21"/>
                <w:szCs w:val="21"/>
                <w:highlight w:val="none"/>
                <w:lang w:val="en-US" w:eastAsia="zh-CN"/>
              </w:rPr>
              <w:t>综合评分法</w:t>
            </w:r>
            <w:r>
              <w:rPr>
                <w:rFonts w:hint="eastAsia" w:ascii="宋体" w:hAnsi="宋体" w:eastAsia="宋体" w:cs="宋体"/>
                <w:color w:val="auto"/>
                <w:sz w:val="21"/>
                <w:szCs w:val="21"/>
                <w:highlight w:val="none"/>
                <w:lang w:eastAsia="zh-CN"/>
              </w:rPr>
              <w:t>，即在符合</w:t>
            </w:r>
            <w:r>
              <w:rPr>
                <w:rFonts w:hint="eastAsia" w:ascii="宋体" w:hAnsi="宋体" w:eastAsia="宋体" w:cs="宋体"/>
                <w:color w:val="auto"/>
                <w:sz w:val="21"/>
                <w:szCs w:val="21"/>
                <w:highlight w:val="none"/>
                <w:lang w:val="en-US" w:eastAsia="zh-CN"/>
              </w:rPr>
              <w:t>采购文件初步评审</w:t>
            </w:r>
            <w:r>
              <w:rPr>
                <w:rFonts w:hint="eastAsia" w:ascii="宋体" w:hAnsi="宋体" w:eastAsia="宋体" w:cs="宋体"/>
                <w:color w:val="auto"/>
                <w:sz w:val="21"/>
                <w:szCs w:val="21"/>
                <w:highlight w:val="none"/>
                <w:lang w:eastAsia="zh-CN"/>
              </w:rPr>
              <w:t>相关要求的前提下，由</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小组（</w:t>
            </w:r>
            <w:r>
              <w:rPr>
                <w:rFonts w:hint="eastAsia" w:ascii="宋体" w:hAnsi="宋体" w:eastAsia="宋体" w:cs="宋体"/>
                <w:color w:val="auto"/>
                <w:sz w:val="21"/>
                <w:szCs w:val="21"/>
                <w:highlight w:val="none"/>
                <w:lang w:val="en-US" w:eastAsia="zh-CN"/>
              </w:rPr>
              <w:t>由采购人组建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根据</w:t>
            </w:r>
            <w:r>
              <w:rPr>
                <w:rFonts w:hint="eastAsia" w:ascii="宋体" w:hAnsi="宋体" w:eastAsia="宋体" w:cs="宋体"/>
                <w:b/>
                <w:bCs/>
                <w:color w:val="auto"/>
                <w:sz w:val="21"/>
                <w:szCs w:val="21"/>
                <w:highlight w:val="none"/>
                <w:lang w:val="en-US" w:eastAsia="zh-CN"/>
              </w:rPr>
              <w:t>后附的</w:t>
            </w:r>
            <w:r>
              <w:rPr>
                <w:rFonts w:hint="eastAsia" w:ascii="宋体" w:hAnsi="宋体" w:eastAsia="宋体" w:cs="宋体"/>
                <w:b/>
                <w:bCs/>
                <w:color w:val="auto"/>
                <w:sz w:val="21"/>
                <w:szCs w:val="21"/>
                <w:highlight w:val="none"/>
                <w:lang w:eastAsia="zh-CN"/>
              </w:rPr>
              <w:t>评分标准</w:t>
            </w:r>
            <w:r>
              <w:rPr>
                <w:rFonts w:hint="eastAsia" w:ascii="宋体" w:hAnsi="宋体" w:eastAsia="宋体" w:cs="宋体"/>
                <w:color w:val="auto"/>
                <w:sz w:val="21"/>
                <w:szCs w:val="21"/>
                <w:highlight w:val="none"/>
                <w:lang w:eastAsia="zh-CN"/>
              </w:rPr>
              <w:t>对各报价商的资质、报价、案例等内容进行评审，得分最高者为中选供应商</w:t>
            </w:r>
            <w:r>
              <w:rPr>
                <w:rFonts w:hint="eastAsia" w:ascii="宋体" w:hAnsi="宋体" w:cs="宋体"/>
                <w:color w:val="auto"/>
                <w:sz w:val="21"/>
                <w:szCs w:val="21"/>
                <w:highlight w:val="none"/>
                <w:lang w:val="en-US" w:eastAsia="zh-CN"/>
              </w:rPr>
              <w:t>。</w:t>
            </w:r>
          </w:p>
        </w:tc>
      </w:tr>
    </w:tbl>
    <w:p>
      <w:pPr>
        <w:pStyle w:val="28"/>
        <w:keepNext/>
        <w:keepLines/>
        <w:pageBreakBefore w:val="0"/>
        <w:widowControl w:val="0"/>
        <w:kinsoku/>
        <w:wordWrap/>
        <w:overflowPunct/>
        <w:topLinePunct w:val="0"/>
        <w:autoSpaceDE/>
        <w:autoSpaceDN/>
        <w:bidi w:val="0"/>
        <w:adjustRightInd/>
        <w:snapToGrid w:val="0"/>
        <w:spacing w:before="0" w:after="0"/>
        <w:jc w:val="both"/>
        <w:textAlignment w:val="auto"/>
        <w:outlineLvl w:val="9"/>
        <w:rPr>
          <w:rFonts w:hint="default" w:ascii="宋体" w:hAnsi="宋体" w:eastAsia="宋体" w:cs="宋体"/>
          <w:b/>
          <w:bCs w:val="0"/>
          <w:kern w:val="0"/>
          <w:sz w:val="28"/>
          <w:szCs w:val="28"/>
          <w:highlight w:val="none"/>
          <w:lang w:val="en-US" w:eastAsia="zh-CN"/>
        </w:rPr>
      </w:pPr>
      <w:bookmarkStart w:id="8" w:name="_Toc68859970"/>
      <w:bookmarkStart w:id="9" w:name="_Toc20635"/>
      <w:bookmarkStart w:id="10" w:name="_Toc478566273"/>
      <w:bookmarkStart w:id="11" w:name="_Toc478565718"/>
      <w:bookmarkStart w:id="12" w:name="_Toc474148037"/>
      <w:bookmarkStart w:id="13" w:name="_Toc478566439"/>
      <w:bookmarkStart w:id="14" w:name="_Toc478566081"/>
      <w:r>
        <w:rPr>
          <w:rFonts w:hint="default" w:ascii="宋体" w:hAnsi="宋体" w:eastAsia="宋体" w:cs="宋体"/>
          <w:b/>
          <w:bCs w:val="0"/>
          <w:kern w:val="0"/>
          <w:sz w:val="28"/>
          <w:szCs w:val="28"/>
          <w:highlight w:val="none"/>
          <w:lang w:val="en-US" w:eastAsia="zh-CN"/>
        </w:rPr>
        <w:t>评分标准</w:t>
      </w:r>
      <w:r>
        <w:rPr>
          <w:rFonts w:hint="eastAsia" w:ascii="宋体" w:hAnsi="宋体" w:eastAsia="宋体" w:cs="宋体"/>
          <w:b/>
          <w:bCs w:val="0"/>
          <w:kern w:val="0"/>
          <w:sz w:val="28"/>
          <w:szCs w:val="28"/>
          <w:highlight w:val="none"/>
          <w:lang w:val="en-US" w:eastAsia="zh-CN"/>
        </w:rPr>
        <w:t>表</w:t>
      </w:r>
    </w:p>
    <w:p>
      <w:pPr>
        <w:pStyle w:val="5"/>
        <w:numPr>
          <w:ilvl w:val="0"/>
          <w:numId w:val="3"/>
        </w:numPr>
        <w:spacing w:before="91" w:line="223" w:lineRule="auto"/>
        <w:outlineLvl w:val="1"/>
        <w:rPr>
          <w:rFonts w:hint="eastAsia" w:ascii="仿宋" w:hAnsi="仿宋" w:eastAsia="仿宋" w:cs="仿宋"/>
          <w:spacing w:val="-5"/>
          <w:sz w:val="28"/>
          <w:szCs w:val="28"/>
        </w:rPr>
      </w:pPr>
      <w:r>
        <w:rPr>
          <w:rFonts w:hint="eastAsia" w:ascii="仿宋" w:hAnsi="仿宋" w:eastAsia="仿宋" w:cs="仿宋"/>
          <w:b w:val="0"/>
          <w:bCs w:val="0"/>
          <w:spacing w:val="-3"/>
          <w:sz w:val="28"/>
          <w:szCs w:val="28"/>
          <w14:textOutline w14:w="5103" w14:cap="sq" w14:cmpd="sng">
            <w14:solidFill>
              <w14:srgbClr w14:val="000000"/>
            </w14:solidFill>
            <w14:prstDash w14:val="solid"/>
            <w14:bevel/>
          </w14:textOutline>
        </w:rPr>
        <w:t>分权值</w:t>
      </w:r>
      <w:r>
        <w:rPr>
          <w:rFonts w:hint="eastAsia" w:ascii="仿宋" w:hAnsi="仿宋" w:eastAsia="仿宋" w:cs="仿宋"/>
          <w:b w:val="0"/>
          <w:bCs w:val="0"/>
          <w:spacing w:val="-3"/>
          <w:sz w:val="28"/>
          <w:szCs w:val="28"/>
          <w:lang w:eastAsia="zh-CN"/>
          <w14:textOutline w14:w="5103" w14:cap="sq" w14:cmpd="sng">
            <w14:solidFill>
              <w14:srgbClr w14:val="000000"/>
            </w14:solidFill>
            <w14:prstDash w14:val="solid"/>
            <w14:bevel/>
          </w14:textOutline>
        </w:rPr>
        <w:t>：</w:t>
      </w:r>
      <w:r>
        <w:rPr>
          <w:rFonts w:hint="eastAsia" w:ascii="仿宋" w:hAnsi="仿宋" w:eastAsia="仿宋" w:cs="仿宋"/>
          <w:b w:val="0"/>
          <w:bCs w:val="0"/>
          <w:spacing w:val="-5"/>
          <w:sz w:val="28"/>
          <w:szCs w:val="28"/>
        </w:rPr>
        <w:t>总分为</w:t>
      </w:r>
      <w:r>
        <w:rPr>
          <w:rFonts w:hint="eastAsia" w:ascii="仿宋" w:hAnsi="仿宋" w:eastAsia="仿宋" w:cs="仿宋"/>
          <w:b w:val="0"/>
          <w:bCs w:val="0"/>
          <w:spacing w:val="-37"/>
          <w:sz w:val="28"/>
          <w:szCs w:val="28"/>
        </w:rPr>
        <w:t xml:space="preserve"> </w:t>
      </w:r>
      <w:r>
        <w:rPr>
          <w:rFonts w:hint="eastAsia" w:ascii="仿宋" w:hAnsi="仿宋" w:eastAsia="仿宋" w:cs="仿宋"/>
          <w:b w:val="0"/>
          <w:bCs w:val="0"/>
          <w:spacing w:val="-5"/>
          <w:sz w:val="28"/>
          <w:szCs w:val="28"/>
        </w:rPr>
        <w:t>100</w:t>
      </w:r>
      <w:r>
        <w:rPr>
          <w:rFonts w:hint="eastAsia" w:ascii="仿宋" w:hAnsi="仿宋" w:eastAsia="仿宋" w:cs="仿宋"/>
          <w:b w:val="0"/>
          <w:bCs w:val="0"/>
          <w:spacing w:val="-48"/>
          <w:sz w:val="28"/>
          <w:szCs w:val="28"/>
        </w:rPr>
        <w:t xml:space="preserve"> </w:t>
      </w:r>
      <w:r>
        <w:rPr>
          <w:rFonts w:hint="eastAsia" w:ascii="仿宋" w:hAnsi="仿宋" w:eastAsia="仿宋" w:cs="仿宋"/>
          <w:b w:val="0"/>
          <w:bCs w:val="0"/>
          <w:spacing w:val="-5"/>
          <w:sz w:val="28"/>
          <w:szCs w:val="28"/>
        </w:rPr>
        <w:t>分，</w:t>
      </w:r>
      <w:r>
        <w:rPr>
          <w:rFonts w:hint="eastAsia" w:ascii="仿宋" w:hAnsi="仿宋" w:eastAsia="仿宋" w:cs="仿宋"/>
          <w:spacing w:val="-5"/>
          <w:sz w:val="28"/>
          <w:szCs w:val="28"/>
        </w:rPr>
        <w:t>评分分值分配如下：</w:t>
      </w:r>
    </w:p>
    <w:tbl>
      <w:tblPr>
        <w:tblStyle w:val="17"/>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1"/>
        <w:gridCol w:w="3091"/>
        <w:gridCol w:w="3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641" w:type="dxa"/>
            <w:shd w:val="clear" w:color="auto" w:fill="F1F1F1" w:themeFill="background1" w:themeFillShade="F2"/>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评审项</w:t>
            </w:r>
          </w:p>
        </w:tc>
        <w:tc>
          <w:tcPr>
            <w:tcW w:w="3091" w:type="dxa"/>
            <w:shd w:val="clear" w:color="auto" w:fill="F1F1F1" w:themeFill="background1" w:themeFillShade="F2"/>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各部分分值</w:t>
            </w:r>
          </w:p>
        </w:tc>
        <w:tc>
          <w:tcPr>
            <w:tcW w:w="3091" w:type="dxa"/>
            <w:shd w:val="clear" w:color="auto" w:fill="F1F1F1" w:themeFill="background1" w:themeFillShade="F2"/>
          </w:tcPr>
          <w:p>
            <w:pPr>
              <w:autoSpaceDE w:val="0"/>
              <w:autoSpaceDN w:val="0"/>
              <w:spacing w:before="93" w:beforeLines="30" w:after="93" w:afterLines="30"/>
              <w:jc w:val="center"/>
              <w:rPr>
                <w:rFonts w:hint="eastAsia" w:ascii="仿宋" w:hAnsi="仿宋" w:eastAsia="仿宋" w:cs="宋体"/>
                <w:b/>
                <w:szCs w:val="21"/>
                <w:lang w:val="en-US" w:eastAsia="zh-CN"/>
              </w:rPr>
            </w:pPr>
            <w:r>
              <w:rPr>
                <w:rFonts w:hint="eastAsia" w:ascii="仿宋" w:hAnsi="仿宋" w:eastAsia="仿宋" w:cs="宋体"/>
                <w:b/>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商务审查</w:t>
            </w:r>
          </w:p>
        </w:tc>
        <w:tc>
          <w:tcPr>
            <w:tcW w:w="3091" w:type="dxa"/>
            <w:vAlign w:val="center"/>
          </w:tcPr>
          <w:p>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lang w:val="en-US" w:eastAsia="zh-CN"/>
              </w:rPr>
              <w:t>4</w:t>
            </w:r>
            <w:r>
              <w:rPr>
                <w:rFonts w:hint="eastAsia" w:ascii="仿宋" w:hAnsi="仿宋" w:eastAsia="仿宋" w:cs="宋体"/>
                <w:b/>
                <w:color w:val="auto"/>
                <w:szCs w:val="21"/>
              </w:rPr>
              <w:t>0</w:t>
            </w:r>
          </w:p>
        </w:tc>
        <w:tc>
          <w:tcPr>
            <w:tcW w:w="3091" w:type="dxa"/>
            <w:vMerge w:val="restart"/>
          </w:tcPr>
          <w:p>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本项目商务部分设置评分基准线。若投标人的商务评分低于基准线，其投标应答将被视为存在重大商务技术偏差，则</w:t>
            </w:r>
            <w:r>
              <w:rPr>
                <w:rFonts w:hint="eastAsia" w:ascii="仿宋" w:hAnsi="仿宋" w:eastAsia="仿宋" w:cs="宋体"/>
                <w:b/>
                <w:color w:val="auto"/>
                <w:szCs w:val="21"/>
                <w:lang w:val="en-US" w:eastAsia="zh-CN"/>
              </w:rPr>
              <w:t>报价</w:t>
            </w:r>
            <w:r>
              <w:rPr>
                <w:rFonts w:hint="eastAsia" w:ascii="仿宋" w:hAnsi="仿宋" w:eastAsia="仿宋" w:cs="宋体"/>
                <w:b/>
                <w:color w:val="auto"/>
                <w:szCs w:val="21"/>
              </w:rPr>
              <w:t>无效，不进入技术部分评审。</w:t>
            </w:r>
          </w:p>
          <w:p>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商务评分基准线</w:t>
            </w:r>
            <w:r>
              <w:rPr>
                <w:rFonts w:hint="eastAsia" w:ascii="仿宋" w:hAnsi="仿宋" w:eastAsia="仿宋" w:cs="宋体"/>
                <w:b/>
                <w:color w:val="auto"/>
                <w:szCs w:val="21"/>
                <w:lang w:val="en-US" w:eastAsia="zh-CN"/>
              </w:rPr>
              <w:t>=</w:t>
            </w:r>
            <w:r>
              <w:rPr>
                <w:rFonts w:hint="eastAsia" w:ascii="仿宋" w:hAnsi="仿宋" w:eastAsia="仿宋" w:cs="宋体"/>
                <w:b/>
                <w:color w:val="auto"/>
                <w:szCs w:val="21"/>
              </w:rPr>
              <w:t>本项目商务部分分值×60%（即</w:t>
            </w:r>
            <w:r>
              <w:rPr>
                <w:rFonts w:hint="eastAsia" w:ascii="仿宋" w:hAnsi="仿宋" w:eastAsia="仿宋" w:cs="宋体"/>
                <w:b/>
                <w:color w:val="auto"/>
                <w:szCs w:val="21"/>
                <w:lang w:val="en-US" w:eastAsia="zh-CN"/>
              </w:rPr>
              <w:t>4</w:t>
            </w:r>
            <w:r>
              <w:rPr>
                <w:rFonts w:hint="eastAsia" w:ascii="仿宋" w:hAnsi="仿宋" w:eastAsia="仿宋" w:cs="宋体"/>
                <w:b/>
                <w:color w:val="auto"/>
                <w:szCs w:val="21"/>
              </w:rPr>
              <w:t>0×60%=2</w:t>
            </w:r>
            <w:r>
              <w:rPr>
                <w:rFonts w:hint="eastAsia" w:ascii="仿宋" w:hAnsi="仿宋" w:eastAsia="仿宋" w:cs="宋体"/>
                <w:b/>
                <w:color w:val="auto"/>
                <w:szCs w:val="21"/>
                <w:lang w:val="en-US" w:eastAsia="zh-CN"/>
              </w:rPr>
              <w:t>4</w:t>
            </w:r>
            <w:r>
              <w:rPr>
                <w:rFonts w:hint="eastAsia" w:ascii="仿宋" w:hAnsi="仿宋" w:eastAsia="仿宋" w:cs="宋体"/>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技术审查</w:t>
            </w:r>
          </w:p>
        </w:tc>
        <w:tc>
          <w:tcPr>
            <w:tcW w:w="3091" w:type="dxa"/>
            <w:vAlign w:val="center"/>
          </w:tcPr>
          <w:p>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lang w:val="en-US" w:eastAsia="zh-CN"/>
              </w:rPr>
              <w:t>4</w:t>
            </w:r>
            <w:r>
              <w:rPr>
                <w:rFonts w:hint="eastAsia" w:ascii="仿宋" w:hAnsi="仿宋" w:eastAsia="仿宋" w:cs="宋体"/>
                <w:b/>
                <w:color w:val="auto"/>
                <w:szCs w:val="21"/>
              </w:rPr>
              <w:t>0</w:t>
            </w:r>
          </w:p>
        </w:tc>
        <w:tc>
          <w:tcPr>
            <w:tcW w:w="3091" w:type="dxa"/>
            <w:vMerge w:val="continue"/>
          </w:tcPr>
          <w:p>
            <w:pPr>
              <w:autoSpaceDE w:val="0"/>
              <w:autoSpaceDN w:val="0"/>
              <w:spacing w:before="93" w:beforeLines="30" w:after="93" w:afterLines="30"/>
              <w:jc w:val="center"/>
              <w:rPr>
                <w:rFonts w:hint="eastAsia" w:ascii="仿宋" w:hAnsi="仿宋" w:eastAsia="仿宋" w:cs="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价格评审</w:t>
            </w:r>
          </w:p>
        </w:tc>
        <w:tc>
          <w:tcPr>
            <w:tcW w:w="3091" w:type="dxa"/>
            <w:vAlign w:val="center"/>
          </w:tcPr>
          <w:p>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20</w:t>
            </w:r>
          </w:p>
        </w:tc>
        <w:tc>
          <w:tcPr>
            <w:tcW w:w="3091" w:type="dxa"/>
            <w:vMerge w:val="continue"/>
          </w:tcPr>
          <w:p>
            <w:pPr>
              <w:autoSpaceDE w:val="0"/>
              <w:autoSpaceDN w:val="0"/>
              <w:spacing w:before="93" w:beforeLines="30" w:after="93" w:afterLines="30"/>
              <w:jc w:val="center"/>
              <w:rPr>
                <w:rFonts w:hint="eastAsia" w:ascii="仿宋" w:hAnsi="仿宋" w:eastAsia="仿宋" w:cs="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总和</w:t>
            </w:r>
          </w:p>
        </w:tc>
        <w:tc>
          <w:tcPr>
            <w:tcW w:w="3091" w:type="dxa"/>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100</w:t>
            </w:r>
          </w:p>
        </w:tc>
        <w:tc>
          <w:tcPr>
            <w:tcW w:w="3091" w:type="dxa"/>
            <w:vMerge w:val="continue"/>
          </w:tcPr>
          <w:p>
            <w:pPr>
              <w:autoSpaceDE w:val="0"/>
              <w:autoSpaceDN w:val="0"/>
              <w:spacing w:before="93" w:beforeLines="30" w:after="93" w:afterLines="30"/>
              <w:jc w:val="center"/>
              <w:rPr>
                <w:rFonts w:hint="eastAsia" w:ascii="仿宋" w:hAnsi="仿宋" w:eastAsia="仿宋" w:cs="宋体"/>
                <w:b/>
                <w:szCs w:val="21"/>
              </w:rPr>
            </w:pPr>
          </w:p>
        </w:tc>
      </w:tr>
    </w:tbl>
    <w:p>
      <w:pPr>
        <w:pStyle w:val="5"/>
        <w:numPr>
          <w:ilvl w:val="0"/>
          <w:numId w:val="3"/>
        </w:numPr>
        <w:spacing w:before="91" w:line="223" w:lineRule="auto"/>
        <w:ind w:left="0" w:leftChars="0" w:firstLine="0" w:firstLineChars="0"/>
        <w:outlineLvl w:val="1"/>
        <w:rPr>
          <w:rFonts w:hint="eastAsia" w:ascii="仿宋" w:hAnsi="仿宋" w:eastAsia="仿宋" w:cs="仿宋"/>
          <w:spacing w:val="-3"/>
          <w:sz w:val="28"/>
          <w:szCs w:val="28"/>
          <w:lang w:eastAsia="zh-CN"/>
          <w14:textOutline w14:w="5103" w14:cap="sq" w14:cmpd="sng">
            <w14:solidFill>
              <w14:srgbClr w14:val="000000"/>
            </w14:solidFill>
            <w14:prstDash w14:val="solid"/>
            <w14:bevel/>
          </w14:textOutline>
        </w:rPr>
      </w:pPr>
      <w:r>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t>商务评分表</w:t>
      </w:r>
      <w:r>
        <w:rPr>
          <w:rFonts w:hint="eastAsia" w:ascii="仿宋" w:hAnsi="仿宋" w:eastAsia="仿宋" w:cs="仿宋"/>
          <w:spacing w:val="-3"/>
          <w:sz w:val="28"/>
          <w:szCs w:val="28"/>
          <w:lang w:eastAsia="zh-CN"/>
          <w14:textOutline w14:w="5103" w14:cap="sq" w14:cmpd="sng">
            <w14:solidFill>
              <w14:srgbClr w14:val="000000"/>
            </w14:solidFill>
            <w14:prstDash w14:val="solid"/>
            <w14:bevel/>
          </w14:textOutline>
        </w:rPr>
        <w:t>：</w:t>
      </w:r>
    </w:p>
    <w:tbl>
      <w:tblPr>
        <w:tblStyle w:val="17"/>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068"/>
        <w:gridCol w:w="928"/>
        <w:gridCol w:w="6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gridSpan w:val="3"/>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bookmarkStart w:id="15" w:name="_Hlk164269056"/>
            <w:r>
              <w:rPr>
                <w:rFonts w:hint="eastAsia" w:ascii="仿宋" w:hAnsi="仿宋" w:eastAsia="仿宋" w:cs="宋体"/>
                <w:b/>
                <w:szCs w:val="21"/>
              </w:rPr>
              <w:t>评分项</w:t>
            </w:r>
          </w:p>
        </w:tc>
        <w:tc>
          <w:tcPr>
            <w:tcW w:w="6184"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gridSpan w:val="3"/>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商务</w:t>
            </w:r>
          </w:p>
        </w:tc>
        <w:tc>
          <w:tcPr>
            <w:tcW w:w="6184"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color w:val="auto"/>
                <w:szCs w:val="21"/>
                <w:lang w:val="en-US" w:eastAsia="zh-CN"/>
              </w:rPr>
              <w:t>4</w:t>
            </w:r>
            <w:r>
              <w:rPr>
                <w:rFonts w:hint="eastAsia" w:ascii="仿宋" w:hAnsi="仿宋" w:eastAsia="仿宋" w:cs="宋体"/>
                <w:b/>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1068"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内容</w:t>
            </w:r>
          </w:p>
        </w:tc>
        <w:tc>
          <w:tcPr>
            <w:tcW w:w="928"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分值</w:t>
            </w:r>
          </w:p>
        </w:tc>
        <w:tc>
          <w:tcPr>
            <w:tcW w:w="6184" w:type="dxa"/>
            <w:shd w:val="clear" w:color="auto" w:fill="F1F1F1" w:themeFill="background1" w:themeFillShade="F2"/>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1</w:t>
            </w:r>
          </w:p>
        </w:tc>
        <w:tc>
          <w:tcPr>
            <w:tcW w:w="1068" w:type="dxa"/>
            <w:vAlign w:val="center"/>
          </w:tcPr>
          <w:p>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企业综合实力</w:t>
            </w:r>
          </w:p>
        </w:tc>
        <w:tc>
          <w:tcPr>
            <w:tcW w:w="928" w:type="dxa"/>
            <w:vAlign w:val="center"/>
          </w:tcPr>
          <w:p>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10</w:t>
            </w:r>
          </w:p>
        </w:tc>
        <w:tc>
          <w:tcPr>
            <w:tcW w:w="6184" w:type="dxa"/>
          </w:tcPr>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1</w:t>
            </w:r>
            <w:r>
              <w:rPr>
                <w:rFonts w:hint="eastAsia" w:ascii="仿宋" w:hAnsi="仿宋" w:eastAsia="仿宋" w:cs="宋体"/>
                <w:bCs/>
                <w:szCs w:val="21"/>
                <w:lang w:eastAsia="zh-CN"/>
              </w:rPr>
              <w:t>、</w:t>
            </w:r>
            <w:r>
              <w:rPr>
                <w:rFonts w:hint="eastAsia" w:ascii="仿宋" w:hAnsi="仿宋" w:eastAsia="仿宋" w:cs="宋体"/>
                <w:bCs/>
                <w:szCs w:val="21"/>
              </w:rPr>
              <w:t>投标人具有ISO9001质量管理体系认证证书的，得5分；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2</w:t>
            </w:r>
            <w:r>
              <w:rPr>
                <w:rFonts w:hint="eastAsia" w:ascii="仿宋" w:hAnsi="仿宋" w:eastAsia="仿宋" w:cs="宋体"/>
                <w:bCs/>
                <w:szCs w:val="21"/>
                <w:lang w:eastAsia="zh-CN"/>
              </w:rPr>
              <w:t>、</w:t>
            </w:r>
            <w:r>
              <w:rPr>
                <w:rFonts w:hint="eastAsia" w:ascii="仿宋" w:hAnsi="仿宋" w:eastAsia="仿宋" w:cs="宋体"/>
                <w:bCs/>
                <w:szCs w:val="21"/>
              </w:rPr>
              <w:t>投标人具有高新技术企业证书的，得5分。</w:t>
            </w:r>
          </w:p>
          <w:p>
            <w:pPr>
              <w:spacing w:before="93" w:beforeLines="30" w:after="93" w:afterLines="30"/>
              <w:rPr>
                <w:rFonts w:hint="eastAsia" w:ascii="仿宋" w:hAnsi="仿宋" w:eastAsia="仿宋" w:cs="宋体"/>
                <w:bCs/>
                <w:szCs w:val="21"/>
                <w:lang w:eastAsia="zh-CN"/>
              </w:rPr>
            </w:pPr>
            <w:r>
              <w:rPr>
                <w:rFonts w:hint="eastAsia" w:ascii="仿宋" w:hAnsi="仿宋" w:eastAsia="仿宋" w:cs="宋体"/>
                <w:bCs/>
                <w:szCs w:val="21"/>
              </w:rPr>
              <w:t>注：提供上述有效证书扫描件，原件备查，所提供的证明材料未能体现上述评分内容的，视为该证明材料无效</w:t>
            </w:r>
            <w:r>
              <w:rPr>
                <w:rFonts w:hint="eastAsia" w:ascii="仿宋" w:hAnsi="仿宋" w:eastAsia="仿宋" w:cs="宋体"/>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before="93" w:beforeLines="30" w:after="93" w:afterLines="30"/>
              <w:jc w:val="center"/>
              <w:rPr>
                <w:rFonts w:hint="eastAsia" w:ascii="仿宋" w:hAnsi="仿宋" w:eastAsia="仿宋" w:cs="宋体"/>
                <w:bCs/>
                <w:szCs w:val="21"/>
                <w:highlight w:val="none"/>
              </w:rPr>
            </w:pPr>
            <w:r>
              <w:rPr>
                <w:rFonts w:hint="eastAsia" w:ascii="仿宋" w:hAnsi="仿宋" w:eastAsia="仿宋" w:cs="宋体"/>
                <w:bCs/>
                <w:szCs w:val="21"/>
                <w:highlight w:val="none"/>
              </w:rPr>
              <w:t>2</w:t>
            </w:r>
          </w:p>
        </w:tc>
        <w:tc>
          <w:tcPr>
            <w:tcW w:w="1068" w:type="dxa"/>
            <w:vAlign w:val="center"/>
          </w:tcPr>
          <w:p>
            <w:pPr>
              <w:spacing w:before="93" w:beforeLines="30" w:after="93" w:afterLines="30"/>
              <w:jc w:val="center"/>
              <w:rPr>
                <w:rFonts w:hint="default" w:ascii="仿宋" w:hAnsi="仿宋" w:eastAsia="仿宋" w:cs="宋体"/>
                <w:bCs/>
                <w:szCs w:val="21"/>
                <w:highlight w:val="none"/>
                <w:lang w:val="en-US" w:eastAsia="zh-CN"/>
              </w:rPr>
            </w:pPr>
            <w:r>
              <w:rPr>
                <w:rFonts w:hint="eastAsia" w:ascii="仿宋" w:hAnsi="仿宋" w:eastAsia="仿宋" w:cs="宋体"/>
                <w:bCs/>
                <w:szCs w:val="21"/>
                <w:highlight w:val="none"/>
                <w:lang w:val="en-US" w:eastAsia="zh-CN"/>
              </w:rPr>
              <w:t>拟投入服务团队情况</w:t>
            </w:r>
          </w:p>
        </w:tc>
        <w:tc>
          <w:tcPr>
            <w:tcW w:w="928" w:type="dxa"/>
            <w:vAlign w:val="center"/>
          </w:tcPr>
          <w:p>
            <w:pPr>
              <w:spacing w:before="93" w:beforeLines="30" w:after="93" w:afterLines="30"/>
              <w:jc w:val="center"/>
              <w:rPr>
                <w:rFonts w:hint="default" w:ascii="仿宋" w:hAnsi="仿宋" w:eastAsia="仿宋" w:cs="宋体"/>
                <w:bCs/>
                <w:szCs w:val="21"/>
                <w:highlight w:val="none"/>
                <w:lang w:val="en-US" w:eastAsia="zh-CN"/>
              </w:rPr>
            </w:pPr>
            <w:r>
              <w:rPr>
                <w:rFonts w:hint="eastAsia" w:ascii="仿宋" w:hAnsi="仿宋" w:eastAsia="仿宋" w:cs="宋体"/>
                <w:bCs/>
                <w:szCs w:val="21"/>
                <w:highlight w:val="none"/>
                <w:lang w:val="en-US" w:eastAsia="zh-CN"/>
              </w:rPr>
              <w:t>15</w:t>
            </w:r>
          </w:p>
        </w:tc>
        <w:tc>
          <w:tcPr>
            <w:tcW w:w="6184" w:type="dxa"/>
            <w:vAlign w:val="center"/>
          </w:tcPr>
          <w:p>
            <w:pPr>
              <w:spacing w:before="93" w:beforeLines="30" w:after="93" w:afterLines="30"/>
              <w:rPr>
                <w:rFonts w:hint="eastAsia" w:ascii="仿宋" w:hAnsi="仿宋" w:eastAsia="仿宋" w:cs="宋体"/>
                <w:bCs/>
                <w:szCs w:val="21"/>
                <w:highlight w:val="none"/>
              </w:rPr>
            </w:pPr>
            <w:r>
              <w:rPr>
                <w:rFonts w:hint="eastAsia" w:ascii="仿宋" w:hAnsi="仿宋" w:eastAsia="仿宋" w:cs="宋体"/>
                <w:bCs/>
                <w:szCs w:val="21"/>
                <w:highlight w:val="none"/>
              </w:rPr>
              <w:t>考察</w:t>
            </w:r>
            <w:r>
              <w:rPr>
                <w:rFonts w:hint="eastAsia" w:ascii="仿宋" w:hAnsi="仿宋" w:eastAsia="仿宋" w:cs="宋体"/>
                <w:bCs/>
                <w:szCs w:val="21"/>
                <w:highlight w:val="none"/>
                <w:lang w:val="en-US" w:eastAsia="zh-CN"/>
              </w:rPr>
              <w:t>供应商</w:t>
            </w:r>
            <w:r>
              <w:rPr>
                <w:rFonts w:hint="eastAsia" w:ascii="仿宋" w:hAnsi="仿宋" w:eastAsia="仿宋" w:cs="宋体"/>
                <w:bCs/>
                <w:szCs w:val="21"/>
                <w:highlight w:val="none"/>
              </w:rPr>
              <w:t>拟投入到本项目的服务人员情况，具体如下：</w:t>
            </w:r>
          </w:p>
          <w:p>
            <w:pPr>
              <w:spacing w:before="93" w:beforeLines="30" w:after="93" w:afterLines="30"/>
              <w:rPr>
                <w:rFonts w:hint="eastAsia" w:ascii="仿宋" w:hAnsi="仿宋" w:eastAsia="仿宋" w:cs="宋体"/>
                <w:bCs/>
                <w:szCs w:val="21"/>
                <w:highlight w:val="none"/>
              </w:rPr>
            </w:pPr>
            <w:r>
              <w:rPr>
                <w:rFonts w:hint="eastAsia" w:ascii="仿宋" w:hAnsi="仿宋" w:eastAsia="仿宋" w:cs="宋体"/>
                <w:bCs/>
                <w:szCs w:val="21"/>
                <w:highlight w:val="none"/>
              </w:rPr>
              <w:t>1、项目经理情况（</w:t>
            </w:r>
            <w:r>
              <w:rPr>
                <w:rFonts w:hint="eastAsia" w:ascii="仿宋" w:hAnsi="仿宋" w:eastAsia="仿宋" w:cs="宋体"/>
                <w:bCs/>
                <w:szCs w:val="21"/>
                <w:highlight w:val="none"/>
                <w:lang w:val="en-US" w:eastAsia="zh-CN"/>
              </w:rPr>
              <w:t>7</w:t>
            </w:r>
            <w:r>
              <w:rPr>
                <w:rFonts w:hint="eastAsia" w:ascii="仿宋" w:hAnsi="仿宋" w:eastAsia="仿宋" w:cs="宋体"/>
                <w:bCs/>
                <w:szCs w:val="21"/>
                <w:highlight w:val="none"/>
              </w:rPr>
              <w:t>分）</w:t>
            </w:r>
          </w:p>
          <w:p>
            <w:pPr>
              <w:spacing w:before="93" w:beforeLines="30" w:after="93" w:afterLines="30"/>
              <w:rPr>
                <w:rFonts w:hint="eastAsia" w:ascii="仿宋" w:hAnsi="仿宋" w:eastAsia="仿宋" w:cs="宋体"/>
                <w:bCs/>
                <w:szCs w:val="21"/>
                <w:highlight w:val="none"/>
              </w:rPr>
            </w:pPr>
            <w:r>
              <w:rPr>
                <w:rFonts w:hint="eastAsia" w:ascii="仿宋" w:hAnsi="仿宋" w:eastAsia="仿宋" w:cs="宋体"/>
                <w:bCs/>
                <w:szCs w:val="21"/>
                <w:highlight w:val="none"/>
                <w:lang w:eastAsia="zh-CN"/>
              </w:rPr>
              <w:t>（</w:t>
            </w:r>
            <w:r>
              <w:rPr>
                <w:rFonts w:hint="eastAsia" w:ascii="仿宋" w:hAnsi="仿宋" w:eastAsia="仿宋" w:cs="宋体"/>
                <w:bCs/>
                <w:szCs w:val="21"/>
                <w:highlight w:val="none"/>
              </w:rPr>
              <w:t>1</w:t>
            </w:r>
            <w:r>
              <w:rPr>
                <w:rFonts w:hint="eastAsia" w:ascii="仿宋" w:hAnsi="仿宋" w:eastAsia="仿宋" w:cs="宋体"/>
                <w:bCs/>
                <w:szCs w:val="21"/>
                <w:highlight w:val="none"/>
                <w:lang w:eastAsia="zh-CN"/>
              </w:rPr>
              <w:t>）</w:t>
            </w:r>
            <w:r>
              <w:rPr>
                <w:rFonts w:hint="eastAsia" w:ascii="仿宋" w:hAnsi="仿宋" w:eastAsia="仿宋" w:cs="宋体"/>
                <w:bCs/>
                <w:szCs w:val="21"/>
                <w:highlight w:val="none"/>
              </w:rPr>
              <w:t>具有本科以上学历的，得</w:t>
            </w:r>
            <w:r>
              <w:rPr>
                <w:rFonts w:hint="eastAsia" w:ascii="仿宋" w:hAnsi="仿宋" w:eastAsia="仿宋" w:cs="宋体"/>
                <w:bCs/>
                <w:szCs w:val="21"/>
                <w:highlight w:val="none"/>
                <w:lang w:val="en-US" w:eastAsia="zh-CN"/>
              </w:rPr>
              <w:t>4</w:t>
            </w:r>
            <w:r>
              <w:rPr>
                <w:rFonts w:hint="eastAsia" w:ascii="仿宋" w:hAnsi="仿宋" w:eastAsia="仿宋" w:cs="宋体"/>
                <w:bCs/>
                <w:szCs w:val="21"/>
                <w:highlight w:val="none"/>
              </w:rPr>
              <w:t>分；</w:t>
            </w:r>
          </w:p>
          <w:p>
            <w:pPr>
              <w:spacing w:before="93" w:beforeLines="30" w:after="93" w:afterLines="30"/>
              <w:rPr>
                <w:rFonts w:hint="eastAsia" w:ascii="仿宋" w:hAnsi="仿宋" w:eastAsia="仿宋" w:cs="宋体"/>
                <w:bCs/>
                <w:szCs w:val="21"/>
                <w:highlight w:val="none"/>
              </w:rPr>
            </w:pPr>
            <w:r>
              <w:rPr>
                <w:rFonts w:hint="eastAsia" w:ascii="仿宋" w:hAnsi="仿宋" w:eastAsia="仿宋" w:cs="宋体"/>
                <w:bCs/>
                <w:szCs w:val="21"/>
                <w:highlight w:val="none"/>
                <w:lang w:eastAsia="zh-CN"/>
              </w:rPr>
              <w:t>（</w:t>
            </w:r>
            <w:r>
              <w:rPr>
                <w:rFonts w:hint="eastAsia" w:ascii="仿宋" w:hAnsi="仿宋" w:eastAsia="仿宋" w:cs="宋体"/>
                <w:bCs/>
                <w:szCs w:val="21"/>
                <w:highlight w:val="none"/>
                <w:lang w:val="en-US" w:eastAsia="zh-CN"/>
              </w:rPr>
              <w:t>2</w:t>
            </w:r>
            <w:r>
              <w:rPr>
                <w:rFonts w:hint="eastAsia" w:ascii="仿宋" w:hAnsi="仿宋" w:eastAsia="仿宋" w:cs="宋体"/>
                <w:bCs/>
                <w:szCs w:val="21"/>
                <w:highlight w:val="none"/>
                <w:lang w:eastAsia="zh-CN"/>
              </w:rPr>
              <w:t>）</w:t>
            </w:r>
            <w:r>
              <w:rPr>
                <w:rFonts w:hint="eastAsia" w:ascii="仿宋" w:hAnsi="仿宋" w:eastAsia="仿宋" w:cs="宋体"/>
                <w:bCs/>
                <w:szCs w:val="21"/>
                <w:highlight w:val="none"/>
              </w:rPr>
              <w:t>具有信息系统项目管理师证书的，得</w:t>
            </w:r>
            <w:r>
              <w:rPr>
                <w:rFonts w:hint="eastAsia" w:ascii="仿宋" w:hAnsi="仿宋" w:eastAsia="仿宋" w:cs="宋体"/>
                <w:bCs/>
                <w:szCs w:val="21"/>
                <w:highlight w:val="none"/>
                <w:lang w:val="en-US" w:eastAsia="zh-CN"/>
              </w:rPr>
              <w:t>3</w:t>
            </w:r>
            <w:r>
              <w:rPr>
                <w:rFonts w:hint="eastAsia" w:ascii="仿宋" w:hAnsi="仿宋" w:eastAsia="仿宋" w:cs="宋体"/>
                <w:bCs/>
                <w:szCs w:val="21"/>
                <w:highlight w:val="none"/>
              </w:rPr>
              <w:t>分。</w:t>
            </w:r>
          </w:p>
          <w:p>
            <w:pPr>
              <w:spacing w:before="93" w:beforeLines="30" w:after="93" w:afterLines="30"/>
              <w:rPr>
                <w:rFonts w:hint="eastAsia" w:ascii="仿宋" w:hAnsi="仿宋" w:eastAsia="仿宋" w:cs="宋体"/>
                <w:bCs/>
                <w:szCs w:val="21"/>
                <w:highlight w:val="none"/>
                <w:lang w:eastAsia="zh-CN"/>
              </w:rPr>
            </w:pPr>
            <w:r>
              <w:rPr>
                <w:rFonts w:hint="eastAsia" w:ascii="仿宋" w:hAnsi="仿宋" w:eastAsia="仿宋" w:cs="宋体"/>
                <w:bCs/>
                <w:szCs w:val="21"/>
                <w:highlight w:val="none"/>
              </w:rPr>
              <w:t>注1：提供学历证书复印件或学信网查询截图及投标前6个月任意一个月社保缴费记录等依据，未提供不得分</w:t>
            </w:r>
            <w:r>
              <w:rPr>
                <w:rFonts w:hint="eastAsia" w:ascii="仿宋" w:hAnsi="仿宋" w:eastAsia="仿宋" w:cs="宋体"/>
                <w:bCs/>
                <w:szCs w:val="21"/>
                <w:highlight w:val="none"/>
                <w:lang w:eastAsia="zh-CN"/>
              </w:rPr>
              <w:t>。</w:t>
            </w:r>
          </w:p>
          <w:p>
            <w:pPr>
              <w:spacing w:before="93" w:beforeLines="30" w:after="93" w:afterLines="30"/>
              <w:rPr>
                <w:rFonts w:hint="eastAsia" w:ascii="仿宋" w:hAnsi="仿宋" w:eastAsia="仿宋" w:cs="宋体"/>
                <w:bCs/>
                <w:szCs w:val="21"/>
                <w:highlight w:val="none"/>
              </w:rPr>
            </w:pPr>
            <w:r>
              <w:rPr>
                <w:rFonts w:hint="eastAsia" w:ascii="仿宋" w:hAnsi="仿宋" w:eastAsia="仿宋" w:cs="宋体"/>
                <w:bCs/>
                <w:szCs w:val="21"/>
                <w:highlight w:val="none"/>
              </w:rPr>
              <w:t>2、其他团队成员情况（</w:t>
            </w:r>
            <w:r>
              <w:rPr>
                <w:rFonts w:hint="eastAsia" w:ascii="仿宋" w:hAnsi="仿宋" w:eastAsia="仿宋" w:cs="宋体"/>
                <w:bCs/>
                <w:szCs w:val="21"/>
                <w:highlight w:val="none"/>
                <w:lang w:val="en-US" w:eastAsia="zh-CN"/>
              </w:rPr>
              <w:t>8</w:t>
            </w:r>
            <w:r>
              <w:rPr>
                <w:rFonts w:hint="eastAsia" w:ascii="仿宋" w:hAnsi="仿宋" w:eastAsia="仿宋" w:cs="宋体"/>
                <w:bCs/>
                <w:szCs w:val="21"/>
                <w:highlight w:val="none"/>
              </w:rPr>
              <w:t>分）</w:t>
            </w:r>
          </w:p>
          <w:p>
            <w:pPr>
              <w:spacing w:before="93" w:beforeLines="30" w:after="93" w:afterLines="30"/>
              <w:rPr>
                <w:rFonts w:hint="eastAsia" w:ascii="仿宋" w:hAnsi="仿宋" w:eastAsia="仿宋" w:cs="宋体"/>
                <w:bCs/>
                <w:szCs w:val="21"/>
                <w:highlight w:val="none"/>
              </w:rPr>
            </w:pPr>
            <w:r>
              <w:rPr>
                <w:rFonts w:hint="eastAsia" w:ascii="仿宋" w:hAnsi="仿宋" w:eastAsia="仿宋" w:cs="宋体"/>
                <w:bCs/>
                <w:szCs w:val="21"/>
                <w:highlight w:val="none"/>
                <w:lang w:eastAsia="zh-CN"/>
              </w:rPr>
              <w:t>（</w:t>
            </w:r>
            <w:r>
              <w:rPr>
                <w:rFonts w:hint="eastAsia" w:ascii="仿宋" w:hAnsi="仿宋" w:eastAsia="仿宋" w:cs="宋体"/>
                <w:bCs/>
                <w:szCs w:val="21"/>
                <w:highlight w:val="none"/>
                <w:lang w:val="en-US" w:eastAsia="zh-CN"/>
              </w:rPr>
              <w:t>1</w:t>
            </w:r>
            <w:r>
              <w:rPr>
                <w:rFonts w:hint="eastAsia" w:ascii="仿宋" w:hAnsi="仿宋" w:eastAsia="仿宋" w:cs="宋体"/>
                <w:bCs/>
                <w:szCs w:val="21"/>
                <w:highlight w:val="none"/>
                <w:lang w:eastAsia="zh-CN"/>
              </w:rPr>
              <w:t>）</w:t>
            </w:r>
            <w:r>
              <w:rPr>
                <w:rFonts w:hint="eastAsia" w:ascii="仿宋" w:hAnsi="仿宋" w:eastAsia="仿宋" w:cs="宋体"/>
                <w:bCs/>
                <w:szCs w:val="21"/>
                <w:highlight w:val="none"/>
              </w:rPr>
              <w:t>具有本科以上学历的，每1人具有1个证书的得</w:t>
            </w:r>
            <w:r>
              <w:rPr>
                <w:rFonts w:hint="eastAsia" w:ascii="仿宋" w:hAnsi="仿宋" w:eastAsia="仿宋" w:cs="宋体"/>
                <w:bCs/>
                <w:szCs w:val="21"/>
                <w:highlight w:val="none"/>
                <w:lang w:val="en-US" w:eastAsia="zh-CN"/>
              </w:rPr>
              <w:t>1.5</w:t>
            </w:r>
            <w:r>
              <w:rPr>
                <w:rFonts w:hint="eastAsia" w:ascii="仿宋" w:hAnsi="仿宋" w:eastAsia="仿宋" w:cs="宋体"/>
                <w:bCs/>
                <w:szCs w:val="21"/>
                <w:highlight w:val="none"/>
              </w:rPr>
              <w:t>分，最高得</w:t>
            </w:r>
            <w:r>
              <w:rPr>
                <w:rFonts w:hint="eastAsia" w:ascii="仿宋" w:hAnsi="仿宋" w:eastAsia="仿宋" w:cs="宋体"/>
                <w:bCs/>
                <w:szCs w:val="21"/>
                <w:highlight w:val="none"/>
                <w:lang w:val="en-US" w:eastAsia="zh-CN"/>
              </w:rPr>
              <w:t>6</w:t>
            </w:r>
            <w:r>
              <w:rPr>
                <w:rFonts w:hint="eastAsia" w:ascii="仿宋" w:hAnsi="仿宋" w:eastAsia="仿宋" w:cs="宋体"/>
                <w:bCs/>
                <w:szCs w:val="21"/>
                <w:highlight w:val="none"/>
              </w:rPr>
              <w:t>分；</w:t>
            </w:r>
          </w:p>
          <w:p>
            <w:pPr>
              <w:spacing w:before="93" w:beforeLines="30" w:after="93" w:afterLines="30"/>
              <w:rPr>
                <w:rFonts w:hint="eastAsia" w:ascii="仿宋" w:hAnsi="仿宋" w:eastAsia="仿宋" w:cs="宋体"/>
                <w:bCs/>
                <w:szCs w:val="21"/>
                <w:highlight w:val="none"/>
              </w:rPr>
            </w:pPr>
            <w:r>
              <w:rPr>
                <w:rFonts w:hint="eastAsia" w:ascii="仿宋" w:hAnsi="仿宋" w:eastAsia="仿宋" w:cs="宋体"/>
                <w:bCs/>
                <w:szCs w:val="21"/>
                <w:highlight w:val="none"/>
                <w:lang w:eastAsia="zh-CN"/>
              </w:rPr>
              <w:t>（</w:t>
            </w:r>
            <w:r>
              <w:rPr>
                <w:rFonts w:hint="eastAsia" w:ascii="仿宋" w:hAnsi="仿宋" w:eastAsia="仿宋" w:cs="宋体"/>
                <w:bCs/>
                <w:szCs w:val="21"/>
                <w:highlight w:val="none"/>
                <w:lang w:val="en-US" w:eastAsia="zh-CN"/>
              </w:rPr>
              <w:t>2</w:t>
            </w:r>
            <w:r>
              <w:rPr>
                <w:rFonts w:hint="eastAsia" w:ascii="仿宋" w:hAnsi="仿宋" w:eastAsia="仿宋" w:cs="宋体"/>
                <w:bCs/>
                <w:szCs w:val="21"/>
                <w:highlight w:val="none"/>
                <w:lang w:eastAsia="zh-CN"/>
              </w:rPr>
              <w:t>）</w:t>
            </w:r>
            <w:r>
              <w:rPr>
                <w:rFonts w:hint="eastAsia" w:ascii="仿宋" w:hAnsi="仿宋" w:eastAsia="仿宋" w:cs="宋体"/>
                <w:bCs/>
                <w:szCs w:val="21"/>
                <w:highlight w:val="none"/>
              </w:rPr>
              <w:t>具有PMP项目管理证书的，每1人具有1个证书的得2分，最高得2分。</w:t>
            </w:r>
          </w:p>
          <w:p>
            <w:pPr>
              <w:spacing w:before="93" w:beforeLines="30" w:after="93" w:afterLines="30"/>
              <w:rPr>
                <w:rFonts w:hint="eastAsia" w:ascii="仿宋" w:hAnsi="仿宋" w:eastAsia="仿宋" w:cs="宋体"/>
                <w:bCs/>
                <w:szCs w:val="21"/>
                <w:highlight w:val="none"/>
              </w:rPr>
            </w:pPr>
            <w:r>
              <w:rPr>
                <w:rFonts w:hint="eastAsia" w:ascii="仿宋" w:hAnsi="仿宋" w:eastAsia="仿宋" w:cs="宋体"/>
                <w:bCs/>
                <w:szCs w:val="21"/>
                <w:highlight w:val="none"/>
              </w:rPr>
              <w:t>注</w:t>
            </w:r>
            <w:r>
              <w:rPr>
                <w:rFonts w:hint="eastAsia" w:ascii="仿宋" w:hAnsi="仿宋" w:eastAsia="仿宋" w:cs="宋体"/>
                <w:bCs/>
                <w:szCs w:val="21"/>
                <w:highlight w:val="none"/>
                <w:lang w:val="en-US" w:eastAsia="zh-CN"/>
              </w:rPr>
              <w:t>2</w:t>
            </w:r>
            <w:r>
              <w:rPr>
                <w:rFonts w:hint="eastAsia" w:ascii="仿宋" w:hAnsi="仿宋" w:eastAsia="仿宋" w:cs="宋体"/>
                <w:bCs/>
                <w:szCs w:val="21"/>
                <w:highlight w:val="none"/>
              </w:rPr>
              <w:t>：提供学历证书复印件或学信网查询截图及投标前6个月任意一个月社保缴费记录等依据，未提供不得分。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before="93" w:beforeLines="30" w:after="93" w:afterLines="30"/>
              <w:jc w:val="center"/>
              <w:rPr>
                <w:rFonts w:hint="eastAsia" w:ascii="仿宋" w:hAnsi="仿宋" w:eastAsia="仿宋" w:cs="宋体"/>
                <w:bCs/>
                <w:szCs w:val="21"/>
                <w:highlight w:val="none"/>
              </w:rPr>
            </w:pPr>
            <w:r>
              <w:rPr>
                <w:rFonts w:hint="eastAsia" w:ascii="仿宋" w:hAnsi="仿宋" w:eastAsia="仿宋" w:cs="宋体"/>
                <w:bCs/>
                <w:szCs w:val="21"/>
                <w:highlight w:val="none"/>
              </w:rPr>
              <w:t>3</w:t>
            </w:r>
          </w:p>
        </w:tc>
        <w:tc>
          <w:tcPr>
            <w:tcW w:w="1068" w:type="dxa"/>
            <w:vAlign w:val="center"/>
          </w:tcPr>
          <w:p>
            <w:pPr>
              <w:spacing w:before="93" w:beforeLines="30" w:after="93" w:afterLines="30"/>
              <w:jc w:val="center"/>
              <w:rPr>
                <w:rFonts w:hint="eastAsia" w:ascii="仿宋" w:hAnsi="仿宋" w:eastAsia="仿宋" w:cs="宋体"/>
                <w:bCs/>
                <w:szCs w:val="21"/>
                <w:highlight w:val="none"/>
              </w:rPr>
            </w:pPr>
            <w:r>
              <w:rPr>
                <w:rFonts w:hint="eastAsia" w:ascii="仿宋" w:hAnsi="仿宋" w:eastAsia="仿宋" w:cs="宋体"/>
                <w:bCs/>
                <w:szCs w:val="21"/>
                <w:highlight w:val="none"/>
              </w:rPr>
              <w:t>同类项目经验</w:t>
            </w:r>
          </w:p>
        </w:tc>
        <w:tc>
          <w:tcPr>
            <w:tcW w:w="928" w:type="dxa"/>
            <w:vAlign w:val="center"/>
          </w:tcPr>
          <w:p>
            <w:pPr>
              <w:spacing w:before="93" w:beforeLines="30" w:after="93" w:afterLines="30"/>
              <w:jc w:val="center"/>
              <w:rPr>
                <w:rFonts w:hint="default" w:ascii="仿宋" w:hAnsi="仿宋" w:eastAsia="仿宋" w:cs="宋体"/>
                <w:bCs/>
                <w:szCs w:val="21"/>
                <w:highlight w:val="none"/>
                <w:lang w:val="en-US" w:eastAsia="zh-CN"/>
              </w:rPr>
            </w:pPr>
            <w:r>
              <w:rPr>
                <w:rFonts w:hint="eastAsia" w:ascii="仿宋" w:hAnsi="仿宋" w:eastAsia="仿宋" w:cs="宋体"/>
                <w:bCs/>
                <w:szCs w:val="21"/>
                <w:highlight w:val="none"/>
                <w:lang w:val="en-US" w:eastAsia="zh-CN"/>
              </w:rPr>
              <w:t>15</w:t>
            </w:r>
          </w:p>
        </w:tc>
        <w:tc>
          <w:tcPr>
            <w:tcW w:w="6184" w:type="dxa"/>
            <w:vAlign w:val="center"/>
          </w:tcPr>
          <w:p>
            <w:pPr>
              <w:spacing w:before="93" w:beforeLines="30" w:after="93" w:afterLines="30"/>
              <w:rPr>
                <w:rFonts w:hint="eastAsia" w:ascii="仿宋" w:hAnsi="仿宋" w:eastAsia="仿宋" w:cs="宋体"/>
                <w:bCs/>
                <w:szCs w:val="21"/>
                <w:highlight w:val="none"/>
              </w:rPr>
            </w:pPr>
            <w:r>
              <w:rPr>
                <w:rFonts w:hint="eastAsia" w:ascii="仿宋" w:hAnsi="仿宋" w:eastAsia="仿宋" w:cs="宋体"/>
                <w:bCs/>
                <w:szCs w:val="21"/>
                <w:highlight w:val="none"/>
              </w:rPr>
              <w:t>投标人提供202</w:t>
            </w:r>
            <w:r>
              <w:rPr>
                <w:rFonts w:hint="eastAsia" w:ascii="仿宋" w:hAnsi="仿宋" w:eastAsia="仿宋" w:cs="宋体"/>
                <w:bCs/>
                <w:szCs w:val="21"/>
                <w:highlight w:val="none"/>
                <w:lang w:val="en-US" w:eastAsia="zh-CN"/>
              </w:rPr>
              <w:t>1</w:t>
            </w:r>
            <w:r>
              <w:rPr>
                <w:rFonts w:hint="eastAsia" w:ascii="仿宋" w:hAnsi="仿宋" w:eastAsia="仿宋" w:cs="宋体"/>
                <w:bCs/>
                <w:szCs w:val="21"/>
                <w:highlight w:val="none"/>
              </w:rPr>
              <w:t>年1月1日至投标截至之日（以合同或协议签订日期为准）承担</w:t>
            </w:r>
            <w:r>
              <w:rPr>
                <w:rFonts w:hint="eastAsia" w:ascii="仿宋" w:hAnsi="仿宋" w:eastAsia="仿宋" w:cs="宋体"/>
                <w:bCs/>
                <w:szCs w:val="21"/>
                <w:highlight w:val="none"/>
                <w:lang w:val="en-US" w:eastAsia="zh-CN"/>
              </w:rPr>
              <w:t>过</w:t>
            </w:r>
            <w:r>
              <w:rPr>
                <w:rFonts w:hint="eastAsia" w:ascii="仿宋" w:hAnsi="仿宋" w:eastAsia="仿宋" w:cs="宋体"/>
                <w:bCs/>
                <w:szCs w:val="21"/>
                <w:highlight w:val="none"/>
              </w:rPr>
              <w:t>网站</w:t>
            </w:r>
            <w:r>
              <w:rPr>
                <w:rFonts w:hint="eastAsia" w:ascii="仿宋" w:hAnsi="仿宋" w:eastAsia="仿宋" w:cs="宋体"/>
                <w:bCs/>
                <w:szCs w:val="21"/>
                <w:highlight w:val="none"/>
                <w:lang w:val="en-US" w:eastAsia="zh-CN"/>
              </w:rPr>
              <w:t>建设、运维运营或</w:t>
            </w:r>
            <w:r>
              <w:rPr>
                <w:rFonts w:hint="eastAsia" w:ascii="仿宋" w:hAnsi="仿宋" w:eastAsia="仿宋" w:cs="宋体"/>
                <w:bCs/>
                <w:szCs w:val="21"/>
                <w:highlight w:val="none"/>
              </w:rPr>
              <w:t>监测</w:t>
            </w:r>
            <w:r>
              <w:rPr>
                <w:rFonts w:hint="eastAsia" w:ascii="仿宋" w:hAnsi="仿宋" w:eastAsia="仿宋" w:cs="宋体"/>
                <w:bCs/>
                <w:szCs w:val="21"/>
                <w:highlight w:val="none"/>
                <w:lang w:val="en-US" w:eastAsia="zh-CN"/>
              </w:rPr>
              <w:t>相关</w:t>
            </w:r>
            <w:r>
              <w:rPr>
                <w:rFonts w:hint="eastAsia" w:ascii="仿宋" w:hAnsi="仿宋" w:eastAsia="仿宋" w:cs="宋体"/>
                <w:bCs/>
                <w:szCs w:val="21"/>
                <w:highlight w:val="none"/>
              </w:rPr>
              <w:t>工作的，每提供一宗类似项目业绩得5分，最多得1</w:t>
            </w:r>
            <w:r>
              <w:rPr>
                <w:rFonts w:hint="eastAsia" w:ascii="仿宋" w:hAnsi="仿宋" w:eastAsia="仿宋" w:cs="宋体"/>
                <w:bCs/>
                <w:szCs w:val="21"/>
                <w:highlight w:val="none"/>
                <w:lang w:val="en-US" w:eastAsia="zh-CN"/>
              </w:rPr>
              <w:t>5</w:t>
            </w:r>
            <w:r>
              <w:rPr>
                <w:rFonts w:hint="eastAsia" w:ascii="仿宋" w:hAnsi="仿宋" w:eastAsia="仿宋" w:cs="宋体"/>
                <w:bCs/>
                <w:szCs w:val="21"/>
                <w:highlight w:val="none"/>
              </w:rPr>
              <w:t>分。</w:t>
            </w:r>
          </w:p>
          <w:p>
            <w:pPr>
              <w:spacing w:before="93" w:beforeLines="30" w:after="93" w:afterLines="30"/>
              <w:rPr>
                <w:rFonts w:hint="eastAsia" w:ascii="仿宋" w:hAnsi="仿宋" w:eastAsia="仿宋" w:cs="宋体"/>
                <w:bCs/>
                <w:szCs w:val="21"/>
                <w:highlight w:val="none"/>
                <w:lang w:eastAsia="zh-CN"/>
              </w:rPr>
            </w:pPr>
            <w:r>
              <w:rPr>
                <w:rFonts w:hint="eastAsia" w:ascii="仿宋" w:hAnsi="仿宋" w:eastAsia="仿宋" w:cs="宋体"/>
                <w:bCs/>
                <w:szCs w:val="21"/>
                <w:highlight w:val="none"/>
              </w:rPr>
              <w:t>注：提供合同关键页扫描件，原件备查，未提供不得分。如未按要求提供证明材料，或所提供的证明材料未能体现上述评分内容的，视为该证明材料无效</w:t>
            </w:r>
            <w:r>
              <w:rPr>
                <w:rFonts w:hint="eastAsia" w:ascii="仿宋" w:hAnsi="仿宋" w:eastAsia="仿宋" w:cs="宋体"/>
                <w:bCs/>
                <w:szCs w:val="21"/>
                <w:highlight w:val="none"/>
                <w:lang w:eastAsia="zh-CN"/>
              </w:rPr>
              <w:t>。</w:t>
            </w:r>
          </w:p>
        </w:tc>
      </w:tr>
      <w:bookmarkEnd w:id="15"/>
    </w:tbl>
    <w:p>
      <w:pPr>
        <w:pStyle w:val="5"/>
        <w:numPr>
          <w:ilvl w:val="0"/>
          <w:numId w:val="3"/>
        </w:numPr>
        <w:spacing w:before="91" w:line="223" w:lineRule="auto"/>
        <w:ind w:left="0" w:leftChars="0" w:firstLine="0" w:firstLineChars="0"/>
        <w:outlineLvl w:val="1"/>
        <w:rPr>
          <w:rFonts w:hint="eastAsia" w:ascii="仿宋" w:hAnsi="仿宋" w:eastAsia="仿宋" w:cs="仿宋"/>
          <w:spacing w:val="-3"/>
          <w:sz w:val="28"/>
          <w:szCs w:val="28"/>
          <w:lang w:eastAsia="zh-CN"/>
          <w14:textOutline w14:w="5103" w14:cap="sq" w14:cmpd="sng">
            <w14:solidFill>
              <w14:srgbClr w14:val="000000"/>
            </w14:solidFill>
            <w14:prstDash w14:val="solid"/>
            <w14:bevel/>
          </w14:textOutline>
        </w:rPr>
      </w:pPr>
      <w:r>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t>技术评分表</w:t>
      </w:r>
      <w:r>
        <w:rPr>
          <w:rFonts w:hint="eastAsia" w:ascii="仿宋" w:hAnsi="仿宋" w:eastAsia="仿宋" w:cs="仿宋"/>
          <w:spacing w:val="-3"/>
          <w:sz w:val="28"/>
          <w:szCs w:val="28"/>
          <w:lang w:eastAsia="zh-CN"/>
          <w14:textOutline w14:w="5103" w14:cap="sq" w14:cmpd="sng">
            <w14:solidFill>
              <w14:srgbClr w14:val="000000"/>
            </w14:solidFill>
            <w14:prstDash w14:val="solid"/>
            <w14:bevel/>
          </w14:textOutline>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851"/>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gridSpan w:val="3"/>
            <w:shd w:val="clear" w:color="auto" w:fill="F1F1F1" w:themeFill="background1" w:themeFillShade="F2"/>
            <w:vAlign w:val="center"/>
          </w:tcPr>
          <w:p>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评分项</w:t>
            </w:r>
          </w:p>
        </w:tc>
        <w:tc>
          <w:tcPr>
            <w:tcW w:w="6135" w:type="dxa"/>
            <w:shd w:val="clear" w:color="auto" w:fill="F1F1F1" w:themeFill="background1" w:themeFillShade="F2"/>
            <w:vAlign w:val="center"/>
          </w:tcPr>
          <w:p>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技术</w:t>
            </w:r>
          </w:p>
        </w:tc>
        <w:tc>
          <w:tcPr>
            <w:tcW w:w="6135" w:type="dxa"/>
            <w:shd w:val="clear" w:color="auto" w:fill="F1F1F1" w:themeFill="background1" w:themeFillShade="F2"/>
            <w:vAlign w:val="center"/>
          </w:tcPr>
          <w:p>
            <w:pPr>
              <w:autoSpaceDE w:val="0"/>
              <w:autoSpaceDN w:val="0"/>
              <w:spacing w:before="93" w:beforeLines="30" w:after="93" w:afterLines="30"/>
              <w:jc w:val="center"/>
              <w:rPr>
                <w:rFonts w:hint="default" w:ascii="仿宋" w:hAnsi="仿宋" w:eastAsia="仿宋" w:cs="宋体"/>
                <w:b/>
                <w:szCs w:val="21"/>
                <w:lang w:val="en-US" w:eastAsia="zh-CN"/>
              </w:rPr>
            </w:pPr>
            <w:r>
              <w:rPr>
                <w:rFonts w:hint="eastAsia" w:ascii="仿宋" w:hAnsi="仿宋" w:eastAsia="仿宋" w:cs="宋体"/>
                <w:b/>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1F1F1" w:themeFill="background1" w:themeFillShade="F2"/>
            <w:vAlign w:val="center"/>
          </w:tcPr>
          <w:p>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序号</w:t>
            </w:r>
          </w:p>
        </w:tc>
        <w:tc>
          <w:tcPr>
            <w:tcW w:w="1134" w:type="dxa"/>
            <w:shd w:val="clear" w:color="auto" w:fill="F1F1F1" w:themeFill="background1" w:themeFillShade="F2"/>
            <w:vAlign w:val="center"/>
          </w:tcPr>
          <w:p>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内容</w:t>
            </w:r>
          </w:p>
        </w:tc>
        <w:tc>
          <w:tcPr>
            <w:tcW w:w="851" w:type="dxa"/>
            <w:shd w:val="clear" w:color="auto" w:fill="F1F1F1" w:themeFill="background1" w:themeFillShade="F2"/>
            <w:vAlign w:val="center"/>
          </w:tcPr>
          <w:p>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分值</w:t>
            </w:r>
          </w:p>
        </w:tc>
        <w:tc>
          <w:tcPr>
            <w:tcW w:w="6135" w:type="dxa"/>
            <w:shd w:val="clear" w:color="auto" w:fill="F1F1F1" w:themeFill="background1" w:themeFillShade="F2"/>
          </w:tcPr>
          <w:p>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shd w:val="clear" w:color="auto" w:fill="auto"/>
            <w:vAlign w:val="center"/>
          </w:tcPr>
          <w:p>
            <w:pPr>
              <w:autoSpaceDE w:val="0"/>
              <w:autoSpaceDN w:val="0"/>
              <w:spacing w:before="93" w:beforeLines="30" w:after="93" w:afterLines="30"/>
              <w:jc w:val="center"/>
              <w:rPr>
                <w:rFonts w:ascii="仿宋" w:hAnsi="仿宋" w:eastAsia="仿宋" w:cs="宋体"/>
                <w:bCs/>
                <w:szCs w:val="21"/>
              </w:rPr>
            </w:pPr>
            <w:bookmarkStart w:id="16" w:name="_Hlk164272136"/>
            <w:r>
              <w:rPr>
                <w:rFonts w:ascii="仿宋" w:hAnsi="仿宋" w:eastAsia="仿宋" w:cs="宋体"/>
                <w:bCs/>
                <w:szCs w:val="21"/>
              </w:rPr>
              <w:t>1</w:t>
            </w:r>
          </w:p>
        </w:tc>
        <w:tc>
          <w:tcPr>
            <w:tcW w:w="1134" w:type="dxa"/>
            <w:shd w:val="clear" w:color="auto" w:fill="auto"/>
            <w:vAlign w:val="center"/>
          </w:tcPr>
          <w:p>
            <w:pPr>
              <w:autoSpaceDE w:val="0"/>
              <w:autoSpaceDN w:val="0"/>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rPr>
              <w:t>项目详细实施方案</w:t>
            </w:r>
          </w:p>
        </w:tc>
        <w:tc>
          <w:tcPr>
            <w:tcW w:w="851" w:type="dxa"/>
            <w:shd w:val="clear" w:color="auto" w:fill="auto"/>
            <w:vAlign w:val="center"/>
          </w:tcPr>
          <w:p>
            <w:pPr>
              <w:autoSpaceDE w:val="0"/>
              <w:autoSpaceDN w:val="0"/>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20</w:t>
            </w:r>
          </w:p>
        </w:tc>
        <w:tc>
          <w:tcPr>
            <w:tcW w:w="6135" w:type="dxa"/>
            <w:shd w:val="clear" w:color="auto" w:fill="auto"/>
            <w:vAlign w:val="center"/>
          </w:tcPr>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考察</w:t>
            </w:r>
            <w:r>
              <w:rPr>
                <w:rFonts w:hint="eastAsia" w:ascii="仿宋" w:hAnsi="仿宋" w:eastAsia="仿宋" w:cs="宋体"/>
                <w:bCs/>
                <w:szCs w:val="21"/>
                <w:lang w:val="en-US" w:eastAsia="zh-CN"/>
              </w:rPr>
              <w:t>报价供应商</w:t>
            </w:r>
            <w:r>
              <w:rPr>
                <w:rFonts w:hint="eastAsia" w:ascii="仿宋" w:hAnsi="仿宋" w:eastAsia="仿宋" w:cs="宋体"/>
                <w:bCs/>
                <w:szCs w:val="21"/>
              </w:rPr>
              <w:t>针对本项目</w:t>
            </w:r>
            <w:r>
              <w:rPr>
                <w:rFonts w:hint="eastAsia" w:ascii="仿宋" w:hAnsi="仿宋" w:eastAsia="仿宋" w:cs="宋体"/>
                <w:bCs/>
                <w:szCs w:val="21"/>
                <w:lang w:val="en-US" w:eastAsia="zh-CN"/>
              </w:rPr>
              <w:t>需求</w:t>
            </w:r>
            <w:r>
              <w:rPr>
                <w:rFonts w:hint="eastAsia" w:ascii="仿宋" w:hAnsi="仿宋" w:eastAsia="仿宋" w:cs="宋体"/>
                <w:bCs/>
                <w:szCs w:val="21"/>
              </w:rPr>
              <w:t>所编写的技术实施方案情况。技术实施方案包括但不限于</w:t>
            </w:r>
            <w:r>
              <w:rPr>
                <w:rFonts w:hint="eastAsia" w:ascii="仿宋" w:hAnsi="仿宋" w:eastAsia="仿宋" w:cs="宋体"/>
                <w:b/>
                <w:szCs w:val="21"/>
                <w:lang w:val="en-US" w:eastAsia="zh-CN"/>
              </w:rPr>
              <w:t>对项目服务要求的理解、项目服务要求的具体解决方案</w:t>
            </w:r>
            <w:r>
              <w:rPr>
                <w:rFonts w:hint="eastAsia" w:ascii="仿宋" w:hAnsi="仿宋" w:eastAsia="仿宋" w:cs="宋体"/>
                <w:bCs/>
                <w:szCs w:val="21"/>
              </w:rPr>
              <w:t>等内容。根据上述内容要点进行综合评分，具体如下：</w:t>
            </w:r>
          </w:p>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1、实施方案规划详细、科学合理、契合实际情况，符合项目进度要求，项目管理架构清晰，可行性较高，得</w:t>
            </w:r>
            <w:r>
              <w:rPr>
                <w:rFonts w:hint="eastAsia" w:ascii="仿宋" w:hAnsi="仿宋" w:eastAsia="仿宋" w:cs="宋体"/>
                <w:bCs/>
                <w:szCs w:val="21"/>
                <w:lang w:val="en-US" w:eastAsia="zh-CN"/>
              </w:rPr>
              <w:t>20</w:t>
            </w:r>
            <w:r>
              <w:rPr>
                <w:rFonts w:hint="eastAsia" w:ascii="仿宋" w:hAnsi="仿宋" w:eastAsia="仿宋" w:cs="宋体"/>
                <w:bCs/>
                <w:szCs w:val="21"/>
              </w:rPr>
              <w:t>分；</w:t>
            </w:r>
          </w:p>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2、实施方案规划较详细、合理，基本契合实际情况，符合项目进度要求，项目管理架构较为清晰，具有一定可行性，得</w:t>
            </w:r>
            <w:r>
              <w:rPr>
                <w:rFonts w:hint="eastAsia" w:ascii="仿宋" w:hAnsi="仿宋" w:eastAsia="仿宋" w:cs="宋体"/>
                <w:bCs/>
                <w:szCs w:val="21"/>
                <w:lang w:val="en-US" w:eastAsia="zh-CN"/>
              </w:rPr>
              <w:t>15</w:t>
            </w:r>
            <w:r>
              <w:rPr>
                <w:rFonts w:hint="eastAsia" w:ascii="仿宋" w:hAnsi="仿宋" w:eastAsia="仿宋" w:cs="宋体"/>
                <w:bCs/>
                <w:szCs w:val="21"/>
              </w:rPr>
              <w:t>分；</w:t>
            </w:r>
          </w:p>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3、实施方案规划一般，内容较为笼统，上述所列的内容要点存在欠缺，需进一步细化才能满足实际需求，可行性一般，得</w:t>
            </w:r>
            <w:r>
              <w:rPr>
                <w:rFonts w:hint="eastAsia" w:ascii="仿宋" w:hAnsi="仿宋" w:eastAsia="仿宋" w:cs="宋体"/>
                <w:bCs/>
                <w:szCs w:val="21"/>
                <w:lang w:val="en-US" w:eastAsia="zh-CN"/>
              </w:rPr>
              <w:t>10</w:t>
            </w:r>
            <w:r>
              <w:rPr>
                <w:rFonts w:hint="eastAsia" w:ascii="仿宋" w:hAnsi="仿宋" w:eastAsia="仿宋" w:cs="宋体"/>
                <w:bCs/>
                <w:szCs w:val="21"/>
              </w:rPr>
              <w:t>分；</w:t>
            </w:r>
          </w:p>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4、实施方案内容不完善，无法有效体现上述所列各要点或存在严重的偏差，与项目要求关联性差，可操作性较差，得</w:t>
            </w:r>
            <w:r>
              <w:rPr>
                <w:rFonts w:hint="eastAsia" w:ascii="仿宋" w:hAnsi="仿宋" w:eastAsia="仿宋" w:cs="宋体"/>
                <w:bCs/>
                <w:szCs w:val="21"/>
                <w:lang w:val="en-US" w:eastAsia="zh-CN"/>
              </w:rPr>
              <w:t>5</w:t>
            </w:r>
            <w:r>
              <w:rPr>
                <w:rFonts w:hint="eastAsia" w:ascii="仿宋" w:hAnsi="仿宋" w:eastAsia="仿宋" w:cs="宋体"/>
                <w:bCs/>
                <w:szCs w:val="21"/>
              </w:rPr>
              <w:t>分；</w:t>
            </w:r>
          </w:p>
          <w:p>
            <w:pPr>
              <w:autoSpaceDE w:val="0"/>
              <w:autoSpaceDN w:val="0"/>
              <w:spacing w:before="93" w:beforeLines="30" w:after="93" w:afterLines="30"/>
              <w:rPr>
                <w:rFonts w:ascii="仿宋" w:hAnsi="仿宋" w:eastAsia="仿宋" w:cs="宋体"/>
                <w:bCs/>
                <w:szCs w:val="21"/>
              </w:rPr>
            </w:pPr>
            <w:r>
              <w:rPr>
                <w:rFonts w:hint="eastAsia" w:ascii="仿宋" w:hAnsi="仿宋" w:eastAsia="仿宋" w:cs="宋体"/>
                <w:bCs/>
                <w:szCs w:val="21"/>
              </w:rPr>
              <w:t>5、未提供相关内容则不得分。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93" w:beforeLines="30" w:after="93" w:afterLines="30"/>
              <w:jc w:val="center"/>
              <w:rPr>
                <w:rFonts w:ascii="仿宋" w:hAnsi="仿宋" w:eastAsia="仿宋" w:cs="宋体"/>
                <w:bCs/>
                <w:szCs w:val="21"/>
              </w:rPr>
            </w:pPr>
            <w:bookmarkStart w:id="17" w:name="_Hlk163650616"/>
            <w:r>
              <w:rPr>
                <w:rFonts w:hint="eastAsia" w:ascii="仿宋" w:hAnsi="仿宋" w:eastAsia="仿宋" w:cs="宋体"/>
                <w:bCs/>
                <w:szCs w:val="21"/>
              </w:rPr>
              <w:t>2</w:t>
            </w:r>
          </w:p>
        </w:tc>
        <w:tc>
          <w:tcPr>
            <w:tcW w:w="1134" w:type="dxa"/>
            <w:vAlign w:val="center"/>
          </w:tcPr>
          <w:p>
            <w:pPr>
              <w:spacing w:before="93" w:beforeLines="30" w:after="93" w:afterLines="30"/>
              <w:jc w:val="center"/>
              <w:rPr>
                <w:rFonts w:ascii="仿宋" w:hAnsi="仿宋" w:eastAsia="仿宋" w:cs="宋体"/>
                <w:bCs/>
                <w:szCs w:val="21"/>
              </w:rPr>
            </w:pPr>
            <w:r>
              <w:rPr>
                <w:rFonts w:hint="eastAsia" w:ascii="仿宋" w:hAnsi="仿宋" w:eastAsia="仿宋" w:cs="宋体"/>
                <w:bCs/>
                <w:szCs w:val="21"/>
              </w:rPr>
              <w:t>项目执行进度计划</w:t>
            </w:r>
          </w:p>
        </w:tc>
        <w:tc>
          <w:tcPr>
            <w:tcW w:w="851" w:type="dxa"/>
            <w:vAlign w:val="center"/>
          </w:tcPr>
          <w:p>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20</w:t>
            </w:r>
          </w:p>
        </w:tc>
        <w:tc>
          <w:tcPr>
            <w:tcW w:w="6135" w:type="dxa"/>
            <w:vAlign w:val="top"/>
          </w:tcPr>
          <w:p>
            <w:pPr>
              <w:spacing w:before="93" w:beforeLines="30" w:after="93" w:afterLines="30"/>
              <w:rPr>
                <w:rFonts w:ascii="仿宋" w:hAnsi="仿宋" w:eastAsia="仿宋" w:cs="宋体"/>
                <w:bCs/>
                <w:szCs w:val="21"/>
              </w:rPr>
            </w:pPr>
            <w:r>
              <w:rPr>
                <w:rFonts w:hint="eastAsia" w:ascii="仿宋" w:hAnsi="仿宋" w:eastAsia="仿宋" w:cs="宋体"/>
                <w:bCs/>
                <w:szCs w:val="21"/>
              </w:rPr>
              <w:t>考察</w:t>
            </w:r>
            <w:r>
              <w:rPr>
                <w:rFonts w:hint="eastAsia" w:ascii="仿宋" w:hAnsi="仿宋" w:eastAsia="仿宋" w:cs="宋体"/>
                <w:bCs/>
                <w:szCs w:val="21"/>
                <w:lang w:val="en-US" w:eastAsia="zh-CN"/>
              </w:rPr>
              <w:t>报价供应商</w:t>
            </w:r>
            <w:r>
              <w:rPr>
                <w:rFonts w:hint="eastAsia" w:ascii="仿宋" w:hAnsi="仿宋" w:eastAsia="仿宋" w:cs="宋体"/>
                <w:bCs/>
                <w:szCs w:val="21"/>
              </w:rPr>
              <w:t>针对本项目所编制的详细计划进度表。</w:t>
            </w:r>
            <w:r>
              <w:rPr>
                <w:rFonts w:hint="eastAsia" w:ascii="仿宋" w:hAnsi="仿宋" w:eastAsia="仿宋" w:cs="宋体"/>
                <w:bCs/>
                <w:szCs w:val="21"/>
                <w:lang w:val="en-US" w:eastAsia="zh-CN"/>
              </w:rPr>
              <w:t>进度表应包含</w:t>
            </w:r>
            <w:r>
              <w:rPr>
                <w:rFonts w:hint="eastAsia" w:ascii="仿宋" w:hAnsi="仿宋" w:eastAsia="仿宋" w:cs="宋体"/>
                <w:b/>
                <w:bCs w:val="0"/>
                <w:szCs w:val="21"/>
                <w:lang w:val="en-US" w:eastAsia="zh-CN"/>
              </w:rPr>
              <w:t>不同阶段计划、完成改阶段计划对应的时间节点</w:t>
            </w:r>
            <w:r>
              <w:rPr>
                <w:rFonts w:hint="eastAsia" w:ascii="仿宋" w:hAnsi="仿宋" w:eastAsia="仿宋" w:cs="宋体"/>
                <w:bCs/>
                <w:szCs w:val="21"/>
              </w:rPr>
              <w:t>等内容</w:t>
            </w:r>
            <w:r>
              <w:rPr>
                <w:rFonts w:hint="eastAsia" w:ascii="仿宋" w:hAnsi="仿宋" w:eastAsia="仿宋" w:cs="宋体"/>
                <w:bCs/>
                <w:szCs w:val="21"/>
                <w:lang w:eastAsia="zh-CN"/>
              </w:rPr>
              <w:t>。</w:t>
            </w:r>
            <w:r>
              <w:rPr>
                <w:rFonts w:hint="eastAsia" w:ascii="仿宋" w:hAnsi="仿宋" w:eastAsia="仿宋" w:cs="宋体"/>
                <w:bCs/>
                <w:szCs w:val="21"/>
              </w:rPr>
              <w:t>根据上述内容要点进行综合评分，具体如下：</w:t>
            </w:r>
          </w:p>
          <w:p>
            <w:pPr>
              <w:spacing w:before="93" w:beforeLines="30" w:after="93" w:afterLines="30"/>
              <w:rPr>
                <w:rFonts w:ascii="仿宋" w:hAnsi="仿宋" w:eastAsia="仿宋" w:cs="宋体"/>
                <w:bCs/>
                <w:szCs w:val="21"/>
              </w:rPr>
            </w:pPr>
            <w:r>
              <w:rPr>
                <w:rFonts w:hint="eastAsia" w:ascii="仿宋" w:hAnsi="仿宋" w:eastAsia="仿宋" w:cs="宋体"/>
                <w:bCs/>
                <w:szCs w:val="21"/>
              </w:rPr>
              <w:t>1、</w:t>
            </w:r>
            <w:r>
              <w:rPr>
                <w:rFonts w:hint="eastAsia" w:ascii="仿宋" w:hAnsi="仿宋" w:eastAsia="仿宋" w:cs="宋体"/>
                <w:bCs/>
                <w:szCs w:val="21"/>
                <w:lang w:val="en-US" w:eastAsia="zh-CN"/>
              </w:rPr>
              <w:t>计划进度</w:t>
            </w:r>
            <w:r>
              <w:rPr>
                <w:rFonts w:hint="eastAsia" w:ascii="仿宋" w:hAnsi="仿宋" w:eastAsia="仿宋" w:cs="宋体"/>
                <w:bCs/>
                <w:szCs w:val="21"/>
              </w:rPr>
              <w:t>详细、思路清晰，能够覆盖上述所列各要点内容，可行性强，能够满足实际需求，得</w:t>
            </w:r>
            <w:r>
              <w:rPr>
                <w:rFonts w:hint="eastAsia" w:ascii="仿宋" w:hAnsi="仿宋" w:eastAsia="仿宋" w:cs="宋体"/>
                <w:bCs/>
                <w:szCs w:val="21"/>
                <w:lang w:val="en-US" w:eastAsia="zh-CN"/>
              </w:rPr>
              <w:t>20</w:t>
            </w:r>
            <w:r>
              <w:rPr>
                <w:rFonts w:hint="eastAsia" w:ascii="仿宋" w:hAnsi="仿宋" w:eastAsia="仿宋" w:cs="宋体"/>
                <w:bCs/>
                <w:szCs w:val="21"/>
              </w:rPr>
              <w:t>分；</w:t>
            </w:r>
          </w:p>
          <w:p>
            <w:pPr>
              <w:spacing w:before="93" w:beforeLines="30" w:after="93" w:afterLines="30"/>
              <w:rPr>
                <w:rFonts w:ascii="仿宋" w:hAnsi="仿宋" w:eastAsia="仿宋" w:cs="宋体"/>
                <w:bCs/>
                <w:szCs w:val="21"/>
              </w:rPr>
            </w:pPr>
            <w:r>
              <w:rPr>
                <w:rFonts w:hint="eastAsia" w:ascii="仿宋" w:hAnsi="仿宋" w:eastAsia="仿宋" w:cs="宋体"/>
                <w:bCs/>
                <w:szCs w:val="21"/>
              </w:rPr>
              <w:t>2、</w:t>
            </w:r>
            <w:r>
              <w:rPr>
                <w:rFonts w:hint="eastAsia" w:ascii="仿宋" w:hAnsi="仿宋" w:eastAsia="仿宋" w:cs="宋体"/>
                <w:bCs/>
                <w:szCs w:val="21"/>
                <w:lang w:val="en-US" w:eastAsia="zh-CN"/>
              </w:rPr>
              <w:t>计划进度</w:t>
            </w:r>
            <w:r>
              <w:rPr>
                <w:rFonts w:hint="eastAsia" w:ascii="仿宋" w:hAnsi="仿宋" w:eastAsia="仿宋" w:cs="宋体"/>
                <w:bCs/>
                <w:szCs w:val="21"/>
              </w:rPr>
              <w:t>比较详细，思路也比较清晰，基本能够覆盖上述所列各要点内容，可行性较强，基本能够满足实际需求，得</w:t>
            </w:r>
            <w:r>
              <w:rPr>
                <w:rFonts w:hint="eastAsia" w:ascii="仿宋" w:hAnsi="仿宋" w:eastAsia="仿宋" w:cs="宋体"/>
                <w:bCs/>
                <w:szCs w:val="21"/>
                <w:lang w:val="en-US" w:eastAsia="zh-CN"/>
              </w:rPr>
              <w:t>15</w:t>
            </w:r>
            <w:r>
              <w:rPr>
                <w:rFonts w:hint="eastAsia" w:ascii="仿宋" w:hAnsi="仿宋" w:eastAsia="仿宋" w:cs="宋体"/>
                <w:bCs/>
                <w:szCs w:val="21"/>
              </w:rPr>
              <w:t>分；</w:t>
            </w:r>
          </w:p>
          <w:p>
            <w:pPr>
              <w:spacing w:before="93" w:beforeLines="30" w:after="93" w:afterLines="30"/>
              <w:rPr>
                <w:rFonts w:ascii="仿宋" w:hAnsi="仿宋" w:eastAsia="仿宋" w:cs="宋体"/>
                <w:bCs/>
                <w:szCs w:val="21"/>
              </w:rPr>
            </w:pPr>
            <w:r>
              <w:rPr>
                <w:rFonts w:hint="eastAsia" w:ascii="仿宋" w:hAnsi="仿宋" w:eastAsia="仿宋" w:cs="宋体"/>
                <w:bCs/>
                <w:szCs w:val="21"/>
              </w:rPr>
              <w:t>3、</w:t>
            </w:r>
            <w:r>
              <w:rPr>
                <w:rFonts w:hint="eastAsia" w:ascii="仿宋" w:hAnsi="仿宋" w:eastAsia="仿宋" w:cs="宋体"/>
                <w:bCs/>
                <w:szCs w:val="21"/>
                <w:lang w:val="en-US" w:eastAsia="zh-CN"/>
              </w:rPr>
              <w:t>计划进度</w:t>
            </w:r>
            <w:r>
              <w:rPr>
                <w:rFonts w:hint="eastAsia" w:ascii="仿宋" w:hAnsi="仿宋" w:eastAsia="仿宋" w:cs="宋体"/>
                <w:bCs/>
                <w:szCs w:val="21"/>
              </w:rPr>
              <w:t>一般，整体内容较为笼统，上述所列的内容要点存在欠缺，可行性一般，得</w:t>
            </w:r>
            <w:r>
              <w:rPr>
                <w:rFonts w:hint="eastAsia" w:ascii="仿宋" w:hAnsi="仿宋" w:eastAsia="仿宋" w:cs="宋体"/>
                <w:bCs/>
                <w:szCs w:val="21"/>
                <w:lang w:val="en-US" w:eastAsia="zh-CN"/>
              </w:rPr>
              <w:t>10</w:t>
            </w:r>
            <w:r>
              <w:rPr>
                <w:rFonts w:hint="eastAsia" w:ascii="仿宋" w:hAnsi="仿宋" w:eastAsia="仿宋" w:cs="宋体"/>
                <w:bCs/>
                <w:szCs w:val="21"/>
              </w:rPr>
              <w:t>分；</w:t>
            </w:r>
          </w:p>
          <w:p>
            <w:pPr>
              <w:spacing w:before="93" w:beforeLines="30" w:after="93" w:afterLines="30"/>
              <w:rPr>
                <w:rFonts w:ascii="仿宋" w:hAnsi="仿宋" w:eastAsia="仿宋" w:cs="宋体"/>
                <w:bCs/>
                <w:szCs w:val="21"/>
              </w:rPr>
            </w:pPr>
            <w:r>
              <w:rPr>
                <w:rFonts w:hint="eastAsia" w:ascii="仿宋" w:hAnsi="仿宋" w:eastAsia="仿宋" w:cs="宋体"/>
                <w:bCs/>
                <w:szCs w:val="21"/>
              </w:rPr>
              <w:t>4、</w:t>
            </w:r>
            <w:r>
              <w:rPr>
                <w:rFonts w:hint="eastAsia" w:ascii="仿宋" w:hAnsi="仿宋" w:eastAsia="仿宋" w:cs="宋体"/>
                <w:bCs/>
                <w:szCs w:val="21"/>
                <w:lang w:val="en-US" w:eastAsia="zh-CN"/>
              </w:rPr>
              <w:t>计划进度</w:t>
            </w:r>
            <w:r>
              <w:rPr>
                <w:rFonts w:hint="eastAsia" w:ascii="仿宋" w:hAnsi="仿宋" w:eastAsia="仿宋" w:cs="宋体"/>
                <w:bCs/>
                <w:szCs w:val="21"/>
              </w:rPr>
              <w:t>较差，无法体现上述所列各要点或存在严重的偏差，可行性较差，得</w:t>
            </w:r>
            <w:r>
              <w:rPr>
                <w:rFonts w:hint="eastAsia" w:ascii="仿宋" w:hAnsi="仿宋" w:eastAsia="仿宋" w:cs="宋体"/>
                <w:bCs/>
                <w:szCs w:val="21"/>
                <w:lang w:val="en-US" w:eastAsia="zh-CN"/>
              </w:rPr>
              <w:t>5</w:t>
            </w:r>
            <w:r>
              <w:rPr>
                <w:rFonts w:hint="eastAsia" w:ascii="仿宋" w:hAnsi="仿宋" w:eastAsia="仿宋" w:cs="宋体"/>
                <w:bCs/>
                <w:szCs w:val="21"/>
              </w:rPr>
              <w:t>分；</w:t>
            </w:r>
          </w:p>
          <w:p>
            <w:pPr>
              <w:spacing w:before="93" w:beforeLines="30" w:after="93" w:afterLines="30"/>
              <w:rPr>
                <w:rFonts w:ascii="仿宋" w:hAnsi="仿宋" w:eastAsia="仿宋" w:cs="宋体"/>
                <w:bCs/>
                <w:szCs w:val="21"/>
              </w:rPr>
            </w:pPr>
            <w:r>
              <w:rPr>
                <w:rFonts w:hint="eastAsia" w:ascii="仿宋" w:hAnsi="仿宋" w:eastAsia="仿宋" w:cs="宋体"/>
                <w:bCs/>
                <w:szCs w:val="21"/>
              </w:rPr>
              <w:t>5、未提供相关内容则不得分。</w:t>
            </w:r>
          </w:p>
        </w:tc>
      </w:tr>
      <w:bookmarkEnd w:id="16"/>
      <w:bookmarkEnd w:id="17"/>
    </w:tbl>
    <w:p>
      <w:pPr>
        <w:pStyle w:val="5"/>
        <w:spacing w:before="91" w:line="223" w:lineRule="auto"/>
        <w:outlineLvl w:val="1"/>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14:textOutline w14:w="5103" w14:cap="sq" w14:cmpd="sng">
            <w14:solidFill>
              <w14:srgbClr w14:val="000000"/>
            </w14:solidFill>
            <w14:prstDash w14:val="solid"/>
            <w14:bevel/>
          </w14:textOutline>
        </w:rPr>
        <w:t>（</w:t>
      </w:r>
      <w:r>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t>4</w:t>
      </w:r>
      <w:r>
        <w:rPr>
          <w:rFonts w:hint="eastAsia" w:ascii="仿宋" w:hAnsi="仿宋" w:eastAsia="仿宋" w:cs="仿宋"/>
          <w:spacing w:val="-3"/>
          <w:sz w:val="28"/>
          <w:szCs w:val="28"/>
          <w14:textOutline w14:w="5103" w14:cap="sq" w14:cmpd="sng">
            <w14:solidFill>
              <w14:srgbClr w14:val="000000"/>
            </w14:solidFill>
            <w14:prstDash w14:val="solid"/>
            <w14:bevel/>
          </w14:textOutline>
        </w:rPr>
        <w:t>）</w:t>
      </w:r>
      <w:r>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t>价格评分表</w:t>
      </w:r>
      <w:r>
        <w:rPr>
          <w:rFonts w:hint="eastAsia" w:ascii="仿宋" w:hAnsi="仿宋" w:eastAsia="仿宋" w:cs="仿宋"/>
          <w:spacing w:val="-3"/>
          <w:sz w:val="28"/>
          <w:szCs w:val="28"/>
          <w:lang w:eastAsia="zh-CN"/>
          <w14:textOutline w14:w="5103" w14:cap="sq" w14:cmpd="sng">
            <w14:solidFill>
              <w14:srgbClr w14:val="000000"/>
            </w14:solidFill>
            <w14:prstDash w14:val="solid"/>
            <w14:bevel/>
          </w14:textOutline>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851"/>
        <w:gridCol w:w="6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评分项</w:t>
            </w:r>
          </w:p>
        </w:tc>
        <w:tc>
          <w:tcPr>
            <w:tcW w:w="6146"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价格</w:t>
            </w:r>
          </w:p>
        </w:tc>
        <w:tc>
          <w:tcPr>
            <w:tcW w:w="6146"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1134"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内容</w:t>
            </w:r>
          </w:p>
        </w:tc>
        <w:tc>
          <w:tcPr>
            <w:tcW w:w="851"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分值</w:t>
            </w:r>
          </w:p>
        </w:tc>
        <w:tc>
          <w:tcPr>
            <w:tcW w:w="6146" w:type="dxa"/>
            <w:shd w:val="clear" w:color="auto" w:fill="F1F1F1" w:themeFill="background1" w:themeFillShade="F2"/>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1</w:t>
            </w:r>
          </w:p>
        </w:tc>
        <w:tc>
          <w:tcPr>
            <w:tcW w:w="1134"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价格分</w:t>
            </w:r>
          </w:p>
        </w:tc>
        <w:tc>
          <w:tcPr>
            <w:tcW w:w="851"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20</w:t>
            </w:r>
          </w:p>
        </w:tc>
        <w:tc>
          <w:tcPr>
            <w:tcW w:w="6146" w:type="dxa"/>
          </w:tcPr>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本项目价格分统一采用</w:t>
            </w:r>
            <w:r>
              <w:rPr>
                <w:rFonts w:hint="eastAsia" w:ascii="仿宋" w:hAnsi="仿宋" w:eastAsia="仿宋" w:cs="宋体"/>
                <w:bCs/>
                <w:szCs w:val="21"/>
                <w:u w:val="single"/>
              </w:rPr>
              <w:t>低价优先法</w:t>
            </w:r>
            <w:r>
              <w:rPr>
                <w:rFonts w:hint="eastAsia" w:ascii="仿宋" w:hAnsi="仿宋" w:eastAsia="仿宋" w:cs="宋体"/>
                <w:bCs/>
                <w:szCs w:val="21"/>
              </w:rPr>
              <w:t>计算，即满足</w:t>
            </w:r>
            <w:r>
              <w:rPr>
                <w:rFonts w:hint="eastAsia" w:ascii="仿宋" w:hAnsi="仿宋" w:eastAsia="仿宋" w:cs="宋体"/>
                <w:bCs/>
                <w:szCs w:val="21"/>
                <w:lang w:val="en-US" w:eastAsia="zh-CN"/>
              </w:rPr>
              <w:t>采购</w:t>
            </w:r>
            <w:r>
              <w:rPr>
                <w:rFonts w:hint="eastAsia" w:ascii="仿宋" w:hAnsi="仿宋" w:eastAsia="仿宋" w:cs="宋体"/>
                <w:bCs/>
                <w:szCs w:val="21"/>
              </w:rPr>
              <w:t>文件要求且最后</w:t>
            </w:r>
            <w:r>
              <w:rPr>
                <w:rFonts w:hint="eastAsia" w:ascii="仿宋" w:hAnsi="仿宋" w:eastAsia="仿宋" w:cs="宋体"/>
                <w:bCs/>
                <w:szCs w:val="21"/>
                <w:lang w:val="en-US" w:eastAsia="zh-CN"/>
              </w:rPr>
              <w:t>不</w:t>
            </w:r>
            <w:r>
              <w:rPr>
                <w:rFonts w:hint="eastAsia" w:ascii="仿宋" w:hAnsi="仿宋" w:eastAsia="仿宋" w:cs="宋体"/>
                <w:bCs/>
                <w:szCs w:val="21"/>
              </w:rPr>
              <w:t>含税总价报价为最低的投标人报价作为基准价，其价格得分为满分，满分为20分。具体公式如下：</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报价得分=（基准价/有效评审价）×价格分分值。</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说明：本项目有效评审价为通过初步评审的</w:t>
            </w:r>
            <w:r>
              <w:rPr>
                <w:rFonts w:hint="eastAsia" w:ascii="仿宋" w:hAnsi="仿宋" w:eastAsia="仿宋" w:cs="宋体"/>
                <w:bCs/>
                <w:szCs w:val="21"/>
                <w:lang w:val="en-US" w:eastAsia="zh-CN"/>
              </w:rPr>
              <w:t>报价供应商</w:t>
            </w:r>
            <w:r>
              <w:rPr>
                <w:rFonts w:hint="eastAsia" w:ascii="仿宋" w:hAnsi="仿宋" w:eastAsia="仿宋" w:cs="宋体"/>
                <w:bCs/>
                <w:szCs w:val="21"/>
              </w:rPr>
              <w:t>项目总价（</w:t>
            </w:r>
            <w:r>
              <w:rPr>
                <w:rFonts w:hint="eastAsia" w:ascii="仿宋" w:hAnsi="仿宋" w:eastAsia="仿宋" w:cs="宋体"/>
                <w:bCs/>
                <w:szCs w:val="21"/>
                <w:lang w:val="en-US" w:eastAsia="zh-CN"/>
              </w:rPr>
              <w:t>不增值</w:t>
            </w:r>
            <w:r>
              <w:rPr>
                <w:rFonts w:hint="eastAsia" w:ascii="仿宋" w:hAnsi="仿宋" w:eastAsia="仿宋" w:cs="宋体"/>
                <w:bCs/>
                <w:szCs w:val="21"/>
              </w:rPr>
              <w:t>含税）。如价格有算术性修正，请以修正后的价格为准。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备注：价格得分四舍五入，小数点后保留两位有效数。</w:t>
            </w:r>
          </w:p>
        </w:tc>
      </w:tr>
    </w:tbl>
    <w:p>
      <w:pPr>
        <w:pStyle w:val="28"/>
        <w:keepNext/>
        <w:keepLines/>
        <w:pageBreakBefore w:val="0"/>
        <w:widowControl w:val="0"/>
        <w:kinsoku/>
        <w:wordWrap/>
        <w:overflowPunct/>
        <w:topLinePunct w:val="0"/>
        <w:autoSpaceDE/>
        <w:autoSpaceDN/>
        <w:bidi w:val="0"/>
        <w:adjustRightInd/>
        <w:snapToGrid w:val="0"/>
        <w:spacing w:before="0" w:after="0"/>
        <w:jc w:val="both"/>
        <w:textAlignment w:val="auto"/>
        <w:outlineLvl w:val="9"/>
        <w:rPr>
          <w:rFonts w:hint="eastAsia" w:ascii="宋体" w:hAnsi="宋体" w:eastAsia="宋体" w:cs="宋体"/>
          <w:b/>
          <w:bCs w:val="0"/>
          <w:kern w:val="0"/>
          <w:sz w:val="28"/>
          <w:szCs w:val="28"/>
          <w:highlight w:val="none"/>
          <w:lang w:val="en-US" w:eastAsia="zh-CN"/>
        </w:rPr>
      </w:pPr>
      <w:r>
        <w:rPr>
          <w:rFonts w:hint="eastAsia" w:ascii="宋体" w:hAnsi="宋体" w:eastAsia="宋体" w:cs="宋体"/>
          <w:b/>
          <w:bCs w:val="0"/>
          <w:kern w:val="0"/>
          <w:sz w:val="28"/>
          <w:szCs w:val="28"/>
          <w:highlight w:val="none"/>
          <w:lang w:val="en-US" w:eastAsia="zh-CN"/>
        </w:rPr>
        <w:t>评审程序</w:t>
      </w:r>
      <w:bookmarkEnd w:id="8"/>
      <w:bookmarkEnd w:id="9"/>
      <w:bookmarkEnd w:id="10"/>
      <w:bookmarkEnd w:id="11"/>
      <w:bookmarkEnd w:id="12"/>
      <w:bookmarkEnd w:id="13"/>
      <w:bookmarkEnd w:id="14"/>
    </w:p>
    <w:p>
      <w:pPr>
        <w:rPr>
          <w:rFonts w:hint="eastAsia" w:ascii="仿宋" w:hAnsi="仿宋" w:eastAsia="仿宋" w:cs="仿宋"/>
          <w:b/>
          <w:sz w:val="24"/>
          <w:szCs w:val="24"/>
          <w:highlight w:val="none"/>
        </w:rPr>
      </w:pPr>
      <w:r>
        <w:rPr>
          <w:rFonts w:hint="eastAsia" w:ascii="仿宋" w:hAnsi="仿宋" w:eastAsia="仿宋" w:cs="仿宋"/>
          <w:b/>
          <w:sz w:val="24"/>
          <w:szCs w:val="24"/>
          <w:highlight w:val="none"/>
        </w:rPr>
        <w:t>3.1.1初步评审</w:t>
      </w:r>
    </w:p>
    <w:p>
      <w:pPr>
        <w:ind w:firstLine="480" w:firstLineChars="200"/>
        <w:rPr>
          <w:rFonts w:hint="eastAsia" w:ascii="仿宋" w:hAnsi="仿宋" w:eastAsia="仿宋" w:cs="仿宋"/>
          <w:kern w:val="0"/>
          <w:sz w:val="24"/>
          <w:szCs w:val="24"/>
          <w:highlight w:val="none"/>
        </w:rPr>
      </w:pPr>
      <w:r>
        <w:rPr>
          <w:rFonts w:hint="eastAsia" w:ascii="仿宋" w:hAnsi="仿宋" w:eastAsia="仿宋" w:cs="仿宋"/>
          <w:sz w:val="24"/>
          <w:szCs w:val="24"/>
          <w:highlight w:val="none"/>
        </w:rPr>
        <w:t xml:space="preserve">3.3.1.1  </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根据本章评审办法前附表规定的标准对</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进行初步评审。对全部</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进行初步评审，检查</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是否完全满足采购文件要求。初步评审分为</w:t>
      </w:r>
      <w:r>
        <w:rPr>
          <w:rFonts w:hint="eastAsia" w:ascii="仿宋" w:hAnsi="仿宋" w:eastAsia="仿宋" w:cs="仿宋"/>
          <w:kern w:val="0"/>
          <w:sz w:val="24"/>
          <w:szCs w:val="24"/>
          <w:highlight w:val="none"/>
        </w:rPr>
        <w:t>形式及响应性评审</w:t>
      </w:r>
      <w:r>
        <w:rPr>
          <w:rFonts w:hint="eastAsia" w:ascii="仿宋" w:hAnsi="仿宋" w:eastAsia="仿宋" w:cs="仿宋"/>
          <w:sz w:val="24"/>
          <w:szCs w:val="24"/>
          <w:highlight w:val="none"/>
        </w:rPr>
        <w:t>和资格</w:t>
      </w:r>
      <w:r>
        <w:rPr>
          <w:rFonts w:hint="eastAsia" w:ascii="仿宋" w:hAnsi="仿宋" w:eastAsia="仿宋" w:cs="仿宋"/>
          <w:sz w:val="24"/>
          <w:szCs w:val="24"/>
          <w:highlight w:val="none"/>
          <w:lang w:val="en-US" w:eastAsia="zh-CN"/>
        </w:rPr>
        <w:t>评审</w:t>
      </w:r>
      <w:r>
        <w:rPr>
          <w:rFonts w:hint="eastAsia" w:ascii="仿宋" w:hAnsi="仿宋" w:eastAsia="仿宋" w:cs="仿宋"/>
          <w:sz w:val="24"/>
          <w:szCs w:val="24"/>
          <w:highlight w:val="none"/>
        </w:rPr>
        <w:t>。初步评审中有一项不符合评审标准的，将做否决应答处理。</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3.3.1.2</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有以下情形之一的，</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应当否决其应答：</w:t>
      </w:r>
    </w:p>
    <w:p>
      <w:pPr>
        <w:pStyle w:val="29"/>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不按照</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要求澄清、说明或者补正；</w:t>
      </w:r>
    </w:p>
    <w:p>
      <w:pPr>
        <w:pStyle w:val="29"/>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允许联合体应答的，应答联合体没有递交共同应答协议；</w:t>
      </w:r>
    </w:p>
    <w:p>
      <w:pPr>
        <w:pStyle w:val="29"/>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不符合国家或者采购文件规定的资格条件；</w:t>
      </w:r>
    </w:p>
    <w:p>
      <w:pPr>
        <w:pStyle w:val="29"/>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同一</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递交两个以上不同的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或者应答报价，但采购文件要求递交备选应答的除外；</w:t>
      </w:r>
    </w:p>
    <w:p>
      <w:pPr>
        <w:pStyle w:val="29"/>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应答报价低于成本或者高于采购文件设定的最高应答限价；</w:t>
      </w:r>
    </w:p>
    <w:p>
      <w:pPr>
        <w:pStyle w:val="29"/>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没有对采购文件的实质性要求和条件做出响应；</w:t>
      </w:r>
    </w:p>
    <w:p>
      <w:pPr>
        <w:pStyle w:val="29"/>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有串通应答、弄虚作假、行贿等违法行为；</w:t>
      </w:r>
    </w:p>
    <w:p>
      <w:pPr>
        <w:pStyle w:val="29"/>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以他人名义应答；</w:t>
      </w:r>
    </w:p>
    <w:p>
      <w:pPr>
        <w:pStyle w:val="29"/>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没有按照采购文件要求提供应答担保或者所提供的应答担保有瑕疵；</w:t>
      </w:r>
    </w:p>
    <w:p>
      <w:pPr>
        <w:pStyle w:val="29"/>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载明的采购项目完成期限超过采购文件规定的期限；</w:t>
      </w:r>
    </w:p>
    <w:p>
      <w:pPr>
        <w:pStyle w:val="29"/>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明显不符合技术规格、技术标准的要求；</w:t>
      </w:r>
    </w:p>
    <w:p>
      <w:pPr>
        <w:pStyle w:val="29"/>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载明的货物包装方式、检验标准和方法等不符合采购文件的要求；</w:t>
      </w:r>
    </w:p>
    <w:p>
      <w:pPr>
        <w:pStyle w:val="29"/>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附有采购人不能接受的条件；</w:t>
      </w:r>
    </w:p>
    <w:p>
      <w:pPr>
        <w:pStyle w:val="29"/>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不符合采购文件中规定的其他实质性要求。</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3.3.1.3  评审过程中，</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收到低于成本价应答的书面质疑材料、发现</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的综合报价明显低于其他应答报价或者设有标底时明显低于标底，认为应答报价可能低于其个别成本的，应当书面要求该</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做出书面说明并提供相关证明材料。</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不能合理说明或者不能提供相应证明材料的，由</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认定该</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以低于成本报价应答，</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应当否决其应答。</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3.3.1.4  应答报价有算术错误的，</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按照以下原则对应答报价进行修正，修正的价格经</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书面确认后具有约束力。报价不一致的处理原则：</w:t>
      </w:r>
    </w:p>
    <w:p>
      <w:pPr>
        <w:spacing w:line="276"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1）当报价一览表报价信息与分项报价表报价信息不一致时，</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将以分项报价表中的单价报价信息为准，修正其他报价信息。</w:t>
      </w:r>
    </w:p>
    <w:p>
      <w:pPr>
        <w:spacing w:line="276"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总价金额与按单价汇总金额不一致的，以单价金额计算结果为准；但单价金额小数点或者百分比有明显错位的，以总价为准，并修改单价。</w:t>
      </w:r>
    </w:p>
    <w:p>
      <w:pPr>
        <w:pStyle w:val="29"/>
        <w:spacing w:line="240" w:lineRule="auto"/>
        <w:ind w:firstLine="420"/>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如果</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不接受对其错误的更正，其应答无效。</w:t>
      </w:r>
    </w:p>
    <w:p>
      <w:pPr>
        <w:pStyle w:val="29"/>
        <w:spacing w:line="240" w:lineRule="auto"/>
        <w:ind w:firstLine="0" w:firstLineChars="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3.3.2详细评审</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按照本章</w:t>
      </w:r>
      <w:r>
        <w:rPr>
          <w:rFonts w:hint="eastAsia" w:ascii="仿宋" w:hAnsi="仿宋" w:eastAsia="仿宋" w:cs="仿宋"/>
          <w:b/>
          <w:bCs/>
          <w:sz w:val="24"/>
          <w:szCs w:val="24"/>
          <w:highlight w:val="none"/>
          <w:lang w:val="en-US" w:eastAsia="zh-CN"/>
        </w:rPr>
        <w:t>前附的评分标准</w:t>
      </w:r>
      <w:r>
        <w:rPr>
          <w:rFonts w:hint="eastAsia" w:ascii="仿宋" w:hAnsi="仿宋" w:eastAsia="仿宋" w:cs="仿宋"/>
          <w:sz w:val="24"/>
          <w:szCs w:val="24"/>
          <w:highlight w:val="none"/>
        </w:rPr>
        <w:t>进行</w:t>
      </w:r>
      <w:r>
        <w:rPr>
          <w:rFonts w:hint="eastAsia" w:ascii="仿宋" w:hAnsi="仿宋" w:eastAsia="仿宋" w:cs="仿宋"/>
          <w:sz w:val="24"/>
          <w:szCs w:val="24"/>
          <w:highlight w:val="none"/>
          <w:lang w:val="en-US" w:eastAsia="zh-CN"/>
        </w:rPr>
        <w:t>打分</w:t>
      </w:r>
      <w:r>
        <w:rPr>
          <w:rFonts w:hint="eastAsia" w:ascii="仿宋" w:hAnsi="仿宋" w:eastAsia="仿宋" w:cs="仿宋"/>
          <w:sz w:val="24"/>
          <w:szCs w:val="24"/>
          <w:highlight w:val="none"/>
        </w:rPr>
        <w:t>。</w:t>
      </w:r>
    </w:p>
    <w:p>
      <w:pPr>
        <w:pStyle w:val="29"/>
        <w:ind w:firstLine="0" w:firstLineChars="0"/>
        <w:rPr>
          <w:rFonts w:hint="eastAsia" w:ascii="仿宋" w:hAnsi="仿宋" w:eastAsia="仿宋" w:cs="仿宋"/>
          <w:b/>
          <w:sz w:val="24"/>
          <w:szCs w:val="24"/>
          <w:highlight w:val="none"/>
        </w:rPr>
      </w:pPr>
      <w:r>
        <w:rPr>
          <w:rFonts w:hint="eastAsia" w:ascii="仿宋" w:hAnsi="仿宋" w:eastAsia="仿宋" w:cs="仿宋"/>
          <w:b/>
          <w:sz w:val="24"/>
          <w:szCs w:val="24"/>
          <w:highlight w:val="none"/>
        </w:rPr>
        <w:t>3.3.3</w:t>
      </w:r>
      <w:r>
        <w:rPr>
          <w:rFonts w:hint="eastAsia" w:ascii="仿宋" w:hAnsi="仿宋" w:eastAsia="仿宋" w:cs="仿宋"/>
          <w:b/>
          <w:sz w:val="24"/>
          <w:szCs w:val="24"/>
          <w:highlight w:val="none"/>
          <w:lang w:eastAsia="zh-CN"/>
        </w:rPr>
        <w:t>响应文件</w:t>
      </w:r>
      <w:r>
        <w:rPr>
          <w:rFonts w:hint="eastAsia" w:ascii="仿宋" w:hAnsi="仿宋" w:eastAsia="仿宋" w:cs="仿宋"/>
          <w:b/>
          <w:sz w:val="24"/>
          <w:szCs w:val="24"/>
          <w:highlight w:val="none"/>
        </w:rPr>
        <w:t>的澄清</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3.3.3.1  在评审过程中，</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应当以书面形式要求</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对所递交的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中不明确的内容进行书面澄清、说明或者对</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中的细微偏差进行补正。</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不接受</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主动提出的澄清、说明或者补正。</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3.3.3.2  细微偏差：是指</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在实质上响应采购文件要求，但个别地方存在漏项或者提供了不完整的技术信息和数据等情况，并且补正这些遗漏或者不完整不会对其他</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造成不公平的结果。细微偏差不影响</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的有效性。</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3.3.3.3  澄清、说明和补正不得改变</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的实质性内容（算术性错误修正的除外）。</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的书面澄清、说明和补正属于</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的组成部分。</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3.3.3.4  </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对</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递交的澄清、说明或者补正有疑问的，可以要求</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进一步澄清、说明或者补正，直至满足</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的要求。</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3.3.3.5  </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必要时可以要求</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递交有关证明和证件的原件，以便核验。</w:t>
      </w:r>
      <w:bookmarkStart w:id="18" w:name="_Toc478566085"/>
      <w:bookmarkStart w:id="19" w:name="_Toc474148041"/>
      <w:bookmarkStart w:id="20" w:name="_Toc478566277"/>
      <w:bookmarkStart w:id="21" w:name="_Toc478565722"/>
      <w:bookmarkStart w:id="22" w:name="_Toc478566443"/>
    </w:p>
    <w:p>
      <w:pPr>
        <w:pStyle w:val="29"/>
        <w:ind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3.3.4成交候选人推荐原则</w:t>
      </w:r>
      <w:bookmarkEnd w:id="18"/>
      <w:bookmarkEnd w:id="19"/>
      <w:bookmarkEnd w:id="20"/>
      <w:bookmarkEnd w:id="21"/>
      <w:bookmarkEnd w:id="22"/>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成交候选人推荐原则见评审办法前附表。</w:t>
      </w:r>
    </w:p>
    <w:p>
      <w:pPr>
        <w:pStyle w:val="29"/>
        <w:ind w:firstLine="0" w:firstLineChars="0"/>
        <w:rPr>
          <w:rFonts w:hint="eastAsia" w:ascii="仿宋" w:hAnsi="仿宋" w:eastAsia="仿宋" w:cs="仿宋"/>
          <w:b/>
          <w:sz w:val="24"/>
          <w:szCs w:val="24"/>
          <w:highlight w:val="none"/>
        </w:rPr>
      </w:pPr>
      <w:r>
        <w:rPr>
          <w:rFonts w:hint="eastAsia" w:ascii="仿宋" w:hAnsi="仿宋" w:eastAsia="仿宋" w:cs="仿宋"/>
          <w:b/>
          <w:sz w:val="24"/>
          <w:szCs w:val="24"/>
          <w:highlight w:val="none"/>
        </w:rPr>
        <w:t>3.3.5评审结果</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3.3.5.1  </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完成评审后，应当</w:t>
      </w:r>
      <w:r>
        <w:rPr>
          <w:rFonts w:hint="eastAsia" w:ascii="仿宋" w:hAnsi="仿宋" w:eastAsia="仿宋" w:cs="仿宋"/>
          <w:sz w:val="24"/>
          <w:szCs w:val="24"/>
          <w:highlight w:val="none"/>
          <w:lang w:val="en-US" w:eastAsia="zh-CN"/>
        </w:rPr>
        <w:t>形成统一、完整的</w:t>
      </w:r>
      <w:r>
        <w:rPr>
          <w:rFonts w:hint="eastAsia" w:ascii="仿宋" w:hAnsi="仿宋" w:eastAsia="仿宋" w:cs="仿宋"/>
          <w:sz w:val="24"/>
          <w:szCs w:val="24"/>
          <w:highlight w:val="none"/>
        </w:rPr>
        <w:t>书面评审报告</w:t>
      </w:r>
      <w:r>
        <w:rPr>
          <w:rFonts w:hint="eastAsia" w:ascii="仿宋" w:hAnsi="仿宋" w:eastAsia="仿宋" w:cs="仿宋"/>
          <w:sz w:val="24"/>
          <w:szCs w:val="24"/>
          <w:highlight w:val="none"/>
          <w:lang w:val="en-US" w:eastAsia="zh-CN"/>
        </w:rPr>
        <w:t>或评审纪要</w:t>
      </w:r>
      <w:r>
        <w:rPr>
          <w:rFonts w:hint="eastAsia" w:ascii="仿宋" w:hAnsi="仿宋" w:eastAsia="仿宋" w:cs="仿宋"/>
          <w:sz w:val="24"/>
          <w:szCs w:val="24"/>
          <w:highlight w:val="none"/>
        </w:rPr>
        <w:t>。</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3.3.5.2  评审报告</w:t>
      </w:r>
      <w:r>
        <w:rPr>
          <w:rFonts w:hint="eastAsia" w:ascii="仿宋" w:hAnsi="仿宋" w:eastAsia="仿宋" w:cs="仿宋"/>
          <w:sz w:val="24"/>
          <w:szCs w:val="24"/>
          <w:highlight w:val="none"/>
          <w:lang w:val="en-US" w:eastAsia="zh-CN"/>
        </w:rPr>
        <w:t>或评审纪要</w:t>
      </w:r>
      <w:r>
        <w:rPr>
          <w:rFonts w:hint="eastAsia" w:ascii="仿宋" w:hAnsi="仿宋" w:eastAsia="仿宋" w:cs="仿宋"/>
          <w:sz w:val="24"/>
          <w:szCs w:val="24"/>
          <w:highlight w:val="none"/>
        </w:rPr>
        <w:t>应当包括下列内容：</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（1）项目简介；</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（2）采购过程简介；</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项目小组初步评审情况说明（包含</w:t>
      </w:r>
      <w:r>
        <w:rPr>
          <w:rFonts w:hint="eastAsia" w:ascii="仿宋" w:hAnsi="仿宋" w:eastAsia="仿宋" w:cs="仿宋"/>
          <w:sz w:val="24"/>
          <w:szCs w:val="24"/>
          <w:highlight w:val="none"/>
        </w:rPr>
        <w:t>否决应答的情况说明</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）推荐的</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候选人名单；</w:t>
      </w:r>
    </w:p>
    <w:p>
      <w:pPr>
        <w:pStyle w:val="29"/>
        <w:spacing w:line="240" w:lineRule="auto"/>
        <w:ind w:firstLine="42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）签订合同前要处理的事宜；</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如有</w:t>
      </w:r>
      <w:r>
        <w:rPr>
          <w:rFonts w:hint="eastAsia" w:ascii="仿宋" w:hAnsi="仿宋" w:eastAsia="仿宋" w:cs="仿宋"/>
          <w:sz w:val="24"/>
          <w:szCs w:val="24"/>
          <w:highlight w:val="none"/>
          <w:lang w:eastAsia="zh-CN"/>
        </w:rPr>
        <w:t>）</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）澄清、说明、补正事项纪要；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如有</w:t>
      </w:r>
      <w:r>
        <w:rPr>
          <w:rFonts w:hint="eastAsia" w:ascii="仿宋" w:hAnsi="仿宋" w:eastAsia="仿宋" w:cs="仿宋"/>
          <w:sz w:val="24"/>
          <w:szCs w:val="24"/>
          <w:highlight w:val="none"/>
          <w:lang w:eastAsia="zh-CN"/>
        </w:rPr>
        <w:t>）</w:t>
      </w:r>
    </w:p>
    <w:p>
      <w:pPr>
        <w:pStyle w:val="29"/>
        <w:spacing w:line="240" w:lineRule="auto"/>
        <w:ind w:firstLine="420"/>
        <w:rPr>
          <w:rFonts w:hint="eastAsia" w:ascii="宋体" w:hAnsi="宋体" w:eastAsia="宋体" w:cs="宋体"/>
          <w:sz w:val="21"/>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成员名单及本人签字、拒绝在评审报告上签字的</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成员名单及其陈述的不同意见和理由。</w:t>
      </w:r>
    </w:p>
    <w:p>
      <w:pPr>
        <w:rPr>
          <w:rFonts w:hint="eastAsia" w:ascii="方正小标宋简体" w:hAnsi="方正小标宋简体" w:eastAsia="方正小标宋简体" w:cs="方正小标宋简体"/>
          <w:b/>
          <w:kern w:val="2"/>
          <w:sz w:val="36"/>
          <w:szCs w:val="36"/>
          <w:lang w:val="en-US" w:eastAsia="zh-CN" w:bidi="ar-SA"/>
        </w:rPr>
      </w:pPr>
      <w:bookmarkStart w:id="23" w:name="_Toc4457"/>
      <w:r>
        <w:rPr>
          <w:rFonts w:hint="eastAsia" w:ascii="方正小标宋简体" w:hAnsi="方正小标宋简体" w:eastAsia="方正小标宋简体" w:cs="方正小标宋简体"/>
          <w:b/>
          <w:kern w:val="2"/>
          <w:sz w:val="36"/>
          <w:szCs w:val="36"/>
          <w:lang w:val="en-US" w:eastAsia="zh-CN" w:bidi="ar-SA"/>
        </w:rPr>
        <w:br w:type="page"/>
      </w:r>
    </w:p>
    <w:p>
      <w:pPr>
        <w:pStyle w:val="5"/>
        <w:numPr>
          <w:ilvl w:val="0"/>
          <w:numId w:val="1"/>
        </w:numPr>
        <w:ind w:left="0" w:leftChars="0" w:firstLine="0" w:firstLineChars="0"/>
        <w:jc w:val="center"/>
        <w:outlineLvl w:val="0"/>
        <w:rPr>
          <w:rFonts w:hint="eastAsia" w:ascii="方正小标宋简体" w:hAnsi="方正小标宋简体" w:eastAsia="方正小标宋简体" w:cs="方正小标宋简体"/>
          <w:b/>
          <w:sz w:val="36"/>
          <w:szCs w:val="36"/>
          <w:lang w:val="en-US" w:eastAsia="zh-CN"/>
        </w:rPr>
      </w:pPr>
      <w:r>
        <w:rPr>
          <w:rFonts w:hint="eastAsia" w:ascii="方正小标宋简体" w:hAnsi="方正小标宋简体" w:eastAsia="方正小标宋简体" w:cs="方正小标宋简体"/>
          <w:b/>
          <w:sz w:val="36"/>
          <w:szCs w:val="36"/>
          <w:lang w:val="en-US" w:eastAsia="zh-CN"/>
        </w:rPr>
        <w:t>采购需求书</w:t>
      </w:r>
      <w:bookmarkEnd w:id="23"/>
    </w:p>
    <w:p>
      <w:pPr>
        <w:spacing w:line="400" w:lineRule="exact"/>
        <w:jc w:val="left"/>
        <w:rPr>
          <w:rFonts w:hint="eastAsia" w:ascii="宋体" w:hAnsi="宋体" w:cs="宋体"/>
          <w:b/>
          <w:color w:val="auto"/>
          <w:szCs w:val="21"/>
        </w:rPr>
      </w:pPr>
      <w:r>
        <w:rPr>
          <w:rFonts w:hint="eastAsia" w:ascii="宋体" w:hAnsi="宋体" w:cs="宋体"/>
          <w:b/>
          <w:color w:val="auto"/>
          <w:szCs w:val="21"/>
        </w:rPr>
        <w:t>总则</w:t>
      </w:r>
    </w:p>
    <w:p>
      <w:pPr>
        <w:spacing w:before="62" w:beforeLines="20" w:after="62" w:afterLines="20" w:line="400" w:lineRule="exact"/>
        <w:ind w:firstLine="420" w:firstLineChars="200"/>
        <w:textAlignment w:val="baseline"/>
        <w:rPr>
          <w:rFonts w:hint="eastAsia" w:ascii="仿宋" w:hAnsi="仿宋" w:eastAsia="仿宋" w:cs="仿宋"/>
          <w:color w:val="auto"/>
          <w:szCs w:val="21"/>
        </w:rPr>
      </w:pPr>
      <w:r>
        <w:rPr>
          <w:rFonts w:hint="eastAsia" w:ascii="宋体" w:hAnsi="宋体" w:cs="宋体"/>
          <w:color w:val="auto"/>
          <w:szCs w:val="21"/>
        </w:rPr>
        <w:t>1.1本节为</w:t>
      </w:r>
      <w:r>
        <w:rPr>
          <w:rFonts w:hint="eastAsia" w:ascii="宋体" w:hAnsi="宋体" w:cs="宋体"/>
          <w:color w:val="auto"/>
          <w:szCs w:val="21"/>
          <w:lang w:val="en-US" w:eastAsia="zh-CN"/>
        </w:rPr>
        <w:t>采购人</w:t>
      </w:r>
      <w:r>
        <w:rPr>
          <w:rFonts w:hint="eastAsia" w:ascii="宋体" w:hAnsi="宋体" w:cs="宋体"/>
          <w:color w:val="auto"/>
          <w:szCs w:val="21"/>
        </w:rPr>
        <w:t>向</w:t>
      </w:r>
      <w:r>
        <w:rPr>
          <w:rFonts w:hint="eastAsia" w:ascii="宋体" w:hAnsi="宋体" w:cs="宋体"/>
          <w:color w:val="auto"/>
          <w:szCs w:val="21"/>
          <w:lang w:val="en-US" w:eastAsia="zh-CN"/>
        </w:rPr>
        <w:t>供应商</w:t>
      </w:r>
      <w:r>
        <w:rPr>
          <w:rFonts w:hint="eastAsia" w:ascii="仿宋" w:hAnsi="仿宋" w:eastAsia="仿宋" w:cs="仿宋"/>
          <w:color w:val="auto"/>
          <w:szCs w:val="21"/>
        </w:rPr>
        <w:t>提出的最低要求，作为</w:t>
      </w:r>
      <w:r>
        <w:rPr>
          <w:rFonts w:hint="eastAsia" w:ascii="仿宋" w:hAnsi="仿宋" w:eastAsia="仿宋" w:cs="仿宋"/>
          <w:color w:val="auto"/>
          <w:szCs w:val="21"/>
          <w:lang w:val="en-US" w:eastAsia="zh-CN"/>
        </w:rPr>
        <w:t>供应商</w:t>
      </w:r>
      <w:r>
        <w:rPr>
          <w:rFonts w:hint="eastAsia" w:ascii="仿宋" w:hAnsi="仿宋" w:eastAsia="仿宋" w:cs="仿宋"/>
          <w:color w:val="auto"/>
          <w:szCs w:val="21"/>
        </w:rPr>
        <w:t>填写</w:t>
      </w:r>
      <w:r>
        <w:rPr>
          <w:rFonts w:hint="eastAsia" w:ascii="仿宋" w:hAnsi="仿宋" w:eastAsia="仿宋" w:cs="仿宋"/>
          <w:color w:val="auto"/>
          <w:szCs w:val="21"/>
          <w:lang w:val="en-US" w:eastAsia="zh-CN"/>
        </w:rPr>
        <w:t>技术商务偏离表</w:t>
      </w:r>
      <w:r>
        <w:rPr>
          <w:rFonts w:hint="eastAsia" w:ascii="仿宋" w:hAnsi="仿宋" w:eastAsia="仿宋" w:cs="仿宋"/>
          <w:color w:val="auto"/>
          <w:szCs w:val="21"/>
        </w:rPr>
        <w:t>的依据，根据</w:t>
      </w:r>
      <w:r>
        <w:rPr>
          <w:rFonts w:hint="eastAsia" w:ascii="仿宋" w:hAnsi="仿宋" w:eastAsia="仿宋" w:cs="仿宋"/>
          <w:color w:val="auto"/>
          <w:szCs w:val="21"/>
          <w:lang w:val="en-US" w:eastAsia="zh-CN"/>
        </w:rPr>
        <w:t>供应商</w:t>
      </w:r>
      <w:r>
        <w:rPr>
          <w:rFonts w:hint="eastAsia" w:ascii="仿宋" w:hAnsi="仿宋" w:eastAsia="仿宋" w:cs="仿宋"/>
          <w:color w:val="auto"/>
          <w:szCs w:val="21"/>
        </w:rPr>
        <w:t>的</w:t>
      </w:r>
      <w:r>
        <w:rPr>
          <w:rFonts w:hint="eastAsia" w:ascii="仿宋" w:hAnsi="仿宋" w:eastAsia="仿宋" w:cs="仿宋"/>
          <w:color w:val="auto"/>
          <w:szCs w:val="21"/>
          <w:lang w:val="en-US" w:eastAsia="zh-CN"/>
        </w:rPr>
        <w:t>响应文件</w:t>
      </w:r>
      <w:r>
        <w:rPr>
          <w:rFonts w:hint="eastAsia" w:ascii="仿宋" w:hAnsi="仿宋" w:eastAsia="仿宋" w:cs="仿宋"/>
          <w:color w:val="auto"/>
          <w:szCs w:val="21"/>
        </w:rPr>
        <w:t>完善后，将作为商务合同的附件之一。</w:t>
      </w:r>
    </w:p>
    <w:p>
      <w:pPr>
        <w:spacing w:before="62" w:beforeLines="20" w:after="62" w:afterLines="20" w:line="400" w:lineRule="exact"/>
        <w:ind w:firstLine="420" w:firstLineChars="200"/>
        <w:textAlignment w:val="baseline"/>
        <w:rPr>
          <w:rFonts w:hint="eastAsia" w:ascii="仿宋" w:hAnsi="仿宋" w:eastAsia="仿宋" w:cs="仿宋"/>
          <w:color w:val="auto"/>
          <w:szCs w:val="21"/>
        </w:rPr>
      </w:pPr>
      <w:r>
        <w:rPr>
          <w:rFonts w:hint="eastAsia" w:ascii="仿宋" w:hAnsi="仿宋" w:eastAsia="仿宋" w:cs="仿宋"/>
          <w:color w:val="auto"/>
          <w:szCs w:val="21"/>
        </w:rPr>
        <w:t>1.2对于本节提出的有关要求，</w:t>
      </w:r>
      <w:r>
        <w:rPr>
          <w:rFonts w:hint="eastAsia" w:ascii="仿宋" w:hAnsi="仿宋" w:eastAsia="仿宋" w:cs="仿宋"/>
          <w:color w:val="auto"/>
          <w:szCs w:val="21"/>
          <w:lang w:val="en-US" w:eastAsia="zh-CN"/>
        </w:rPr>
        <w:t>供应商</w:t>
      </w:r>
      <w:r>
        <w:rPr>
          <w:rFonts w:hint="eastAsia" w:ascii="仿宋" w:hAnsi="仿宋" w:eastAsia="仿宋" w:cs="仿宋"/>
          <w:color w:val="auto"/>
          <w:szCs w:val="21"/>
        </w:rPr>
        <w:t>应填写“</w:t>
      </w:r>
      <w:r>
        <w:rPr>
          <w:rFonts w:hint="eastAsia" w:ascii="仿宋" w:hAnsi="仿宋" w:eastAsia="仿宋" w:cs="仿宋"/>
          <w:color w:val="auto"/>
          <w:szCs w:val="21"/>
          <w:lang w:val="en-US" w:eastAsia="zh-CN"/>
        </w:rPr>
        <w:t>技术商务偏离表</w:t>
      </w:r>
      <w:r>
        <w:rPr>
          <w:rFonts w:hint="eastAsia" w:ascii="仿宋" w:hAnsi="仿宋" w:eastAsia="仿宋" w:cs="仿宋"/>
          <w:color w:val="auto"/>
          <w:szCs w:val="21"/>
        </w:rPr>
        <w:t>”。如存在偏离应提出充分理由并加以详尽说明。</w:t>
      </w:r>
    </w:p>
    <w:p>
      <w:pPr>
        <w:spacing w:before="62" w:beforeLines="20" w:after="62" w:afterLines="20" w:line="400" w:lineRule="exact"/>
        <w:ind w:firstLine="420" w:firstLineChars="200"/>
        <w:textAlignment w:val="baseline"/>
        <w:rPr>
          <w:rFonts w:hint="eastAsia" w:ascii="仿宋" w:hAnsi="仿宋" w:eastAsia="仿宋" w:cs="仿宋"/>
          <w:color w:val="auto"/>
          <w:szCs w:val="21"/>
        </w:rPr>
      </w:pPr>
      <w:r>
        <w:rPr>
          <w:rFonts w:hint="eastAsia" w:ascii="仿宋" w:hAnsi="仿宋" w:eastAsia="仿宋" w:cs="仿宋"/>
          <w:color w:val="auto"/>
          <w:szCs w:val="21"/>
        </w:rPr>
        <w:t>1.3对于本节中未能提出的指标和不合理的要求等，</w:t>
      </w:r>
      <w:r>
        <w:rPr>
          <w:rFonts w:hint="eastAsia" w:ascii="仿宋" w:hAnsi="仿宋" w:eastAsia="仿宋" w:cs="仿宋"/>
          <w:color w:val="auto"/>
          <w:szCs w:val="21"/>
          <w:lang w:val="en-US" w:eastAsia="zh-CN"/>
        </w:rPr>
        <w:t>供应商</w:t>
      </w:r>
      <w:r>
        <w:rPr>
          <w:rFonts w:hint="eastAsia" w:ascii="仿宋" w:hAnsi="仿宋" w:eastAsia="仿宋" w:cs="仿宋"/>
          <w:color w:val="auto"/>
          <w:szCs w:val="21"/>
        </w:rPr>
        <w:t xml:space="preserve">应在建议书中加以补充说明，并提供有关详细资料。 </w:t>
      </w:r>
    </w:p>
    <w:p>
      <w:pPr>
        <w:spacing w:before="62" w:beforeLines="20" w:after="62" w:afterLines="20" w:line="400" w:lineRule="exact"/>
        <w:ind w:firstLine="420" w:firstLineChars="200"/>
        <w:textAlignment w:val="baseline"/>
        <w:rPr>
          <w:rFonts w:hint="eastAsia" w:ascii="仿宋" w:hAnsi="仿宋" w:eastAsia="仿宋" w:cs="仿宋"/>
          <w:color w:val="auto"/>
          <w:szCs w:val="21"/>
        </w:rPr>
      </w:pPr>
      <w:r>
        <w:rPr>
          <w:rFonts w:hint="eastAsia" w:ascii="仿宋" w:hAnsi="仿宋" w:eastAsia="仿宋" w:cs="仿宋"/>
          <w:color w:val="auto"/>
          <w:szCs w:val="21"/>
        </w:rPr>
        <w:t>1.4</w:t>
      </w:r>
      <w:r>
        <w:rPr>
          <w:rFonts w:hint="eastAsia" w:ascii="仿宋" w:hAnsi="仿宋" w:eastAsia="仿宋" w:cs="仿宋"/>
          <w:color w:val="auto"/>
          <w:szCs w:val="21"/>
          <w:lang w:val="en-US" w:eastAsia="zh-CN"/>
        </w:rPr>
        <w:t>供应商</w:t>
      </w:r>
      <w:r>
        <w:rPr>
          <w:rFonts w:hint="eastAsia" w:ascii="仿宋" w:hAnsi="仿宋" w:eastAsia="仿宋" w:cs="仿宋"/>
          <w:color w:val="auto"/>
          <w:szCs w:val="21"/>
        </w:rPr>
        <w:t>应根据</w:t>
      </w:r>
      <w:r>
        <w:rPr>
          <w:rFonts w:hint="eastAsia" w:ascii="仿宋" w:hAnsi="仿宋" w:eastAsia="仿宋" w:cs="仿宋"/>
          <w:color w:val="auto"/>
          <w:szCs w:val="21"/>
          <w:lang w:val="en-US" w:eastAsia="zh-CN"/>
        </w:rPr>
        <w:t>采购</w:t>
      </w:r>
      <w:r>
        <w:rPr>
          <w:rFonts w:hint="eastAsia" w:ascii="仿宋" w:hAnsi="仿宋" w:eastAsia="仿宋" w:cs="仿宋"/>
          <w:color w:val="auto"/>
          <w:szCs w:val="21"/>
        </w:rPr>
        <w:t>项目的要求提出完整的实施方案，如有缺漏，由</w:t>
      </w:r>
      <w:r>
        <w:rPr>
          <w:rFonts w:hint="eastAsia" w:ascii="仿宋" w:hAnsi="仿宋" w:eastAsia="仿宋" w:cs="仿宋"/>
          <w:color w:val="auto"/>
          <w:szCs w:val="21"/>
          <w:lang w:val="en-US" w:eastAsia="zh-CN"/>
        </w:rPr>
        <w:t>供应商</w:t>
      </w:r>
      <w:r>
        <w:rPr>
          <w:rFonts w:hint="eastAsia" w:ascii="仿宋" w:hAnsi="仿宋" w:eastAsia="仿宋" w:cs="仿宋"/>
          <w:color w:val="auto"/>
          <w:szCs w:val="21"/>
        </w:rPr>
        <w:t>免费补足。</w:t>
      </w:r>
    </w:p>
    <w:p>
      <w:pPr>
        <w:spacing w:before="62" w:beforeLines="20" w:after="62" w:afterLines="20" w:line="400" w:lineRule="exact"/>
        <w:ind w:firstLine="420" w:firstLineChars="200"/>
        <w:textAlignment w:val="baseline"/>
        <w:rPr>
          <w:rFonts w:hint="eastAsia" w:ascii="仿宋" w:hAnsi="仿宋" w:eastAsia="仿宋" w:cs="仿宋"/>
          <w:color w:val="auto"/>
          <w:szCs w:val="21"/>
        </w:rPr>
      </w:pPr>
      <w:r>
        <w:rPr>
          <w:rFonts w:hint="eastAsia" w:ascii="仿宋" w:hAnsi="仿宋" w:eastAsia="仿宋" w:cs="仿宋"/>
          <w:color w:val="auto"/>
          <w:szCs w:val="21"/>
        </w:rPr>
        <w:t>1.5</w:t>
      </w:r>
      <w:r>
        <w:rPr>
          <w:rFonts w:hint="eastAsia" w:ascii="仿宋" w:hAnsi="仿宋" w:eastAsia="仿宋" w:cs="仿宋"/>
          <w:color w:val="auto"/>
          <w:szCs w:val="21"/>
          <w:lang w:val="en-US" w:eastAsia="zh-CN"/>
        </w:rPr>
        <w:t>采购人</w:t>
      </w:r>
      <w:r>
        <w:rPr>
          <w:rFonts w:hint="eastAsia" w:ascii="仿宋" w:hAnsi="仿宋" w:eastAsia="仿宋" w:cs="仿宋"/>
          <w:color w:val="auto"/>
          <w:szCs w:val="21"/>
        </w:rPr>
        <w:t>有权在签订最终合同前，根据需要修改本章内容。技术标准和要求的最终解释权在</w:t>
      </w:r>
      <w:r>
        <w:rPr>
          <w:rFonts w:hint="eastAsia" w:ascii="仿宋" w:hAnsi="仿宋" w:eastAsia="仿宋" w:cs="仿宋"/>
          <w:color w:val="auto"/>
          <w:szCs w:val="21"/>
          <w:lang w:val="en-US" w:eastAsia="zh-CN"/>
        </w:rPr>
        <w:t>采购人</w:t>
      </w:r>
      <w:r>
        <w:rPr>
          <w:rFonts w:hint="eastAsia" w:ascii="仿宋" w:hAnsi="仿宋" w:eastAsia="仿宋" w:cs="仿宋"/>
          <w:color w:val="auto"/>
          <w:szCs w:val="21"/>
        </w:rPr>
        <w:t>。</w:t>
      </w:r>
    </w:p>
    <w:p>
      <w:pPr>
        <w:pStyle w:val="28"/>
        <w:numPr>
          <w:ilvl w:val="0"/>
          <w:numId w:val="0"/>
        </w:numPr>
        <w:snapToGrid w:val="0"/>
        <w:spacing w:before="120" w:after="120"/>
        <w:ind w:leftChars="0"/>
        <w:jc w:val="both"/>
        <w:outlineLvl w:val="9"/>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供应商须对《采购需求书》全部内容理解清楚，并填写《技术商务偏离表》（格式见第六章）</w:t>
      </w:r>
    </w:p>
    <w:p>
      <w:pPr>
        <w:rPr>
          <w:rFonts w:hint="eastAsia"/>
          <w:lang w:val="en-US" w:eastAsia="zh-CN"/>
        </w:rPr>
      </w:pPr>
      <w:r>
        <w:rPr>
          <w:rFonts w:hint="eastAsia"/>
          <w:lang w:val="en-US" w:eastAsia="zh-CN"/>
        </w:rPr>
        <w:br w:type="page"/>
      </w:r>
    </w:p>
    <w:p>
      <w:pPr>
        <w:pStyle w:val="28"/>
        <w:numPr>
          <w:ilvl w:val="0"/>
          <w:numId w:val="0"/>
        </w:numPr>
        <w:snapToGrid w:val="0"/>
        <w:spacing w:before="120" w:after="120"/>
        <w:ind w:leftChars="0"/>
        <w:jc w:val="center"/>
        <w:outlineLvl w:val="9"/>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sz w:val="32"/>
          <w:szCs w:val="32"/>
          <w:lang w:val="en-US" w:eastAsia="zh-CN"/>
        </w:rPr>
        <w:t>项目采购需求书</w:t>
      </w:r>
    </w:p>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2" w:firstLineChars="200"/>
        <w:textAlignment w:val="baseline"/>
        <w:rPr>
          <w:rFonts w:hint="default" w:ascii="仿宋" w:hAnsi="仿宋" w:eastAsia="仿宋" w:cs="仿宋"/>
          <w:b/>
          <w:bCs/>
          <w:color w:val="auto"/>
          <w:szCs w:val="21"/>
          <w:lang w:val="en-US" w:eastAsia="zh-CN"/>
        </w:rPr>
      </w:pPr>
      <w:r>
        <w:rPr>
          <w:rFonts w:hint="default" w:ascii="仿宋" w:hAnsi="仿宋" w:eastAsia="仿宋" w:cs="仿宋"/>
          <w:b/>
          <w:bCs/>
          <w:color w:val="auto"/>
          <w:szCs w:val="21"/>
          <w:lang w:val="en-US" w:eastAsia="zh-CN"/>
        </w:rPr>
        <w:t>一、供应商服务内容</w:t>
      </w:r>
    </w:p>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0" w:firstLineChars="200"/>
        <w:textAlignment w:val="baseline"/>
        <w:rPr>
          <w:rFonts w:hint="default" w:ascii="仿宋" w:hAnsi="仿宋" w:eastAsia="仿宋" w:cs="仿宋"/>
          <w:b w:val="0"/>
          <w:bCs w:val="0"/>
          <w:color w:val="auto"/>
          <w:szCs w:val="21"/>
          <w:lang w:val="en-US" w:eastAsia="zh-CN"/>
        </w:rPr>
      </w:pPr>
      <w:r>
        <w:rPr>
          <w:rFonts w:hint="default" w:ascii="仿宋" w:hAnsi="仿宋" w:eastAsia="仿宋" w:cs="仿宋"/>
          <w:b w:val="0"/>
          <w:bCs w:val="0"/>
          <w:color w:val="auto"/>
          <w:szCs w:val="21"/>
          <w:lang w:val="en-US" w:eastAsia="zh-CN"/>
        </w:rPr>
        <w:t>根据实际需求，对网站的栏目框架、内容及功能模块进行优化，包括栏目梳理、页面设计、模板制作、模板切割等。同时，提供7*24小时网站日常技术支持，包括但不限于网站栏目变更、页面巡检、图片美工支持、专题页面制作、其他模块功能配置等。</w:t>
      </w:r>
    </w:p>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2" w:firstLineChars="200"/>
        <w:textAlignment w:val="baseline"/>
        <w:rPr>
          <w:rFonts w:hint="default" w:ascii="仿宋" w:hAnsi="仿宋" w:eastAsia="仿宋" w:cs="仿宋"/>
          <w:b/>
          <w:bCs/>
          <w:color w:val="auto"/>
          <w:szCs w:val="21"/>
          <w:lang w:val="en-US" w:eastAsia="zh-CN"/>
        </w:rPr>
      </w:pPr>
      <w:r>
        <w:rPr>
          <w:rFonts w:hint="default" w:ascii="仿宋" w:hAnsi="仿宋" w:eastAsia="仿宋" w:cs="仿宋"/>
          <w:b/>
          <w:bCs/>
          <w:color w:val="auto"/>
          <w:szCs w:val="21"/>
          <w:lang w:val="en-US" w:eastAsia="zh-CN"/>
        </w:rPr>
        <w:t>二、项目服务要求和成果</w:t>
      </w:r>
    </w:p>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0" w:firstLineChars="200"/>
        <w:textAlignment w:val="baseline"/>
        <w:rPr>
          <w:rFonts w:hint="default" w:ascii="仿宋" w:hAnsi="仿宋" w:eastAsia="仿宋" w:cs="仿宋"/>
          <w:b w:val="0"/>
          <w:bCs w:val="0"/>
          <w:color w:val="auto"/>
          <w:szCs w:val="21"/>
          <w:lang w:val="en-US" w:eastAsia="zh-CN"/>
        </w:rPr>
      </w:pPr>
      <w:r>
        <w:rPr>
          <w:rFonts w:hint="default" w:ascii="仿宋" w:hAnsi="仿宋" w:eastAsia="仿宋" w:cs="仿宋"/>
          <w:b w:val="0"/>
          <w:bCs w:val="0"/>
          <w:color w:val="auto"/>
          <w:szCs w:val="21"/>
          <w:lang w:val="en-US" w:eastAsia="zh-CN"/>
        </w:rPr>
        <w:t>本项目采购内容主要是为网站提供网站优化升级服务，并提交网站优化升级台账、周报及月报。</w:t>
      </w:r>
    </w:p>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0" w:firstLineChars="200"/>
        <w:textAlignment w:val="baseline"/>
        <w:rPr>
          <w:rFonts w:hint="default" w:ascii="仿宋" w:hAnsi="仿宋" w:eastAsia="仿宋" w:cs="仿宋"/>
          <w:b w:val="0"/>
          <w:bCs w:val="0"/>
          <w:color w:val="auto"/>
          <w:szCs w:val="21"/>
          <w:lang w:val="en-US" w:eastAsia="zh-CN"/>
        </w:rPr>
      </w:pPr>
      <w:r>
        <w:rPr>
          <w:rFonts w:hint="default" w:ascii="仿宋" w:hAnsi="仿宋" w:eastAsia="仿宋" w:cs="仿宋"/>
          <w:b w:val="0"/>
          <w:bCs w:val="0"/>
          <w:color w:val="auto"/>
          <w:szCs w:val="21"/>
          <w:lang w:val="en-US" w:eastAsia="zh-CN"/>
        </w:rPr>
        <w:t>1.服务要求</w:t>
      </w:r>
    </w:p>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0" w:firstLineChars="200"/>
        <w:textAlignment w:val="baseline"/>
        <w:rPr>
          <w:rFonts w:hint="default" w:ascii="仿宋" w:hAnsi="仿宋" w:eastAsia="仿宋" w:cs="仿宋"/>
          <w:b w:val="0"/>
          <w:bCs w:val="0"/>
          <w:color w:val="auto"/>
          <w:szCs w:val="21"/>
          <w:lang w:val="en-US" w:eastAsia="zh-CN"/>
        </w:rPr>
      </w:pPr>
      <w:r>
        <w:rPr>
          <w:rFonts w:hint="default" w:ascii="仿宋" w:hAnsi="仿宋" w:eastAsia="仿宋" w:cs="仿宋"/>
          <w:b w:val="0"/>
          <w:bCs w:val="0"/>
          <w:color w:val="auto"/>
          <w:szCs w:val="21"/>
          <w:lang w:val="en-US" w:eastAsia="zh-CN"/>
        </w:rPr>
        <w:t>对标国际一流城市</w:t>
      </w:r>
      <w:r>
        <w:rPr>
          <w:rFonts w:hint="eastAsia" w:ascii="仿宋" w:hAnsi="仿宋" w:eastAsia="仿宋" w:cs="仿宋"/>
          <w:b w:val="0"/>
          <w:bCs w:val="0"/>
          <w:color w:val="auto"/>
          <w:szCs w:val="21"/>
          <w:lang w:val="en-US" w:eastAsia="zh-CN"/>
        </w:rPr>
        <w:t>相关</w:t>
      </w:r>
      <w:r>
        <w:rPr>
          <w:rFonts w:hint="default" w:ascii="仿宋" w:hAnsi="仿宋" w:eastAsia="仿宋" w:cs="仿宋"/>
          <w:b w:val="0"/>
          <w:bCs w:val="0"/>
          <w:color w:val="auto"/>
          <w:szCs w:val="21"/>
          <w:lang w:val="en-US" w:eastAsia="zh-CN"/>
        </w:rPr>
        <w:t>网站，不断优化网站界面，提高网站建设水平与国际传播能力。参照有关网页设计规范，紧跟广大用户体验需求，优化网站设计框架及专题专栏页面设计，在保证实用性的前提下，提升网站的美观度。</w:t>
      </w:r>
    </w:p>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0" w:firstLineChars="200"/>
        <w:textAlignment w:val="baseline"/>
        <w:rPr>
          <w:rFonts w:hint="default" w:ascii="仿宋" w:hAnsi="仿宋" w:eastAsia="仿宋" w:cs="仿宋"/>
          <w:b w:val="0"/>
          <w:bCs w:val="0"/>
          <w:color w:val="auto"/>
          <w:szCs w:val="21"/>
          <w:lang w:val="en-US" w:eastAsia="zh-CN"/>
        </w:rPr>
      </w:pPr>
      <w:r>
        <w:rPr>
          <w:rFonts w:hint="default" w:ascii="仿宋" w:hAnsi="仿宋" w:eastAsia="仿宋" w:cs="仿宋"/>
          <w:b w:val="0"/>
          <w:bCs w:val="0"/>
          <w:color w:val="auto"/>
          <w:szCs w:val="21"/>
          <w:lang w:val="en-US" w:eastAsia="zh-CN"/>
        </w:rPr>
        <w:t>（1）栏目优化调整</w:t>
      </w:r>
    </w:p>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0" w:firstLineChars="200"/>
        <w:textAlignment w:val="baseline"/>
        <w:rPr>
          <w:rFonts w:hint="default" w:ascii="仿宋" w:hAnsi="仿宋" w:eastAsia="仿宋" w:cs="仿宋"/>
          <w:b w:val="0"/>
          <w:bCs w:val="0"/>
          <w:color w:val="auto"/>
          <w:szCs w:val="21"/>
          <w:lang w:val="en-US" w:eastAsia="zh-CN"/>
        </w:rPr>
      </w:pPr>
      <w:r>
        <w:rPr>
          <w:rFonts w:hint="default" w:ascii="仿宋" w:hAnsi="仿宋" w:eastAsia="仿宋" w:cs="仿宋"/>
          <w:b w:val="0"/>
          <w:bCs w:val="0"/>
          <w:color w:val="auto"/>
          <w:szCs w:val="21"/>
          <w:lang w:val="en-US" w:eastAsia="zh-CN"/>
        </w:rPr>
        <w:t>根据网站现有栏目，结合上级有关栏目及功能要求，对网站内容资源进行梳理，进一步拓展网站内容的深度和广度、丰富内容的展现形式，不断强化内容的时效性与实用性。通过合并、删除、调整等优化手段，使栏目设置科学合理、逻辑清晰，加上重点栏目建设，实现网站信息发布、解读回应和网上服务能力的全面提升。</w:t>
      </w:r>
    </w:p>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0" w:firstLineChars="200"/>
        <w:textAlignment w:val="baseline"/>
        <w:rPr>
          <w:rFonts w:hint="default" w:ascii="仿宋" w:hAnsi="仿宋" w:eastAsia="仿宋" w:cs="仿宋"/>
          <w:b w:val="0"/>
          <w:bCs w:val="0"/>
          <w:color w:val="auto"/>
          <w:szCs w:val="21"/>
          <w:lang w:val="en-US" w:eastAsia="zh-CN"/>
        </w:rPr>
      </w:pPr>
      <w:r>
        <w:rPr>
          <w:rFonts w:hint="default" w:ascii="仿宋" w:hAnsi="仿宋" w:eastAsia="仿宋" w:cs="仿宋"/>
          <w:b w:val="0"/>
          <w:bCs w:val="0"/>
          <w:color w:val="auto"/>
          <w:szCs w:val="21"/>
          <w:lang w:val="en-US" w:eastAsia="zh-CN"/>
        </w:rPr>
        <w:t>（2）网页设计优化</w:t>
      </w:r>
    </w:p>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0" w:firstLineChars="200"/>
        <w:textAlignment w:val="baseline"/>
        <w:rPr>
          <w:rFonts w:hint="default" w:ascii="仿宋" w:hAnsi="仿宋" w:eastAsia="仿宋" w:cs="仿宋"/>
          <w:b w:val="0"/>
          <w:bCs w:val="0"/>
          <w:color w:val="auto"/>
          <w:szCs w:val="21"/>
          <w:lang w:val="en-US" w:eastAsia="zh-CN"/>
        </w:rPr>
      </w:pPr>
      <w:r>
        <w:rPr>
          <w:rFonts w:hint="default" w:ascii="仿宋" w:hAnsi="仿宋" w:eastAsia="仿宋" w:cs="仿宋"/>
          <w:b w:val="0"/>
          <w:bCs w:val="0"/>
          <w:color w:val="auto"/>
          <w:szCs w:val="21"/>
          <w:lang w:val="en-US" w:eastAsia="zh-CN"/>
        </w:rPr>
        <w:t>一是页面设计。网站优化升级需采用宽屏设计，以蓝色为主色调，更加大方和庄重。围绕用户浏览习惯与访问需求，通过扁平化的设计理念，对首页布局、元素应用、表现形式等方面进行全新设计，使网站主题突出、结构合理、简便易用。同时，丰富视觉化表现形式，通过图片、动画、视频等方式，将重要内容直观呈现给用户，并通过简洁的配色方案以及适当的留白，增强用户的第一感官印象。</w:t>
      </w:r>
    </w:p>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0" w:firstLineChars="200"/>
        <w:textAlignment w:val="baseline"/>
        <w:rPr>
          <w:rFonts w:hint="default" w:ascii="仿宋" w:hAnsi="仿宋" w:eastAsia="仿宋" w:cs="仿宋"/>
          <w:b w:val="0"/>
          <w:bCs w:val="0"/>
          <w:color w:val="auto"/>
          <w:szCs w:val="21"/>
          <w:lang w:val="en-US" w:eastAsia="zh-CN"/>
        </w:rPr>
      </w:pPr>
      <w:r>
        <w:rPr>
          <w:rFonts w:hint="default" w:ascii="仿宋" w:hAnsi="仿宋" w:eastAsia="仿宋" w:cs="仿宋"/>
          <w:b w:val="0"/>
          <w:bCs w:val="0"/>
          <w:color w:val="auto"/>
          <w:szCs w:val="21"/>
          <w:lang w:val="en-US" w:eastAsia="zh-CN"/>
        </w:rPr>
        <w:t>二是用户体验。积极运用智能搜索、智能互动、智能推送等新技术，创新服务模式，提高服务质量。对政策文件、会议活动信息等，创新解读方式，丰富呈现形式，善于运用数字化、图表图解、音频视频、动漫动画和H5页面等形式，让受众喜闻乐见。</w:t>
      </w:r>
    </w:p>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0" w:firstLineChars="200"/>
        <w:textAlignment w:val="baseline"/>
        <w:rPr>
          <w:rFonts w:hint="default" w:ascii="仿宋" w:hAnsi="仿宋" w:eastAsia="仿宋" w:cs="仿宋"/>
          <w:b w:val="0"/>
          <w:bCs w:val="0"/>
          <w:color w:val="auto"/>
          <w:szCs w:val="21"/>
          <w:lang w:val="en-US" w:eastAsia="zh-CN"/>
        </w:rPr>
      </w:pPr>
      <w:r>
        <w:rPr>
          <w:rFonts w:hint="default" w:ascii="仿宋" w:hAnsi="仿宋" w:eastAsia="仿宋" w:cs="仿宋"/>
          <w:b w:val="0"/>
          <w:bCs w:val="0"/>
          <w:color w:val="auto"/>
          <w:szCs w:val="21"/>
          <w:lang w:val="en-US" w:eastAsia="zh-CN"/>
        </w:rPr>
        <w:t>（3）网站页面制作</w:t>
      </w:r>
    </w:p>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0" w:firstLineChars="200"/>
        <w:textAlignment w:val="baseline"/>
        <w:rPr>
          <w:rFonts w:hint="default" w:ascii="仿宋" w:hAnsi="仿宋" w:eastAsia="仿宋" w:cs="仿宋"/>
          <w:b w:val="0"/>
          <w:bCs w:val="0"/>
          <w:color w:val="auto"/>
          <w:szCs w:val="21"/>
          <w:lang w:val="en-US" w:eastAsia="zh-CN"/>
        </w:rPr>
      </w:pPr>
      <w:r>
        <w:rPr>
          <w:rFonts w:hint="default" w:ascii="仿宋" w:hAnsi="仿宋" w:eastAsia="仿宋" w:cs="仿宋"/>
          <w:b w:val="0"/>
          <w:bCs w:val="0"/>
          <w:color w:val="auto"/>
          <w:szCs w:val="21"/>
          <w:lang w:val="en-US" w:eastAsia="zh-CN"/>
        </w:rPr>
        <w:t>根据网站界面设计成果，基于HTML5标准进行页面制作，确保网站在PC端及iOS、Android、HarmonyOS等移动端均可正常访问。网站页面设计制作在兼顾精美外观的同时，需具备较快的页面打开速度，使用合理的图片，并提供功能二次开发的源代码，详细的文本注释，实现程序的高效率和稳定性。</w:t>
      </w:r>
    </w:p>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0" w:firstLineChars="200"/>
        <w:textAlignment w:val="baseline"/>
        <w:rPr>
          <w:rFonts w:hint="default" w:ascii="仿宋" w:hAnsi="仿宋" w:eastAsia="仿宋" w:cs="仿宋"/>
          <w:b w:val="0"/>
          <w:bCs w:val="0"/>
          <w:color w:val="auto"/>
          <w:szCs w:val="21"/>
          <w:lang w:val="en-US" w:eastAsia="zh-CN"/>
        </w:rPr>
      </w:pPr>
      <w:r>
        <w:rPr>
          <w:rFonts w:hint="default" w:ascii="仿宋" w:hAnsi="仿宋" w:eastAsia="仿宋" w:cs="仿宋"/>
          <w:b w:val="0"/>
          <w:bCs w:val="0"/>
          <w:color w:val="auto"/>
          <w:szCs w:val="21"/>
          <w:lang w:val="en-US" w:eastAsia="zh-CN"/>
        </w:rPr>
        <w:t>（4）日常技术支持</w:t>
      </w:r>
    </w:p>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0" w:firstLineChars="200"/>
        <w:textAlignment w:val="baseline"/>
        <w:rPr>
          <w:rFonts w:hint="default" w:ascii="仿宋" w:hAnsi="仿宋" w:eastAsia="仿宋" w:cs="仿宋"/>
          <w:b w:val="0"/>
          <w:bCs w:val="0"/>
          <w:color w:val="auto"/>
          <w:szCs w:val="21"/>
          <w:lang w:val="en-US" w:eastAsia="zh-CN"/>
        </w:rPr>
      </w:pPr>
      <w:r>
        <w:rPr>
          <w:rFonts w:hint="default" w:ascii="仿宋" w:hAnsi="仿宋" w:eastAsia="仿宋" w:cs="仿宋"/>
          <w:b w:val="0"/>
          <w:bCs w:val="0"/>
          <w:color w:val="auto"/>
          <w:szCs w:val="21"/>
          <w:lang w:val="en-US" w:eastAsia="zh-CN"/>
        </w:rPr>
        <w:t>供应商在服务期内需提供7*24小时网站日常技术支持，确保及时响应网站栏目变更、页面巡检、图片美工支持、专题页面制作、其他模块功能配置等需求。</w:t>
      </w:r>
    </w:p>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0" w:firstLineChars="200"/>
        <w:textAlignment w:val="baseline"/>
        <w:rPr>
          <w:rFonts w:hint="default" w:ascii="仿宋" w:hAnsi="仿宋" w:eastAsia="仿宋" w:cs="仿宋"/>
          <w:b w:val="0"/>
          <w:bCs w:val="0"/>
          <w:color w:val="auto"/>
          <w:szCs w:val="21"/>
          <w:lang w:val="en-US" w:eastAsia="zh-CN"/>
        </w:rPr>
      </w:pPr>
      <w:r>
        <w:rPr>
          <w:rFonts w:hint="default" w:ascii="仿宋" w:hAnsi="仿宋" w:eastAsia="仿宋" w:cs="仿宋"/>
          <w:b w:val="0"/>
          <w:bCs w:val="0"/>
          <w:color w:val="auto"/>
          <w:szCs w:val="21"/>
          <w:lang w:val="en-US" w:eastAsia="zh-CN"/>
        </w:rPr>
        <w:t>2.验收要求</w:t>
      </w:r>
    </w:p>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0" w:firstLineChars="200"/>
        <w:textAlignment w:val="baseline"/>
        <w:rPr>
          <w:rFonts w:hint="default" w:ascii="仿宋" w:hAnsi="仿宋" w:eastAsia="仿宋" w:cs="仿宋"/>
          <w:b w:val="0"/>
          <w:bCs w:val="0"/>
          <w:color w:val="auto"/>
          <w:szCs w:val="21"/>
          <w:lang w:val="en-US" w:eastAsia="zh-CN"/>
        </w:rPr>
      </w:pPr>
      <w:r>
        <w:rPr>
          <w:rFonts w:hint="default" w:ascii="仿宋" w:hAnsi="仿宋" w:eastAsia="仿宋" w:cs="仿宋"/>
          <w:b w:val="0"/>
          <w:bCs w:val="0"/>
          <w:color w:val="auto"/>
          <w:szCs w:val="21"/>
          <w:lang w:val="en-US" w:eastAsia="zh-CN"/>
        </w:rPr>
        <w:t>供应商完成服务期内的全部工作后进行一次性验收，验收内容包括网站优化升级及巡检台账、不少于42份周报及不少于10份月报。</w:t>
      </w:r>
    </w:p>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0" w:firstLineChars="200"/>
        <w:textAlignment w:val="baseline"/>
        <w:rPr>
          <w:rFonts w:hint="default" w:ascii="仿宋" w:hAnsi="仿宋" w:eastAsia="仿宋" w:cs="仿宋"/>
          <w:b w:val="0"/>
          <w:bCs w:val="0"/>
          <w:color w:val="auto"/>
          <w:szCs w:val="21"/>
          <w:lang w:val="en-US" w:eastAsia="zh-CN"/>
        </w:rPr>
      </w:pPr>
      <w:r>
        <w:rPr>
          <w:rFonts w:hint="default" w:ascii="仿宋" w:hAnsi="仿宋" w:eastAsia="仿宋" w:cs="仿宋"/>
          <w:b w:val="0"/>
          <w:bCs w:val="0"/>
          <w:color w:val="auto"/>
          <w:szCs w:val="21"/>
          <w:lang w:val="en-US" w:eastAsia="zh-CN"/>
        </w:rPr>
        <w:t>3.服务期限</w:t>
      </w:r>
    </w:p>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0" w:firstLineChars="200"/>
        <w:textAlignment w:val="baseline"/>
        <w:rPr>
          <w:rFonts w:hint="default" w:ascii="仿宋" w:hAnsi="仿宋" w:eastAsia="仿宋" w:cs="仿宋"/>
          <w:b w:val="0"/>
          <w:bCs w:val="0"/>
          <w:color w:val="auto"/>
          <w:szCs w:val="21"/>
          <w:lang w:val="en-US" w:eastAsia="zh-CN"/>
        </w:rPr>
      </w:pPr>
      <w:r>
        <w:rPr>
          <w:rFonts w:hint="default" w:ascii="仿宋" w:hAnsi="仿宋" w:eastAsia="仿宋" w:cs="仿宋"/>
          <w:b w:val="0"/>
          <w:bCs w:val="0"/>
          <w:color w:val="auto"/>
          <w:szCs w:val="21"/>
          <w:lang w:val="en-US" w:eastAsia="zh-CN"/>
        </w:rPr>
        <w:t>自合同签订之日起至2026年3月31日。</w:t>
      </w:r>
    </w:p>
    <w:p>
      <w:pPr>
        <w:pStyle w:val="15"/>
        <w:ind w:left="0" w:leftChars="0" w:firstLine="0" w:firstLineChars="0"/>
        <w:rPr>
          <w:rFonts w:hint="eastAsia"/>
          <w:lang w:val="en-US" w:eastAsia="zh-CN"/>
        </w:rPr>
        <w:sectPr>
          <w:footerReference r:id="rId3" w:type="default"/>
          <w:pgSz w:w="11906" w:h="16838"/>
          <w:pgMar w:top="2098" w:right="1587" w:bottom="1984" w:left="1587" w:header="851" w:footer="709" w:gutter="0"/>
          <w:pgNumType w:fmt="decimal"/>
          <w:cols w:space="720" w:num="1"/>
          <w:docGrid w:type="lines" w:linePitch="312" w:charSpace="0"/>
        </w:sectPr>
      </w:pPr>
    </w:p>
    <w:p>
      <w:pPr>
        <w:pStyle w:val="5"/>
        <w:numPr>
          <w:ilvl w:val="0"/>
          <w:numId w:val="1"/>
        </w:numPr>
        <w:ind w:left="0" w:leftChars="0" w:firstLine="0" w:firstLineChars="0"/>
        <w:jc w:val="center"/>
        <w:outlineLvl w:val="0"/>
        <w:rPr>
          <w:rFonts w:hint="eastAsia" w:ascii="方正小标宋简体" w:hAnsi="方正小标宋简体" w:eastAsia="方正小标宋简体" w:cs="方正小标宋简体"/>
          <w:b/>
          <w:sz w:val="36"/>
          <w:szCs w:val="36"/>
          <w:lang w:val="en-US" w:eastAsia="zh-CN"/>
        </w:rPr>
      </w:pPr>
      <w:bookmarkStart w:id="24" w:name="_Toc1917"/>
      <w:r>
        <w:rPr>
          <w:rFonts w:hint="eastAsia" w:ascii="方正小标宋简体" w:hAnsi="方正小标宋简体" w:eastAsia="方正小标宋简体" w:cs="方正小标宋简体"/>
          <w:b/>
          <w:sz w:val="36"/>
          <w:szCs w:val="36"/>
          <w:lang w:val="en-US" w:eastAsia="zh-CN"/>
        </w:rPr>
        <w:t>商务合同</w:t>
      </w:r>
      <w:bookmarkEnd w:id="24"/>
    </w:p>
    <w:p>
      <w:pPr>
        <w:spacing w:line="400" w:lineRule="exact"/>
        <w:jc w:val="left"/>
        <w:rPr>
          <w:rFonts w:hint="eastAsia" w:ascii="仿宋" w:hAnsi="仿宋" w:eastAsia="仿宋" w:cs="仿宋"/>
          <w:b/>
          <w:color w:val="auto"/>
          <w:szCs w:val="21"/>
        </w:rPr>
      </w:pPr>
      <w:r>
        <w:rPr>
          <w:rFonts w:hint="eastAsia" w:ascii="仿宋" w:hAnsi="仿宋" w:eastAsia="仿宋" w:cs="仿宋"/>
          <w:b/>
          <w:color w:val="auto"/>
          <w:szCs w:val="21"/>
        </w:rPr>
        <w:t>总则</w:t>
      </w:r>
    </w:p>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1.1本章涉及商务合同条款要求，</w:t>
      </w:r>
      <w:r>
        <w:rPr>
          <w:rFonts w:hint="eastAsia" w:ascii="仿宋" w:hAnsi="仿宋" w:eastAsia="仿宋" w:cs="仿宋"/>
          <w:color w:val="auto"/>
          <w:szCs w:val="21"/>
          <w:lang w:val="en-US" w:eastAsia="zh-CN"/>
        </w:rPr>
        <w:t>供应商</w:t>
      </w:r>
      <w:r>
        <w:rPr>
          <w:rFonts w:hint="eastAsia" w:ascii="仿宋" w:hAnsi="仿宋" w:eastAsia="仿宋" w:cs="仿宋"/>
          <w:color w:val="auto"/>
          <w:szCs w:val="21"/>
        </w:rPr>
        <w:t>填写</w:t>
      </w:r>
      <w:r>
        <w:rPr>
          <w:rFonts w:hint="eastAsia" w:ascii="仿宋" w:hAnsi="仿宋" w:eastAsia="仿宋" w:cs="仿宋"/>
          <w:szCs w:val="21"/>
          <w:highlight w:val="none"/>
        </w:rPr>
        <w:t>技术商务偏离表</w:t>
      </w:r>
      <w:r>
        <w:rPr>
          <w:rFonts w:hint="eastAsia" w:ascii="仿宋" w:hAnsi="仿宋" w:eastAsia="仿宋" w:cs="仿宋"/>
          <w:color w:val="auto"/>
          <w:szCs w:val="21"/>
        </w:rPr>
        <w:t>，并作为</w:t>
      </w:r>
      <w:r>
        <w:rPr>
          <w:rFonts w:hint="eastAsia" w:ascii="仿宋" w:hAnsi="仿宋" w:eastAsia="仿宋" w:cs="仿宋"/>
          <w:color w:val="auto"/>
          <w:szCs w:val="21"/>
          <w:lang w:val="en-US" w:eastAsia="zh-CN"/>
        </w:rPr>
        <w:t>成交</w:t>
      </w:r>
      <w:r>
        <w:rPr>
          <w:rFonts w:hint="eastAsia" w:ascii="仿宋" w:hAnsi="仿宋" w:eastAsia="仿宋" w:cs="仿宋"/>
          <w:color w:val="auto"/>
          <w:szCs w:val="21"/>
        </w:rPr>
        <w:t>后</w:t>
      </w:r>
      <w:r>
        <w:rPr>
          <w:rFonts w:hint="eastAsia" w:ascii="仿宋" w:hAnsi="仿宋" w:eastAsia="仿宋" w:cs="仿宋"/>
          <w:color w:val="auto"/>
          <w:szCs w:val="21"/>
          <w:lang w:val="en-US" w:eastAsia="zh-CN"/>
        </w:rPr>
        <w:t>甲乙</w:t>
      </w:r>
      <w:r>
        <w:rPr>
          <w:rFonts w:hint="eastAsia" w:ascii="仿宋" w:hAnsi="仿宋" w:eastAsia="仿宋" w:cs="仿宋"/>
          <w:color w:val="auto"/>
          <w:szCs w:val="21"/>
        </w:rPr>
        <w:t>双方签订合同的基础。</w:t>
      </w:r>
    </w:p>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1.2针对本章合同条款内容，</w:t>
      </w:r>
      <w:r>
        <w:rPr>
          <w:rFonts w:hint="eastAsia" w:ascii="仿宋" w:hAnsi="仿宋" w:eastAsia="仿宋" w:cs="仿宋"/>
          <w:color w:val="auto"/>
          <w:szCs w:val="21"/>
          <w:lang w:val="en-US" w:eastAsia="zh-CN"/>
        </w:rPr>
        <w:t>供应商</w:t>
      </w:r>
      <w:r>
        <w:rPr>
          <w:rFonts w:hint="eastAsia" w:ascii="仿宋" w:hAnsi="仿宋" w:eastAsia="仿宋" w:cs="仿宋"/>
          <w:color w:val="auto"/>
          <w:szCs w:val="21"/>
        </w:rPr>
        <w:t>应填写“</w:t>
      </w:r>
      <w:r>
        <w:rPr>
          <w:rFonts w:hint="eastAsia" w:ascii="仿宋" w:hAnsi="仿宋" w:eastAsia="仿宋" w:cs="仿宋"/>
          <w:szCs w:val="21"/>
          <w:highlight w:val="none"/>
        </w:rPr>
        <w:t>技术商务偏离表</w:t>
      </w:r>
      <w:r>
        <w:rPr>
          <w:rFonts w:hint="eastAsia" w:ascii="仿宋" w:hAnsi="仿宋" w:eastAsia="仿宋" w:cs="仿宋"/>
          <w:color w:val="auto"/>
          <w:szCs w:val="21"/>
        </w:rPr>
        <w:t>”。如存在偏离应提出充分理由并在“</w:t>
      </w:r>
      <w:r>
        <w:rPr>
          <w:rFonts w:hint="eastAsia" w:ascii="仿宋" w:hAnsi="仿宋" w:eastAsia="仿宋" w:cs="仿宋"/>
          <w:szCs w:val="21"/>
          <w:highlight w:val="none"/>
        </w:rPr>
        <w:t>技术商务偏离表</w:t>
      </w:r>
      <w:r>
        <w:rPr>
          <w:rFonts w:hint="eastAsia" w:ascii="仿宋" w:hAnsi="仿宋" w:eastAsia="仿宋" w:cs="仿宋"/>
          <w:color w:val="auto"/>
          <w:szCs w:val="21"/>
        </w:rPr>
        <w:t>”中加以详尽说明。</w:t>
      </w:r>
    </w:p>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1.3本章内容根据</w:t>
      </w:r>
      <w:r>
        <w:rPr>
          <w:rFonts w:hint="eastAsia" w:ascii="仿宋" w:hAnsi="仿宋" w:eastAsia="仿宋" w:cs="仿宋"/>
          <w:color w:val="auto"/>
          <w:szCs w:val="21"/>
          <w:lang w:val="en-US" w:eastAsia="zh-CN"/>
        </w:rPr>
        <w:t>供应商</w:t>
      </w:r>
      <w:r>
        <w:rPr>
          <w:rFonts w:hint="eastAsia" w:ascii="仿宋" w:hAnsi="仿宋" w:eastAsia="仿宋" w:cs="仿宋"/>
          <w:color w:val="auto"/>
          <w:szCs w:val="21"/>
        </w:rPr>
        <w:t>的</w:t>
      </w:r>
      <w:r>
        <w:rPr>
          <w:rFonts w:hint="eastAsia" w:ascii="仿宋" w:hAnsi="仿宋" w:eastAsia="仿宋" w:cs="仿宋"/>
          <w:color w:val="auto"/>
          <w:szCs w:val="21"/>
          <w:lang w:val="en-US" w:eastAsia="zh-CN"/>
        </w:rPr>
        <w:t>响应</w:t>
      </w:r>
      <w:r>
        <w:rPr>
          <w:rFonts w:hint="eastAsia" w:ascii="仿宋" w:hAnsi="仿宋" w:eastAsia="仿宋" w:cs="仿宋"/>
          <w:color w:val="auto"/>
          <w:szCs w:val="21"/>
        </w:rPr>
        <w:t>情况完善后，将作为</w:t>
      </w:r>
      <w:r>
        <w:rPr>
          <w:rFonts w:hint="eastAsia" w:ascii="仿宋" w:hAnsi="仿宋" w:eastAsia="仿宋" w:cs="仿宋"/>
          <w:color w:val="auto"/>
          <w:szCs w:val="21"/>
          <w:lang w:val="en-US" w:eastAsia="zh-CN"/>
        </w:rPr>
        <w:t>采购人</w:t>
      </w:r>
      <w:r>
        <w:rPr>
          <w:rFonts w:hint="eastAsia" w:ascii="仿宋" w:hAnsi="仿宋" w:eastAsia="仿宋" w:cs="仿宋"/>
          <w:color w:val="auto"/>
          <w:szCs w:val="21"/>
        </w:rPr>
        <w:t>与</w:t>
      </w:r>
      <w:r>
        <w:rPr>
          <w:rFonts w:hint="eastAsia" w:ascii="仿宋" w:hAnsi="仿宋" w:eastAsia="仿宋" w:cs="仿宋"/>
          <w:color w:val="auto"/>
          <w:szCs w:val="21"/>
          <w:lang w:val="en-US" w:eastAsia="zh-CN"/>
        </w:rPr>
        <w:t>成交人</w:t>
      </w:r>
      <w:r>
        <w:rPr>
          <w:rFonts w:hint="eastAsia" w:ascii="仿宋" w:hAnsi="仿宋" w:eastAsia="仿宋" w:cs="仿宋"/>
          <w:color w:val="auto"/>
          <w:szCs w:val="21"/>
        </w:rPr>
        <w:t>签订合同的基础。</w:t>
      </w:r>
      <w:r>
        <w:rPr>
          <w:rFonts w:hint="eastAsia" w:ascii="仿宋" w:hAnsi="仿宋" w:eastAsia="仿宋" w:cs="仿宋"/>
          <w:b/>
          <w:bCs/>
          <w:color w:val="auto"/>
          <w:szCs w:val="21"/>
          <w:u w:val="single"/>
          <w:lang w:val="en-US" w:eastAsia="zh-CN"/>
        </w:rPr>
        <w:t>广东南方网络信息科技有限公司</w:t>
      </w:r>
      <w:r>
        <w:rPr>
          <w:rFonts w:hint="eastAsia" w:ascii="仿宋" w:hAnsi="仿宋" w:eastAsia="仿宋" w:cs="仿宋"/>
          <w:color w:val="auto"/>
          <w:szCs w:val="21"/>
        </w:rPr>
        <w:t>为合同甲方；</w:t>
      </w:r>
      <w:r>
        <w:rPr>
          <w:rFonts w:hint="eastAsia" w:ascii="仿宋" w:hAnsi="仿宋" w:eastAsia="仿宋" w:cs="仿宋"/>
          <w:color w:val="auto"/>
          <w:szCs w:val="21"/>
          <w:lang w:val="en-US" w:eastAsia="zh-CN"/>
        </w:rPr>
        <w:t>成交人</w:t>
      </w:r>
      <w:r>
        <w:rPr>
          <w:rFonts w:hint="eastAsia" w:ascii="仿宋" w:hAnsi="仿宋" w:eastAsia="仿宋" w:cs="仿宋"/>
          <w:color w:val="auto"/>
          <w:szCs w:val="21"/>
        </w:rPr>
        <w:t>为合同乙方。</w:t>
      </w:r>
    </w:p>
    <w:p>
      <w:pPr>
        <w:spacing w:line="400" w:lineRule="exact"/>
        <w:jc w:val="left"/>
        <w:rPr>
          <w:rFonts w:hint="eastAsia" w:ascii="仿宋" w:hAnsi="仿宋" w:eastAsia="仿宋" w:cs="仿宋"/>
          <w:b/>
          <w:bCs/>
          <w:color w:val="auto"/>
          <w:szCs w:val="21"/>
        </w:rPr>
      </w:pPr>
      <w:r>
        <w:rPr>
          <w:rFonts w:hint="eastAsia" w:ascii="仿宋" w:hAnsi="仿宋" w:eastAsia="仿宋" w:cs="仿宋"/>
          <w:b/>
          <w:bCs/>
          <w:color w:val="auto"/>
          <w:szCs w:val="21"/>
        </w:rPr>
        <w:t>供应商须对《商务合同书》全部条款理解清楚，并填写《技术商务偏离表》（格式见第六章）。</w:t>
      </w:r>
    </w:p>
    <w:p>
      <w:pPr>
        <w:spacing w:line="400" w:lineRule="exact"/>
        <w:jc w:val="left"/>
        <w:rPr>
          <w:rFonts w:hint="eastAsia" w:ascii="仿宋" w:hAnsi="仿宋" w:eastAsia="仿宋" w:cs="仿宋"/>
          <w:b/>
          <w:bCs/>
          <w:kern w:val="2"/>
          <w:sz w:val="36"/>
          <w:szCs w:val="36"/>
          <w:lang w:val="en-US" w:eastAsia="zh-CN" w:bidi="ar-SA"/>
        </w:rPr>
      </w:pPr>
      <w:r>
        <w:rPr>
          <w:rFonts w:hint="eastAsia" w:ascii="仿宋" w:hAnsi="仿宋" w:eastAsia="仿宋" w:cs="仿宋"/>
          <w:b/>
          <w:bCs/>
          <w:color w:val="auto"/>
          <w:szCs w:val="21"/>
        </w:rPr>
        <w:t>注：本合同仅为合同草案文本，合同签订双方可根据项目的具体要求进行修订和细化</w:t>
      </w:r>
      <w:r>
        <w:rPr>
          <w:rFonts w:hint="eastAsia" w:ascii="仿宋" w:hAnsi="仿宋" w:eastAsia="仿宋" w:cs="仿宋"/>
          <w:b/>
          <w:bCs/>
          <w:color w:val="auto"/>
          <w:szCs w:val="21"/>
          <w:lang w:val="en-US" w:eastAsia="zh-CN"/>
        </w:rPr>
        <w:t>，</w:t>
      </w:r>
      <w:r>
        <w:rPr>
          <w:rFonts w:hint="eastAsia" w:ascii="仿宋" w:hAnsi="仿宋" w:eastAsia="仿宋" w:cs="仿宋"/>
          <w:b/>
          <w:bCs/>
          <w:color w:val="auto"/>
          <w:szCs w:val="21"/>
        </w:rPr>
        <w:t>当供应商在成交后，应依据本合同的主要条款与采购方签订正式合同；当本合同与</w:t>
      </w:r>
      <w:r>
        <w:rPr>
          <w:rFonts w:hint="eastAsia" w:ascii="仿宋" w:hAnsi="仿宋" w:eastAsia="仿宋" w:cs="仿宋"/>
          <w:b/>
          <w:bCs/>
          <w:color w:val="auto"/>
          <w:szCs w:val="21"/>
          <w:lang w:val="en-US" w:eastAsia="zh-CN"/>
        </w:rPr>
        <w:t>询价采购</w:t>
      </w:r>
      <w:r>
        <w:rPr>
          <w:rFonts w:hint="eastAsia" w:ascii="仿宋" w:hAnsi="仿宋" w:eastAsia="仿宋" w:cs="仿宋"/>
          <w:b/>
          <w:bCs/>
          <w:color w:val="auto"/>
          <w:szCs w:val="21"/>
        </w:rPr>
        <w:t>文件其他部分有冲突，应按</w:t>
      </w:r>
      <w:r>
        <w:rPr>
          <w:rFonts w:hint="eastAsia" w:ascii="仿宋" w:hAnsi="仿宋" w:eastAsia="仿宋" w:cs="仿宋"/>
          <w:b/>
          <w:bCs/>
          <w:color w:val="auto"/>
          <w:szCs w:val="21"/>
          <w:lang w:val="en-US" w:eastAsia="zh-CN"/>
        </w:rPr>
        <w:t>询价采购</w:t>
      </w:r>
      <w:r>
        <w:rPr>
          <w:rFonts w:hint="eastAsia" w:ascii="仿宋" w:hAnsi="仿宋" w:eastAsia="仿宋" w:cs="仿宋"/>
          <w:b/>
          <w:bCs/>
          <w:color w:val="auto"/>
          <w:szCs w:val="21"/>
        </w:rPr>
        <w:t>文件的其他部分为准编制</w:t>
      </w:r>
      <w:r>
        <w:rPr>
          <w:rFonts w:hint="eastAsia" w:ascii="仿宋" w:hAnsi="仿宋" w:eastAsia="仿宋" w:cs="仿宋"/>
          <w:b/>
          <w:bCs/>
          <w:color w:val="auto"/>
          <w:szCs w:val="21"/>
          <w:lang w:val="en-US" w:eastAsia="zh-CN"/>
        </w:rPr>
        <w:t>合同</w:t>
      </w:r>
      <w:r>
        <w:rPr>
          <w:rFonts w:hint="eastAsia" w:ascii="仿宋" w:hAnsi="仿宋" w:eastAsia="仿宋" w:cs="仿宋"/>
          <w:b/>
          <w:bCs/>
          <w:color w:val="auto"/>
          <w:szCs w:val="21"/>
        </w:rPr>
        <w:t>。合同版本与条款以甲方最新合同模板为准。</w:t>
      </w:r>
    </w:p>
    <w:p>
      <w:r>
        <w:br w:type="page"/>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方正小标宋简体" w:hAnsi="方正小标宋简体" w:eastAsia="方正小标宋简体" w:cs="方正小标宋简体"/>
          <w:sz w:val="28"/>
          <w:szCs w:val="28"/>
          <w:highlight w:val="none"/>
          <w:lang w:val="en-US" w:eastAsia="zh-CN"/>
        </w:rPr>
      </w:pPr>
      <w:r>
        <w:rPr>
          <w:rFonts w:hint="eastAsia" w:ascii="方正小标宋简体" w:hAnsi="方正小标宋简体" w:eastAsia="方正小标宋简体" w:cs="方正小标宋简体"/>
          <w:sz w:val="32"/>
          <w:szCs w:val="32"/>
          <w:highlight w:val="none"/>
          <w:lang w:val="en-US" w:eastAsia="zh-CN"/>
        </w:rPr>
        <w:t>网站优化升级服务项目合同书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highlight w:val="none"/>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甲方：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地址：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联系人：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联系方式：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乙方：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地址：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联系人：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联系方式：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甲</w:t>
      </w:r>
      <w:r>
        <w:rPr>
          <w:rFonts w:hint="eastAsia" w:ascii="仿宋" w:hAnsi="仿宋" w:eastAsia="仿宋" w:cs="仿宋"/>
          <w:sz w:val="28"/>
          <w:szCs w:val="28"/>
          <w:highlight w:val="none"/>
        </w:rPr>
        <w:t xml:space="preserve">乙双方经过平等友好协商，依照《中华人民共和国民法典》等相关法律法规，现就双方合作事宜达成如下协议，以资共同遵守。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rPr>
        <w:t xml:space="preserve">服务要求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（一）服务内容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详见《采购需求书》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履行期限</w:t>
      </w:r>
      <w:r>
        <w:rPr>
          <w:rFonts w:hint="eastAsia" w:ascii="仿宋" w:hAnsi="仿宋" w:eastAsia="仿宋" w:cs="仿宋"/>
          <w:sz w:val="28"/>
          <w:szCs w:val="28"/>
          <w:highlight w:val="none"/>
          <w:lang w:eastAsia="zh-CN"/>
        </w:rPr>
        <w:t>：合同签订之日起至2026年3月31日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二、合同金额及付款方式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1.合同金额（含税）为人民币【 】元，上述费用已包含乙方为完成本合同规定的各项内容所需的所有费用。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合同签订后，乙方向甲方提供等额增值税专用发票，甲方收到最终客户方对应款项的前提下，于30个工作日内向乙方支付合同总额的50%，即【 】元。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甲方收到最终客户对应款项的前提下，对本合同第一条所列成果验收无误，并在收到乙方提供等额增值税专用发票后的30个工作日内，向乙方支付合同总额的50%，即【 】元。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 xml:space="preserve">与本合同相关的税费由乙方承担，本合同总价为含税价；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2.如乙方未按时提供发票或提供的发票不合规，甲方有权延迟付款或拒绝付款且不承担任何违约责任，如因存在任何违反发票合法合规问题导致甲方遭受损失的，乙方应就甲方的损失承担赔偿义务；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3.付款方式：银行转账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名称：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银行账号：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4.乙方保证以上账号信息准确无误，若有变更乙方应至少提前5个工作日以书面方式通知甲方，否则由乙方自行承担所有后果及责任。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、知识产权约定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1.乙方因履行本合同制作的任何工作成果，其全部知识产权</w:t>
      </w:r>
      <w:r>
        <w:rPr>
          <w:rFonts w:hint="eastAsia" w:ascii="仿宋" w:hAnsi="仿宋" w:eastAsia="仿宋" w:cs="仿宋"/>
          <w:sz w:val="28"/>
          <w:szCs w:val="28"/>
          <w:highlight w:val="none"/>
          <w:lang w:val="en-US" w:eastAsia="zh-CN"/>
        </w:rPr>
        <w:t>及所有权</w:t>
      </w:r>
      <w:r>
        <w:rPr>
          <w:rFonts w:hint="eastAsia" w:ascii="仿宋" w:hAnsi="仿宋" w:eastAsia="仿宋" w:cs="仿宋"/>
          <w:sz w:val="28"/>
          <w:szCs w:val="28"/>
          <w:highlight w:val="none"/>
        </w:rPr>
        <w:t>归甲方所有</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2.本合同所提交的工作成果由乙方独立制作，</w:t>
      </w:r>
      <w:r>
        <w:rPr>
          <w:rFonts w:hint="eastAsia" w:ascii="仿宋" w:hAnsi="仿宋" w:eastAsia="仿宋" w:cs="仿宋"/>
          <w:sz w:val="28"/>
          <w:szCs w:val="28"/>
          <w:highlight w:val="none"/>
          <w:lang w:val="en-US" w:eastAsia="zh-CN"/>
        </w:rPr>
        <w:t>乙方</w:t>
      </w:r>
      <w:r>
        <w:rPr>
          <w:rFonts w:hint="eastAsia" w:ascii="仿宋" w:hAnsi="仿宋" w:eastAsia="仿宋" w:cs="仿宋"/>
          <w:sz w:val="28"/>
          <w:szCs w:val="28"/>
          <w:highlight w:val="none"/>
        </w:rPr>
        <w:t>不可交由第三方，否则由此产生的纠纷由乙方负责处理并承担责任</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任何一方均应尊重相对方、第三方的知识产权，如有任何第三方就一方侵犯其知识产权等合法权益的原因向另一方提起诉讼、主张索赔的，责任方应当独立处理相关纠纷，赔偿另一方的直接经济损失，并使另一方免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rPr>
        <w:t>、双方的权利和义务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（一）甲方的权利义务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1.甲方指定专人负责与乙方进行工作对接，负责向乙方传达项目要求；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2.甲方对乙方提供的成果内容有最终审定权，</w:t>
      </w:r>
      <w:r>
        <w:rPr>
          <w:rFonts w:hint="eastAsia" w:ascii="仿宋" w:hAnsi="仿宋" w:eastAsia="仿宋" w:cs="仿宋"/>
          <w:sz w:val="28"/>
          <w:szCs w:val="28"/>
          <w:highlight w:val="none"/>
        </w:rPr>
        <w:t>有权提出</w:t>
      </w:r>
      <w:r>
        <w:rPr>
          <w:rFonts w:hint="eastAsia" w:ascii="仿宋" w:hAnsi="仿宋" w:eastAsia="仿宋" w:cs="仿宋"/>
          <w:sz w:val="28"/>
          <w:szCs w:val="28"/>
          <w:highlight w:val="none"/>
          <w:lang w:val="en-US" w:eastAsia="zh-CN"/>
        </w:rPr>
        <w:t>合理的</w:t>
      </w:r>
      <w:r>
        <w:rPr>
          <w:rFonts w:hint="eastAsia" w:ascii="仿宋" w:hAnsi="仿宋" w:eastAsia="仿宋" w:cs="仿宋"/>
          <w:sz w:val="28"/>
          <w:szCs w:val="28"/>
          <w:highlight w:val="none"/>
        </w:rPr>
        <w:t>修改意见</w:t>
      </w:r>
      <w:r>
        <w:rPr>
          <w:rFonts w:hint="eastAsia" w:ascii="仿宋" w:hAnsi="仿宋" w:eastAsia="仿宋" w:cs="仿宋"/>
          <w:sz w:val="28"/>
          <w:szCs w:val="28"/>
          <w:highlight w:val="none"/>
          <w:lang w:eastAsia="zh-CN"/>
        </w:rPr>
        <w:t>，乙方应按甲方要求对成果进行修改，使</w:t>
      </w:r>
      <w:r>
        <w:rPr>
          <w:rFonts w:hint="eastAsia" w:ascii="仿宋" w:hAnsi="仿宋" w:eastAsia="仿宋" w:cs="仿宋"/>
          <w:sz w:val="28"/>
          <w:szCs w:val="28"/>
          <w:highlight w:val="none"/>
          <w:lang w:val="en-US" w:eastAsia="zh-CN"/>
        </w:rPr>
        <w:t>工作内容</w:t>
      </w:r>
      <w:r>
        <w:rPr>
          <w:rFonts w:hint="eastAsia" w:ascii="仿宋" w:hAnsi="仿宋" w:eastAsia="仿宋" w:cs="仿宋"/>
          <w:sz w:val="28"/>
          <w:szCs w:val="28"/>
          <w:highlight w:val="none"/>
          <w:lang w:eastAsia="zh-CN"/>
        </w:rPr>
        <w:t>符合甲方的预期要求；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3.甲方有权根据本合同约定，对乙方提供的各项服务内容进行审查、监督和验收。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（二）乙方</w:t>
      </w:r>
      <w:r>
        <w:rPr>
          <w:rFonts w:hint="eastAsia" w:ascii="仿宋" w:hAnsi="仿宋" w:eastAsia="仿宋" w:cs="仿宋"/>
          <w:sz w:val="28"/>
          <w:szCs w:val="28"/>
          <w:highlight w:val="none"/>
        </w:rPr>
        <w:t>的权利义务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乙方不得自行使用或许可他人使用</w:t>
      </w:r>
      <w:r>
        <w:rPr>
          <w:rFonts w:hint="eastAsia" w:ascii="仿宋" w:hAnsi="仿宋" w:eastAsia="仿宋" w:cs="仿宋"/>
          <w:sz w:val="28"/>
          <w:szCs w:val="28"/>
          <w:highlight w:val="none"/>
          <w:lang w:val="en-US" w:eastAsia="zh-CN"/>
        </w:rPr>
        <w:t>本合同涉及的内容，不得将成果再创作或用于其他商业用途</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2.乙方不得将本合同权利义务转委托第三方处理；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3.乙方应及时与甲方沟通工作进展，就情况进展、存在问题等进行沟通交流，减少风险；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4.乙方应按照甲方需求定期召开例会，指定专人负责与甲方进行工作对接，保证服务质量。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rPr>
        <w:t>项目验收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乙方完成合同所规定的全部工作后向甲方提出验收申请，甲方应及时组织验收，若甲方提出建议，乙方应根据建议完成相应的完善工作后，再向甲方重新提出验收申请，乙方应无条件配合验收工作，提交验收材料</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2.验收材料属于本合同附件材料之一，与本合同具有同等法律效力。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3.双方约定的其他验收规则：【详见《采购需求书》】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六</w:t>
      </w:r>
      <w:r>
        <w:rPr>
          <w:rFonts w:hint="eastAsia" w:ascii="仿宋" w:hAnsi="仿宋" w:eastAsia="仿宋" w:cs="仿宋"/>
          <w:sz w:val="28"/>
          <w:szCs w:val="28"/>
          <w:highlight w:val="none"/>
        </w:rPr>
        <w:t>、保密信息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1.乙方对于因签署或履行本协议而了解或接触到甲方的秘密、其他未公开资料和信息，包括但不限于数据资料、商务资料、技术方案、创意设想、用户信息、人事资料、价格、财务状况等，均应保守秘密</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2.乙方不得向第三方泄露、给予或转让本协议条款、签订及履行情况</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3.乙方不得擅自使用、复制甲方的商标、标志、商业信息、技术及其他资料，也不得将信息内容用作其他商业目的</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.合同终止后本条款仍具法律效力，直至相关信息不再具有保密意义</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rPr>
        <w:t>、违约责任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1.若乙方不能按时完成本合同第一条所列内容的，需每日按合同总金额的</w:t>
      </w:r>
      <w:r>
        <w:rPr>
          <w:rFonts w:hint="eastAsia" w:ascii="仿宋" w:hAnsi="仿宋" w:eastAsia="仿宋" w:cs="仿宋"/>
          <w:sz w:val="28"/>
          <w:szCs w:val="28"/>
          <w:highlight w:val="none"/>
          <w:lang w:val="en-US" w:eastAsia="zh-CN"/>
        </w:rPr>
        <w:t>千分之三</w:t>
      </w:r>
      <w:r>
        <w:rPr>
          <w:rFonts w:hint="eastAsia" w:ascii="仿宋" w:hAnsi="仿宋" w:eastAsia="仿宋" w:cs="仿宋"/>
          <w:sz w:val="28"/>
          <w:szCs w:val="28"/>
          <w:highlight w:val="none"/>
        </w:rPr>
        <w:t>向甲方支付违约金，逾期超过10日的，甲方有权解除合同，给甲方造成损失的，乙方还需赔偿损失，严重影响甲方利益或名誉的，甲方有权终止本合同，并有权要求乙方赔偿甲方一切损失；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乙方提供的服务明显不符合本合同规定或甲方要求的，甲方有权拒收，乙方应按甲方要求整改，直至完成项目为止。整改完成后仍不能满足甲方要求的，或者整改已无意义、已无法弥补甲方损失的，甲方有权拒绝支付该费用。因乙方违约造成甲方损失的，乙方还应赔偿损失。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、法律适用及争议解决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1.若发生争议，双方应首先通过协商解决。协商不成可向甲方所在地人民法院提起诉讼，双方无争议的部分，应当继续履行</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2.本合同的成立、生效、履行、解释及纠纷解决等双方均同意适用中华人民共和国法律</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3.合理的律师费、诉讼费、鉴定费、财产保全费、证据保全费、差旅费等由败诉一方承担。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九</w:t>
      </w:r>
      <w:r>
        <w:rPr>
          <w:rFonts w:hint="eastAsia" w:ascii="仿宋" w:hAnsi="仿宋" w:eastAsia="仿宋" w:cs="仿宋"/>
          <w:sz w:val="28"/>
          <w:szCs w:val="28"/>
          <w:highlight w:val="none"/>
        </w:rPr>
        <w:t>、不可抗力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十、税费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在中国境内、外发生的与本合同执行有关的一切税费均由乙方负担。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w:t>
      </w: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rPr>
        <w:t>、其他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1.本合同一式陆份，甲乙双方各执叁份，具有同等法律效力；其他未尽事宜，由甲乙双方协商确定并签订书面补充协议，作为本合同的补充，补充协议与本合同具有同等法律效力</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2.本合同签订地为广东省广州市越秀区</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3.除非另有说明，本合同中结算货币为人民币</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4.本合同自法定代表人或授权代表签字盖章之日起生效。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――――――――本页以下为盖章页――――――――――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甲方：                         乙方：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法定代表人/授权代表：          法定代表人/授权代表：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bookmarkStart w:id="63" w:name="_GoBack"/>
      <w:bookmarkEnd w:id="63"/>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日期：</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28"/>
          <w:szCs w:val="28"/>
          <w:highlight w:val="none"/>
        </w:rPr>
      </w:pPr>
    </w:p>
    <w:p>
      <w:pPr>
        <w:spacing w:line="360" w:lineRule="auto"/>
        <w:jc w:val="left"/>
        <w:rPr>
          <w:rFonts w:ascii="仿宋_GB2312" w:hAnsi="宋体" w:cs="仿宋_GB2312"/>
          <w:szCs w:val="32"/>
        </w:rPr>
      </w:pPr>
    </w:p>
    <w:p>
      <w:pPr>
        <w:spacing w:line="360" w:lineRule="auto"/>
        <w:jc w:val="left"/>
        <w:rPr>
          <w:rFonts w:ascii="仿宋_GB2312" w:hAnsi="宋体" w:cs="仿宋_GB2312"/>
          <w:szCs w:val="32"/>
        </w:rPr>
      </w:pPr>
    </w:p>
    <w:p>
      <w:pPr>
        <w:spacing w:line="360" w:lineRule="auto"/>
        <w:jc w:val="left"/>
        <w:rPr>
          <w:rFonts w:ascii="仿宋_GB2312" w:hAnsi="宋体" w:cs="仿宋_GB2312"/>
          <w:szCs w:val="32"/>
        </w:rPr>
      </w:pPr>
    </w:p>
    <w:p>
      <w:pPr>
        <w:spacing w:line="360" w:lineRule="auto"/>
        <w:jc w:val="left"/>
        <w:rPr>
          <w:rFonts w:ascii="仿宋_GB2312" w:hAnsi="宋体" w:cs="仿宋_GB2312"/>
          <w:szCs w:val="32"/>
        </w:rPr>
      </w:pPr>
    </w:p>
    <w:p>
      <w:pPr>
        <w:spacing w:line="360" w:lineRule="auto"/>
        <w:jc w:val="left"/>
        <w:rPr>
          <w:rFonts w:ascii="仿宋_GB2312" w:hAnsi="宋体" w:cs="仿宋_GB2312"/>
          <w:szCs w:val="32"/>
        </w:rPr>
      </w:pPr>
    </w:p>
    <w:p>
      <w:pPr>
        <w:spacing w:line="360" w:lineRule="auto"/>
        <w:jc w:val="left"/>
        <w:rPr>
          <w:rFonts w:ascii="仿宋_GB2312" w:hAnsi="宋体" w:cs="仿宋_GB2312"/>
          <w:szCs w:val="32"/>
        </w:rPr>
      </w:pPr>
    </w:p>
    <w:p>
      <w:pPr>
        <w:pStyle w:val="5"/>
        <w:rPr>
          <w:rFonts w:hint="eastAsia"/>
          <w:lang w:val="en-US" w:eastAsia="zh-CN"/>
        </w:rPr>
      </w:pPr>
    </w:p>
    <w:p>
      <w:pPr>
        <w:rPr>
          <w:rFonts w:hint="eastAsia" w:ascii="方正小标宋简体" w:hAnsi="方正小标宋简体" w:eastAsia="方正小标宋简体" w:cs="方正小标宋简体"/>
          <w:b/>
          <w:kern w:val="2"/>
          <w:sz w:val="36"/>
          <w:szCs w:val="36"/>
          <w:lang w:val="en-US" w:eastAsia="zh-CN" w:bidi="ar-SA"/>
        </w:rPr>
      </w:pPr>
      <w:bookmarkStart w:id="25" w:name="_Toc21956"/>
      <w:r>
        <w:rPr>
          <w:rFonts w:hint="eastAsia" w:ascii="方正小标宋简体" w:hAnsi="方正小标宋简体" w:eastAsia="方正小标宋简体" w:cs="方正小标宋简体"/>
          <w:b/>
          <w:kern w:val="2"/>
          <w:sz w:val="36"/>
          <w:szCs w:val="36"/>
          <w:lang w:val="en-US" w:eastAsia="zh-CN" w:bidi="ar-SA"/>
        </w:rPr>
        <w:br w:type="page"/>
      </w:r>
    </w:p>
    <w:p>
      <w:pPr>
        <w:pStyle w:val="28"/>
        <w:numPr>
          <w:ilvl w:val="0"/>
          <w:numId w:val="1"/>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r>
        <w:rPr>
          <w:rFonts w:hint="eastAsia" w:ascii="方正小标宋简体" w:hAnsi="方正小标宋简体" w:eastAsia="方正小标宋简体" w:cs="方正小标宋简体"/>
          <w:b/>
          <w:kern w:val="2"/>
          <w:sz w:val="36"/>
          <w:szCs w:val="36"/>
          <w:lang w:val="en-US" w:eastAsia="zh-CN" w:bidi="ar-SA"/>
        </w:rPr>
        <w:t>响应文件格式</w:t>
      </w:r>
      <w:bookmarkEnd w:id="25"/>
    </w:p>
    <w:p>
      <w:pPr>
        <w:pStyle w:val="3"/>
        <w:keepNext/>
        <w:keepLines/>
        <w:pageBreakBefore w:val="0"/>
        <w:widowControl w:val="0"/>
        <w:numPr>
          <w:ilvl w:val="1"/>
          <w:numId w:val="5"/>
        </w:numPr>
        <w:kinsoku/>
        <w:wordWrap/>
        <w:overflowPunct/>
        <w:topLinePunct w:val="0"/>
        <w:autoSpaceDE/>
        <w:autoSpaceDN/>
        <w:bidi w:val="0"/>
        <w:adjustRightInd/>
        <w:snapToGrid/>
        <w:spacing w:line="240" w:lineRule="auto"/>
        <w:ind w:left="0" w:firstLine="0"/>
        <w:textAlignment w:val="auto"/>
        <w:rPr>
          <w:rFonts w:hint="eastAsia" w:ascii="宋体" w:hAnsi="宋体" w:eastAsia="宋体" w:cs="宋体"/>
          <w:highlight w:val="none"/>
        </w:rPr>
      </w:pPr>
      <w:bookmarkStart w:id="26" w:name="_Toc1878"/>
      <w:bookmarkStart w:id="27" w:name="_Toc32326"/>
      <w:r>
        <w:rPr>
          <w:rFonts w:hint="eastAsia" w:ascii="宋体" w:hAnsi="宋体" w:eastAsia="宋体" w:cs="宋体"/>
          <w:highlight w:val="none"/>
        </w:rPr>
        <w:t>应答函</w:t>
      </w:r>
      <w:bookmarkEnd w:id="26"/>
      <w:bookmarkEnd w:id="27"/>
    </w:p>
    <w:p>
      <w:pPr>
        <w:pStyle w:val="24"/>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应  答  函</w:t>
      </w:r>
    </w:p>
    <w:p>
      <w:pPr>
        <w:adjustRightInd w:val="0"/>
        <w:snapToGrid w:val="0"/>
        <w:spacing w:line="400" w:lineRule="exact"/>
        <w:jc w:val="left"/>
        <w:rPr>
          <w:rFonts w:hint="eastAsia" w:ascii="仿宋" w:hAnsi="仿宋" w:eastAsia="仿宋" w:cs="仿宋"/>
          <w:szCs w:val="21"/>
          <w:highlight w:val="none"/>
          <w:u w:val="single"/>
        </w:rPr>
      </w:pPr>
      <w:r>
        <w:rPr>
          <w:rFonts w:hint="eastAsia" w:ascii="仿宋" w:hAnsi="仿宋" w:eastAsia="仿宋" w:cs="仿宋"/>
          <w:szCs w:val="21"/>
          <w:highlight w:val="none"/>
        </w:rPr>
        <w:t>致：</w:t>
      </w:r>
      <w:r>
        <w:rPr>
          <w:rFonts w:hint="eastAsia" w:ascii="仿宋" w:hAnsi="仿宋" w:eastAsia="仿宋" w:cs="仿宋"/>
          <w:szCs w:val="21"/>
          <w:highlight w:val="none"/>
          <w:u w:val="single"/>
        </w:rPr>
        <w:t xml:space="preserve">          （采购人名称） </w:t>
      </w:r>
    </w:p>
    <w:p>
      <w:pPr>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u w:val="single"/>
        </w:rPr>
        <w:t xml:space="preserve">      （供应商名称）</w:t>
      </w:r>
      <w:r>
        <w:rPr>
          <w:rFonts w:hint="eastAsia" w:ascii="仿宋" w:hAnsi="仿宋" w:eastAsia="仿宋" w:cs="仿宋"/>
          <w:szCs w:val="21"/>
          <w:highlight w:val="none"/>
        </w:rPr>
        <w:t>（以下称“我方”）已仔细研究了</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项目名称）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询价文件的全部内容，</w:t>
      </w:r>
      <w:r>
        <w:rPr>
          <w:rFonts w:hint="eastAsia" w:ascii="仿宋" w:hAnsi="仿宋" w:eastAsia="仿宋" w:cs="仿宋"/>
          <w:bCs/>
          <w:szCs w:val="21"/>
          <w:highlight w:val="none"/>
        </w:rPr>
        <w:t>包括澄清或者修改文件以及有关附件（如有）</w:t>
      </w:r>
      <w:r>
        <w:rPr>
          <w:rFonts w:hint="eastAsia" w:ascii="仿宋" w:hAnsi="仿宋" w:eastAsia="仿宋" w:cs="仿宋"/>
          <w:szCs w:val="21"/>
          <w:highlight w:val="none"/>
        </w:rPr>
        <w:t>，我方将严格按照询价文件要求递交符合要求的全部</w:t>
      </w:r>
      <w:r>
        <w:rPr>
          <w:rFonts w:hint="eastAsia" w:ascii="仿宋" w:hAnsi="仿宋" w:eastAsia="仿宋" w:cs="仿宋"/>
          <w:szCs w:val="21"/>
          <w:highlight w:val="none"/>
          <w:lang w:eastAsia="zh-CN"/>
        </w:rPr>
        <w:t>响应文件</w:t>
      </w:r>
      <w:r>
        <w:rPr>
          <w:rFonts w:hint="eastAsia" w:ascii="仿宋" w:hAnsi="仿宋" w:eastAsia="仿宋" w:cs="仿宋"/>
          <w:szCs w:val="21"/>
          <w:highlight w:val="none"/>
        </w:rPr>
        <w:t>。</w:t>
      </w:r>
    </w:p>
    <w:p>
      <w:pPr>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我方承诺如下内容：</w:t>
      </w:r>
    </w:p>
    <w:p>
      <w:pPr>
        <w:pStyle w:val="24"/>
        <w:numPr>
          <w:ilvl w:val="3"/>
          <w:numId w:val="6"/>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我方的</w:t>
      </w:r>
      <w:r>
        <w:rPr>
          <w:rFonts w:hint="eastAsia" w:ascii="仿宋" w:hAnsi="仿宋" w:eastAsia="仿宋" w:cs="仿宋"/>
          <w:szCs w:val="21"/>
          <w:highlight w:val="none"/>
          <w:lang w:eastAsia="zh-CN"/>
        </w:rPr>
        <w:t>响应文件</w:t>
      </w:r>
      <w:r>
        <w:rPr>
          <w:rFonts w:hint="eastAsia" w:ascii="仿宋" w:hAnsi="仿宋" w:eastAsia="仿宋" w:cs="仿宋"/>
          <w:szCs w:val="21"/>
          <w:highlight w:val="none"/>
        </w:rPr>
        <w:t>包含询价文件规定的全部内容。</w:t>
      </w:r>
    </w:p>
    <w:p>
      <w:pPr>
        <w:pStyle w:val="24"/>
        <w:numPr>
          <w:ilvl w:val="3"/>
          <w:numId w:val="6"/>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我方承诺在询价文件规定的应答有效期内</w:t>
      </w:r>
      <w:r>
        <w:rPr>
          <w:rFonts w:hint="eastAsia" w:ascii="仿宋" w:hAnsi="仿宋" w:eastAsia="仿宋" w:cs="仿宋"/>
          <w:szCs w:val="21"/>
          <w:highlight w:val="none"/>
          <w:lang w:eastAsia="zh-CN"/>
        </w:rPr>
        <w:t>（</w:t>
      </w:r>
      <w:r>
        <w:rPr>
          <w:rFonts w:hint="eastAsia" w:ascii="仿宋" w:hAnsi="仿宋" w:eastAsia="仿宋" w:cs="仿宋"/>
          <w:b w:val="0"/>
          <w:bCs w:val="0"/>
          <w:szCs w:val="21"/>
          <w:highlight w:val="none"/>
        </w:rPr>
        <w:t>应答有效期</w:t>
      </w:r>
      <w:r>
        <w:rPr>
          <w:rFonts w:hint="eastAsia" w:ascii="仿宋" w:hAnsi="仿宋" w:eastAsia="仿宋" w:cs="仿宋"/>
          <w:kern w:val="2"/>
          <w:sz w:val="21"/>
          <w:szCs w:val="24"/>
          <w:highlight w:val="none"/>
        </w:rPr>
        <w:t>：</w:t>
      </w:r>
      <w:r>
        <w:rPr>
          <w:rFonts w:hint="eastAsia" w:ascii="仿宋" w:hAnsi="仿宋" w:eastAsia="仿宋" w:cs="仿宋"/>
          <w:kern w:val="2"/>
          <w:sz w:val="21"/>
          <w:szCs w:val="24"/>
          <w:highlight w:val="none"/>
          <w:u w:val="single"/>
          <w:lang w:val="en-US" w:eastAsia="zh-CN"/>
        </w:rPr>
        <w:t>6</w:t>
      </w:r>
      <w:r>
        <w:rPr>
          <w:rFonts w:hint="eastAsia" w:ascii="仿宋" w:hAnsi="仿宋" w:eastAsia="仿宋" w:cs="仿宋"/>
          <w:kern w:val="2"/>
          <w:sz w:val="21"/>
          <w:szCs w:val="24"/>
          <w:highlight w:val="none"/>
          <w:u w:val="single"/>
        </w:rPr>
        <w:t>0</w:t>
      </w:r>
      <w:r>
        <w:rPr>
          <w:rFonts w:hint="eastAsia" w:ascii="仿宋" w:hAnsi="仿宋" w:eastAsia="仿宋" w:cs="仿宋"/>
          <w:kern w:val="2"/>
          <w:sz w:val="21"/>
          <w:szCs w:val="24"/>
          <w:highlight w:val="none"/>
        </w:rPr>
        <w:t>天</w:t>
      </w:r>
      <w:r>
        <w:rPr>
          <w:rFonts w:hint="eastAsia" w:ascii="仿宋" w:hAnsi="仿宋" w:eastAsia="仿宋" w:cs="仿宋"/>
          <w:szCs w:val="21"/>
          <w:highlight w:val="none"/>
          <w:lang w:eastAsia="zh-CN"/>
        </w:rPr>
        <w:t>）</w:t>
      </w:r>
      <w:r>
        <w:rPr>
          <w:rFonts w:hint="eastAsia" w:ascii="仿宋" w:hAnsi="仿宋" w:eastAsia="仿宋" w:cs="仿宋"/>
          <w:szCs w:val="21"/>
          <w:highlight w:val="none"/>
        </w:rPr>
        <w:t>不修改、撤销</w:t>
      </w:r>
      <w:r>
        <w:rPr>
          <w:rFonts w:hint="eastAsia" w:ascii="仿宋" w:hAnsi="仿宋" w:eastAsia="仿宋" w:cs="仿宋"/>
          <w:szCs w:val="21"/>
          <w:highlight w:val="none"/>
          <w:lang w:eastAsia="zh-CN"/>
        </w:rPr>
        <w:t>响应文件</w:t>
      </w:r>
      <w:r>
        <w:rPr>
          <w:rFonts w:hint="eastAsia" w:ascii="仿宋" w:hAnsi="仿宋" w:eastAsia="仿宋" w:cs="仿宋"/>
          <w:szCs w:val="21"/>
          <w:highlight w:val="none"/>
        </w:rPr>
        <w:t>。</w:t>
      </w:r>
    </w:p>
    <w:p>
      <w:pPr>
        <w:pStyle w:val="24"/>
        <w:numPr>
          <w:ilvl w:val="3"/>
          <w:numId w:val="6"/>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我方在参与询价过程中根据采购小组要求提供的符合相关规定的澄清文件，构成</w:t>
      </w:r>
      <w:r>
        <w:rPr>
          <w:rFonts w:hint="eastAsia" w:ascii="仿宋" w:hAnsi="仿宋" w:eastAsia="仿宋" w:cs="仿宋"/>
          <w:szCs w:val="21"/>
          <w:highlight w:val="none"/>
          <w:lang w:eastAsia="zh-CN"/>
        </w:rPr>
        <w:t>响应文件</w:t>
      </w:r>
      <w:r>
        <w:rPr>
          <w:rFonts w:hint="eastAsia" w:ascii="仿宋" w:hAnsi="仿宋" w:eastAsia="仿宋" w:cs="仿宋"/>
          <w:szCs w:val="21"/>
          <w:highlight w:val="none"/>
        </w:rPr>
        <w:t>的组成部分。</w:t>
      </w:r>
    </w:p>
    <w:p>
      <w:pPr>
        <w:pStyle w:val="24"/>
        <w:numPr>
          <w:ilvl w:val="3"/>
          <w:numId w:val="6"/>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我方声明具备如下供应商资格条件：（1）中华人民共和国境内注册的具有独立承担民事责任能力的法人</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或其他组织）</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能够</w:t>
      </w:r>
      <w:r>
        <w:rPr>
          <w:rFonts w:hint="eastAsia" w:ascii="仿宋" w:hAnsi="仿宋" w:eastAsia="仿宋" w:cs="仿宋"/>
          <w:szCs w:val="21"/>
          <w:highlight w:val="none"/>
        </w:rPr>
        <w:t>开具增值税</w:t>
      </w:r>
      <w:r>
        <w:rPr>
          <w:rFonts w:hint="eastAsia" w:ascii="仿宋" w:hAnsi="仿宋" w:eastAsia="仿宋" w:cs="仿宋"/>
          <w:szCs w:val="21"/>
          <w:highlight w:val="none"/>
          <w:lang w:val="en-US" w:eastAsia="zh-CN"/>
        </w:rPr>
        <w:t>专用</w:t>
      </w:r>
      <w:r>
        <w:rPr>
          <w:rFonts w:hint="eastAsia" w:ascii="仿宋" w:hAnsi="仿宋" w:eastAsia="仿宋" w:cs="仿宋"/>
          <w:szCs w:val="21"/>
          <w:highlight w:val="none"/>
        </w:rPr>
        <w:t>发票</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税法规定不能开具专用发票的除外</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lang w:eastAsia="zh-CN"/>
        </w:rPr>
        <w:t>）</w:t>
      </w:r>
      <w:r>
        <w:rPr>
          <w:rFonts w:hint="eastAsia" w:ascii="仿宋" w:hAnsi="仿宋" w:eastAsia="仿宋" w:cs="仿宋"/>
          <w:i w:val="0"/>
          <w:iCs w:val="0"/>
          <w:color w:val="auto"/>
          <w:kern w:val="2"/>
          <w:sz w:val="21"/>
          <w:szCs w:val="21"/>
          <w:lang w:val="en-US" w:eastAsia="zh-CN" w:bidi="ar-SA"/>
        </w:rPr>
        <w:t>具备承担本采购项目的能力</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lang w:eastAsia="zh-CN"/>
        </w:rPr>
        <w:t>）</w:t>
      </w:r>
      <w:r>
        <w:rPr>
          <w:rFonts w:hint="eastAsia" w:ascii="仿宋" w:hAnsi="仿宋" w:eastAsia="仿宋" w:cs="仿宋"/>
          <w:color w:val="333333"/>
          <w:sz w:val="21"/>
          <w:szCs w:val="21"/>
          <w:highlight w:val="none"/>
          <w:lang w:val="en-US" w:eastAsia="zh-CN"/>
        </w:rPr>
        <w:t>响应报价为</w:t>
      </w:r>
      <w:r>
        <w:rPr>
          <w:rFonts w:hint="eastAsia" w:ascii="仿宋" w:hAnsi="仿宋" w:eastAsia="仿宋" w:cs="仿宋"/>
          <w:color w:val="333333"/>
          <w:sz w:val="21"/>
          <w:szCs w:val="21"/>
          <w:highlight w:val="none"/>
          <w:lang w:eastAsia="zh-CN"/>
        </w:rPr>
        <w:t>对所有的采购内容进行报价。</w:t>
      </w:r>
    </w:p>
    <w:p>
      <w:pPr>
        <w:pStyle w:val="24"/>
        <w:numPr>
          <w:ilvl w:val="3"/>
          <w:numId w:val="6"/>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我方声明不存在以下情形：（1）单位负责人为同一人或者存在直接控股、管理关系的不同供应商，同时参与本项目的应答；（2）参与本采购活动时，</w:t>
      </w:r>
      <w:r>
        <w:rPr>
          <w:rFonts w:hint="eastAsia" w:ascii="仿宋" w:hAnsi="仿宋" w:eastAsia="仿宋" w:cs="仿宋"/>
          <w:color w:val="333333"/>
          <w:sz w:val="21"/>
          <w:szCs w:val="21"/>
          <w:highlight w:val="none"/>
        </w:rPr>
        <w:t>被列入国家企业信用信息公示系统的经营异常名录、严重违法失信企业名单</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lang w:eastAsia="zh-CN"/>
        </w:rPr>
        <w:t>）</w:t>
      </w:r>
      <w:r>
        <w:rPr>
          <w:rFonts w:hint="eastAsia" w:ascii="仿宋" w:hAnsi="仿宋" w:eastAsia="仿宋" w:cs="仿宋"/>
          <w:color w:val="333333"/>
          <w:sz w:val="21"/>
          <w:szCs w:val="21"/>
          <w:highlight w:val="none"/>
          <w:lang w:val="en-US" w:eastAsia="zh-CN"/>
        </w:rPr>
        <w:t>仅</w:t>
      </w:r>
      <w:r>
        <w:rPr>
          <w:rFonts w:hint="eastAsia" w:ascii="仿宋" w:hAnsi="仿宋" w:eastAsia="仿宋" w:cs="仿宋"/>
          <w:i w:val="0"/>
          <w:iCs w:val="0"/>
          <w:color w:val="auto"/>
          <w:kern w:val="2"/>
          <w:sz w:val="21"/>
          <w:szCs w:val="21"/>
          <w:lang w:val="en-US" w:eastAsia="zh-CN" w:bidi="ar-SA"/>
        </w:rPr>
        <w:t>对部分内容报价的情形。</w:t>
      </w:r>
    </w:p>
    <w:p>
      <w:pPr>
        <w:pStyle w:val="24"/>
        <w:numPr>
          <w:ilvl w:val="3"/>
          <w:numId w:val="6"/>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我方承诺：非联合体参与应答，</w:t>
      </w:r>
      <w:r>
        <w:rPr>
          <w:rFonts w:hint="eastAsia" w:ascii="仿宋" w:hAnsi="仿宋" w:eastAsia="仿宋" w:cs="仿宋"/>
          <w:szCs w:val="21"/>
          <w:highlight w:val="none"/>
          <w:lang w:val="en-US" w:eastAsia="zh-CN"/>
        </w:rPr>
        <w:t>若我方最终为成交人，</w:t>
      </w:r>
      <w:r>
        <w:rPr>
          <w:rFonts w:hint="eastAsia" w:ascii="仿宋" w:hAnsi="仿宋" w:eastAsia="仿宋" w:cs="仿宋"/>
          <w:szCs w:val="21"/>
          <w:highlight w:val="none"/>
        </w:rPr>
        <w:t>不转包或分包</w:t>
      </w:r>
      <w:r>
        <w:rPr>
          <w:rFonts w:hint="eastAsia" w:ascii="仿宋" w:hAnsi="仿宋" w:eastAsia="仿宋" w:cs="仿宋"/>
          <w:szCs w:val="21"/>
          <w:highlight w:val="none"/>
          <w:lang w:eastAsia="zh-CN"/>
        </w:rPr>
        <w:t>。</w:t>
      </w:r>
    </w:p>
    <w:p>
      <w:pPr>
        <w:pStyle w:val="24"/>
        <w:numPr>
          <w:ilvl w:val="3"/>
          <w:numId w:val="6"/>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我方理解采购单位并无义务必须接受最低报价，完全理解报价不是项目评审的唯一标准。</w:t>
      </w:r>
    </w:p>
    <w:p>
      <w:pPr>
        <w:pStyle w:val="24"/>
        <w:numPr>
          <w:ilvl w:val="3"/>
          <w:numId w:val="6"/>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如确定我方成交：</w:t>
      </w:r>
    </w:p>
    <w:p>
      <w:pPr>
        <w:pStyle w:val="24"/>
        <w:numPr>
          <w:ilvl w:val="0"/>
          <w:numId w:val="7"/>
        </w:numPr>
        <w:tabs>
          <w:tab w:val="left" w:pos="993"/>
        </w:tabs>
        <w:snapToGrid w:val="0"/>
        <w:spacing w:line="400" w:lineRule="exact"/>
        <w:ind w:left="0" w:firstLine="426" w:firstLineChars="0"/>
        <w:rPr>
          <w:rFonts w:hint="eastAsia" w:ascii="仿宋" w:hAnsi="仿宋" w:eastAsia="仿宋" w:cs="仿宋"/>
          <w:szCs w:val="21"/>
          <w:highlight w:val="none"/>
        </w:rPr>
      </w:pPr>
      <w:r>
        <w:rPr>
          <w:rFonts w:hint="eastAsia" w:ascii="仿宋" w:hAnsi="仿宋" w:eastAsia="仿宋" w:cs="仿宋"/>
          <w:szCs w:val="21"/>
          <w:highlight w:val="none"/>
        </w:rPr>
        <w:t>我方承诺</w:t>
      </w:r>
      <w:r>
        <w:rPr>
          <w:rFonts w:hint="eastAsia" w:ascii="仿宋" w:hAnsi="仿宋" w:eastAsia="仿宋" w:cs="仿宋"/>
          <w:szCs w:val="21"/>
          <w:highlight w:val="none"/>
          <w:lang w:val="en-US" w:eastAsia="zh-CN"/>
        </w:rPr>
        <w:t>若我方成为本项目成交供应商</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在你方</w:t>
      </w:r>
      <w:r>
        <w:rPr>
          <w:rFonts w:hint="eastAsia" w:ascii="仿宋" w:hAnsi="仿宋" w:eastAsia="仿宋" w:cs="仿宋"/>
          <w:szCs w:val="21"/>
          <w:highlight w:val="none"/>
        </w:rPr>
        <w:t>规定的期限内与你方签订合同。</w:t>
      </w:r>
    </w:p>
    <w:p>
      <w:pPr>
        <w:pStyle w:val="24"/>
        <w:numPr>
          <w:ilvl w:val="0"/>
          <w:numId w:val="7"/>
        </w:numPr>
        <w:tabs>
          <w:tab w:val="left" w:pos="993"/>
        </w:tabs>
        <w:snapToGrid w:val="0"/>
        <w:spacing w:line="400" w:lineRule="exact"/>
        <w:ind w:left="0" w:firstLine="426" w:firstLineChars="0"/>
        <w:rPr>
          <w:rFonts w:hint="eastAsia" w:ascii="仿宋" w:hAnsi="仿宋" w:eastAsia="仿宋" w:cs="仿宋"/>
          <w:szCs w:val="21"/>
          <w:highlight w:val="none"/>
        </w:rPr>
      </w:pPr>
      <w:r>
        <w:rPr>
          <w:rFonts w:hint="eastAsia" w:ascii="仿宋" w:hAnsi="仿宋" w:eastAsia="仿宋" w:cs="仿宋"/>
          <w:szCs w:val="21"/>
          <w:highlight w:val="none"/>
        </w:rPr>
        <w:t>我方承诺按照询价</w:t>
      </w:r>
      <w:r>
        <w:rPr>
          <w:rFonts w:hint="eastAsia" w:ascii="仿宋" w:hAnsi="仿宋" w:eastAsia="仿宋" w:cs="仿宋"/>
          <w:szCs w:val="21"/>
          <w:highlight w:val="none"/>
          <w:lang w:val="en-US" w:eastAsia="zh-CN"/>
        </w:rPr>
        <w:t>采购</w:t>
      </w:r>
      <w:r>
        <w:rPr>
          <w:rFonts w:hint="eastAsia" w:ascii="仿宋" w:hAnsi="仿宋" w:eastAsia="仿宋" w:cs="仿宋"/>
          <w:szCs w:val="21"/>
          <w:highlight w:val="none"/>
        </w:rPr>
        <w:t>文件的规定及合同约定履行相关责任和义务。</w:t>
      </w:r>
    </w:p>
    <w:p>
      <w:pPr>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我方在此声明，所递交的</w:t>
      </w:r>
      <w:r>
        <w:rPr>
          <w:rFonts w:hint="eastAsia" w:ascii="仿宋" w:hAnsi="仿宋" w:eastAsia="仿宋" w:cs="仿宋"/>
          <w:szCs w:val="21"/>
          <w:highlight w:val="none"/>
          <w:lang w:eastAsia="zh-CN"/>
        </w:rPr>
        <w:t>响应文件</w:t>
      </w:r>
      <w:r>
        <w:rPr>
          <w:rFonts w:hint="eastAsia" w:ascii="仿宋" w:hAnsi="仿宋" w:eastAsia="仿宋" w:cs="仿宋"/>
          <w:szCs w:val="21"/>
          <w:highlight w:val="none"/>
        </w:rPr>
        <w:t>及有关资料内容完整、真实和准确。如有弄虚作假，将承担相应的法律责任，并赔偿由此造成的一切损失。</w:t>
      </w:r>
    </w:p>
    <w:p>
      <w:pPr>
        <w:pStyle w:val="24"/>
        <w:numPr>
          <w:ilvl w:val="3"/>
          <w:numId w:val="6"/>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我方承诺遵守采购工作纪律，不向第三方透露与本项目报价相关的所有信息，不采取不正当手段谋取成交，随时接受贵方监督检查部门调查并如实说明情况。</w:t>
      </w:r>
    </w:p>
    <w:p>
      <w:pPr>
        <w:snapToGrid w:val="0"/>
        <w:spacing w:line="400" w:lineRule="exact"/>
        <w:ind w:firstLine="2551" w:firstLineChars="1215"/>
        <w:rPr>
          <w:rFonts w:hint="eastAsia" w:ascii="仿宋" w:hAnsi="仿宋" w:eastAsia="仿宋" w:cs="仿宋"/>
          <w:szCs w:val="21"/>
          <w:highlight w:val="none"/>
        </w:rPr>
      </w:pPr>
      <w:r>
        <w:rPr>
          <w:rFonts w:hint="eastAsia" w:ascii="仿宋" w:hAnsi="仿宋" w:eastAsia="仿宋" w:cs="仿宋"/>
          <w:szCs w:val="21"/>
          <w:highlight w:val="none"/>
        </w:rPr>
        <w:t>单位名称：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（盖单位公章）</w:t>
      </w:r>
    </w:p>
    <w:p>
      <w:pPr>
        <w:snapToGrid w:val="0"/>
        <w:spacing w:line="400" w:lineRule="exact"/>
        <w:ind w:firstLine="2551" w:firstLineChars="1215"/>
        <w:rPr>
          <w:rFonts w:hint="eastAsia" w:ascii="仿宋" w:hAnsi="仿宋" w:eastAsia="仿宋" w:cs="仿宋"/>
          <w:szCs w:val="21"/>
          <w:highlight w:val="none"/>
        </w:rPr>
      </w:pPr>
      <w:r>
        <w:rPr>
          <w:rFonts w:hint="eastAsia" w:ascii="仿宋" w:hAnsi="仿宋" w:eastAsia="仿宋" w:cs="仿宋"/>
          <w:szCs w:val="21"/>
          <w:highlight w:val="none"/>
        </w:rPr>
        <w:t>法定代表人（负责人）或者其委托代理人：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（签字</w:t>
      </w:r>
      <w:r>
        <w:rPr>
          <w:rFonts w:hint="eastAsia" w:ascii="仿宋" w:hAnsi="仿宋" w:eastAsia="仿宋" w:cs="仿宋"/>
          <w:szCs w:val="21"/>
          <w:highlight w:val="none"/>
          <w:lang w:val="en-US" w:eastAsia="zh-CN"/>
        </w:rPr>
        <w:t>或盖章</w:t>
      </w:r>
      <w:r>
        <w:rPr>
          <w:rFonts w:hint="eastAsia" w:ascii="仿宋" w:hAnsi="仿宋" w:eastAsia="仿宋" w:cs="仿宋"/>
          <w:szCs w:val="21"/>
          <w:highlight w:val="none"/>
        </w:rPr>
        <w:t>）</w:t>
      </w:r>
    </w:p>
    <w:p>
      <w:pPr>
        <w:snapToGrid w:val="0"/>
        <w:spacing w:line="400" w:lineRule="exact"/>
        <w:ind w:firstLine="2551" w:firstLineChars="1215"/>
        <w:rPr>
          <w:rFonts w:hint="eastAsia" w:ascii="仿宋" w:hAnsi="仿宋" w:eastAsia="仿宋" w:cs="仿宋"/>
          <w:szCs w:val="21"/>
          <w:highlight w:val="none"/>
          <w:u w:val="single"/>
        </w:rPr>
      </w:pPr>
      <w:r>
        <w:rPr>
          <w:rFonts w:hint="eastAsia" w:ascii="仿宋" w:hAnsi="仿宋" w:eastAsia="仿宋" w:cs="仿宋"/>
          <w:szCs w:val="21"/>
          <w:highlight w:val="none"/>
        </w:rPr>
        <w:t>地址：</w:t>
      </w:r>
      <w:r>
        <w:rPr>
          <w:rFonts w:hint="eastAsia" w:ascii="仿宋" w:hAnsi="仿宋" w:eastAsia="仿宋" w:cs="仿宋"/>
          <w:szCs w:val="21"/>
          <w:highlight w:val="none"/>
          <w:u w:val="single"/>
        </w:rPr>
        <w:t xml:space="preserve">                                     </w:t>
      </w:r>
    </w:p>
    <w:p>
      <w:pPr>
        <w:snapToGrid w:val="0"/>
        <w:spacing w:line="400" w:lineRule="exact"/>
        <w:ind w:firstLine="2551" w:firstLineChars="1215"/>
        <w:rPr>
          <w:rFonts w:hint="eastAsia" w:ascii="仿宋" w:hAnsi="仿宋" w:eastAsia="仿宋" w:cs="仿宋"/>
          <w:szCs w:val="21"/>
          <w:highlight w:val="none"/>
        </w:rPr>
      </w:pPr>
      <w:r>
        <w:rPr>
          <w:rFonts w:hint="eastAsia" w:ascii="仿宋" w:hAnsi="仿宋" w:eastAsia="仿宋" w:cs="仿宋"/>
          <w:szCs w:val="21"/>
          <w:highlight w:val="none"/>
        </w:rPr>
        <w:t>电话：</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电子邮箱：</w:t>
      </w:r>
      <w:r>
        <w:rPr>
          <w:rFonts w:hint="eastAsia" w:ascii="仿宋" w:hAnsi="仿宋" w:eastAsia="仿宋" w:cs="仿宋"/>
          <w:szCs w:val="21"/>
          <w:highlight w:val="none"/>
          <w:u w:val="single"/>
        </w:rPr>
        <w:t xml:space="preserve">                                 </w:t>
      </w:r>
    </w:p>
    <w:p>
      <w:pPr>
        <w:snapToGrid w:val="0"/>
        <w:spacing w:line="400" w:lineRule="exact"/>
        <w:ind w:firstLine="2551" w:firstLineChars="1215"/>
        <w:jc w:val="left"/>
        <w:rPr>
          <w:rFonts w:hint="eastAsia" w:ascii="宋体" w:hAnsi="宋体" w:eastAsia="宋体" w:cs="宋体"/>
          <w:sz w:val="24"/>
          <w:highlight w:val="none"/>
        </w:rPr>
      </w:pPr>
      <w:r>
        <w:rPr>
          <w:rFonts w:hint="eastAsia" w:ascii="仿宋" w:hAnsi="仿宋" w:eastAsia="仿宋" w:cs="仿宋"/>
          <w:highlight w:val="none"/>
        </w:rPr>
        <w:t>日期：   年    月   日</w:t>
      </w:r>
      <w:r>
        <w:rPr>
          <w:rFonts w:hint="eastAsia" w:ascii="仿宋" w:hAnsi="仿宋" w:eastAsia="仿宋" w:cs="仿宋"/>
          <w:b/>
          <w:kern w:val="0"/>
          <w:sz w:val="28"/>
          <w:szCs w:val="28"/>
          <w:highlight w:val="none"/>
        </w:rPr>
        <w:br w:type="page"/>
      </w:r>
    </w:p>
    <w:p>
      <w:pPr>
        <w:pStyle w:val="3"/>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28" w:name="_Toc18365"/>
      <w:bookmarkStart w:id="29" w:name="_Toc68688804"/>
      <w:bookmarkStart w:id="30" w:name="_Toc475472674"/>
      <w:bookmarkStart w:id="31" w:name="_Toc56432234"/>
      <w:bookmarkStart w:id="32" w:name="_Toc26153"/>
      <w:bookmarkStart w:id="33" w:name="_Toc17459"/>
      <w:bookmarkStart w:id="34" w:name="_Toc1651899"/>
      <w:bookmarkStart w:id="35" w:name="_Toc476321846"/>
      <w:r>
        <w:rPr>
          <w:rFonts w:hint="eastAsia" w:ascii="宋体" w:hAnsi="宋体" w:eastAsia="宋体" w:cs="宋体"/>
          <w:highlight w:val="none"/>
        </w:rPr>
        <w:t>法定代表人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单位负责人</w:t>
      </w:r>
      <w:r>
        <w:rPr>
          <w:rFonts w:hint="eastAsia" w:ascii="宋体" w:hAnsi="宋体" w:eastAsia="宋体" w:cs="宋体"/>
          <w:highlight w:val="none"/>
          <w:lang w:eastAsia="zh-CN"/>
        </w:rPr>
        <w:t>）</w:t>
      </w:r>
      <w:r>
        <w:rPr>
          <w:rFonts w:hint="eastAsia" w:ascii="宋体" w:hAnsi="宋体" w:eastAsia="宋体" w:cs="宋体"/>
          <w:highlight w:val="none"/>
        </w:rPr>
        <w:t>身份证明</w:t>
      </w:r>
      <w:bookmarkEnd w:id="28"/>
      <w:bookmarkEnd w:id="29"/>
      <w:bookmarkEnd w:id="30"/>
      <w:bookmarkEnd w:id="31"/>
      <w:bookmarkEnd w:id="32"/>
      <w:bookmarkEnd w:id="33"/>
      <w:bookmarkEnd w:id="34"/>
    </w:p>
    <w:p>
      <w:pPr>
        <w:jc w:val="center"/>
        <w:rPr>
          <w:rFonts w:hint="eastAsia" w:ascii="宋体" w:hAnsi="宋体" w:eastAsia="宋体" w:cs="宋体"/>
          <w:b/>
          <w:sz w:val="24"/>
          <w:highlight w:val="none"/>
        </w:rPr>
      </w:pPr>
    </w:p>
    <w:p>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法定代表人（单位负责人）身份证明</w:t>
      </w:r>
    </w:p>
    <w:p>
      <w:pPr>
        <w:spacing w:line="440" w:lineRule="exact"/>
        <w:rPr>
          <w:rFonts w:hint="eastAsia" w:ascii="宋体" w:hAnsi="宋体" w:eastAsia="宋体" w:cs="宋体"/>
          <w:szCs w:val="21"/>
          <w:highlight w:val="none"/>
        </w:rPr>
      </w:pPr>
    </w:p>
    <w:p>
      <w:pPr>
        <w:topLinePunct/>
        <w:snapToGrid w:val="0"/>
        <w:spacing w:line="440" w:lineRule="exact"/>
        <w:rPr>
          <w:rFonts w:hint="eastAsia" w:ascii="仿宋" w:hAnsi="仿宋" w:eastAsia="仿宋" w:cs="仿宋"/>
          <w:bCs/>
          <w:szCs w:val="21"/>
          <w:highlight w:val="none"/>
          <w:u w:val="single"/>
        </w:rPr>
      </w:pPr>
      <w:r>
        <w:rPr>
          <w:rFonts w:hint="eastAsia" w:ascii="仿宋" w:hAnsi="仿宋" w:eastAsia="仿宋" w:cs="仿宋"/>
          <w:bCs/>
          <w:szCs w:val="21"/>
          <w:highlight w:val="none"/>
          <w:lang w:eastAsia="zh-CN"/>
        </w:rPr>
        <w:t>供应商</w:t>
      </w:r>
      <w:r>
        <w:rPr>
          <w:rFonts w:hint="eastAsia" w:ascii="仿宋" w:hAnsi="仿宋" w:eastAsia="仿宋" w:cs="仿宋"/>
          <w:bCs/>
          <w:szCs w:val="21"/>
          <w:highlight w:val="none"/>
        </w:rPr>
        <w:t>名称：</w:t>
      </w:r>
      <w:r>
        <w:rPr>
          <w:rFonts w:hint="eastAsia" w:ascii="仿宋" w:hAnsi="仿宋" w:eastAsia="仿宋" w:cs="仿宋"/>
          <w:bCs/>
          <w:szCs w:val="21"/>
          <w:highlight w:val="none"/>
          <w:u w:val="single"/>
        </w:rPr>
        <w:t xml:space="preserve">                         </w:t>
      </w:r>
    </w:p>
    <w:p>
      <w:pPr>
        <w:topLinePunct/>
        <w:snapToGrid w:val="0"/>
        <w:spacing w:line="440" w:lineRule="exact"/>
        <w:rPr>
          <w:rFonts w:hint="eastAsia" w:ascii="仿宋" w:hAnsi="仿宋" w:eastAsia="仿宋" w:cs="仿宋"/>
          <w:bCs/>
          <w:szCs w:val="21"/>
          <w:highlight w:val="none"/>
        </w:rPr>
      </w:pPr>
      <w:r>
        <w:rPr>
          <w:rFonts w:hint="eastAsia" w:ascii="仿宋" w:hAnsi="仿宋" w:eastAsia="仿宋" w:cs="仿宋"/>
          <w:bCs/>
          <w:szCs w:val="21"/>
          <w:highlight w:val="none"/>
        </w:rPr>
        <w:t>单位性质：</w:t>
      </w:r>
      <w:r>
        <w:rPr>
          <w:rFonts w:hint="eastAsia" w:ascii="仿宋" w:hAnsi="仿宋" w:eastAsia="仿宋" w:cs="仿宋"/>
          <w:bCs/>
          <w:szCs w:val="21"/>
          <w:highlight w:val="none"/>
          <w:u w:val="single"/>
        </w:rPr>
        <w:t xml:space="preserve">                           </w:t>
      </w:r>
    </w:p>
    <w:p>
      <w:pPr>
        <w:topLinePunct/>
        <w:snapToGrid w:val="0"/>
        <w:spacing w:line="440" w:lineRule="exact"/>
        <w:rPr>
          <w:rFonts w:hint="eastAsia" w:ascii="仿宋" w:hAnsi="仿宋" w:eastAsia="仿宋" w:cs="仿宋"/>
          <w:bCs/>
          <w:szCs w:val="21"/>
          <w:highlight w:val="none"/>
        </w:rPr>
      </w:pPr>
      <w:r>
        <w:rPr>
          <w:rFonts w:hint="eastAsia" w:ascii="仿宋" w:hAnsi="仿宋" w:eastAsia="仿宋" w:cs="仿宋"/>
          <w:bCs/>
          <w:szCs w:val="21"/>
          <w:highlight w:val="none"/>
        </w:rPr>
        <w:t>成立时间：</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年</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月</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日</w:t>
      </w:r>
    </w:p>
    <w:p>
      <w:pPr>
        <w:topLinePunct/>
        <w:snapToGrid w:val="0"/>
        <w:spacing w:line="440" w:lineRule="exact"/>
        <w:rPr>
          <w:rFonts w:hint="eastAsia" w:ascii="仿宋" w:hAnsi="仿宋" w:eastAsia="仿宋" w:cs="仿宋"/>
          <w:bCs/>
          <w:szCs w:val="21"/>
          <w:highlight w:val="none"/>
        </w:rPr>
      </w:pPr>
      <w:r>
        <w:rPr>
          <w:rFonts w:hint="eastAsia" w:ascii="仿宋" w:hAnsi="仿宋" w:eastAsia="仿宋" w:cs="仿宋"/>
          <w:bCs/>
          <w:szCs w:val="21"/>
          <w:highlight w:val="none"/>
        </w:rPr>
        <w:t>经营期限：</w:t>
      </w:r>
      <w:r>
        <w:rPr>
          <w:rFonts w:hint="eastAsia" w:ascii="仿宋" w:hAnsi="仿宋" w:eastAsia="仿宋" w:cs="仿宋"/>
          <w:bCs/>
          <w:szCs w:val="21"/>
          <w:highlight w:val="none"/>
          <w:u w:val="single"/>
        </w:rPr>
        <w:t xml:space="preserve">            </w:t>
      </w:r>
    </w:p>
    <w:p>
      <w:pPr>
        <w:topLinePunct/>
        <w:snapToGrid w:val="0"/>
        <w:spacing w:line="440" w:lineRule="exact"/>
        <w:rPr>
          <w:rFonts w:hint="eastAsia" w:ascii="仿宋" w:hAnsi="仿宋" w:eastAsia="仿宋" w:cs="仿宋"/>
          <w:bCs/>
          <w:szCs w:val="21"/>
          <w:highlight w:val="none"/>
          <w:u w:val="single"/>
        </w:rPr>
      </w:pPr>
      <w:r>
        <w:rPr>
          <w:rFonts w:hint="eastAsia" w:ascii="仿宋" w:hAnsi="仿宋" w:eastAsia="仿宋" w:cs="仿宋"/>
          <w:bCs/>
          <w:szCs w:val="21"/>
          <w:highlight w:val="none"/>
        </w:rPr>
        <w:t>姓名：</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性别：</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年龄：</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职务：</w:t>
      </w:r>
      <w:r>
        <w:rPr>
          <w:rFonts w:hint="eastAsia" w:ascii="仿宋" w:hAnsi="仿宋" w:eastAsia="仿宋" w:cs="仿宋"/>
          <w:bCs/>
          <w:szCs w:val="21"/>
          <w:highlight w:val="none"/>
          <w:u w:val="single"/>
        </w:rPr>
        <w:t xml:space="preserve">         </w:t>
      </w:r>
    </w:p>
    <w:p>
      <w:pPr>
        <w:topLinePunct/>
        <w:snapToGrid w:val="0"/>
        <w:spacing w:line="440" w:lineRule="exact"/>
        <w:rPr>
          <w:rFonts w:hint="eastAsia" w:ascii="仿宋" w:hAnsi="仿宋" w:eastAsia="仿宋" w:cs="仿宋"/>
          <w:bCs/>
          <w:szCs w:val="21"/>
          <w:highlight w:val="none"/>
        </w:rPr>
      </w:pPr>
      <w:r>
        <w:rPr>
          <w:rFonts w:hint="eastAsia" w:ascii="仿宋" w:hAnsi="仿宋" w:eastAsia="仿宋" w:cs="仿宋"/>
          <w:bCs/>
          <w:szCs w:val="21"/>
          <w:highlight w:val="none"/>
        </w:rPr>
        <w:t>系</w:t>
      </w:r>
      <w:r>
        <w:rPr>
          <w:rFonts w:hint="eastAsia" w:ascii="仿宋" w:hAnsi="仿宋" w:eastAsia="仿宋" w:cs="仿宋"/>
          <w:highlight w:val="none"/>
          <w:u w:val="single"/>
        </w:rPr>
        <w:t>XX公司</w:t>
      </w:r>
      <w:r>
        <w:rPr>
          <w:rFonts w:hint="eastAsia" w:ascii="仿宋" w:hAnsi="仿宋" w:eastAsia="仿宋" w:cs="仿宋"/>
          <w:szCs w:val="21"/>
          <w:highlight w:val="none"/>
          <w:u w:val="single"/>
        </w:rPr>
        <w:t>[</w:t>
      </w:r>
      <w:r>
        <w:rPr>
          <w:rFonts w:hint="eastAsia" w:ascii="仿宋" w:hAnsi="仿宋" w:eastAsia="仿宋" w:cs="仿宋"/>
          <w:szCs w:val="21"/>
          <w:highlight w:val="none"/>
          <w:u w:val="single"/>
          <w:lang w:eastAsia="zh-CN"/>
        </w:rPr>
        <w:t>供应商</w:t>
      </w:r>
      <w:r>
        <w:rPr>
          <w:rFonts w:hint="eastAsia" w:ascii="仿宋" w:hAnsi="仿宋" w:eastAsia="仿宋" w:cs="仿宋"/>
          <w:szCs w:val="21"/>
          <w:highlight w:val="none"/>
          <w:u w:val="single"/>
        </w:rPr>
        <w:t>单位名称]</w:t>
      </w:r>
      <w:r>
        <w:rPr>
          <w:rFonts w:hint="eastAsia" w:ascii="仿宋" w:hAnsi="仿宋" w:eastAsia="仿宋" w:cs="仿宋"/>
          <w:bCs/>
          <w:szCs w:val="21"/>
          <w:highlight w:val="none"/>
        </w:rPr>
        <w:t>的法定代表人（单位负责人）。</w:t>
      </w:r>
    </w:p>
    <w:p>
      <w:pPr>
        <w:topLinePunct/>
        <w:snapToGrid w:val="0"/>
        <w:spacing w:line="44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特此证明。</w:t>
      </w:r>
    </w:p>
    <w:p>
      <w:pPr>
        <w:topLinePunct/>
        <w:snapToGrid w:val="0"/>
        <w:spacing w:line="440" w:lineRule="exact"/>
        <w:ind w:firstLine="420" w:firstLineChars="200"/>
        <w:rPr>
          <w:rFonts w:hint="eastAsia" w:ascii="仿宋" w:hAnsi="仿宋" w:eastAsia="仿宋" w:cs="仿宋"/>
          <w:bCs/>
          <w:szCs w:val="21"/>
          <w:highlight w:val="none"/>
        </w:rPr>
      </w:pPr>
    </w:p>
    <w:p>
      <w:pPr>
        <w:topLinePunct/>
        <w:snapToGrid w:val="0"/>
        <w:spacing w:line="440" w:lineRule="exact"/>
        <w:rPr>
          <w:rFonts w:hint="eastAsia" w:ascii="仿宋" w:hAnsi="仿宋" w:eastAsia="仿宋" w:cs="仿宋"/>
          <w:highlight w:val="none"/>
        </w:rPr>
      </w:pPr>
      <w:r>
        <w:rPr>
          <w:rFonts w:hint="eastAsia" w:ascii="仿宋" w:hAnsi="仿宋" w:eastAsia="仿宋" w:cs="仿宋"/>
          <w:highlight w:val="none"/>
        </w:rPr>
        <w:t>附：法定代表人</w:t>
      </w:r>
      <w:r>
        <w:rPr>
          <w:rFonts w:hint="eastAsia" w:ascii="仿宋" w:hAnsi="仿宋" w:eastAsia="仿宋" w:cs="仿宋"/>
          <w:bCs/>
          <w:szCs w:val="21"/>
          <w:highlight w:val="none"/>
        </w:rPr>
        <w:t>（单位负责人）</w:t>
      </w:r>
      <w:r>
        <w:rPr>
          <w:rFonts w:hint="eastAsia" w:ascii="仿宋" w:hAnsi="仿宋" w:eastAsia="仿宋" w:cs="仿宋"/>
          <w:highlight w:val="none"/>
        </w:rPr>
        <w:t>身份证复印件</w:t>
      </w:r>
      <w:r>
        <w:rPr>
          <w:rFonts w:hint="eastAsia" w:ascii="仿宋" w:hAnsi="仿宋" w:eastAsia="仿宋" w:cs="仿宋"/>
          <w:bCs/>
          <w:szCs w:val="21"/>
          <w:highlight w:val="none"/>
        </w:rPr>
        <w:t>(需同时提供正面及背面)</w:t>
      </w:r>
    </w:p>
    <w:p>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szCs w:val="21"/>
                              </w:rPr>
                            </w:pPr>
                            <w:r>
                              <w:rPr>
                                <w:rFonts w:hint="eastAsia" w:ascii="仿宋" w:hAnsi="仿宋" w:eastAsia="仿宋" w:cs="仿宋"/>
                                <w:szCs w:val="21"/>
                              </w:rPr>
                              <w:t>法定代表人</w:t>
                            </w:r>
                            <w:r>
                              <w:rPr>
                                <w:rFonts w:hint="eastAsia" w:ascii="仿宋" w:hAnsi="仿宋" w:eastAsia="仿宋" w:cs="仿宋"/>
                                <w:bCs/>
                                <w:szCs w:val="21"/>
                                <w:highlight w:val="none"/>
                              </w:rPr>
                              <w:t>（单位负责人）</w:t>
                            </w:r>
                            <w:r>
                              <w:rPr>
                                <w:rFonts w:hint="eastAsia" w:ascii="仿宋" w:hAnsi="仿宋" w:eastAsia="仿宋" w:cs="仿宋"/>
                                <w:szCs w:val="21"/>
                              </w:rPr>
                              <w:t>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DkrfpfKQIAAFEEAAAOAAAAAAAAAAEAIAAAACcBAABkcnMvZTJvRG9jLnhtbFBLBQYA&#10;AAAABgAGAFkBAADCBQAAAAA=&#10;">
                <v:fill on="t" focussize="0,0"/>
                <v:stroke color="#000000" joinstyle="miter"/>
                <v:imagedata o:title=""/>
                <o:lock v:ext="edit" aspectratio="f"/>
                <v:textbox>
                  <w:txbxContent>
                    <w:p>
                      <w:pPr>
                        <w:jc w:val="center"/>
                        <w:rPr>
                          <w:rFonts w:hint="eastAsia" w:ascii="仿宋" w:hAnsi="仿宋" w:eastAsia="仿宋" w:cs="仿宋"/>
                          <w:szCs w:val="21"/>
                        </w:rPr>
                      </w:pPr>
                      <w:r>
                        <w:rPr>
                          <w:rFonts w:hint="eastAsia" w:ascii="仿宋" w:hAnsi="仿宋" w:eastAsia="仿宋" w:cs="仿宋"/>
                          <w:szCs w:val="21"/>
                        </w:rPr>
                        <w:t>法定代表人</w:t>
                      </w:r>
                      <w:r>
                        <w:rPr>
                          <w:rFonts w:hint="eastAsia" w:ascii="仿宋" w:hAnsi="仿宋" w:eastAsia="仿宋" w:cs="仿宋"/>
                          <w:bCs/>
                          <w:szCs w:val="21"/>
                          <w:highlight w:val="none"/>
                        </w:rPr>
                        <w:t>（单位负责人）</w:t>
                      </w:r>
                      <w:r>
                        <w:rPr>
                          <w:rFonts w:hint="eastAsia" w:ascii="仿宋" w:hAnsi="仿宋" w:eastAsia="仿宋" w:cs="仿宋"/>
                          <w:szCs w:val="21"/>
                        </w:rPr>
                        <w:t>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szCs w:val="21"/>
                              </w:rPr>
                            </w:pPr>
                            <w:r>
                              <w:rPr>
                                <w:rFonts w:hint="eastAsia" w:ascii="仿宋" w:hAnsi="仿宋" w:eastAsia="仿宋" w:cs="仿宋"/>
                                <w:szCs w:val="21"/>
                              </w:rPr>
                              <w:t>法定代表人</w:t>
                            </w:r>
                            <w:r>
                              <w:rPr>
                                <w:rFonts w:hint="eastAsia" w:ascii="仿宋" w:hAnsi="仿宋" w:eastAsia="仿宋" w:cs="仿宋"/>
                                <w:bCs/>
                                <w:szCs w:val="21"/>
                                <w:highlight w:val="none"/>
                              </w:rPr>
                              <w:t>（单位负责人）</w:t>
                            </w:r>
                            <w:r>
                              <w:rPr>
                                <w:rFonts w:hint="eastAsia" w:ascii="仿宋" w:hAnsi="仿宋" w:eastAsia="仿宋" w:cs="仿宋"/>
                                <w:szCs w:val="21"/>
                              </w:rPr>
                              <w:t>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nC42HSkCAABQBAAADgAAAAAAAAABACAAAAAoAQAAZHJzL2Uyb0RvYy54bWxQSwUG&#10;AAAAAAYABgBZAQAAwwUAAAAA&#10;">
                <v:fill on="t" focussize="0,0"/>
                <v:stroke color="#000000" joinstyle="miter"/>
                <v:imagedata o:title=""/>
                <o:lock v:ext="edit" aspectratio="f"/>
                <v:textbox>
                  <w:txbxContent>
                    <w:p>
                      <w:pPr>
                        <w:jc w:val="center"/>
                        <w:rPr>
                          <w:rFonts w:hint="eastAsia" w:ascii="仿宋" w:hAnsi="仿宋" w:eastAsia="仿宋" w:cs="仿宋"/>
                          <w:szCs w:val="21"/>
                        </w:rPr>
                      </w:pPr>
                      <w:r>
                        <w:rPr>
                          <w:rFonts w:hint="eastAsia" w:ascii="仿宋" w:hAnsi="仿宋" w:eastAsia="仿宋" w:cs="仿宋"/>
                          <w:szCs w:val="21"/>
                        </w:rPr>
                        <w:t>法定代表人</w:t>
                      </w:r>
                      <w:r>
                        <w:rPr>
                          <w:rFonts w:hint="eastAsia" w:ascii="仿宋" w:hAnsi="仿宋" w:eastAsia="仿宋" w:cs="仿宋"/>
                          <w:bCs/>
                          <w:szCs w:val="21"/>
                          <w:highlight w:val="none"/>
                        </w:rPr>
                        <w:t>（单位负责人）</w:t>
                      </w:r>
                      <w:r>
                        <w:rPr>
                          <w:rFonts w:hint="eastAsia" w:ascii="仿宋" w:hAnsi="仿宋" w:eastAsia="仿宋" w:cs="仿宋"/>
                          <w:szCs w:val="21"/>
                        </w:rPr>
                        <w:t>身份证正面复印件贴于此处</w:t>
                      </w:r>
                    </w:p>
                  </w:txbxContent>
                </v:textbox>
              </v:shape>
            </w:pict>
          </mc:Fallback>
        </mc:AlternateContent>
      </w:r>
    </w:p>
    <w:p>
      <w:pPr>
        <w:spacing w:line="50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pPr>
        <w:spacing w:line="50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spacing w:line="50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pPr>
        <w:spacing w:line="440" w:lineRule="exact"/>
        <w:jc w:val="right"/>
        <w:rPr>
          <w:rFonts w:hint="eastAsia" w:ascii="仿宋" w:hAnsi="仿宋" w:eastAsia="仿宋" w:cs="仿宋"/>
          <w:szCs w:val="21"/>
          <w:highlight w:val="none"/>
        </w:rPr>
      </w:pP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（盖单位公章）</w:t>
      </w:r>
    </w:p>
    <w:p>
      <w:pPr>
        <w:spacing w:line="440" w:lineRule="exact"/>
        <w:ind w:firstLine="4305" w:firstLineChars="2050"/>
        <w:rPr>
          <w:rFonts w:hint="eastAsia" w:ascii="仿宋" w:hAnsi="仿宋" w:eastAsia="仿宋" w:cs="仿宋"/>
          <w:szCs w:val="21"/>
          <w:highlight w:val="none"/>
        </w:rPr>
      </w:pPr>
    </w:p>
    <w:p>
      <w:pPr>
        <w:spacing w:line="440" w:lineRule="exact"/>
        <w:jc w:val="right"/>
        <w:rPr>
          <w:rFonts w:hint="eastAsia"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highlight w:val="none"/>
        </w:rPr>
        <w:t>日期：XX年XX月XX日</w:t>
      </w:r>
    </w:p>
    <w:p>
      <w:pPr>
        <w:topLinePunct/>
        <w:spacing w:line="440" w:lineRule="exact"/>
        <w:ind w:left="422"/>
        <w:jc w:val="left"/>
        <w:rPr>
          <w:rFonts w:hint="eastAsia" w:ascii="宋体" w:hAnsi="宋体" w:eastAsia="宋体" w:cs="宋体"/>
          <w:highlight w:val="none"/>
        </w:rPr>
      </w:pPr>
    </w:p>
    <w:p>
      <w:pPr>
        <w:pStyle w:val="3"/>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r>
        <w:rPr>
          <w:rFonts w:hint="eastAsia" w:ascii="宋体" w:hAnsi="宋体" w:eastAsia="宋体" w:cs="宋体"/>
          <w:szCs w:val="21"/>
          <w:highlight w:val="none"/>
        </w:rPr>
        <w:br w:type="page"/>
      </w:r>
      <w:bookmarkStart w:id="36" w:name="_Toc27262"/>
      <w:bookmarkStart w:id="37" w:name="_Toc3806"/>
      <w:bookmarkStart w:id="38" w:name="_Toc475472675"/>
      <w:bookmarkStart w:id="39" w:name="_Toc1651900"/>
      <w:bookmarkStart w:id="40" w:name="_Toc8603"/>
      <w:bookmarkStart w:id="41" w:name="_Toc56432235"/>
      <w:bookmarkStart w:id="42" w:name="_Toc68688805"/>
      <w:bookmarkStart w:id="43" w:name="_Toc438052122"/>
      <w:r>
        <w:rPr>
          <w:rFonts w:hint="eastAsia" w:ascii="宋体" w:hAnsi="宋体" w:eastAsia="宋体" w:cs="宋体"/>
          <w:highlight w:val="none"/>
        </w:rPr>
        <w:t>法定代表人</w:t>
      </w:r>
      <w:r>
        <w:rPr>
          <w:rFonts w:hint="eastAsia" w:ascii="宋体" w:hAnsi="宋体" w:eastAsia="宋体" w:cs="宋体"/>
          <w:bCs/>
          <w:szCs w:val="21"/>
          <w:highlight w:val="none"/>
        </w:rPr>
        <w:t>（单位负责人）</w:t>
      </w:r>
      <w:r>
        <w:rPr>
          <w:rFonts w:hint="eastAsia" w:ascii="宋体" w:hAnsi="宋体" w:eastAsia="宋体" w:cs="宋体"/>
          <w:highlight w:val="none"/>
        </w:rPr>
        <w:t>授权委托书</w:t>
      </w:r>
      <w:bookmarkEnd w:id="36"/>
      <w:bookmarkEnd w:id="37"/>
      <w:bookmarkEnd w:id="38"/>
      <w:bookmarkEnd w:id="39"/>
      <w:bookmarkEnd w:id="40"/>
      <w:bookmarkEnd w:id="41"/>
      <w:bookmarkEnd w:id="42"/>
      <w:bookmarkEnd w:id="43"/>
    </w:p>
    <w:p>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法定代表人（单位负责人）授权委托书</w:t>
      </w:r>
    </w:p>
    <w:p>
      <w:pPr>
        <w:jc w:val="center"/>
        <w:rPr>
          <w:rFonts w:hint="eastAsia" w:ascii="宋体" w:hAnsi="宋体" w:eastAsia="宋体" w:cs="宋体"/>
          <w:b/>
          <w:sz w:val="24"/>
          <w:highlight w:val="none"/>
        </w:rPr>
      </w:pPr>
    </w:p>
    <w:p>
      <w:pPr>
        <w:topLinePunct/>
        <w:snapToGrid w:val="0"/>
        <w:spacing w:line="44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本人</w:t>
      </w:r>
      <w:r>
        <w:rPr>
          <w:rFonts w:hint="eastAsia" w:ascii="仿宋" w:hAnsi="仿宋" w:eastAsia="仿宋" w:cs="仿宋"/>
          <w:highlight w:val="none"/>
          <w:u w:val="single"/>
        </w:rPr>
        <w:t>XX</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eastAsia="zh-CN"/>
        </w:rPr>
        <w:t>供应商</w:t>
      </w:r>
      <w:r>
        <w:rPr>
          <w:rFonts w:hint="eastAsia" w:ascii="仿宋" w:hAnsi="仿宋" w:eastAsia="仿宋" w:cs="仿宋"/>
          <w:szCs w:val="21"/>
          <w:highlight w:val="none"/>
          <w:u w:val="single"/>
        </w:rPr>
        <w:t>法定代表人（单位负责人）姓名]</w:t>
      </w:r>
      <w:r>
        <w:rPr>
          <w:rFonts w:hint="eastAsia" w:ascii="仿宋" w:hAnsi="仿宋" w:eastAsia="仿宋" w:cs="仿宋"/>
          <w:bCs/>
          <w:szCs w:val="21"/>
          <w:highlight w:val="none"/>
        </w:rPr>
        <w:t xml:space="preserve">系 </w:t>
      </w:r>
      <w:r>
        <w:rPr>
          <w:rFonts w:hint="eastAsia" w:ascii="仿宋" w:hAnsi="仿宋" w:eastAsia="仿宋" w:cs="仿宋"/>
          <w:highlight w:val="none"/>
          <w:u w:val="single"/>
        </w:rPr>
        <w:t>XX公司</w:t>
      </w:r>
      <w:r>
        <w:rPr>
          <w:rFonts w:hint="eastAsia" w:ascii="仿宋" w:hAnsi="仿宋" w:eastAsia="仿宋" w:cs="仿宋"/>
          <w:szCs w:val="21"/>
          <w:highlight w:val="none"/>
          <w:u w:val="single"/>
        </w:rPr>
        <w:t>[</w:t>
      </w:r>
      <w:r>
        <w:rPr>
          <w:rFonts w:hint="eastAsia" w:ascii="仿宋" w:hAnsi="仿宋" w:eastAsia="仿宋" w:cs="仿宋"/>
          <w:szCs w:val="21"/>
          <w:highlight w:val="none"/>
          <w:u w:val="single"/>
          <w:lang w:eastAsia="zh-CN"/>
        </w:rPr>
        <w:t>供应商</w:t>
      </w:r>
      <w:r>
        <w:rPr>
          <w:rFonts w:hint="eastAsia" w:ascii="仿宋" w:hAnsi="仿宋" w:eastAsia="仿宋" w:cs="仿宋"/>
          <w:szCs w:val="21"/>
          <w:highlight w:val="none"/>
          <w:u w:val="single"/>
        </w:rPr>
        <w:t>名称]</w:t>
      </w:r>
      <w:r>
        <w:rPr>
          <w:rFonts w:hint="eastAsia" w:ascii="仿宋" w:hAnsi="仿宋" w:eastAsia="仿宋" w:cs="仿宋"/>
          <w:bCs/>
          <w:szCs w:val="21"/>
          <w:highlight w:val="none"/>
        </w:rPr>
        <w:t>的法定代表人（单位负责人），现委托</w:t>
      </w:r>
      <w:r>
        <w:rPr>
          <w:rFonts w:hint="eastAsia" w:ascii="仿宋" w:hAnsi="仿宋" w:eastAsia="仿宋" w:cs="仿宋"/>
          <w:highlight w:val="none"/>
          <w:u w:val="single"/>
        </w:rPr>
        <w:t>XX</w:t>
      </w:r>
      <w:r>
        <w:rPr>
          <w:rFonts w:hint="eastAsia" w:ascii="仿宋" w:hAnsi="仿宋" w:eastAsia="仿宋" w:cs="仿宋"/>
          <w:szCs w:val="21"/>
          <w:highlight w:val="none"/>
          <w:u w:val="single"/>
        </w:rPr>
        <w:t xml:space="preserve"> [委托代理人姓名]</w:t>
      </w:r>
      <w:r>
        <w:rPr>
          <w:rFonts w:hint="eastAsia" w:ascii="仿宋" w:hAnsi="仿宋" w:eastAsia="仿宋" w:cs="仿宋"/>
          <w:bCs/>
          <w:szCs w:val="21"/>
          <w:highlight w:val="none"/>
        </w:rPr>
        <w:t>为我方代理人。代理人根据授权，以我方名义全权处理</w:t>
      </w:r>
      <w:r>
        <w:rPr>
          <w:rFonts w:hint="eastAsia" w:ascii="仿宋" w:hAnsi="仿宋" w:eastAsia="仿宋" w:cs="仿宋"/>
          <w:highlight w:val="none"/>
          <w:u w:val="single"/>
          <w:lang w:val="en-US" w:eastAsia="zh-CN"/>
        </w:rPr>
        <w:t xml:space="preserve"> 网站优化升级服务</w:t>
      </w:r>
      <w:r>
        <w:rPr>
          <w:rFonts w:hint="eastAsia" w:ascii="仿宋" w:hAnsi="仿宋" w:eastAsia="仿宋" w:cs="仿宋"/>
          <w:szCs w:val="21"/>
          <w:highlight w:val="none"/>
          <w:u w:val="single"/>
        </w:rPr>
        <w:t>项目[</w:t>
      </w:r>
      <w:r>
        <w:rPr>
          <w:rFonts w:hint="eastAsia" w:ascii="仿宋" w:hAnsi="仿宋" w:eastAsia="仿宋" w:cs="仿宋"/>
          <w:bCs/>
          <w:szCs w:val="21"/>
          <w:highlight w:val="none"/>
          <w:u w:val="single"/>
        </w:rPr>
        <w:t>项目编号：NFWJYCG2025022</w:t>
      </w:r>
      <w:r>
        <w:rPr>
          <w:rFonts w:hint="eastAsia" w:ascii="仿宋" w:hAnsi="仿宋" w:eastAsia="仿宋" w:cs="仿宋"/>
          <w:szCs w:val="21"/>
          <w:highlight w:val="none"/>
          <w:u w:val="single"/>
        </w:rPr>
        <w:t>]</w:t>
      </w:r>
      <w:r>
        <w:rPr>
          <w:rFonts w:hint="eastAsia" w:ascii="仿宋" w:hAnsi="仿宋" w:eastAsia="仿宋" w:cs="仿宋"/>
          <w:bCs/>
          <w:szCs w:val="21"/>
          <w:highlight w:val="none"/>
          <w:u w:val="single"/>
        </w:rPr>
        <w:t>签署、澄清、说明、补正、递交、撤回、修改</w:t>
      </w:r>
      <w:r>
        <w:rPr>
          <w:rFonts w:hint="eastAsia" w:ascii="仿宋" w:hAnsi="仿宋" w:eastAsia="仿宋" w:cs="仿宋"/>
          <w:bCs/>
          <w:szCs w:val="21"/>
          <w:highlight w:val="none"/>
          <w:u w:val="single"/>
          <w:lang w:val="en-US" w:eastAsia="zh-CN"/>
        </w:rPr>
        <w:t>响应</w:t>
      </w:r>
      <w:r>
        <w:rPr>
          <w:rFonts w:hint="eastAsia" w:ascii="仿宋" w:hAnsi="仿宋" w:eastAsia="仿宋" w:cs="仿宋"/>
          <w:bCs/>
          <w:szCs w:val="21"/>
          <w:highlight w:val="none"/>
          <w:u w:val="single"/>
        </w:rPr>
        <w:t>文件，签订合同和处理一切有关事宜</w:t>
      </w:r>
      <w:r>
        <w:rPr>
          <w:rFonts w:hint="eastAsia" w:ascii="仿宋" w:hAnsi="仿宋" w:eastAsia="仿宋" w:cs="仿宋"/>
          <w:bCs/>
          <w:szCs w:val="21"/>
          <w:highlight w:val="none"/>
        </w:rPr>
        <w:t xml:space="preserve">，其法律后果由我方承担。 </w:t>
      </w:r>
    </w:p>
    <w:p>
      <w:pPr>
        <w:topLinePunct/>
        <w:snapToGrid w:val="0"/>
        <w:spacing w:line="44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委托代理人无转委托权。</w:t>
      </w:r>
    </w:p>
    <w:p>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bCs/>
          <w:szCs w:val="21"/>
          <w:highlight w:val="none"/>
        </w:rPr>
        <w:t>附：委托代理人身份证复印件(需同时提供正面及背面)</w:t>
      </w:r>
    </w:p>
    <w:p>
      <w:pPr>
        <w:topLinePunct/>
        <w:snapToGrid w:val="0"/>
        <w:spacing w:line="440" w:lineRule="exact"/>
        <w:ind w:firstLine="420" w:firstLineChars="200"/>
        <w:jc w:val="right"/>
        <w:rPr>
          <w:rFonts w:hint="eastAsia" w:ascii="仿宋" w:hAnsi="仿宋" w:eastAsia="仿宋" w:cs="仿宋"/>
          <w:bCs/>
          <w:szCs w:val="21"/>
          <w:highlight w:val="none"/>
        </w:rPr>
      </w:pPr>
      <w:r>
        <w:rPr>
          <w:rFonts w:hint="eastAsia" w:ascii="仿宋" w:hAnsi="仿宋" w:eastAsia="仿宋" w:cs="仿宋"/>
          <w:bCs/>
          <w:szCs w:val="21"/>
          <w:highlight w:val="none"/>
        </w:rPr>
        <w:t xml:space="preserve"> </w:t>
      </w:r>
    </w:p>
    <w:p>
      <w:pPr>
        <w:topLinePunct/>
        <w:snapToGrid w:val="0"/>
        <w:spacing w:line="440" w:lineRule="exact"/>
        <w:ind w:firstLine="420" w:firstLineChars="200"/>
        <w:jc w:val="right"/>
        <w:rPr>
          <w:rFonts w:hint="eastAsia" w:ascii="仿宋" w:hAnsi="仿宋" w:eastAsia="仿宋" w:cs="仿宋"/>
          <w:bCs/>
          <w:szCs w:val="21"/>
          <w:highlight w:val="none"/>
        </w:rPr>
      </w:pPr>
      <w:r>
        <w:rPr>
          <w:rFonts w:hint="eastAsia" w:ascii="仿宋" w:hAnsi="仿宋" w:eastAsia="仿宋" w:cs="仿宋"/>
          <w:bCs/>
          <w:szCs w:val="21"/>
          <w:highlight w:val="none"/>
          <w:lang w:eastAsia="zh-CN"/>
        </w:rPr>
        <w:t>供应商</w:t>
      </w:r>
      <w:r>
        <w:rPr>
          <w:rFonts w:hint="eastAsia" w:ascii="仿宋" w:hAnsi="仿宋" w:eastAsia="仿宋" w:cs="仿宋"/>
          <w:bCs/>
          <w:szCs w:val="21"/>
          <w:highlight w:val="none"/>
        </w:rPr>
        <w:t>名称：</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（盖单位公章）</w:t>
      </w:r>
    </w:p>
    <w:p>
      <w:pPr>
        <w:pStyle w:val="4"/>
        <w:rPr>
          <w:rFonts w:hint="eastAsia" w:ascii="仿宋" w:hAnsi="仿宋" w:eastAsia="仿宋" w:cs="仿宋"/>
          <w:highlight w:val="none"/>
        </w:rPr>
      </w:pPr>
    </w:p>
    <w:p>
      <w:pPr>
        <w:topLinePunct/>
        <w:snapToGrid w:val="0"/>
        <w:spacing w:line="440" w:lineRule="exact"/>
        <w:ind w:firstLine="2310" w:firstLineChars="1100"/>
        <w:rPr>
          <w:rFonts w:hint="eastAsia" w:ascii="仿宋" w:hAnsi="仿宋" w:eastAsia="仿宋" w:cs="仿宋"/>
          <w:bCs/>
          <w:szCs w:val="21"/>
          <w:highlight w:val="none"/>
        </w:rPr>
      </w:pPr>
      <w:r>
        <w:rPr>
          <w:rFonts w:hint="eastAsia" w:ascii="仿宋" w:hAnsi="仿宋" w:eastAsia="仿宋" w:cs="仿宋"/>
          <w:bCs/>
          <w:szCs w:val="21"/>
          <w:highlight w:val="none"/>
        </w:rPr>
        <w:t>法定代表人（单位负责人）：</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（签字</w:t>
      </w:r>
      <w:r>
        <w:rPr>
          <w:rFonts w:hint="eastAsia" w:ascii="仿宋" w:hAnsi="仿宋" w:eastAsia="仿宋" w:cs="仿宋"/>
          <w:bCs/>
          <w:szCs w:val="21"/>
          <w:highlight w:val="none"/>
          <w:lang w:val="en-US" w:eastAsia="zh-CN"/>
        </w:rPr>
        <w:t>或盖章</w:t>
      </w:r>
      <w:r>
        <w:rPr>
          <w:rFonts w:hint="eastAsia" w:ascii="仿宋" w:hAnsi="仿宋" w:eastAsia="仿宋" w:cs="仿宋"/>
          <w:bCs/>
          <w:szCs w:val="21"/>
          <w:highlight w:val="none"/>
        </w:rPr>
        <w:t>）</w:t>
      </w:r>
    </w:p>
    <w:p>
      <w:pPr>
        <w:pStyle w:val="4"/>
        <w:rPr>
          <w:rFonts w:hint="eastAsia" w:ascii="仿宋" w:hAnsi="仿宋" w:eastAsia="仿宋" w:cs="仿宋"/>
          <w:highlight w:val="none"/>
        </w:rPr>
      </w:pPr>
    </w:p>
    <w:p>
      <w:pPr>
        <w:topLinePunct/>
        <w:snapToGrid w:val="0"/>
        <w:spacing w:line="440" w:lineRule="exact"/>
        <w:ind w:firstLine="2310" w:firstLineChars="1100"/>
        <w:rPr>
          <w:rFonts w:hint="eastAsia" w:ascii="仿宋" w:hAnsi="仿宋" w:eastAsia="仿宋" w:cs="仿宋"/>
          <w:bCs/>
          <w:szCs w:val="21"/>
          <w:highlight w:val="none"/>
        </w:rPr>
      </w:pPr>
      <w:r>
        <w:rPr>
          <w:rFonts w:hint="eastAsia" w:ascii="仿宋" w:hAnsi="仿宋" w:eastAsia="仿宋" w:cs="仿宋"/>
          <w:bCs/>
          <w:szCs w:val="21"/>
          <w:highlight w:val="none"/>
        </w:rPr>
        <w:t>委托代理人：</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（签字</w:t>
      </w:r>
      <w:r>
        <w:rPr>
          <w:rFonts w:hint="eastAsia" w:ascii="仿宋" w:hAnsi="仿宋" w:eastAsia="仿宋" w:cs="仿宋"/>
          <w:bCs/>
          <w:szCs w:val="21"/>
          <w:highlight w:val="none"/>
          <w:lang w:val="en-US" w:eastAsia="zh-CN"/>
        </w:rPr>
        <w:t>或盖章</w:t>
      </w:r>
      <w:r>
        <w:rPr>
          <w:rFonts w:hint="eastAsia" w:ascii="仿宋" w:hAnsi="仿宋" w:eastAsia="仿宋" w:cs="仿宋"/>
          <w:bCs/>
          <w:szCs w:val="21"/>
          <w:highlight w:val="none"/>
        </w:rPr>
        <w:t xml:space="preserve">） </w:t>
      </w:r>
    </w:p>
    <w:p>
      <w:pPr>
        <w:pStyle w:val="4"/>
        <w:rPr>
          <w:rFonts w:hint="eastAsia" w:ascii="仿宋" w:hAnsi="仿宋" w:eastAsia="仿宋" w:cs="仿宋"/>
          <w:highlight w:val="none"/>
        </w:rPr>
      </w:pPr>
    </w:p>
    <w:p>
      <w:pPr>
        <w:topLinePunct/>
        <w:snapToGrid w:val="0"/>
        <w:spacing w:line="440" w:lineRule="exact"/>
        <w:ind w:firstLine="2310" w:firstLineChars="1100"/>
        <w:rPr>
          <w:rFonts w:hint="eastAsia" w:ascii="仿宋" w:hAnsi="仿宋" w:eastAsia="仿宋" w:cs="仿宋"/>
          <w:bCs/>
          <w:szCs w:val="21"/>
          <w:highlight w:val="none"/>
        </w:rPr>
      </w:pPr>
      <w:r>
        <w:rPr>
          <w:rFonts w:hint="eastAsia" w:ascii="仿宋" w:hAnsi="仿宋" w:eastAsia="仿宋" w:cs="仿宋"/>
          <w:bCs/>
          <w:szCs w:val="21"/>
          <w:highlight w:val="none"/>
        </w:rPr>
        <w:t>联系方式（手机）：</w:t>
      </w:r>
      <w:r>
        <w:rPr>
          <w:rFonts w:hint="eastAsia" w:ascii="仿宋" w:hAnsi="仿宋" w:eastAsia="仿宋" w:cs="仿宋"/>
          <w:bCs/>
          <w:szCs w:val="21"/>
          <w:highlight w:val="none"/>
          <w:u w:val="single"/>
        </w:rPr>
        <w:t xml:space="preserve">                     </w:t>
      </w:r>
    </w:p>
    <w:p>
      <w:pPr>
        <w:topLinePunct/>
        <w:snapToGrid w:val="0"/>
        <w:spacing w:line="44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 xml:space="preserve">                  </w:t>
      </w:r>
    </w:p>
    <w:p>
      <w:pPr>
        <w:topLinePunct/>
        <w:snapToGrid w:val="0"/>
        <w:spacing w:line="440" w:lineRule="exact"/>
        <w:ind w:firstLine="2310" w:firstLineChars="1100"/>
        <w:rPr>
          <w:rFonts w:hint="eastAsia" w:ascii="仿宋" w:hAnsi="仿宋" w:eastAsia="仿宋" w:cs="仿宋"/>
          <w:highlight w:val="none"/>
        </w:rPr>
      </w:pPr>
      <w:r>
        <w:rPr>
          <w:rFonts w:hint="eastAsia" w:ascii="仿宋" w:hAnsi="仿宋" w:eastAsia="仿宋" w:cs="仿宋"/>
          <w:highlight w:val="none"/>
        </w:rPr>
        <w:t>日期：XX年XX月XX日</w:t>
      </w:r>
    </w:p>
    <w:p>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6"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szCs w:val="21"/>
                              </w:rPr>
                            </w:pPr>
                            <w:r>
                              <w:rPr>
                                <w:rFonts w:hint="eastAsia" w:ascii="仿宋" w:hAnsi="仿宋" w:eastAsia="仿宋" w:cs="仿宋"/>
                                <w:szCs w:val="21"/>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AaiYCSKQIAAFAEAAAOAAAAAAAAAAEAIAAAACcBAABkcnMvZTJvRG9jLnhtbFBLBQYA&#10;AAAABgAGAFkBAADCBQAAAAA=&#10;">
                <v:fill on="t" focussize="0,0"/>
                <v:stroke color="#000000" joinstyle="miter"/>
                <v:imagedata o:title=""/>
                <o:lock v:ext="edit" aspectratio="f"/>
                <v:textbox>
                  <w:txbxContent>
                    <w:p>
                      <w:pPr>
                        <w:jc w:val="center"/>
                        <w:rPr>
                          <w:rFonts w:hint="eastAsia" w:ascii="仿宋" w:hAnsi="仿宋" w:eastAsia="仿宋" w:cs="仿宋"/>
                          <w:szCs w:val="21"/>
                        </w:rPr>
                      </w:pPr>
                      <w:r>
                        <w:rPr>
                          <w:rFonts w:hint="eastAsia" w:ascii="仿宋" w:hAnsi="仿宋" w:eastAsia="仿宋" w:cs="仿宋"/>
                          <w:szCs w:val="21"/>
                        </w:rPr>
                        <w:t>委托代理人身份证背面复印件贴于此处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szCs w:val="21"/>
                              </w:rPr>
                            </w:pPr>
                            <w:r>
                              <w:rPr>
                                <w:rFonts w:hint="eastAsia" w:ascii="仿宋" w:hAnsi="仿宋" w:eastAsia="仿宋" w:cs="仿宋"/>
                                <w:szCs w:val="21"/>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p3ZVxykCAABQBAAADgAAAAAAAAABACAAAAAoAQAAZHJzL2Uyb0RvYy54bWxQSwUG&#10;AAAAAAYABgBZAQAAwwUAAAAA&#10;">
                <v:fill on="t" focussize="0,0"/>
                <v:stroke color="#000000" joinstyle="miter"/>
                <v:imagedata o:title=""/>
                <o:lock v:ext="edit" aspectratio="f"/>
                <v:textbox>
                  <w:txbxContent>
                    <w:p>
                      <w:pPr>
                        <w:jc w:val="center"/>
                        <w:rPr>
                          <w:rFonts w:hint="eastAsia" w:ascii="仿宋" w:hAnsi="仿宋" w:eastAsia="仿宋" w:cs="仿宋"/>
                          <w:szCs w:val="21"/>
                        </w:rPr>
                      </w:pPr>
                      <w:r>
                        <w:rPr>
                          <w:rFonts w:hint="eastAsia" w:ascii="仿宋" w:hAnsi="仿宋" w:eastAsia="仿宋" w:cs="仿宋"/>
                          <w:szCs w:val="21"/>
                        </w:rPr>
                        <w:t>委托代理人身份证正面复印件贴于此处</w:t>
                      </w:r>
                    </w:p>
                    <w:p>
                      <w:pPr>
                        <w:jc w:val="center"/>
                        <w:rPr>
                          <w:szCs w:val="21"/>
                        </w:rPr>
                      </w:pPr>
                    </w:p>
                  </w:txbxContent>
                </v:textbox>
              </v:shape>
            </w:pict>
          </mc:Fallback>
        </mc:AlternateContent>
      </w:r>
    </w:p>
    <w:p>
      <w:pPr>
        <w:spacing w:line="440" w:lineRule="exact"/>
        <w:rPr>
          <w:rFonts w:hint="eastAsia" w:ascii="宋体" w:hAnsi="宋体" w:eastAsia="宋体" w:cs="宋体"/>
          <w:szCs w:val="21"/>
          <w:highlight w:val="none"/>
        </w:rPr>
      </w:pPr>
    </w:p>
    <w:p>
      <w:pPr>
        <w:spacing w:line="50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topLinePunct/>
        <w:snapToGrid w:val="0"/>
        <w:spacing w:line="440" w:lineRule="exact"/>
        <w:rPr>
          <w:rFonts w:hint="eastAsia" w:ascii="宋体" w:hAnsi="宋体" w:eastAsia="宋体" w:cs="宋体"/>
          <w:highlight w:val="none"/>
        </w:rPr>
      </w:pPr>
    </w:p>
    <w:p>
      <w:pPr>
        <w:topLinePunct/>
        <w:snapToGrid w:val="0"/>
        <w:spacing w:line="440" w:lineRule="exact"/>
        <w:ind w:firstLine="420" w:firstLineChars="200"/>
        <w:rPr>
          <w:rFonts w:hint="eastAsia" w:ascii="宋体" w:hAnsi="宋体" w:eastAsia="宋体" w:cs="宋体"/>
          <w:bCs/>
          <w:szCs w:val="21"/>
          <w:highlight w:val="none"/>
        </w:rPr>
      </w:pPr>
    </w:p>
    <w:p>
      <w:pPr>
        <w:topLinePunct/>
        <w:snapToGrid w:val="0"/>
        <w:spacing w:line="440" w:lineRule="exact"/>
        <w:ind w:firstLine="420" w:firstLineChars="200"/>
        <w:rPr>
          <w:rFonts w:hint="eastAsia" w:ascii="宋体" w:hAnsi="宋体" w:eastAsia="宋体" w:cs="宋体"/>
          <w:bCs/>
          <w:szCs w:val="21"/>
          <w:highlight w:val="none"/>
        </w:rPr>
      </w:pPr>
    </w:p>
    <w:p>
      <w:pPr>
        <w:topLinePunct/>
        <w:snapToGrid w:val="0"/>
        <w:spacing w:line="440" w:lineRule="exact"/>
        <w:ind w:firstLine="420" w:firstLineChars="200"/>
        <w:rPr>
          <w:rFonts w:hint="eastAsia" w:ascii="宋体" w:hAnsi="宋体" w:eastAsia="宋体" w:cs="宋体"/>
          <w:bCs/>
          <w:szCs w:val="21"/>
          <w:highlight w:val="none"/>
        </w:rPr>
      </w:pPr>
    </w:p>
    <w:p>
      <w:pPr>
        <w:widowControl/>
        <w:jc w:val="left"/>
        <w:rPr>
          <w:rFonts w:hint="eastAsia" w:ascii="宋体" w:hAnsi="宋体" w:eastAsia="宋体" w:cs="宋体"/>
          <w:b/>
          <w:bCs/>
          <w:sz w:val="32"/>
          <w:szCs w:val="32"/>
          <w:highlight w:val="none"/>
        </w:rPr>
      </w:pPr>
    </w:p>
    <w:p>
      <w:pPr>
        <w:pStyle w:val="3"/>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4" w:name="_Toc8223"/>
      <w:bookmarkStart w:id="45" w:name="_Toc18794"/>
      <w:r>
        <w:rPr>
          <w:rFonts w:hint="eastAsia" w:ascii="宋体" w:hAnsi="宋体" w:eastAsia="宋体" w:cs="宋体"/>
          <w:highlight w:val="none"/>
        </w:rPr>
        <w:t>供应商基本情况</w:t>
      </w:r>
      <w:bookmarkEnd w:id="35"/>
      <w:bookmarkEnd w:id="44"/>
      <w:bookmarkEnd w:id="45"/>
    </w:p>
    <w:p>
      <w:pPr>
        <w:keepNext w:val="0"/>
        <w:keepLines w:val="0"/>
        <w:pageBreakBefore w:val="0"/>
        <w:widowControl/>
        <w:kinsoku/>
        <w:wordWrap/>
        <w:overflowPunct/>
        <w:topLinePunct w:val="0"/>
        <w:autoSpaceDE/>
        <w:autoSpaceDN/>
        <w:bidi w:val="0"/>
        <w:adjustRightInd/>
        <w:snapToGrid w:val="0"/>
        <w:spacing w:line="360" w:lineRule="auto"/>
        <w:ind w:left="0" w:firstLine="420" w:firstLineChars="200"/>
        <w:textAlignment w:val="auto"/>
        <w:rPr>
          <w:rFonts w:hint="eastAsia" w:ascii="仿宋" w:hAnsi="仿宋" w:eastAsia="仿宋" w:cs="仿宋"/>
          <w:highlight w:val="none"/>
        </w:rPr>
      </w:pPr>
      <w:r>
        <w:rPr>
          <w:rFonts w:hint="eastAsia" w:ascii="仿宋" w:hAnsi="仿宋" w:eastAsia="仿宋" w:cs="仿宋"/>
          <w:color w:val="333333"/>
          <w:highlight w:val="none"/>
        </w:rPr>
        <w:t>4.1</w:t>
      </w:r>
      <w:r>
        <w:rPr>
          <w:rFonts w:hint="eastAsia" w:ascii="仿宋" w:hAnsi="仿宋" w:eastAsia="仿宋" w:cs="仿宋"/>
          <w:color w:val="333333"/>
          <w:highlight w:val="none"/>
          <w:lang w:val="en-US" w:eastAsia="zh-CN"/>
        </w:rPr>
        <w:t>供应商须为</w:t>
      </w:r>
      <w:r>
        <w:rPr>
          <w:rFonts w:hint="eastAsia" w:ascii="仿宋" w:hAnsi="仿宋" w:eastAsia="仿宋" w:cs="仿宋"/>
          <w:color w:val="333333"/>
          <w:sz w:val="21"/>
          <w:szCs w:val="21"/>
          <w:highlight w:val="none"/>
        </w:rPr>
        <w:t>中华人民共和国境内注册的具有独立承担民事责任能力的法人</w:t>
      </w:r>
      <w:r>
        <w:rPr>
          <w:rFonts w:hint="eastAsia" w:ascii="仿宋" w:hAnsi="仿宋" w:eastAsia="仿宋" w:cs="仿宋"/>
          <w:color w:val="333333"/>
          <w:sz w:val="21"/>
          <w:szCs w:val="21"/>
          <w:highlight w:val="none"/>
          <w:lang w:val="en-US" w:eastAsia="zh-CN"/>
        </w:rPr>
        <w:t>或其他组织</w:t>
      </w:r>
      <w:r>
        <w:rPr>
          <w:rFonts w:hint="eastAsia" w:ascii="仿宋" w:hAnsi="仿宋" w:eastAsia="仿宋" w:cs="仿宋"/>
          <w:color w:val="333333"/>
          <w:sz w:val="21"/>
          <w:szCs w:val="21"/>
          <w:highlight w:val="none"/>
        </w:rPr>
        <w:t>，提供营业执照或</w:t>
      </w:r>
      <w:r>
        <w:rPr>
          <w:rFonts w:hint="eastAsia" w:ascii="仿宋" w:hAnsi="仿宋" w:eastAsia="仿宋" w:cs="仿宋"/>
          <w:color w:val="333333"/>
          <w:sz w:val="21"/>
          <w:szCs w:val="21"/>
          <w:highlight w:val="none"/>
          <w:lang w:val="en-US" w:eastAsia="zh-CN"/>
        </w:rPr>
        <w:t>事业</w:t>
      </w:r>
      <w:r>
        <w:rPr>
          <w:rFonts w:hint="eastAsia" w:ascii="仿宋" w:hAnsi="仿宋" w:eastAsia="仿宋" w:cs="仿宋"/>
          <w:color w:val="333333"/>
          <w:sz w:val="21"/>
          <w:szCs w:val="21"/>
          <w:highlight w:val="none"/>
        </w:rPr>
        <w:t>法人</w:t>
      </w:r>
      <w:r>
        <w:rPr>
          <w:rFonts w:hint="eastAsia" w:ascii="仿宋" w:hAnsi="仿宋" w:eastAsia="仿宋" w:cs="仿宋"/>
          <w:color w:val="333333"/>
          <w:sz w:val="21"/>
          <w:szCs w:val="21"/>
          <w:highlight w:val="none"/>
          <w:lang w:val="en-US" w:eastAsia="zh-CN"/>
        </w:rPr>
        <w:t>登记</w:t>
      </w:r>
      <w:r>
        <w:rPr>
          <w:rFonts w:hint="eastAsia" w:ascii="仿宋" w:hAnsi="仿宋" w:eastAsia="仿宋" w:cs="仿宋"/>
          <w:color w:val="333333"/>
          <w:sz w:val="21"/>
          <w:szCs w:val="21"/>
          <w:highlight w:val="none"/>
        </w:rPr>
        <w:t>证书</w:t>
      </w:r>
      <w:r>
        <w:rPr>
          <w:rFonts w:hint="eastAsia" w:ascii="仿宋" w:hAnsi="仿宋" w:eastAsia="仿宋" w:cs="仿宋"/>
          <w:color w:val="333333"/>
          <w:sz w:val="21"/>
          <w:szCs w:val="21"/>
          <w:highlight w:val="none"/>
          <w:lang w:val="en-US" w:eastAsia="zh-CN"/>
        </w:rPr>
        <w:t>复印件（分公司投标须得到总公司授权，同时提供总公司营业执照及盖章授权函）</w:t>
      </w:r>
      <w:r>
        <w:rPr>
          <w:rFonts w:hint="eastAsia" w:ascii="仿宋" w:hAnsi="仿宋" w:eastAsia="仿宋" w:cs="仿宋"/>
          <w:highlight w:val="none"/>
        </w:rPr>
        <w:t>；</w:t>
      </w:r>
    </w:p>
    <w:p>
      <w:pPr>
        <w:keepNext w:val="0"/>
        <w:keepLines w:val="0"/>
        <w:pageBreakBefore w:val="0"/>
        <w:widowControl/>
        <w:kinsoku/>
        <w:wordWrap/>
        <w:overflowPunct/>
        <w:topLinePunct w:val="0"/>
        <w:autoSpaceDE/>
        <w:autoSpaceDN/>
        <w:bidi w:val="0"/>
        <w:adjustRightInd/>
        <w:snapToGrid w:val="0"/>
        <w:spacing w:line="360" w:lineRule="auto"/>
        <w:ind w:left="0" w:firstLine="420" w:firstLineChars="200"/>
        <w:textAlignment w:val="auto"/>
        <w:rPr>
          <w:rFonts w:hint="eastAsia" w:ascii="仿宋" w:hAnsi="仿宋" w:eastAsia="仿宋" w:cs="仿宋"/>
          <w:highlight w:val="none"/>
        </w:rPr>
      </w:pPr>
      <w:r>
        <w:rPr>
          <w:rFonts w:hint="eastAsia" w:ascii="仿宋" w:hAnsi="仿宋" w:eastAsia="仿宋" w:cs="仿宋"/>
          <w:color w:val="333333"/>
          <w:highlight w:val="none"/>
        </w:rPr>
        <w:t>4.</w:t>
      </w:r>
      <w:r>
        <w:rPr>
          <w:rFonts w:hint="eastAsia" w:ascii="仿宋" w:hAnsi="仿宋" w:eastAsia="仿宋" w:cs="仿宋"/>
          <w:color w:val="333333"/>
          <w:highlight w:val="none"/>
          <w:lang w:val="en-US" w:eastAsia="zh-CN"/>
        </w:rPr>
        <w:t>2</w:t>
      </w:r>
      <w:bookmarkStart w:id="46" w:name="_Toc476321847"/>
      <w:r>
        <w:rPr>
          <w:rFonts w:hint="eastAsia" w:ascii="仿宋" w:hAnsi="仿宋" w:eastAsia="仿宋" w:cs="仿宋"/>
          <w:color w:val="333333"/>
          <w:highlight w:val="none"/>
          <w:lang w:val="en-US" w:eastAsia="zh-CN"/>
        </w:rPr>
        <w:t>供应商</w:t>
      </w:r>
      <w:r>
        <w:rPr>
          <w:rFonts w:hint="eastAsia" w:ascii="仿宋" w:hAnsi="仿宋" w:eastAsia="仿宋" w:cs="仿宋"/>
          <w:highlight w:val="none"/>
        </w:rPr>
        <w:t>控股及管理关系情况申报表</w:t>
      </w:r>
      <w:bookmarkEnd w:id="46"/>
    </w:p>
    <w:p>
      <w:pPr>
        <w:pStyle w:val="24"/>
        <w:spacing w:line="360" w:lineRule="auto"/>
        <w:ind w:left="1080"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供应商控股及管理关系情况申报表</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致：</w:t>
      </w:r>
      <w:r>
        <w:rPr>
          <w:rFonts w:hint="eastAsia" w:ascii="仿宋" w:hAnsi="仿宋" w:eastAsia="仿宋" w:cs="仿宋"/>
          <w:bCs/>
          <w:szCs w:val="21"/>
          <w:highlight w:val="none"/>
          <w:u w:val="single"/>
        </w:rPr>
        <w:t>【[采购人名称]】</w:t>
      </w:r>
      <w:r>
        <w:rPr>
          <w:rFonts w:hint="eastAsia" w:ascii="仿宋" w:hAnsi="仿宋" w:eastAsia="仿宋" w:cs="仿宋"/>
          <w:szCs w:val="21"/>
          <w:highlight w:val="none"/>
        </w:rPr>
        <w:t>：</w:t>
      </w:r>
    </w:p>
    <w:p>
      <w:pPr>
        <w:spacing w:line="440" w:lineRule="exact"/>
        <w:ind w:firstLine="420" w:firstLineChars="200"/>
        <w:rPr>
          <w:rFonts w:hint="eastAsia" w:ascii="仿宋" w:hAnsi="仿宋" w:eastAsia="仿宋" w:cs="仿宋"/>
          <w:highlight w:val="none"/>
        </w:rPr>
      </w:pPr>
      <w:r>
        <w:rPr>
          <w:rFonts w:hint="eastAsia" w:ascii="仿宋" w:hAnsi="仿宋" w:eastAsia="仿宋" w:cs="仿宋"/>
          <w:highlight w:val="none"/>
        </w:rPr>
        <w:t>我方</w:t>
      </w:r>
      <w:r>
        <w:rPr>
          <w:rFonts w:hint="eastAsia" w:ascii="仿宋" w:hAnsi="仿宋" w:eastAsia="仿宋" w:cs="仿宋"/>
          <w:highlight w:val="none"/>
          <w:lang w:val="en-US" w:eastAsia="zh-CN"/>
        </w:rPr>
        <w:t>自愿</w:t>
      </w:r>
      <w:r>
        <w:rPr>
          <w:rFonts w:hint="eastAsia" w:ascii="仿宋" w:hAnsi="仿宋" w:eastAsia="仿宋" w:cs="仿宋"/>
          <w:highlight w:val="none"/>
        </w:rPr>
        <w:t>参</w:t>
      </w:r>
      <w:r>
        <w:rPr>
          <w:rFonts w:hint="eastAsia" w:ascii="仿宋" w:hAnsi="仿宋" w:eastAsia="仿宋" w:cs="仿宋"/>
          <w:highlight w:val="none"/>
          <w:lang w:val="en-US" w:eastAsia="zh-CN"/>
        </w:rPr>
        <w:t>选</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网站优化升级服务项目（项目编号：NFWJYCG2025022）</w:t>
      </w:r>
      <w:r>
        <w:rPr>
          <w:rFonts w:hint="eastAsia" w:ascii="仿宋" w:hAnsi="仿宋" w:eastAsia="仿宋" w:cs="仿宋"/>
          <w:highlight w:val="none"/>
        </w:rPr>
        <w:t>，根据法律法规维护采购公正性的相关规定，特就本单位控股及管理关系情况申报如下，并承担申报不实的责任。</w:t>
      </w:r>
    </w:p>
    <w:tbl>
      <w:tblPr>
        <w:tblStyle w:val="16"/>
        <w:tblW w:w="4875" w:type="pct"/>
        <w:tblInd w:w="10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554"/>
        <w:gridCol w:w="2355"/>
        <w:gridCol w:w="381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4"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申报人名称</w:t>
            </w:r>
          </w:p>
        </w:tc>
        <w:tc>
          <w:tcPr>
            <w:tcW w:w="3536" w:type="pct"/>
            <w:gridSpan w:val="2"/>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restar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法定代表人/单位负责人</w:t>
            </w:r>
          </w:p>
        </w:tc>
        <w:tc>
          <w:tcPr>
            <w:tcW w:w="1350"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姓    名</w:t>
            </w:r>
          </w:p>
        </w:tc>
        <w:tc>
          <w:tcPr>
            <w:tcW w:w="2186" w:type="pct"/>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continue"/>
            <w:vAlign w:val="center"/>
          </w:tcPr>
          <w:p>
            <w:pPr>
              <w:spacing w:line="360" w:lineRule="auto"/>
              <w:rPr>
                <w:rFonts w:hint="eastAsia" w:ascii="宋体" w:hAnsi="宋体" w:eastAsia="宋体" w:cs="宋体"/>
                <w:szCs w:val="21"/>
                <w:highlight w:val="none"/>
              </w:rPr>
            </w:pPr>
          </w:p>
        </w:tc>
        <w:tc>
          <w:tcPr>
            <w:tcW w:w="1350"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身份证号</w:t>
            </w:r>
          </w:p>
        </w:tc>
        <w:tc>
          <w:tcPr>
            <w:tcW w:w="2186" w:type="pct"/>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4"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控股股东/投资人名称</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36" w:type="pct"/>
            <w:gridSpan w:val="2"/>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4"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非控股股东/投资人名称</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36" w:type="pct"/>
            <w:gridSpan w:val="2"/>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restar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1350"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2186" w:type="pct"/>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continue"/>
            <w:vAlign w:val="center"/>
          </w:tcPr>
          <w:p>
            <w:pPr>
              <w:spacing w:line="360" w:lineRule="auto"/>
              <w:rPr>
                <w:rFonts w:hint="eastAsia" w:ascii="宋体" w:hAnsi="宋体" w:eastAsia="宋体" w:cs="宋体"/>
                <w:szCs w:val="21"/>
                <w:highlight w:val="none"/>
              </w:rPr>
            </w:pPr>
          </w:p>
        </w:tc>
        <w:tc>
          <w:tcPr>
            <w:tcW w:w="1350"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被管理关系单位名称</w:t>
            </w:r>
          </w:p>
        </w:tc>
        <w:tc>
          <w:tcPr>
            <w:tcW w:w="2186" w:type="pct"/>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备注：</w:t>
            </w:r>
          </w:p>
        </w:tc>
      </w:tr>
    </w:tbl>
    <w:p>
      <w:pPr>
        <w:spacing w:line="360" w:lineRule="auto"/>
        <w:rPr>
          <w:rFonts w:hint="eastAsia" w:ascii="仿宋" w:hAnsi="仿宋" w:eastAsia="仿宋" w:cs="仿宋"/>
          <w:highlight w:val="none"/>
        </w:rPr>
      </w:pPr>
      <w:r>
        <w:rPr>
          <w:rFonts w:hint="eastAsia" w:ascii="仿宋" w:hAnsi="仿宋" w:eastAsia="仿宋" w:cs="仿宋"/>
          <w:highlight w:val="none"/>
        </w:rPr>
        <w:t>注：1.控股股东/投资人是指出资比例在50%以上，或者出资比例不足50%，但享有公司股东会/董事会控制权的投资方（含单位或者个人）；</w:t>
      </w:r>
    </w:p>
    <w:p>
      <w:pPr>
        <w:spacing w:line="360" w:lineRule="auto"/>
        <w:rPr>
          <w:rFonts w:hint="eastAsia" w:ascii="仿宋" w:hAnsi="仿宋" w:eastAsia="仿宋" w:cs="仿宋"/>
          <w:i/>
          <w:highlight w:val="none"/>
        </w:rPr>
      </w:pPr>
      <w:r>
        <w:rPr>
          <w:rFonts w:hint="eastAsia" w:ascii="仿宋" w:hAnsi="仿宋" w:eastAsia="仿宋" w:cs="仿宋"/>
          <w:highlight w:val="none"/>
        </w:rPr>
        <w:t xml:space="preserve">    2.管理关系单位是指与不具有出资持股关系的其他单位之间存在管理与被管理关系的单位；</w:t>
      </w:r>
    </w:p>
    <w:p>
      <w:pPr>
        <w:spacing w:line="360" w:lineRule="auto"/>
        <w:rPr>
          <w:rFonts w:hint="eastAsia" w:ascii="仿宋" w:hAnsi="仿宋" w:eastAsia="仿宋" w:cs="仿宋"/>
          <w:highlight w:val="none"/>
        </w:rPr>
      </w:pPr>
      <w:r>
        <w:rPr>
          <w:rFonts w:hint="eastAsia" w:ascii="仿宋" w:hAnsi="仿宋" w:eastAsia="仿宋" w:cs="仿宋"/>
          <w:highlight w:val="none"/>
        </w:rPr>
        <w:t xml:space="preserve">    3.如未有相关情况，请在相应栏填写“无”</w:t>
      </w:r>
      <w:r>
        <w:rPr>
          <w:rFonts w:hint="eastAsia" w:ascii="仿宋" w:hAnsi="仿宋" w:eastAsia="仿宋" w:cs="仿宋"/>
          <w:highlight w:val="none"/>
          <w:lang w:eastAsia="zh-CN"/>
        </w:rPr>
        <w:t>或空白不填</w:t>
      </w:r>
      <w:r>
        <w:rPr>
          <w:rFonts w:hint="eastAsia" w:ascii="仿宋" w:hAnsi="仿宋" w:eastAsia="仿宋" w:cs="仿宋"/>
          <w:highlight w:val="none"/>
        </w:rPr>
        <w:t>。</w:t>
      </w:r>
    </w:p>
    <w:p>
      <w:pPr>
        <w:spacing w:line="360" w:lineRule="auto"/>
        <w:jc w:val="right"/>
        <w:rPr>
          <w:rFonts w:hint="eastAsia" w:ascii="仿宋" w:hAnsi="仿宋" w:eastAsia="仿宋" w:cs="仿宋"/>
          <w:szCs w:val="21"/>
          <w:highlight w:val="none"/>
        </w:rPr>
      </w:pP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 ________________________（盖</w:t>
      </w:r>
      <w:r>
        <w:rPr>
          <w:rFonts w:hint="eastAsia" w:ascii="仿宋" w:hAnsi="仿宋" w:eastAsia="仿宋" w:cs="仿宋"/>
          <w:bCs/>
          <w:szCs w:val="21"/>
          <w:highlight w:val="none"/>
        </w:rPr>
        <w:t>单位</w:t>
      </w:r>
      <w:r>
        <w:rPr>
          <w:rFonts w:hint="eastAsia" w:ascii="仿宋" w:hAnsi="仿宋" w:eastAsia="仿宋" w:cs="仿宋"/>
          <w:szCs w:val="21"/>
          <w:highlight w:val="none"/>
        </w:rPr>
        <w:t>公章）</w:t>
      </w:r>
    </w:p>
    <w:p>
      <w:pPr>
        <w:ind w:left="720"/>
        <w:jc w:val="right"/>
        <w:rPr>
          <w:rFonts w:hint="eastAsia" w:ascii="仿宋" w:hAnsi="仿宋" w:eastAsia="仿宋" w:cs="仿宋"/>
          <w:szCs w:val="21"/>
          <w:highlight w:val="none"/>
        </w:rPr>
      </w:pPr>
      <w:r>
        <w:rPr>
          <w:rFonts w:hint="eastAsia" w:ascii="仿宋" w:hAnsi="仿宋" w:eastAsia="仿宋" w:cs="仿宋"/>
          <w:szCs w:val="21"/>
          <w:highlight w:val="none"/>
        </w:rPr>
        <w:t>年       月     日</w:t>
      </w:r>
    </w:p>
    <w:p>
      <w:pPr>
        <w:pStyle w:val="24"/>
        <w:widowControl/>
        <w:numPr>
          <w:ilvl w:val="0"/>
          <w:numId w:val="7"/>
        </w:numPr>
        <w:snapToGrid w:val="0"/>
        <w:spacing w:line="360" w:lineRule="auto"/>
        <w:ind w:firstLineChars="0"/>
        <w:jc w:val="left"/>
        <w:rPr>
          <w:rFonts w:hint="eastAsia" w:ascii="宋体" w:hAnsi="宋体" w:eastAsia="宋体" w:cs="宋体"/>
          <w:szCs w:val="21"/>
          <w:highlight w:val="none"/>
        </w:rPr>
      </w:pPr>
      <w:r>
        <w:rPr>
          <w:rFonts w:hint="eastAsia" w:ascii="宋体" w:hAnsi="宋体" w:eastAsia="宋体" w:cs="宋体"/>
          <w:highlight w:val="none"/>
        </w:rPr>
        <w:br w:type="page"/>
      </w:r>
    </w:p>
    <w:p>
      <w:pPr>
        <w:pStyle w:val="3"/>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7" w:name="_Toc13174"/>
      <w:bookmarkStart w:id="48" w:name="_Toc12072"/>
      <w:r>
        <w:rPr>
          <w:rFonts w:hint="eastAsia" w:ascii="宋体" w:hAnsi="宋体" w:eastAsia="宋体" w:cs="宋体"/>
          <w:highlight w:val="none"/>
        </w:rPr>
        <w:t>技术商务偏离表</w:t>
      </w:r>
      <w:bookmarkEnd w:id="47"/>
      <w:bookmarkEnd w:id="48"/>
    </w:p>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技术商务偏离表</w:t>
      </w:r>
    </w:p>
    <w:p>
      <w:pPr>
        <w:rPr>
          <w:rFonts w:hint="eastAsia" w:ascii="仿宋" w:hAnsi="仿宋" w:eastAsia="仿宋" w:cs="仿宋"/>
          <w:szCs w:val="21"/>
          <w:highlight w:val="none"/>
        </w:rPr>
      </w:pPr>
      <w:r>
        <w:rPr>
          <w:rFonts w:hint="eastAsia" w:ascii="仿宋" w:hAnsi="仿宋" w:eastAsia="仿宋" w:cs="仿宋"/>
          <w:szCs w:val="21"/>
          <w:highlight w:val="none"/>
        </w:rPr>
        <w:t xml:space="preserve">供应商名称（盖章）：__________________ </w:t>
      </w:r>
    </w:p>
    <w:p>
      <w:pPr>
        <w:rPr>
          <w:rFonts w:hint="eastAsia" w:ascii="仿宋" w:hAnsi="仿宋" w:eastAsia="仿宋" w:cs="仿宋"/>
          <w:szCs w:val="21"/>
          <w:highlight w:val="none"/>
        </w:rPr>
      </w:pPr>
      <w:r>
        <w:rPr>
          <w:rFonts w:hint="eastAsia" w:ascii="仿宋" w:hAnsi="仿宋" w:eastAsia="仿宋" w:cs="仿宋"/>
          <w:szCs w:val="21"/>
          <w:highlight w:val="none"/>
        </w:rPr>
        <w:t>项目名称：</w:t>
      </w:r>
      <w:r>
        <w:rPr>
          <w:rFonts w:hint="eastAsia" w:ascii="仿宋" w:hAnsi="仿宋" w:eastAsia="仿宋" w:cs="仿宋"/>
          <w:szCs w:val="21"/>
          <w:highlight w:val="none"/>
          <w:u w:val="single"/>
        </w:rPr>
        <w:t>__网站优化升级服务项目__</w:t>
      </w:r>
      <w:r>
        <w:rPr>
          <w:rFonts w:hint="eastAsia" w:ascii="仿宋" w:hAnsi="仿宋" w:eastAsia="仿宋" w:cs="仿宋"/>
          <w:szCs w:val="21"/>
          <w:highlight w:val="none"/>
        </w:rPr>
        <w:t xml:space="preserve">   </w:t>
      </w:r>
      <w:r>
        <w:rPr>
          <w:rFonts w:hint="eastAsia" w:ascii="仿宋" w:hAnsi="仿宋" w:eastAsia="仿宋" w:cs="仿宋"/>
          <w:szCs w:val="21"/>
          <w:highlight w:val="none"/>
          <w:lang w:eastAsia="zh-CN"/>
        </w:rPr>
        <w:t>项目编号</w:t>
      </w:r>
      <w:r>
        <w:rPr>
          <w:rFonts w:hint="eastAsia" w:ascii="仿宋" w:hAnsi="仿宋" w:eastAsia="仿宋" w:cs="仿宋"/>
          <w:szCs w:val="21"/>
          <w:highlight w:val="none"/>
        </w:rPr>
        <w:t xml:space="preserve">： </w:t>
      </w:r>
      <w:r>
        <w:rPr>
          <w:rFonts w:hint="eastAsia" w:ascii="仿宋" w:hAnsi="仿宋" w:eastAsia="仿宋" w:cs="仿宋"/>
          <w:szCs w:val="21"/>
          <w:highlight w:val="none"/>
          <w:u w:val="single"/>
        </w:rPr>
        <w:t>__NFWJYCG2025022__</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0"/>
        <w:gridCol w:w="1848"/>
        <w:gridCol w:w="1260"/>
        <w:gridCol w:w="1800"/>
        <w:gridCol w:w="1620"/>
        <w:gridCol w:w="90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2" w:hRule="atLeast"/>
        </w:trPr>
        <w:tc>
          <w:tcPr>
            <w:tcW w:w="700" w:type="dxa"/>
            <w:vMerge w:val="restart"/>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3108" w:type="dxa"/>
            <w:gridSpan w:val="2"/>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询价文件要求</w:t>
            </w:r>
          </w:p>
        </w:tc>
        <w:tc>
          <w:tcPr>
            <w:tcW w:w="3420" w:type="dxa"/>
            <w:gridSpan w:val="2"/>
            <w:vAlign w:val="center"/>
          </w:tcPr>
          <w:p>
            <w:pPr>
              <w:spacing w:after="120" w:line="360" w:lineRule="atLeast"/>
              <w:jc w:val="center"/>
              <w:rPr>
                <w:rFonts w:hint="eastAsia" w:ascii="宋体" w:hAnsi="宋体" w:eastAsia="宋体" w:cs="宋体"/>
                <w:szCs w:val="21"/>
                <w:highlight w:val="none"/>
              </w:rPr>
            </w:pPr>
            <w:r>
              <w:rPr>
                <w:rFonts w:hint="eastAsia" w:ascii="宋体" w:hAnsi="宋体" w:eastAsia="宋体" w:cs="宋体"/>
                <w:szCs w:val="21"/>
                <w:highlight w:val="none"/>
              </w:rPr>
              <w:t>应答</w:t>
            </w:r>
          </w:p>
        </w:tc>
        <w:tc>
          <w:tcPr>
            <w:tcW w:w="900" w:type="dxa"/>
            <w:vMerge w:val="restart"/>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偏离</w:t>
            </w:r>
          </w:p>
        </w:tc>
        <w:tc>
          <w:tcPr>
            <w:tcW w:w="1050" w:type="dxa"/>
            <w:vMerge w:val="restart"/>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2" w:hRule="atLeast"/>
        </w:trPr>
        <w:tc>
          <w:tcPr>
            <w:tcW w:w="700" w:type="dxa"/>
            <w:vMerge w:val="continue"/>
            <w:vAlign w:val="center"/>
          </w:tcPr>
          <w:p>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询价文件条目号</w:t>
            </w:r>
          </w:p>
        </w:tc>
        <w:tc>
          <w:tcPr>
            <w:tcW w:w="1260" w:type="dxa"/>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要求内容</w:t>
            </w:r>
          </w:p>
        </w:tc>
        <w:tc>
          <w:tcPr>
            <w:tcW w:w="1800" w:type="dxa"/>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条目号</w:t>
            </w:r>
          </w:p>
        </w:tc>
        <w:tc>
          <w:tcPr>
            <w:tcW w:w="1620" w:type="dxa"/>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应答内容</w:t>
            </w:r>
          </w:p>
        </w:tc>
        <w:tc>
          <w:tcPr>
            <w:tcW w:w="900" w:type="dxa"/>
            <w:vMerge w:val="continue"/>
            <w:vAlign w:val="center"/>
          </w:tcPr>
          <w:p>
            <w:pPr>
              <w:spacing w:after="120" w:line="360" w:lineRule="atLeast"/>
              <w:ind w:left="851" w:hanging="851"/>
              <w:jc w:val="center"/>
              <w:rPr>
                <w:rFonts w:hint="eastAsia" w:ascii="宋体" w:hAnsi="宋体" w:eastAsia="宋体" w:cs="宋体"/>
                <w:szCs w:val="21"/>
                <w:highlight w:val="none"/>
              </w:rPr>
            </w:pPr>
          </w:p>
        </w:tc>
        <w:tc>
          <w:tcPr>
            <w:tcW w:w="1050" w:type="dxa"/>
            <w:vMerge w:val="continue"/>
            <w:vAlign w:val="center"/>
          </w:tcPr>
          <w:p>
            <w:pPr>
              <w:spacing w:after="120" w:line="360" w:lineRule="atLeast"/>
              <w:ind w:left="851" w:hanging="851"/>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pPr>
              <w:spacing w:after="120" w:line="360" w:lineRule="atLeast"/>
              <w:ind w:left="851" w:hanging="851"/>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pPr>
              <w:spacing w:after="120" w:line="360" w:lineRule="atLeast"/>
              <w:ind w:left="851" w:hanging="851"/>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pPr>
              <w:spacing w:after="120" w:line="360" w:lineRule="atLeast"/>
              <w:ind w:left="851" w:hanging="851"/>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8478" w:type="dxa"/>
            <w:gridSpan w:val="6"/>
            <w:vAlign w:val="center"/>
          </w:tcPr>
          <w:p>
            <w:pPr>
              <w:spacing w:after="120" w:line="360" w:lineRule="atLeast"/>
              <w:ind w:left="851" w:hanging="851"/>
              <w:jc w:val="center"/>
              <w:rPr>
                <w:rFonts w:hint="eastAsia" w:ascii="宋体" w:hAnsi="宋体" w:eastAsia="宋体" w:cs="宋体"/>
                <w:szCs w:val="21"/>
                <w:highlight w:val="none"/>
              </w:rPr>
            </w:pPr>
          </w:p>
        </w:tc>
      </w:tr>
    </w:tbl>
    <w:p>
      <w:pPr>
        <w:widowControl/>
        <w:snapToGrid w:val="0"/>
        <w:spacing w:line="360" w:lineRule="exact"/>
        <w:jc w:val="left"/>
        <w:rPr>
          <w:rFonts w:hint="eastAsia" w:ascii="仿宋" w:hAnsi="仿宋" w:eastAsia="仿宋" w:cs="仿宋"/>
          <w:szCs w:val="21"/>
          <w:highlight w:val="none"/>
        </w:rPr>
      </w:pPr>
      <w:r>
        <w:rPr>
          <w:rFonts w:hint="eastAsia" w:ascii="仿宋" w:hAnsi="仿宋" w:eastAsia="仿宋" w:cs="仿宋"/>
          <w:szCs w:val="21"/>
          <w:highlight w:val="none"/>
        </w:rPr>
        <w:t>说明：如供应商的</w:t>
      </w:r>
      <w:r>
        <w:rPr>
          <w:rFonts w:hint="eastAsia" w:ascii="仿宋" w:hAnsi="仿宋" w:eastAsia="仿宋" w:cs="仿宋"/>
          <w:szCs w:val="21"/>
          <w:highlight w:val="none"/>
          <w:lang w:eastAsia="zh-CN"/>
        </w:rPr>
        <w:t>响应文件</w:t>
      </w:r>
      <w:r>
        <w:rPr>
          <w:rFonts w:hint="eastAsia" w:ascii="仿宋" w:hAnsi="仿宋" w:eastAsia="仿宋" w:cs="仿宋"/>
          <w:szCs w:val="21"/>
          <w:highlight w:val="none"/>
        </w:rPr>
        <w:t>与询价采购文件第四章</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第五章</w:t>
      </w:r>
      <w:r>
        <w:rPr>
          <w:rFonts w:hint="eastAsia" w:ascii="仿宋" w:hAnsi="仿宋" w:eastAsia="仿宋" w:cs="仿宋"/>
          <w:szCs w:val="21"/>
          <w:highlight w:val="none"/>
        </w:rPr>
        <w:t>有偏离的，应在 “技术商务偏离表”上逐条填写；如全部条款无偏离，则只须在偏离表备注栏填写“全部条款无偏离”</w:t>
      </w:r>
      <w:r>
        <w:rPr>
          <w:rFonts w:hint="eastAsia" w:ascii="仿宋" w:hAnsi="仿宋" w:eastAsia="仿宋" w:cs="仿宋"/>
          <w:szCs w:val="21"/>
          <w:highlight w:val="none"/>
          <w:lang w:eastAsia="zh-CN"/>
        </w:rPr>
        <w:t>或提供空白表格</w:t>
      </w:r>
      <w:r>
        <w:rPr>
          <w:rFonts w:hint="eastAsia" w:ascii="仿宋" w:hAnsi="仿宋" w:eastAsia="仿宋" w:cs="仿宋"/>
          <w:szCs w:val="21"/>
          <w:highlight w:val="none"/>
        </w:rPr>
        <w:t>，并加盖公章。</w:t>
      </w:r>
    </w:p>
    <w:p>
      <w:pPr>
        <w:widowControl/>
        <w:jc w:val="left"/>
        <w:rPr>
          <w:rFonts w:hint="eastAsia" w:ascii="宋体" w:hAnsi="宋体" w:eastAsia="宋体" w:cs="宋体"/>
          <w:szCs w:val="21"/>
          <w:highlight w:val="none"/>
        </w:rPr>
      </w:pPr>
      <w:r>
        <w:rPr>
          <w:rFonts w:hint="eastAsia" w:ascii="宋体" w:hAnsi="宋体" w:eastAsia="宋体" w:cs="宋体"/>
          <w:szCs w:val="21"/>
          <w:highlight w:val="none"/>
        </w:rPr>
        <w:br w:type="page"/>
      </w:r>
    </w:p>
    <w:p>
      <w:pPr>
        <w:widowControl/>
        <w:snapToGrid w:val="0"/>
        <w:spacing w:line="360" w:lineRule="exact"/>
        <w:jc w:val="left"/>
        <w:rPr>
          <w:rFonts w:hint="eastAsia" w:ascii="宋体" w:hAnsi="宋体" w:eastAsia="宋体" w:cs="宋体"/>
          <w:szCs w:val="21"/>
          <w:highlight w:val="none"/>
        </w:rPr>
      </w:pPr>
    </w:p>
    <w:p>
      <w:pPr>
        <w:pStyle w:val="3"/>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9" w:name="_Toc10360"/>
      <w:bookmarkStart w:id="50" w:name="_Toc476321849"/>
      <w:bookmarkStart w:id="51" w:name="_Toc11834"/>
      <w:r>
        <w:rPr>
          <w:rFonts w:hint="eastAsia" w:ascii="宋体" w:hAnsi="宋体" w:eastAsia="宋体" w:cs="宋体"/>
          <w:highlight w:val="none"/>
          <w:lang w:val="en-US" w:eastAsia="zh-CN"/>
        </w:rPr>
        <w:t>供应商承接过的</w:t>
      </w:r>
      <w:r>
        <w:rPr>
          <w:rFonts w:hint="eastAsia" w:ascii="宋体" w:hAnsi="宋体" w:eastAsia="宋体" w:cs="宋体"/>
          <w:highlight w:val="none"/>
        </w:rPr>
        <w:t>类似项目情况表</w:t>
      </w:r>
      <w:bookmarkEnd w:id="49"/>
      <w:bookmarkEnd w:id="50"/>
      <w:bookmarkEnd w:id="51"/>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3364"/>
        <w:gridCol w:w="1761"/>
        <w:gridCol w:w="1444"/>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50" w:type="pct"/>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序号</w:t>
            </w:r>
          </w:p>
        </w:tc>
        <w:tc>
          <w:tcPr>
            <w:tcW w:w="1880" w:type="pct"/>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项目名称</w:t>
            </w:r>
          </w:p>
        </w:tc>
        <w:tc>
          <w:tcPr>
            <w:tcW w:w="984" w:type="pct"/>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签订合同时间</w:t>
            </w:r>
          </w:p>
        </w:tc>
        <w:tc>
          <w:tcPr>
            <w:tcW w:w="807" w:type="pct"/>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合同金额(万元)</w:t>
            </w:r>
          </w:p>
        </w:tc>
        <w:tc>
          <w:tcPr>
            <w:tcW w:w="677" w:type="pct"/>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0" w:type="pct"/>
            <w:vAlign w:val="center"/>
          </w:tcPr>
          <w:p>
            <w:pPr>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1880" w:type="pct"/>
            <w:vAlign w:val="center"/>
          </w:tcPr>
          <w:p>
            <w:pPr>
              <w:widowControl/>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984" w:type="pct"/>
          </w:tcPr>
          <w:p>
            <w:pPr>
              <w:jc w:val="center"/>
              <w:rPr>
                <w:rFonts w:hint="eastAsia" w:ascii="宋体" w:hAnsi="宋体" w:eastAsia="宋体" w:cs="宋体"/>
                <w:szCs w:val="21"/>
                <w:highlight w:val="none"/>
              </w:rPr>
            </w:pPr>
          </w:p>
        </w:tc>
        <w:tc>
          <w:tcPr>
            <w:tcW w:w="807" w:type="pct"/>
            <w:vAlign w:val="center"/>
          </w:tcPr>
          <w:p>
            <w:pPr>
              <w:jc w:val="center"/>
              <w:rPr>
                <w:rFonts w:hint="eastAsia" w:ascii="宋体" w:hAnsi="宋体" w:eastAsia="宋体" w:cs="宋体"/>
                <w:szCs w:val="21"/>
                <w:highlight w:val="none"/>
              </w:rPr>
            </w:pPr>
          </w:p>
        </w:tc>
        <w:tc>
          <w:tcPr>
            <w:tcW w:w="677" w:type="pct"/>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pPr>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1880" w:type="pct"/>
            <w:vAlign w:val="center"/>
          </w:tcPr>
          <w:p>
            <w:pPr>
              <w:widowControl/>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984" w:type="pct"/>
          </w:tcPr>
          <w:p>
            <w:pPr>
              <w:jc w:val="center"/>
              <w:rPr>
                <w:rFonts w:hint="eastAsia" w:ascii="宋体" w:hAnsi="宋体" w:eastAsia="宋体" w:cs="宋体"/>
                <w:szCs w:val="21"/>
                <w:highlight w:val="none"/>
              </w:rPr>
            </w:pPr>
          </w:p>
        </w:tc>
        <w:tc>
          <w:tcPr>
            <w:tcW w:w="807" w:type="pct"/>
            <w:vAlign w:val="center"/>
          </w:tcPr>
          <w:p>
            <w:pPr>
              <w:jc w:val="center"/>
              <w:rPr>
                <w:rFonts w:hint="eastAsia" w:ascii="宋体" w:hAnsi="宋体" w:eastAsia="宋体" w:cs="宋体"/>
                <w:szCs w:val="21"/>
                <w:highlight w:val="none"/>
              </w:rPr>
            </w:pPr>
          </w:p>
        </w:tc>
        <w:tc>
          <w:tcPr>
            <w:tcW w:w="677" w:type="pct"/>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pPr>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1880" w:type="pct"/>
            <w:vAlign w:val="center"/>
          </w:tcPr>
          <w:p>
            <w:pPr>
              <w:widowControl/>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984" w:type="pct"/>
          </w:tcPr>
          <w:p>
            <w:pPr>
              <w:jc w:val="center"/>
              <w:rPr>
                <w:rFonts w:hint="eastAsia" w:ascii="宋体" w:hAnsi="宋体" w:eastAsia="宋体" w:cs="宋体"/>
                <w:szCs w:val="21"/>
                <w:highlight w:val="none"/>
              </w:rPr>
            </w:pPr>
          </w:p>
        </w:tc>
        <w:tc>
          <w:tcPr>
            <w:tcW w:w="807" w:type="pct"/>
            <w:vAlign w:val="center"/>
          </w:tcPr>
          <w:p>
            <w:pPr>
              <w:jc w:val="center"/>
              <w:rPr>
                <w:rFonts w:hint="eastAsia" w:ascii="宋体" w:hAnsi="宋体" w:eastAsia="宋体" w:cs="宋体"/>
                <w:szCs w:val="21"/>
                <w:highlight w:val="none"/>
              </w:rPr>
            </w:pPr>
          </w:p>
        </w:tc>
        <w:tc>
          <w:tcPr>
            <w:tcW w:w="677" w:type="pct"/>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pPr>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1880" w:type="pct"/>
            <w:vAlign w:val="center"/>
          </w:tcPr>
          <w:p>
            <w:pPr>
              <w:widowControl/>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984" w:type="pct"/>
          </w:tcPr>
          <w:p>
            <w:pPr>
              <w:jc w:val="center"/>
              <w:rPr>
                <w:rFonts w:hint="eastAsia" w:ascii="宋体" w:hAnsi="宋体" w:eastAsia="宋体" w:cs="宋体"/>
                <w:szCs w:val="21"/>
                <w:highlight w:val="none"/>
              </w:rPr>
            </w:pPr>
          </w:p>
        </w:tc>
        <w:tc>
          <w:tcPr>
            <w:tcW w:w="807" w:type="pct"/>
            <w:vAlign w:val="center"/>
          </w:tcPr>
          <w:p>
            <w:pPr>
              <w:jc w:val="center"/>
              <w:rPr>
                <w:rFonts w:hint="eastAsia" w:ascii="宋体" w:hAnsi="宋体" w:eastAsia="宋体" w:cs="宋体"/>
                <w:szCs w:val="21"/>
                <w:highlight w:val="none"/>
              </w:rPr>
            </w:pPr>
          </w:p>
        </w:tc>
        <w:tc>
          <w:tcPr>
            <w:tcW w:w="677" w:type="pct"/>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0" w:type="pct"/>
            <w:vAlign w:val="center"/>
          </w:tcPr>
          <w:p>
            <w:pPr>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1880" w:type="pct"/>
            <w:vAlign w:val="center"/>
          </w:tcPr>
          <w:p>
            <w:pPr>
              <w:widowControl/>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984" w:type="pct"/>
          </w:tcPr>
          <w:p>
            <w:pPr>
              <w:jc w:val="center"/>
              <w:rPr>
                <w:rFonts w:hint="eastAsia" w:ascii="宋体" w:hAnsi="宋体" w:eastAsia="宋体" w:cs="宋体"/>
                <w:szCs w:val="21"/>
                <w:highlight w:val="none"/>
              </w:rPr>
            </w:pPr>
          </w:p>
        </w:tc>
        <w:tc>
          <w:tcPr>
            <w:tcW w:w="807" w:type="pct"/>
            <w:vAlign w:val="center"/>
          </w:tcPr>
          <w:p>
            <w:pPr>
              <w:jc w:val="center"/>
              <w:rPr>
                <w:rFonts w:hint="eastAsia" w:ascii="宋体" w:hAnsi="宋体" w:eastAsia="宋体" w:cs="宋体"/>
                <w:szCs w:val="21"/>
                <w:highlight w:val="none"/>
              </w:rPr>
            </w:pPr>
          </w:p>
        </w:tc>
        <w:tc>
          <w:tcPr>
            <w:tcW w:w="677" w:type="pct"/>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pPr>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1880" w:type="pct"/>
            <w:vAlign w:val="center"/>
          </w:tcPr>
          <w:p>
            <w:pPr>
              <w:widowControl/>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984" w:type="pct"/>
          </w:tcPr>
          <w:p>
            <w:pPr>
              <w:jc w:val="center"/>
              <w:rPr>
                <w:rFonts w:hint="eastAsia" w:ascii="宋体" w:hAnsi="宋体" w:eastAsia="宋体" w:cs="宋体"/>
                <w:szCs w:val="21"/>
                <w:highlight w:val="none"/>
              </w:rPr>
            </w:pPr>
          </w:p>
        </w:tc>
        <w:tc>
          <w:tcPr>
            <w:tcW w:w="807" w:type="pct"/>
            <w:vAlign w:val="center"/>
          </w:tcPr>
          <w:p>
            <w:pPr>
              <w:jc w:val="center"/>
              <w:rPr>
                <w:rFonts w:hint="eastAsia" w:ascii="宋体" w:hAnsi="宋体" w:eastAsia="宋体" w:cs="宋体"/>
                <w:szCs w:val="21"/>
                <w:highlight w:val="none"/>
              </w:rPr>
            </w:pPr>
          </w:p>
        </w:tc>
        <w:tc>
          <w:tcPr>
            <w:tcW w:w="677" w:type="pct"/>
            <w:vAlign w:val="center"/>
          </w:tcPr>
          <w:p>
            <w:pPr>
              <w:jc w:val="center"/>
              <w:rPr>
                <w:rFonts w:hint="eastAsia" w:ascii="宋体" w:hAnsi="宋体" w:eastAsia="宋体" w:cs="宋体"/>
                <w:szCs w:val="21"/>
                <w:highlight w:val="none"/>
              </w:rPr>
            </w:pPr>
          </w:p>
        </w:tc>
      </w:tr>
    </w:tbl>
    <w:p>
      <w:pPr>
        <w:adjustRightInd w:val="0"/>
        <w:snapToGrid w:val="0"/>
        <w:spacing w:line="300" w:lineRule="auto"/>
        <w:rPr>
          <w:rFonts w:hint="eastAsia" w:ascii="仿宋" w:hAnsi="仿宋" w:eastAsia="仿宋" w:cs="仿宋"/>
          <w:spacing w:val="-2"/>
          <w:szCs w:val="21"/>
          <w:highlight w:val="none"/>
        </w:rPr>
      </w:pPr>
      <w:r>
        <w:rPr>
          <w:rFonts w:hint="eastAsia" w:ascii="仿宋" w:hAnsi="仿宋" w:eastAsia="仿宋" w:cs="仿宋"/>
          <w:spacing w:val="-2"/>
          <w:szCs w:val="21"/>
          <w:highlight w:val="none"/>
        </w:rPr>
        <w:t>备注：</w:t>
      </w:r>
    </w:p>
    <w:p>
      <w:pPr>
        <w:adjustRightInd w:val="0"/>
        <w:snapToGrid w:val="0"/>
        <w:spacing w:line="300" w:lineRule="auto"/>
        <w:rPr>
          <w:rFonts w:hint="eastAsia" w:ascii="仿宋" w:hAnsi="仿宋" w:eastAsia="仿宋" w:cs="仿宋"/>
          <w:spacing w:val="-2"/>
          <w:szCs w:val="21"/>
          <w:highlight w:val="none"/>
        </w:rPr>
      </w:pPr>
      <w:r>
        <w:rPr>
          <w:rFonts w:hint="eastAsia" w:ascii="仿宋" w:hAnsi="仿宋" w:eastAsia="仿宋" w:cs="仿宋"/>
          <w:spacing w:val="-2"/>
          <w:szCs w:val="21"/>
          <w:highlight w:val="none"/>
        </w:rPr>
        <w:t>1.供应商必须如实填写，并保证内容真实可靠，如有弄虚作假，将取消报价资格。</w:t>
      </w:r>
    </w:p>
    <w:p>
      <w:pPr>
        <w:adjustRightInd w:val="0"/>
        <w:snapToGrid w:val="0"/>
        <w:spacing w:line="300" w:lineRule="auto"/>
        <w:rPr>
          <w:rFonts w:hint="eastAsia" w:ascii="仿宋" w:hAnsi="仿宋" w:eastAsia="仿宋" w:cs="仿宋"/>
          <w:szCs w:val="21"/>
          <w:highlight w:val="none"/>
        </w:rPr>
      </w:pPr>
      <w:r>
        <w:rPr>
          <w:rFonts w:hint="eastAsia" w:ascii="仿宋" w:hAnsi="仿宋" w:eastAsia="仿宋" w:cs="仿宋"/>
          <w:spacing w:val="-2"/>
          <w:szCs w:val="21"/>
          <w:highlight w:val="none"/>
        </w:rPr>
        <w:t>2.</w:t>
      </w:r>
      <w:r>
        <w:rPr>
          <w:rFonts w:hint="eastAsia" w:ascii="仿宋" w:hAnsi="仿宋" w:eastAsia="仿宋" w:cs="仿宋"/>
          <w:highlight w:val="none"/>
        </w:rPr>
        <w:t xml:space="preserve"> 按合同签订时间，</w:t>
      </w:r>
      <w:r>
        <w:rPr>
          <w:rFonts w:hint="eastAsia" w:ascii="仿宋" w:hAnsi="仿宋" w:eastAsia="仿宋" w:cs="仿宋"/>
          <w:b w:val="0"/>
          <w:bCs w:val="0"/>
          <w:color w:val="auto"/>
          <w:highlight w:val="none"/>
        </w:rPr>
        <w:t>必须提供</w:t>
      </w:r>
      <w:r>
        <w:rPr>
          <w:rFonts w:hint="eastAsia" w:ascii="仿宋" w:hAnsi="仿宋" w:eastAsia="仿宋" w:cs="仿宋"/>
          <w:b w:val="0"/>
          <w:bCs w:val="0"/>
          <w:color w:val="auto"/>
          <w:highlight w:val="none"/>
          <w:lang w:val="en-US" w:eastAsia="zh-CN"/>
        </w:rPr>
        <w:t>服务</w:t>
      </w:r>
      <w:r>
        <w:rPr>
          <w:rFonts w:hint="eastAsia" w:ascii="仿宋" w:hAnsi="仿宋" w:eastAsia="仿宋" w:cs="仿宋"/>
          <w:b w:val="0"/>
          <w:bCs w:val="0"/>
          <w:color w:val="auto"/>
          <w:highlight w:val="none"/>
        </w:rPr>
        <w:t>合同关键页复印件（包含但不限于合同首页、合同金额页、合同签字页、合同清单）或相关订单、票据、其他证明材料。</w:t>
      </w:r>
    </w:p>
    <w:p>
      <w:pPr>
        <w:widowControl/>
        <w:jc w:val="left"/>
        <w:rPr>
          <w:rFonts w:hint="eastAsia" w:ascii="宋体" w:hAnsi="宋体" w:eastAsia="宋体" w:cs="宋体"/>
          <w:spacing w:val="-2"/>
          <w:szCs w:val="21"/>
          <w:highlight w:val="none"/>
        </w:rPr>
      </w:pPr>
      <w:r>
        <w:rPr>
          <w:rFonts w:hint="eastAsia" w:ascii="宋体" w:hAnsi="宋体" w:eastAsia="宋体" w:cs="宋体"/>
          <w:spacing w:val="-2"/>
          <w:szCs w:val="21"/>
          <w:highlight w:val="none"/>
        </w:rPr>
        <w:br w:type="page"/>
      </w:r>
    </w:p>
    <w:p>
      <w:pPr>
        <w:pStyle w:val="3"/>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52" w:name="_Toc476321850"/>
      <w:bookmarkStart w:id="53" w:name="_Toc26958"/>
      <w:bookmarkStart w:id="54" w:name="_Toc3792"/>
      <w:r>
        <w:rPr>
          <w:rFonts w:hint="eastAsia" w:ascii="宋体" w:hAnsi="宋体" w:eastAsia="宋体" w:cs="宋体"/>
          <w:highlight w:val="none"/>
        </w:rPr>
        <w:t>项目负责人及成员组成情况表</w:t>
      </w:r>
      <w:bookmarkEnd w:id="52"/>
      <w:bookmarkEnd w:id="53"/>
      <w:bookmarkEnd w:id="54"/>
    </w:p>
    <w:p>
      <w:pPr>
        <w:pStyle w:val="24"/>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szCs w:val="21"/>
          <w:highlight w:val="none"/>
        </w:rPr>
      </w:pPr>
      <w:r>
        <w:rPr>
          <w:rFonts w:hint="eastAsia" w:ascii="仿宋" w:hAnsi="仿宋" w:eastAsia="仿宋" w:cs="仿宋"/>
          <w:szCs w:val="21"/>
          <w:highlight w:val="none"/>
        </w:rPr>
        <w:t>供应商名称（盖章）：__________________</w:t>
      </w:r>
    </w:p>
    <w:p>
      <w:pPr>
        <w:pStyle w:val="24"/>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szCs w:val="21"/>
          <w:highlight w:val="none"/>
        </w:rPr>
      </w:pPr>
      <w:r>
        <w:rPr>
          <w:rFonts w:hint="eastAsia" w:ascii="仿宋" w:hAnsi="仿宋" w:eastAsia="仿宋" w:cs="仿宋"/>
          <w:szCs w:val="21"/>
          <w:highlight w:val="none"/>
        </w:rPr>
        <w:t>项目名称：</w:t>
      </w:r>
      <w:r>
        <w:rPr>
          <w:rFonts w:hint="eastAsia" w:ascii="仿宋" w:hAnsi="仿宋" w:eastAsia="仿宋" w:cs="仿宋"/>
          <w:szCs w:val="21"/>
          <w:highlight w:val="none"/>
          <w:u w:val="single"/>
        </w:rPr>
        <w:t>__网站优化升级服务项目__</w:t>
      </w:r>
      <w:r>
        <w:rPr>
          <w:rFonts w:hint="eastAsia" w:ascii="仿宋" w:hAnsi="仿宋" w:eastAsia="仿宋" w:cs="仿宋"/>
          <w:szCs w:val="21"/>
          <w:highlight w:val="none"/>
        </w:rPr>
        <w:t xml:space="preserve">   </w:t>
      </w:r>
      <w:r>
        <w:rPr>
          <w:rFonts w:hint="eastAsia" w:ascii="仿宋" w:hAnsi="仿宋" w:eastAsia="仿宋" w:cs="仿宋"/>
          <w:szCs w:val="21"/>
          <w:highlight w:val="none"/>
          <w:lang w:eastAsia="zh-CN"/>
        </w:rPr>
        <w:t>项目编号</w:t>
      </w:r>
      <w:r>
        <w:rPr>
          <w:rFonts w:hint="eastAsia" w:ascii="仿宋" w:hAnsi="仿宋" w:eastAsia="仿宋" w:cs="仿宋"/>
          <w:szCs w:val="21"/>
          <w:highlight w:val="none"/>
        </w:rPr>
        <w:t xml:space="preserve">： </w:t>
      </w:r>
      <w:r>
        <w:rPr>
          <w:rFonts w:hint="eastAsia" w:ascii="仿宋" w:hAnsi="仿宋" w:eastAsia="仿宋" w:cs="仿宋"/>
          <w:szCs w:val="21"/>
          <w:highlight w:val="none"/>
          <w:u w:val="single"/>
        </w:rPr>
        <w:t>__NFWJYCG2025022__</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7"/>
        <w:gridCol w:w="1663"/>
        <w:gridCol w:w="1233"/>
        <w:gridCol w:w="137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74" w:type="pct"/>
            <w:vAlign w:val="center"/>
          </w:tcPr>
          <w:p>
            <w:pPr>
              <w:ind w:right="-57"/>
              <w:jc w:val="center"/>
              <w:rPr>
                <w:rFonts w:hint="eastAsia" w:ascii="宋体" w:hAnsi="宋体" w:eastAsia="宋体" w:cs="宋体"/>
                <w:szCs w:val="21"/>
                <w:highlight w:val="none"/>
              </w:rPr>
            </w:pPr>
            <w:r>
              <w:rPr>
                <w:rFonts w:hint="eastAsia" w:ascii="宋体" w:hAnsi="宋体" w:eastAsia="宋体" w:cs="宋体"/>
                <w:szCs w:val="21"/>
                <w:highlight w:val="none"/>
              </w:rPr>
              <w:t>项目组中职务</w:t>
            </w:r>
          </w:p>
        </w:tc>
        <w:tc>
          <w:tcPr>
            <w:tcW w:w="929" w:type="pct"/>
            <w:vAlign w:val="center"/>
          </w:tcPr>
          <w:p>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689" w:type="pct"/>
            <w:vAlign w:val="center"/>
          </w:tcPr>
          <w:p>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学历</w:t>
            </w:r>
          </w:p>
        </w:tc>
        <w:tc>
          <w:tcPr>
            <w:tcW w:w="766" w:type="pct"/>
            <w:vAlign w:val="center"/>
          </w:tcPr>
          <w:p>
            <w:pPr>
              <w:ind w:right="-57"/>
              <w:jc w:val="center"/>
              <w:rPr>
                <w:rFonts w:hint="eastAsia" w:ascii="宋体" w:hAnsi="宋体" w:eastAsia="宋体" w:cs="宋体"/>
                <w:szCs w:val="21"/>
                <w:highlight w:val="none"/>
              </w:rPr>
            </w:pPr>
            <w:r>
              <w:rPr>
                <w:rFonts w:hint="eastAsia" w:ascii="宋体" w:hAnsi="宋体" w:eastAsia="宋体" w:cs="宋体"/>
                <w:szCs w:val="21"/>
                <w:highlight w:val="none"/>
              </w:rPr>
              <w:t>职务</w:t>
            </w:r>
          </w:p>
        </w:tc>
        <w:tc>
          <w:tcPr>
            <w:tcW w:w="1039" w:type="pct"/>
            <w:vAlign w:val="center"/>
          </w:tcPr>
          <w:p>
            <w:pPr>
              <w:ind w:right="-57"/>
              <w:jc w:val="center"/>
              <w:rPr>
                <w:rFonts w:hint="eastAsia" w:ascii="宋体" w:hAnsi="宋体" w:eastAsia="宋体" w:cs="宋体"/>
                <w:szCs w:val="21"/>
                <w:highlight w:val="none"/>
              </w:rPr>
            </w:pPr>
            <w:r>
              <w:rPr>
                <w:rFonts w:hint="eastAsia" w:ascii="宋体" w:hAnsi="宋体" w:eastAsia="宋体" w:cs="宋体"/>
                <w:szCs w:val="21"/>
                <w:highlight w:val="none"/>
              </w:rPr>
              <w:t>本专业工作年限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pPr>
              <w:ind w:left="-153" w:firstLine="39"/>
              <w:jc w:val="center"/>
              <w:rPr>
                <w:rFonts w:hint="eastAsia" w:ascii="宋体" w:hAnsi="宋体" w:eastAsia="宋体" w:cs="宋体"/>
                <w:szCs w:val="21"/>
                <w:highlight w:val="none"/>
              </w:rPr>
            </w:pPr>
            <w:r>
              <w:rPr>
                <w:rFonts w:hint="eastAsia" w:ascii="宋体" w:hAnsi="宋体" w:eastAsia="宋体" w:cs="宋体"/>
                <w:szCs w:val="21"/>
                <w:highlight w:val="none"/>
              </w:rPr>
              <w:t>项目负责人</w:t>
            </w:r>
          </w:p>
        </w:tc>
        <w:tc>
          <w:tcPr>
            <w:tcW w:w="929" w:type="pct"/>
            <w:vAlign w:val="center"/>
          </w:tcPr>
          <w:p>
            <w:pPr>
              <w:spacing w:line="360" w:lineRule="auto"/>
              <w:ind w:right="-55" w:firstLine="472"/>
              <w:jc w:val="center"/>
              <w:rPr>
                <w:rFonts w:hint="eastAsia" w:ascii="宋体" w:hAnsi="宋体" w:eastAsia="宋体" w:cs="宋体"/>
                <w:szCs w:val="21"/>
                <w:highlight w:val="none"/>
              </w:rPr>
            </w:pPr>
          </w:p>
        </w:tc>
        <w:tc>
          <w:tcPr>
            <w:tcW w:w="689" w:type="pct"/>
            <w:vAlign w:val="center"/>
          </w:tcPr>
          <w:p>
            <w:pPr>
              <w:spacing w:line="360" w:lineRule="auto"/>
              <w:ind w:right="-55" w:firstLine="472"/>
              <w:jc w:val="center"/>
              <w:rPr>
                <w:rFonts w:hint="eastAsia" w:ascii="宋体" w:hAnsi="宋体" w:eastAsia="宋体" w:cs="宋体"/>
                <w:szCs w:val="21"/>
                <w:highlight w:val="none"/>
              </w:rPr>
            </w:pPr>
          </w:p>
        </w:tc>
        <w:tc>
          <w:tcPr>
            <w:tcW w:w="766" w:type="pct"/>
            <w:vAlign w:val="center"/>
          </w:tcPr>
          <w:p>
            <w:pPr>
              <w:spacing w:line="360" w:lineRule="auto"/>
              <w:ind w:right="-55" w:firstLine="472"/>
              <w:jc w:val="center"/>
              <w:rPr>
                <w:rFonts w:hint="eastAsia" w:ascii="宋体" w:hAnsi="宋体" w:eastAsia="宋体" w:cs="宋体"/>
                <w:szCs w:val="21"/>
                <w:highlight w:val="none"/>
              </w:rPr>
            </w:pPr>
          </w:p>
        </w:tc>
        <w:tc>
          <w:tcPr>
            <w:tcW w:w="1039" w:type="pct"/>
            <w:vAlign w:val="center"/>
          </w:tcPr>
          <w:p>
            <w:pPr>
              <w:spacing w:line="360" w:lineRule="auto"/>
              <w:ind w:right="-55" w:firstLine="472"/>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1、主要项目人员1</w:t>
            </w:r>
          </w:p>
        </w:tc>
        <w:tc>
          <w:tcPr>
            <w:tcW w:w="929" w:type="pct"/>
            <w:vAlign w:val="center"/>
          </w:tcPr>
          <w:p>
            <w:pPr>
              <w:spacing w:line="360" w:lineRule="auto"/>
              <w:ind w:right="-55" w:firstLine="472"/>
              <w:jc w:val="center"/>
              <w:rPr>
                <w:rFonts w:hint="eastAsia" w:ascii="宋体" w:hAnsi="宋体" w:eastAsia="宋体" w:cs="宋体"/>
                <w:szCs w:val="21"/>
                <w:highlight w:val="none"/>
              </w:rPr>
            </w:pPr>
          </w:p>
        </w:tc>
        <w:tc>
          <w:tcPr>
            <w:tcW w:w="689" w:type="pct"/>
            <w:vAlign w:val="center"/>
          </w:tcPr>
          <w:p>
            <w:pPr>
              <w:spacing w:line="360" w:lineRule="auto"/>
              <w:ind w:right="-55" w:firstLine="472"/>
              <w:jc w:val="center"/>
              <w:rPr>
                <w:rFonts w:hint="eastAsia" w:ascii="宋体" w:hAnsi="宋体" w:eastAsia="宋体" w:cs="宋体"/>
                <w:szCs w:val="21"/>
                <w:highlight w:val="none"/>
              </w:rPr>
            </w:pPr>
          </w:p>
        </w:tc>
        <w:tc>
          <w:tcPr>
            <w:tcW w:w="766" w:type="pct"/>
            <w:vAlign w:val="center"/>
          </w:tcPr>
          <w:p>
            <w:pPr>
              <w:spacing w:line="360" w:lineRule="auto"/>
              <w:ind w:right="-55" w:firstLine="472"/>
              <w:jc w:val="center"/>
              <w:rPr>
                <w:rFonts w:hint="eastAsia" w:ascii="宋体" w:hAnsi="宋体" w:eastAsia="宋体" w:cs="宋体"/>
                <w:szCs w:val="21"/>
                <w:highlight w:val="none"/>
              </w:rPr>
            </w:pPr>
          </w:p>
        </w:tc>
        <w:tc>
          <w:tcPr>
            <w:tcW w:w="1039" w:type="pct"/>
            <w:vAlign w:val="center"/>
          </w:tcPr>
          <w:p>
            <w:pPr>
              <w:spacing w:line="360" w:lineRule="auto"/>
              <w:ind w:right="-55" w:firstLine="472"/>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2、主要项目人员2</w:t>
            </w:r>
          </w:p>
        </w:tc>
        <w:tc>
          <w:tcPr>
            <w:tcW w:w="929" w:type="pct"/>
            <w:vAlign w:val="center"/>
          </w:tcPr>
          <w:p>
            <w:pPr>
              <w:spacing w:line="360" w:lineRule="auto"/>
              <w:ind w:right="-55" w:firstLine="472"/>
              <w:jc w:val="center"/>
              <w:rPr>
                <w:rFonts w:hint="eastAsia" w:ascii="宋体" w:hAnsi="宋体" w:eastAsia="宋体" w:cs="宋体"/>
                <w:szCs w:val="21"/>
                <w:highlight w:val="none"/>
              </w:rPr>
            </w:pPr>
          </w:p>
        </w:tc>
        <w:tc>
          <w:tcPr>
            <w:tcW w:w="689" w:type="pct"/>
            <w:vAlign w:val="center"/>
          </w:tcPr>
          <w:p>
            <w:pPr>
              <w:spacing w:line="360" w:lineRule="auto"/>
              <w:ind w:right="-55" w:firstLine="472"/>
              <w:jc w:val="center"/>
              <w:rPr>
                <w:rFonts w:hint="eastAsia" w:ascii="宋体" w:hAnsi="宋体" w:eastAsia="宋体" w:cs="宋体"/>
                <w:szCs w:val="21"/>
                <w:highlight w:val="none"/>
              </w:rPr>
            </w:pPr>
          </w:p>
        </w:tc>
        <w:tc>
          <w:tcPr>
            <w:tcW w:w="766" w:type="pct"/>
            <w:vAlign w:val="center"/>
          </w:tcPr>
          <w:p>
            <w:pPr>
              <w:spacing w:line="360" w:lineRule="auto"/>
              <w:ind w:right="-55" w:firstLine="472"/>
              <w:jc w:val="center"/>
              <w:rPr>
                <w:rFonts w:hint="eastAsia" w:ascii="宋体" w:hAnsi="宋体" w:eastAsia="宋体" w:cs="宋体"/>
                <w:szCs w:val="21"/>
                <w:highlight w:val="none"/>
              </w:rPr>
            </w:pPr>
          </w:p>
        </w:tc>
        <w:tc>
          <w:tcPr>
            <w:tcW w:w="1039" w:type="pct"/>
            <w:vAlign w:val="center"/>
          </w:tcPr>
          <w:p>
            <w:pPr>
              <w:spacing w:line="360" w:lineRule="auto"/>
              <w:ind w:right="-55" w:firstLine="472"/>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3、主要项目人员3</w:t>
            </w:r>
          </w:p>
        </w:tc>
        <w:tc>
          <w:tcPr>
            <w:tcW w:w="929" w:type="pct"/>
            <w:vAlign w:val="center"/>
          </w:tcPr>
          <w:p>
            <w:pPr>
              <w:spacing w:line="360" w:lineRule="auto"/>
              <w:ind w:right="-55" w:firstLine="472"/>
              <w:jc w:val="center"/>
              <w:rPr>
                <w:rFonts w:hint="eastAsia" w:ascii="宋体" w:hAnsi="宋体" w:eastAsia="宋体" w:cs="宋体"/>
                <w:szCs w:val="21"/>
                <w:highlight w:val="none"/>
              </w:rPr>
            </w:pPr>
          </w:p>
        </w:tc>
        <w:tc>
          <w:tcPr>
            <w:tcW w:w="689" w:type="pct"/>
            <w:vAlign w:val="center"/>
          </w:tcPr>
          <w:p>
            <w:pPr>
              <w:spacing w:line="360" w:lineRule="auto"/>
              <w:ind w:right="-55" w:firstLine="472"/>
              <w:jc w:val="center"/>
              <w:rPr>
                <w:rFonts w:hint="eastAsia" w:ascii="宋体" w:hAnsi="宋体" w:eastAsia="宋体" w:cs="宋体"/>
                <w:szCs w:val="21"/>
                <w:highlight w:val="none"/>
              </w:rPr>
            </w:pPr>
          </w:p>
        </w:tc>
        <w:tc>
          <w:tcPr>
            <w:tcW w:w="766" w:type="pct"/>
            <w:vAlign w:val="center"/>
          </w:tcPr>
          <w:p>
            <w:pPr>
              <w:spacing w:line="360" w:lineRule="auto"/>
              <w:ind w:right="-55" w:firstLine="472"/>
              <w:jc w:val="center"/>
              <w:rPr>
                <w:rFonts w:hint="eastAsia" w:ascii="宋体" w:hAnsi="宋体" w:eastAsia="宋体" w:cs="宋体"/>
                <w:szCs w:val="21"/>
                <w:highlight w:val="none"/>
              </w:rPr>
            </w:pPr>
          </w:p>
        </w:tc>
        <w:tc>
          <w:tcPr>
            <w:tcW w:w="1039" w:type="pct"/>
            <w:vAlign w:val="center"/>
          </w:tcPr>
          <w:p>
            <w:pPr>
              <w:spacing w:line="360" w:lineRule="auto"/>
              <w:ind w:right="-55" w:firstLine="472"/>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929" w:type="pct"/>
            <w:vAlign w:val="center"/>
          </w:tcPr>
          <w:p>
            <w:pPr>
              <w:spacing w:line="360" w:lineRule="auto"/>
              <w:ind w:right="-55" w:firstLine="472"/>
              <w:jc w:val="center"/>
              <w:rPr>
                <w:rFonts w:hint="eastAsia" w:ascii="宋体" w:hAnsi="宋体" w:eastAsia="宋体" w:cs="宋体"/>
                <w:szCs w:val="21"/>
                <w:highlight w:val="none"/>
              </w:rPr>
            </w:pPr>
          </w:p>
        </w:tc>
        <w:tc>
          <w:tcPr>
            <w:tcW w:w="689" w:type="pct"/>
            <w:vAlign w:val="center"/>
          </w:tcPr>
          <w:p>
            <w:pPr>
              <w:spacing w:line="360" w:lineRule="auto"/>
              <w:ind w:right="-55" w:firstLine="472"/>
              <w:jc w:val="center"/>
              <w:rPr>
                <w:rFonts w:hint="eastAsia" w:ascii="宋体" w:hAnsi="宋体" w:eastAsia="宋体" w:cs="宋体"/>
                <w:szCs w:val="21"/>
                <w:highlight w:val="none"/>
              </w:rPr>
            </w:pPr>
          </w:p>
        </w:tc>
        <w:tc>
          <w:tcPr>
            <w:tcW w:w="766" w:type="pct"/>
            <w:vAlign w:val="center"/>
          </w:tcPr>
          <w:p>
            <w:pPr>
              <w:spacing w:line="360" w:lineRule="auto"/>
              <w:ind w:right="-55" w:firstLine="472"/>
              <w:jc w:val="center"/>
              <w:rPr>
                <w:rFonts w:hint="eastAsia" w:ascii="宋体" w:hAnsi="宋体" w:eastAsia="宋体" w:cs="宋体"/>
                <w:szCs w:val="21"/>
                <w:highlight w:val="none"/>
              </w:rPr>
            </w:pPr>
          </w:p>
        </w:tc>
        <w:tc>
          <w:tcPr>
            <w:tcW w:w="1039" w:type="pct"/>
            <w:vAlign w:val="center"/>
          </w:tcPr>
          <w:p>
            <w:pPr>
              <w:spacing w:line="360" w:lineRule="auto"/>
              <w:ind w:right="-55" w:firstLine="472"/>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pPr>
              <w:spacing w:line="360" w:lineRule="auto"/>
              <w:ind w:right="-55"/>
              <w:jc w:val="both"/>
              <w:rPr>
                <w:rFonts w:hint="eastAsia" w:ascii="宋体" w:hAnsi="宋体" w:eastAsia="宋体" w:cs="宋体"/>
                <w:szCs w:val="21"/>
                <w:highlight w:val="none"/>
              </w:rPr>
            </w:pPr>
          </w:p>
        </w:tc>
        <w:tc>
          <w:tcPr>
            <w:tcW w:w="929" w:type="pct"/>
            <w:vAlign w:val="center"/>
          </w:tcPr>
          <w:p>
            <w:pPr>
              <w:spacing w:line="360" w:lineRule="auto"/>
              <w:ind w:right="-55" w:firstLine="472"/>
              <w:jc w:val="center"/>
              <w:rPr>
                <w:rFonts w:hint="eastAsia" w:ascii="宋体" w:hAnsi="宋体" w:eastAsia="宋体" w:cs="宋体"/>
                <w:szCs w:val="21"/>
                <w:highlight w:val="none"/>
              </w:rPr>
            </w:pPr>
          </w:p>
        </w:tc>
        <w:tc>
          <w:tcPr>
            <w:tcW w:w="689" w:type="pct"/>
            <w:vAlign w:val="center"/>
          </w:tcPr>
          <w:p>
            <w:pPr>
              <w:spacing w:line="360" w:lineRule="auto"/>
              <w:ind w:right="-55" w:firstLine="472"/>
              <w:jc w:val="center"/>
              <w:rPr>
                <w:rFonts w:hint="eastAsia" w:ascii="宋体" w:hAnsi="宋体" w:eastAsia="宋体" w:cs="宋体"/>
                <w:szCs w:val="21"/>
                <w:highlight w:val="none"/>
              </w:rPr>
            </w:pPr>
          </w:p>
        </w:tc>
        <w:tc>
          <w:tcPr>
            <w:tcW w:w="766" w:type="pct"/>
            <w:vAlign w:val="center"/>
          </w:tcPr>
          <w:p>
            <w:pPr>
              <w:spacing w:line="360" w:lineRule="auto"/>
              <w:ind w:right="-55" w:firstLine="472"/>
              <w:jc w:val="center"/>
              <w:rPr>
                <w:rFonts w:hint="eastAsia" w:ascii="宋体" w:hAnsi="宋体" w:eastAsia="宋体" w:cs="宋体"/>
                <w:szCs w:val="21"/>
                <w:highlight w:val="none"/>
              </w:rPr>
            </w:pPr>
          </w:p>
        </w:tc>
        <w:tc>
          <w:tcPr>
            <w:tcW w:w="1039" w:type="pct"/>
            <w:vAlign w:val="center"/>
          </w:tcPr>
          <w:p>
            <w:pPr>
              <w:spacing w:line="360" w:lineRule="auto"/>
              <w:ind w:right="-55" w:firstLine="472"/>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929" w:type="pct"/>
            <w:vAlign w:val="center"/>
          </w:tcPr>
          <w:p>
            <w:pPr>
              <w:spacing w:line="360" w:lineRule="auto"/>
              <w:ind w:right="-55" w:firstLine="472"/>
              <w:jc w:val="center"/>
              <w:rPr>
                <w:rFonts w:hint="eastAsia" w:ascii="宋体" w:hAnsi="宋体" w:eastAsia="宋体" w:cs="宋体"/>
                <w:szCs w:val="21"/>
                <w:highlight w:val="none"/>
              </w:rPr>
            </w:pPr>
          </w:p>
        </w:tc>
        <w:tc>
          <w:tcPr>
            <w:tcW w:w="689" w:type="pct"/>
            <w:vAlign w:val="center"/>
          </w:tcPr>
          <w:p>
            <w:pPr>
              <w:spacing w:line="360" w:lineRule="auto"/>
              <w:ind w:right="-55" w:firstLine="472"/>
              <w:jc w:val="center"/>
              <w:rPr>
                <w:rFonts w:hint="eastAsia" w:ascii="宋体" w:hAnsi="宋体" w:eastAsia="宋体" w:cs="宋体"/>
                <w:szCs w:val="21"/>
                <w:highlight w:val="none"/>
              </w:rPr>
            </w:pPr>
          </w:p>
        </w:tc>
        <w:tc>
          <w:tcPr>
            <w:tcW w:w="766" w:type="pct"/>
            <w:vAlign w:val="center"/>
          </w:tcPr>
          <w:p>
            <w:pPr>
              <w:spacing w:line="360" w:lineRule="auto"/>
              <w:ind w:right="-55" w:firstLine="472"/>
              <w:jc w:val="center"/>
              <w:rPr>
                <w:rFonts w:hint="eastAsia" w:ascii="宋体" w:hAnsi="宋体" w:eastAsia="宋体" w:cs="宋体"/>
                <w:szCs w:val="21"/>
                <w:highlight w:val="none"/>
              </w:rPr>
            </w:pPr>
          </w:p>
        </w:tc>
        <w:tc>
          <w:tcPr>
            <w:tcW w:w="1039" w:type="pct"/>
            <w:vAlign w:val="center"/>
          </w:tcPr>
          <w:p>
            <w:pPr>
              <w:spacing w:line="360" w:lineRule="auto"/>
              <w:ind w:right="-55" w:firstLine="472"/>
              <w:jc w:val="center"/>
              <w:rPr>
                <w:rFonts w:hint="eastAsia" w:ascii="宋体" w:hAnsi="宋体" w:eastAsia="宋体" w:cs="宋体"/>
                <w:szCs w:val="21"/>
                <w:highlight w:val="none"/>
              </w:rPr>
            </w:pPr>
          </w:p>
        </w:tc>
      </w:tr>
    </w:tbl>
    <w:p>
      <w:pPr>
        <w:adjustRightInd w:val="0"/>
        <w:snapToGrid w:val="0"/>
        <w:spacing w:line="300" w:lineRule="auto"/>
        <w:rPr>
          <w:rFonts w:hint="eastAsia" w:ascii="宋体" w:hAnsi="宋体" w:eastAsia="宋体" w:cs="宋体"/>
          <w:highlight w:val="none"/>
        </w:rPr>
      </w:pPr>
      <w:r>
        <w:rPr>
          <w:rFonts w:hint="eastAsia" w:ascii="仿宋" w:hAnsi="仿宋" w:eastAsia="仿宋" w:cs="仿宋"/>
          <w:spacing w:val="-2"/>
          <w:szCs w:val="21"/>
          <w:highlight w:val="none"/>
        </w:rPr>
        <w:t>备注：</w:t>
      </w:r>
      <w:r>
        <w:rPr>
          <w:rFonts w:hint="eastAsia" w:ascii="仿宋" w:hAnsi="仿宋" w:eastAsia="仿宋" w:cs="仿宋"/>
          <w:highlight w:val="none"/>
          <w:lang w:val="en-US" w:eastAsia="zh-CN"/>
        </w:rPr>
        <w:t>供应商需提供团队人员的相关工作经验介绍材料，如：合同证明材料/客户评价材料/相关报道/学历/职称/资质证书复印件等</w:t>
      </w:r>
      <w:r>
        <w:rPr>
          <w:rFonts w:hint="eastAsia" w:ascii="仿宋" w:hAnsi="仿宋" w:eastAsia="仿宋" w:cs="仿宋"/>
          <w:b w:val="0"/>
          <w:bCs w:val="0"/>
          <w:color w:val="auto"/>
          <w:highlight w:val="none"/>
        </w:rPr>
        <w:t>。</w:t>
      </w:r>
      <w:r>
        <w:rPr>
          <w:rFonts w:hint="eastAsia" w:ascii="宋体" w:hAnsi="宋体" w:eastAsia="宋体" w:cs="宋体"/>
          <w:highlight w:val="none"/>
        </w:rPr>
        <w:br w:type="page"/>
      </w:r>
    </w:p>
    <w:p>
      <w:pPr>
        <w:pStyle w:val="3"/>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55" w:name="_Toc18330"/>
      <w:bookmarkStart w:id="56" w:name="_Toc104"/>
      <w:bookmarkStart w:id="57" w:name="_Toc56432254"/>
      <w:bookmarkStart w:id="58" w:name="_Toc68688822"/>
      <w:bookmarkStart w:id="59" w:name="_Toc15928"/>
      <w:bookmarkStart w:id="60" w:name="_Toc1651923"/>
      <w:r>
        <w:rPr>
          <w:rFonts w:hint="eastAsia" w:ascii="宋体" w:hAnsi="宋体" w:eastAsia="宋体" w:cs="宋体"/>
          <w:highlight w:val="none"/>
        </w:rPr>
        <w:t>本项目的实施方案</w:t>
      </w:r>
      <w:bookmarkEnd w:id="55"/>
      <w:bookmarkEnd w:id="56"/>
    </w:p>
    <w:p>
      <w:pPr>
        <w:topLinePunct/>
        <w:spacing w:line="440" w:lineRule="exact"/>
        <w:jc w:val="left"/>
        <w:rPr>
          <w:rFonts w:hint="eastAsia" w:ascii="仿宋" w:hAnsi="仿宋" w:eastAsia="仿宋" w:cs="仿宋"/>
          <w:szCs w:val="21"/>
          <w:highlight w:val="none"/>
        </w:rPr>
      </w:pPr>
      <w:r>
        <w:rPr>
          <w:rFonts w:hint="eastAsia" w:ascii="仿宋" w:hAnsi="仿宋" w:eastAsia="仿宋" w:cs="仿宋"/>
          <w:szCs w:val="21"/>
          <w:highlight w:val="none"/>
        </w:rPr>
        <w:t>格式自拟</w:t>
      </w:r>
    </w:p>
    <w:p>
      <w:pPr>
        <w:widowControl/>
        <w:numPr>
          <w:ilvl w:val="0"/>
          <w:numId w:val="0"/>
        </w:numPr>
        <w:jc w:val="left"/>
        <w:rPr>
          <w:rFonts w:hint="eastAsia" w:ascii="仿宋" w:hAnsi="仿宋" w:eastAsia="仿宋" w:cs="仿宋"/>
          <w:kern w:val="2"/>
          <w:sz w:val="21"/>
          <w:szCs w:val="24"/>
          <w:lang w:val="en-US" w:eastAsia="zh-CN" w:bidi="ar-SA"/>
        </w:rPr>
      </w:pPr>
    </w:p>
    <w:p>
      <w:pPr>
        <w:widowControl/>
        <w:numPr>
          <w:ilvl w:val="0"/>
          <w:numId w:val="0"/>
        </w:numPr>
        <w:jc w:val="left"/>
        <w:rPr>
          <w:rFonts w:hint="eastAsia" w:ascii="仿宋" w:hAnsi="仿宋" w:eastAsia="仿宋" w:cs="仿宋"/>
          <w:kern w:val="2"/>
          <w:sz w:val="21"/>
          <w:szCs w:val="24"/>
          <w:lang w:val="en-US" w:eastAsia="zh-CN" w:bidi="ar-SA"/>
        </w:rPr>
      </w:pPr>
    </w:p>
    <w:p>
      <w:pPr>
        <w:widowControl/>
        <w:numPr>
          <w:ilvl w:val="0"/>
          <w:numId w:val="0"/>
        </w:numPr>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供应商需根据项目目标和服务内容关键技术指标，拟定具体合理的服务方案。项目服务方案内容自拟，主要内容应包括：</w:t>
      </w:r>
    </w:p>
    <w:p>
      <w:pPr>
        <w:widowControl/>
        <w:numPr>
          <w:ilvl w:val="0"/>
          <w:numId w:val="0"/>
        </w:numPr>
        <w:jc w:val="left"/>
        <w:rPr>
          <w:rFonts w:hint="eastAsia" w:ascii="仿宋" w:hAnsi="仿宋" w:eastAsia="仿宋" w:cs="仿宋"/>
          <w:kern w:val="2"/>
          <w:sz w:val="21"/>
          <w:szCs w:val="24"/>
          <w:lang w:val="en-US" w:eastAsia="zh-CN" w:bidi="ar-SA"/>
        </w:rPr>
      </w:pPr>
    </w:p>
    <w:p>
      <w:pPr>
        <w:widowControl/>
        <w:numPr>
          <w:ilvl w:val="0"/>
          <w:numId w:val="0"/>
        </w:numPr>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1、对项目服务要求的理解。</w:t>
      </w:r>
    </w:p>
    <w:p>
      <w:pPr>
        <w:widowControl/>
        <w:numPr>
          <w:ilvl w:val="0"/>
          <w:numId w:val="0"/>
        </w:numPr>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2、项目服务要求的具体解决方案，</w:t>
      </w:r>
    </w:p>
    <w:p>
      <w:pPr>
        <w:widowControl/>
        <w:numPr>
          <w:ilvl w:val="0"/>
          <w:numId w:val="0"/>
        </w:numPr>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widowControl/>
        <w:numPr>
          <w:ilvl w:val="0"/>
          <w:numId w:val="0"/>
        </w:numPr>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4、项目实施进度计划；</w:t>
      </w:r>
    </w:p>
    <w:p>
      <w:pPr>
        <w:widowControl/>
        <w:numPr>
          <w:ilvl w:val="0"/>
          <w:numId w:val="0"/>
        </w:numPr>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5、服务质量保证措施；</w:t>
      </w:r>
    </w:p>
    <w:p>
      <w:pPr>
        <w:widowControl/>
        <w:numPr>
          <w:ilvl w:val="0"/>
          <w:numId w:val="0"/>
        </w:numPr>
        <w:jc w:val="left"/>
        <w:rPr>
          <w:rFonts w:hint="eastAsia" w:ascii="宋体" w:hAnsi="宋体" w:eastAsia="宋体" w:cs="宋体"/>
          <w:b/>
          <w:bCs/>
          <w:sz w:val="32"/>
          <w:szCs w:val="32"/>
          <w:highlight w:val="none"/>
        </w:rPr>
      </w:pPr>
      <w:r>
        <w:rPr>
          <w:rFonts w:hint="eastAsia" w:ascii="仿宋" w:hAnsi="仿宋" w:eastAsia="仿宋" w:cs="仿宋"/>
          <w:kern w:val="2"/>
          <w:sz w:val="21"/>
          <w:szCs w:val="24"/>
          <w:lang w:val="en-US" w:eastAsia="zh-CN" w:bidi="ar-SA"/>
        </w:rPr>
        <w:t>6、项目服务团队及技术资质。</w:t>
      </w:r>
      <w:r>
        <w:rPr>
          <w:rFonts w:hint="eastAsia" w:ascii="宋体" w:hAnsi="宋体" w:eastAsia="宋体" w:cs="宋体"/>
          <w:highlight w:val="none"/>
        </w:rPr>
        <w:br w:type="page"/>
      </w:r>
    </w:p>
    <w:p>
      <w:pPr>
        <w:pStyle w:val="3"/>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61" w:name="_Toc17083"/>
      <w:bookmarkStart w:id="62" w:name="_Toc29130"/>
      <w:r>
        <w:rPr>
          <w:rFonts w:hint="eastAsia" w:ascii="宋体" w:hAnsi="宋体" w:eastAsia="宋体" w:cs="宋体"/>
          <w:highlight w:val="none"/>
          <w:lang w:val="en-US" w:eastAsia="zh-CN"/>
        </w:rPr>
        <w:t>项目</w:t>
      </w:r>
      <w:r>
        <w:rPr>
          <w:rFonts w:hint="eastAsia" w:ascii="宋体" w:hAnsi="宋体" w:eastAsia="宋体" w:cs="宋体"/>
          <w:highlight w:val="none"/>
        </w:rPr>
        <w:t>报价</w:t>
      </w:r>
      <w:bookmarkEnd w:id="57"/>
      <w:bookmarkEnd w:id="58"/>
      <w:bookmarkEnd w:id="59"/>
      <w:bookmarkEnd w:id="60"/>
      <w:bookmarkEnd w:id="61"/>
      <w:r>
        <w:rPr>
          <w:rFonts w:hint="eastAsia" w:ascii="宋体" w:hAnsi="宋体" w:eastAsia="宋体" w:cs="宋体"/>
          <w:highlight w:val="none"/>
        </w:rPr>
        <w:t>函</w:t>
      </w:r>
      <w:bookmarkEnd w:id="62"/>
    </w:p>
    <w:p>
      <w:pPr>
        <w:spacing w:line="360" w:lineRule="auto"/>
        <w:jc w:val="center"/>
        <w:rPr>
          <w:rFonts w:hint="eastAsia" w:ascii="方正小标宋简体" w:hAnsi="方正小标宋简体" w:eastAsia="方正小标宋简体" w:cs="方正小标宋简体"/>
          <w:b/>
          <w:sz w:val="32"/>
          <w:szCs w:val="32"/>
          <w:lang w:eastAsia="zh-CN"/>
        </w:rPr>
      </w:pPr>
      <w:r>
        <w:rPr>
          <w:rFonts w:hint="eastAsia" w:ascii="方正小标宋简体" w:hAnsi="方正小标宋简体" w:eastAsia="方正小标宋简体" w:cs="方正小标宋简体"/>
          <w:b/>
          <w:sz w:val="32"/>
          <w:szCs w:val="32"/>
          <w:lang w:eastAsia="zh-CN"/>
        </w:rPr>
        <w:t>网站优化升级服务项目</w:t>
      </w:r>
    </w:p>
    <w:p>
      <w:pPr>
        <w:spacing w:line="360" w:lineRule="auto"/>
        <w:jc w:val="center"/>
        <w:rPr>
          <w:rFonts w:hint="eastAsia" w:ascii="仿宋_GB2312" w:hAnsi="仿宋_GB2312" w:eastAsia="仿宋_GB2312" w:cs="仿宋_GB2312"/>
          <w:b/>
          <w:sz w:val="28"/>
          <w:szCs w:val="28"/>
        </w:rPr>
      </w:pPr>
      <w:r>
        <w:rPr>
          <w:rFonts w:hint="eastAsia" w:ascii="方正小标宋简体" w:hAnsi="方正小标宋简体" w:eastAsia="方正小标宋简体" w:cs="方正小标宋简体"/>
          <w:b/>
          <w:sz w:val="32"/>
          <w:szCs w:val="32"/>
          <w:lang w:eastAsia="zh-CN"/>
        </w:rPr>
        <w:t>响应</w:t>
      </w:r>
      <w:r>
        <w:rPr>
          <w:rFonts w:hint="eastAsia" w:ascii="方正小标宋简体" w:hAnsi="方正小标宋简体" w:eastAsia="方正小标宋简体" w:cs="方正小标宋简体"/>
          <w:b/>
          <w:sz w:val="32"/>
          <w:szCs w:val="32"/>
        </w:rPr>
        <w:t>报价</w:t>
      </w:r>
      <w:r>
        <w:rPr>
          <w:rFonts w:hint="eastAsia" w:ascii="方正小标宋简体" w:hAnsi="方正小标宋简体" w:eastAsia="方正小标宋简体" w:cs="方正小标宋简体"/>
          <w:b/>
          <w:sz w:val="32"/>
          <w:szCs w:val="32"/>
          <w:lang w:eastAsia="zh-CN"/>
        </w:rPr>
        <w:t>函（</w:t>
      </w:r>
      <w:r>
        <w:rPr>
          <w:rFonts w:hint="eastAsia" w:ascii="方正小标宋简体" w:hAnsi="方正小标宋简体" w:eastAsia="方正小标宋简体" w:cs="方正小标宋简体"/>
          <w:b/>
          <w:sz w:val="32"/>
          <w:szCs w:val="32"/>
          <w:lang w:val="en-US" w:eastAsia="zh-CN"/>
        </w:rPr>
        <w:t>服务类</w:t>
      </w:r>
      <w:r>
        <w:rPr>
          <w:rFonts w:hint="eastAsia" w:ascii="方正小标宋简体" w:hAnsi="方正小标宋简体" w:eastAsia="方正小标宋简体" w:cs="方正小标宋简体"/>
          <w:b/>
          <w:sz w:val="32"/>
          <w:szCs w:val="32"/>
          <w:lang w:eastAsia="zh-CN"/>
        </w:rPr>
        <w:t>）</w:t>
      </w:r>
    </w:p>
    <w:p>
      <w:pPr>
        <w:spacing w:line="360" w:lineRule="auto"/>
        <w:rPr>
          <w:rFonts w:hint="eastAsia" w:ascii="仿宋" w:hAnsi="仿宋" w:eastAsia="仿宋" w:cs="仿宋"/>
          <w:b/>
          <w:sz w:val="21"/>
          <w:szCs w:val="21"/>
        </w:rPr>
      </w:pPr>
      <w:r>
        <w:rPr>
          <w:rFonts w:hint="eastAsia" w:ascii="仿宋" w:hAnsi="仿宋" w:eastAsia="仿宋" w:cs="仿宋"/>
          <w:b/>
          <w:sz w:val="21"/>
          <w:szCs w:val="21"/>
          <w:lang w:val="en-US" w:eastAsia="zh-CN"/>
        </w:rPr>
        <w:t>广东南方网络信息科技有限公司</w:t>
      </w:r>
      <w:r>
        <w:rPr>
          <w:rFonts w:hint="eastAsia" w:ascii="仿宋" w:hAnsi="仿宋" w:eastAsia="仿宋" w:cs="仿宋"/>
          <w:b/>
          <w:sz w:val="21"/>
          <w:szCs w:val="21"/>
        </w:rPr>
        <w:t>：</w:t>
      </w:r>
    </w:p>
    <w:p>
      <w:pPr>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u w:val="none"/>
        </w:rPr>
        <w:t>根据贵</w:t>
      </w:r>
      <w:r>
        <w:rPr>
          <w:rFonts w:hint="eastAsia" w:ascii="仿宋" w:hAnsi="仿宋" w:eastAsia="仿宋" w:cs="仿宋"/>
          <w:sz w:val="21"/>
          <w:szCs w:val="21"/>
          <w:u w:val="none"/>
          <w:lang w:val="en-US" w:eastAsia="zh-CN"/>
        </w:rPr>
        <w:t>单位</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highlight w:val="none"/>
          <w:u w:val="single"/>
          <w:lang w:val="en-US" w:eastAsia="zh-CN"/>
        </w:rPr>
        <w:t>网站优化升级服务项目</w:t>
      </w:r>
      <w:r>
        <w:rPr>
          <w:rFonts w:hint="eastAsia" w:ascii="仿宋" w:hAnsi="仿宋" w:eastAsia="仿宋" w:cs="仿宋"/>
          <w:sz w:val="21"/>
          <w:szCs w:val="21"/>
          <w:highlight w:val="none"/>
          <w:u w:val="single"/>
          <w:lang w:eastAsia="zh-CN"/>
        </w:rPr>
        <w:t>（</w:t>
      </w:r>
      <w:r>
        <w:rPr>
          <w:rFonts w:hint="eastAsia" w:ascii="仿宋" w:hAnsi="仿宋" w:eastAsia="仿宋" w:cs="仿宋"/>
          <w:b w:val="0"/>
          <w:bCs/>
          <w:sz w:val="21"/>
          <w:szCs w:val="21"/>
          <w:highlight w:val="none"/>
          <w:u w:val="single"/>
        </w:rPr>
        <w:t>项目编号：</w:t>
      </w:r>
      <w:r>
        <w:rPr>
          <w:rFonts w:hint="eastAsia" w:ascii="仿宋" w:hAnsi="仿宋" w:eastAsia="仿宋" w:cs="仿宋"/>
          <w:b w:val="0"/>
          <w:bCs/>
          <w:sz w:val="21"/>
          <w:szCs w:val="21"/>
          <w:highlight w:val="none"/>
          <w:u w:val="single"/>
          <w:lang w:val="en-US" w:eastAsia="zh-CN"/>
        </w:rPr>
        <w:t>NFWJYCG2025022</w:t>
      </w:r>
      <w:r>
        <w:rPr>
          <w:rFonts w:hint="eastAsia" w:ascii="仿宋" w:hAnsi="仿宋" w:eastAsia="仿宋" w:cs="仿宋"/>
          <w:sz w:val="21"/>
          <w:szCs w:val="21"/>
          <w:highlight w:val="none"/>
          <w:u w:val="single"/>
          <w:lang w:eastAsia="zh-CN"/>
        </w:rPr>
        <w:t>）</w:t>
      </w:r>
      <w:r>
        <w:rPr>
          <w:rFonts w:hint="eastAsia" w:ascii="仿宋" w:hAnsi="仿宋" w:eastAsia="仿宋" w:cs="仿宋"/>
          <w:sz w:val="21"/>
          <w:szCs w:val="21"/>
          <w:u w:val="none"/>
          <w:lang w:val="en-US" w:eastAsia="zh-CN"/>
        </w:rPr>
        <w:t>采购</w:t>
      </w:r>
      <w:r>
        <w:rPr>
          <w:rFonts w:hint="eastAsia" w:ascii="仿宋" w:hAnsi="仿宋" w:eastAsia="仿宋" w:cs="仿宋"/>
          <w:sz w:val="21"/>
          <w:szCs w:val="21"/>
          <w:lang w:eastAsia="zh-CN"/>
        </w:rPr>
        <w:t>文件</w:t>
      </w:r>
      <w:r>
        <w:rPr>
          <w:rFonts w:hint="eastAsia" w:ascii="仿宋" w:hAnsi="仿宋" w:eastAsia="仿宋" w:cs="仿宋"/>
          <w:sz w:val="21"/>
          <w:szCs w:val="21"/>
        </w:rPr>
        <w:t>要求，我司已完全了解相关内容，承诺按要求提供产品和服务，现按人民币报价如下：</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7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1"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b w:val="0"/>
                <w:bCs w:val="0"/>
                <w:color w:val="000000"/>
                <w:kern w:val="0"/>
                <w:sz w:val="21"/>
                <w:szCs w:val="21"/>
                <w:lang w:eastAsia="zh-CN" w:bidi="ar"/>
              </w:rPr>
            </w:pPr>
            <w:r>
              <w:rPr>
                <w:rFonts w:hint="eastAsia" w:ascii="仿宋" w:hAnsi="仿宋" w:eastAsia="仿宋" w:cs="仿宋"/>
                <w:b w:val="0"/>
                <w:bCs w:val="0"/>
                <w:color w:val="000000"/>
                <w:kern w:val="0"/>
                <w:sz w:val="21"/>
                <w:szCs w:val="21"/>
                <w:lang w:eastAsia="zh-CN" w:bidi="ar"/>
              </w:rPr>
              <w:t>服务内容</w:t>
            </w:r>
          </w:p>
        </w:tc>
        <w:tc>
          <w:tcPr>
            <w:tcW w:w="403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b w:val="0"/>
                <w:bCs w:val="0"/>
                <w:color w:val="000000"/>
                <w:kern w:val="0"/>
                <w:sz w:val="21"/>
                <w:szCs w:val="21"/>
                <w:lang w:bidi="ar"/>
              </w:rPr>
            </w:pPr>
            <w:r>
              <w:rPr>
                <w:rFonts w:hint="eastAsia" w:ascii="仿宋" w:hAnsi="仿宋" w:eastAsia="仿宋" w:cs="仿宋"/>
                <w:sz w:val="21"/>
                <w:szCs w:val="21"/>
                <w:u w:val="single"/>
                <w:lang w:val="en-US" w:eastAsia="zh-CN"/>
              </w:rPr>
              <w:t>网站优化升级服务项目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b w:val="0"/>
                <w:bCs w:val="0"/>
                <w:color w:val="000000"/>
                <w:kern w:val="0"/>
                <w:sz w:val="21"/>
                <w:szCs w:val="21"/>
                <w:lang w:eastAsia="zh-CN" w:bidi="ar"/>
              </w:rPr>
            </w:pPr>
            <w:r>
              <w:rPr>
                <w:rFonts w:hint="eastAsia" w:ascii="仿宋" w:hAnsi="仿宋" w:eastAsia="仿宋" w:cs="仿宋"/>
                <w:b w:val="0"/>
                <w:bCs w:val="0"/>
                <w:color w:val="000000"/>
                <w:kern w:val="0"/>
                <w:sz w:val="21"/>
                <w:szCs w:val="21"/>
                <w:lang w:eastAsia="zh-CN" w:bidi="ar"/>
              </w:rPr>
              <w:t>项目报价</w:t>
            </w:r>
          </w:p>
        </w:tc>
        <w:tc>
          <w:tcPr>
            <w:tcW w:w="403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b w:val="0"/>
                <w:bCs w:val="0"/>
                <w:color w:val="000000"/>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b w:val="0"/>
                <w:bCs w:val="0"/>
                <w:color w:val="000000"/>
                <w:kern w:val="0"/>
                <w:sz w:val="21"/>
                <w:szCs w:val="21"/>
                <w:lang w:eastAsia="zh-CN" w:bidi="ar"/>
              </w:rPr>
            </w:pPr>
            <w:r>
              <w:rPr>
                <w:rFonts w:hint="eastAsia" w:ascii="仿宋" w:hAnsi="仿宋" w:eastAsia="仿宋" w:cs="仿宋"/>
                <w:b w:val="0"/>
                <w:bCs w:val="0"/>
                <w:kern w:val="0"/>
                <w:sz w:val="21"/>
                <w:szCs w:val="21"/>
              </w:rPr>
              <w:t>增值税率</w:t>
            </w:r>
          </w:p>
        </w:tc>
        <w:tc>
          <w:tcPr>
            <w:tcW w:w="4035" w:type="pct"/>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仿宋" w:hAnsi="仿宋" w:eastAsia="仿宋" w:cs="仿宋"/>
                <w:lang w:val="en-US" w:eastAsia="zh-CN"/>
              </w:rPr>
            </w:pPr>
            <w:r>
              <w:rPr>
                <w:rFonts w:hint="eastAsia" w:ascii="仿宋" w:hAnsi="仿宋" w:eastAsia="仿宋" w:cs="仿宋"/>
                <w:b w:val="0"/>
                <w:bCs w:val="0"/>
                <w:color w:val="000000"/>
                <w:sz w:val="21"/>
                <w:szCs w:val="21"/>
                <w:u w:val="single"/>
                <w:lang w:val="en-US" w:eastAsia="zh-CN"/>
              </w:rPr>
              <w:t xml:space="preserve">      </w:t>
            </w:r>
            <w:r>
              <w:rPr>
                <w:rFonts w:hint="eastAsia" w:ascii="仿宋" w:hAnsi="仿宋" w:eastAsia="仿宋" w:cs="仿宋"/>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 w:hAnsi="仿宋" w:eastAsia="仿宋" w:cs="仿宋"/>
                <w:b w:val="0"/>
                <w:bCs w:val="0"/>
                <w:color w:val="000000"/>
                <w:kern w:val="0"/>
                <w:sz w:val="21"/>
                <w:szCs w:val="21"/>
                <w:lang w:bidi="ar"/>
              </w:rPr>
            </w:pPr>
            <w:r>
              <w:rPr>
                <w:rFonts w:hint="eastAsia" w:ascii="仿宋" w:hAnsi="仿宋" w:eastAsia="仿宋" w:cs="仿宋"/>
                <w:b w:val="0"/>
                <w:bCs w:val="0"/>
                <w:sz w:val="21"/>
                <w:szCs w:val="21"/>
              </w:rPr>
              <w:t>报价单位</w:t>
            </w:r>
          </w:p>
        </w:tc>
        <w:tc>
          <w:tcPr>
            <w:tcW w:w="40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13" w:beforeLines="100" w:line="360" w:lineRule="auto"/>
              <w:jc w:val="left"/>
              <w:textAlignment w:val="auto"/>
              <w:rPr>
                <w:rFonts w:hint="eastAsia" w:ascii="仿宋" w:hAnsi="仿宋" w:eastAsia="仿宋" w:cs="仿宋"/>
                <w:b w:val="0"/>
                <w:bCs w:val="0"/>
                <w:sz w:val="21"/>
                <w:szCs w:val="21"/>
                <w:u w:val="single"/>
              </w:rPr>
            </w:pPr>
            <w:r>
              <w:rPr>
                <w:rFonts w:hint="eastAsia" w:ascii="仿宋" w:hAnsi="仿宋" w:eastAsia="仿宋" w:cs="仿宋"/>
                <w:b w:val="0"/>
                <w:bCs w:val="0"/>
                <w:sz w:val="21"/>
                <w:szCs w:val="21"/>
              </w:rPr>
              <w:t>单位</w:t>
            </w:r>
            <w:r>
              <w:rPr>
                <w:rFonts w:hint="eastAsia" w:ascii="仿宋" w:hAnsi="仿宋" w:eastAsia="仿宋" w:cs="仿宋"/>
                <w:b w:val="0"/>
                <w:bCs w:val="0"/>
                <w:sz w:val="21"/>
                <w:szCs w:val="21"/>
                <w:lang w:eastAsia="zh-CN"/>
              </w:rPr>
              <w:t>名称</w:t>
            </w:r>
            <w:r>
              <w:rPr>
                <w:rFonts w:hint="eastAsia" w:ascii="仿宋" w:hAnsi="仿宋" w:eastAsia="仿宋" w:cs="仿宋"/>
                <w:b w:val="0"/>
                <w:bCs w:val="0"/>
                <w:sz w:val="21"/>
                <w:szCs w:val="21"/>
              </w:rPr>
              <w:t>（盖章）：</w:t>
            </w:r>
            <w:r>
              <w:rPr>
                <w:rFonts w:hint="eastAsia" w:ascii="仿宋" w:hAnsi="仿宋" w:eastAsia="仿宋" w:cs="仿宋"/>
                <w:b w:val="0"/>
                <w:bCs w:val="0"/>
                <w:sz w:val="21"/>
                <w:szCs w:val="21"/>
                <w:u w:val="single"/>
              </w:rPr>
              <w:t xml:space="preserve">                             </w:t>
            </w:r>
          </w:p>
          <w:p>
            <w:pPr>
              <w:keepNext w:val="0"/>
              <w:keepLines w:val="0"/>
              <w:pageBreakBefore w:val="0"/>
              <w:kinsoku/>
              <w:wordWrap/>
              <w:overflowPunct/>
              <w:topLinePunct w:val="0"/>
              <w:autoSpaceDE/>
              <w:autoSpaceDN/>
              <w:bidi w:val="0"/>
              <w:adjustRightInd w:val="0"/>
              <w:snapToGrid w:val="0"/>
              <w:spacing w:before="157" w:beforeLines="50" w:line="360" w:lineRule="auto"/>
              <w:jc w:val="left"/>
              <w:rPr>
                <w:rFonts w:hint="eastAsia" w:ascii="仿宋" w:hAnsi="仿宋" w:eastAsia="仿宋" w:cs="仿宋"/>
                <w:b w:val="0"/>
                <w:bCs w:val="0"/>
                <w:sz w:val="21"/>
                <w:szCs w:val="21"/>
                <w:u w:val="single"/>
              </w:rPr>
            </w:pPr>
            <w:r>
              <w:rPr>
                <w:rFonts w:hint="eastAsia" w:ascii="仿宋" w:hAnsi="仿宋" w:eastAsia="仿宋" w:cs="仿宋"/>
                <w:szCs w:val="21"/>
              </w:rPr>
              <w:t>法定代表人</w:t>
            </w:r>
            <w:r>
              <w:rPr>
                <w:rFonts w:hint="eastAsia" w:ascii="仿宋" w:hAnsi="仿宋" w:eastAsia="仿宋" w:cs="仿宋"/>
                <w:szCs w:val="21"/>
                <w:lang w:eastAsia="zh-CN"/>
              </w:rPr>
              <w:t>（</w:t>
            </w:r>
            <w:r>
              <w:rPr>
                <w:rFonts w:hint="eastAsia" w:ascii="仿宋" w:hAnsi="仿宋" w:eastAsia="仿宋" w:cs="仿宋"/>
                <w:highlight w:val="none"/>
                <w:lang w:val="en-US" w:eastAsia="zh-CN"/>
              </w:rPr>
              <w:t>负责人）</w:t>
            </w:r>
            <w:r>
              <w:rPr>
                <w:rFonts w:hint="eastAsia" w:ascii="仿宋" w:hAnsi="仿宋" w:eastAsia="仿宋" w:cs="仿宋"/>
                <w:szCs w:val="21"/>
              </w:rPr>
              <w:t>或者其委托代理人</w:t>
            </w:r>
            <w:r>
              <w:rPr>
                <w:rFonts w:hint="eastAsia" w:ascii="仿宋" w:hAnsi="仿宋" w:eastAsia="仿宋" w:cs="仿宋"/>
                <w:szCs w:val="21"/>
                <w:lang w:eastAsia="zh-CN"/>
              </w:rPr>
              <w:t>（</w:t>
            </w:r>
            <w:r>
              <w:rPr>
                <w:rFonts w:hint="eastAsia" w:ascii="仿宋" w:hAnsi="仿宋" w:eastAsia="仿宋" w:cs="仿宋"/>
                <w:szCs w:val="21"/>
                <w:lang w:val="en-US" w:eastAsia="zh-CN"/>
              </w:rPr>
              <w:t>签字）</w:t>
            </w:r>
            <w:r>
              <w:rPr>
                <w:rFonts w:hint="eastAsia" w:ascii="仿宋" w:hAnsi="仿宋" w:eastAsia="仿宋" w:cs="仿宋"/>
                <w:b w:val="0"/>
                <w:bCs w:val="0"/>
                <w:sz w:val="21"/>
                <w:szCs w:val="21"/>
              </w:rPr>
              <w:t>：</w:t>
            </w:r>
            <w:r>
              <w:rPr>
                <w:rFonts w:hint="eastAsia" w:ascii="仿宋" w:hAnsi="仿宋" w:eastAsia="仿宋" w:cs="仿宋"/>
                <w:b w:val="0"/>
                <w:bCs w:val="0"/>
                <w:sz w:val="21"/>
                <w:szCs w:val="21"/>
                <w:u w:val="single"/>
              </w:rPr>
              <w:t xml:space="preserve">                    </w:t>
            </w:r>
          </w:p>
          <w:p>
            <w:pPr>
              <w:keepNext w:val="0"/>
              <w:keepLines w:val="0"/>
              <w:pageBreakBefore w:val="0"/>
              <w:kinsoku/>
              <w:wordWrap/>
              <w:overflowPunct/>
              <w:topLinePunct w:val="0"/>
              <w:autoSpaceDE/>
              <w:autoSpaceDN/>
              <w:bidi w:val="0"/>
              <w:adjustRightInd w:val="0"/>
              <w:snapToGrid w:val="0"/>
              <w:spacing w:before="157" w:beforeLines="50" w:line="360" w:lineRule="auto"/>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联系方式 ：</w:t>
            </w:r>
            <w:r>
              <w:rPr>
                <w:rFonts w:hint="eastAsia" w:ascii="仿宋" w:hAnsi="仿宋" w:eastAsia="仿宋" w:cs="仿宋"/>
                <w:b w:val="0"/>
                <w:bCs w:val="0"/>
                <w:sz w:val="21"/>
                <w:szCs w:val="21"/>
                <w:u w:val="single"/>
              </w:rPr>
              <w:t xml:space="preserve">                             </w:t>
            </w:r>
          </w:p>
          <w:p>
            <w:pPr>
              <w:keepNext w:val="0"/>
              <w:keepLines w:val="0"/>
              <w:pageBreakBefore w:val="0"/>
              <w:widowControl/>
              <w:kinsoku/>
              <w:wordWrap/>
              <w:overflowPunct/>
              <w:topLinePunct w:val="0"/>
              <w:autoSpaceDE/>
              <w:autoSpaceDN/>
              <w:bidi w:val="0"/>
              <w:adjustRightInd w:val="0"/>
              <w:spacing w:before="157" w:beforeLines="50" w:line="360" w:lineRule="auto"/>
              <w:jc w:val="left"/>
              <w:textAlignment w:val="center"/>
              <w:rPr>
                <w:rFonts w:hint="eastAsia" w:ascii="仿宋" w:hAnsi="仿宋" w:eastAsia="仿宋" w:cs="仿宋"/>
                <w:b w:val="0"/>
                <w:bCs w:val="0"/>
                <w:color w:val="000000"/>
                <w:kern w:val="0"/>
                <w:sz w:val="21"/>
                <w:szCs w:val="21"/>
                <w:lang w:bidi="ar"/>
              </w:rPr>
            </w:pPr>
            <w:r>
              <w:rPr>
                <w:rFonts w:hint="eastAsia" w:ascii="仿宋" w:hAnsi="仿宋" w:eastAsia="仿宋" w:cs="仿宋"/>
                <w:b w:val="0"/>
                <w:bCs w:val="0"/>
                <w:sz w:val="21"/>
                <w:szCs w:val="21"/>
              </w:rPr>
              <w:t>报价日期：202</w:t>
            </w:r>
            <w:r>
              <w:rPr>
                <w:rFonts w:hint="eastAsia" w:ascii="仿宋" w:hAnsi="仿宋" w:eastAsia="仿宋" w:cs="仿宋"/>
                <w:b w:val="0"/>
                <w:bCs w:val="0"/>
                <w:sz w:val="21"/>
                <w:szCs w:val="21"/>
                <w:u w:val="single"/>
                <w:lang w:val="en-US" w:eastAsia="zh-CN"/>
              </w:rPr>
              <w:t xml:space="preserve">   </w:t>
            </w:r>
            <w:r>
              <w:rPr>
                <w:rFonts w:hint="eastAsia" w:ascii="仿宋" w:hAnsi="仿宋" w:eastAsia="仿宋" w:cs="仿宋"/>
                <w:b w:val="0"/>
                <w:bCs w:val="0"/>
                <w:sz w:val="21"/>
                <w:szCs w:val="21"/>
              </w:rPr>
              <w:t>年</w:t>
            </w:r>
            <w:r>
              <w:rPr>
                <w:rFonts w:hint="eastAsia" w:ascii="仿宋" w:hAnsi="仿宋" w:eastAsia="仿宋" w:cs="仿宋"/>
                <w:b w:val="0"/>
                <w:bCs w:val="0"/>
                <w:sz w:val="21"/>
                <w:szCs w:val="21"/>
                <w:u w:val="single"/>
              </w:rPr>
              <w:t xml:space="preserve">    </w:t>
            </w:r>
            <w:r>
              <w:rPr>
                <w:rFonts w:hint="eastAsia" w:ascii="仿宋" w:hAnsi="仿宋" w:eastAsia="仿宋" w:cs="仿宋"/>
                <w:b w:val="0"/>
                <w:bCs w:val="0"/>
                <w:sz w:val="21"/>
                <w:szCs w:val="21"/>
              </w:rPr>
              <w:t>月</w:t>
            </w:r>
            <w:r>
              <w:rPr>
                <w:rFonts w:hint="eastAsia" w:ascii="仿宋" w:hAnsi="仿宋" w:eastAsia="仿宋" w:cs="仿宋"/>
                <w:b w:val="0"/>
                <w:bCs w:val="0"/>
                <w:sz w:val="21"/>
                <w:szCs w:val="21"/>
                <w:u w:val="single"/>
              </w:rPr>
              <w:t xml:space="preserve">    </w:t>
            </w:r>
            <w:r>
              <w:rPr>
                <w:rFonts w:hint="eastAsia" w:ascii="仿宋" w:hAnsi="仿宋" w:eastAsia="仿宋" w:cs="仿宋"/>
                <w:b w:val="0"/>
                <w:bCs w:val="0"/>
                <w:sz w:val="21"/>
                <w:szCs w:val="21"/>
              </w:rPr>
              <w:t>日</w:t>
            </w:r>
          </w:p>
        </w:tc>
      </w:tr>
      <w:bookmarkEnd w:id="0"/>
      <w:bookmarkEnd w:id="1"/>
      <w:bookmarkEnd w:id="2"/>
      <w:bookmarkEnd w:id="3"/>
    </w:tbl>
    <w:p>
      <w:pPr>
        <w:spacing w:line="360" w:lineRule="auto"/>
        <w:jc w:val="both"/>
        <w:rPr>
          <w:rFonts w:hint="eastAsia" w:ascii="方正小标宋简体" w:hAnsi="方正小标宋简体" w:eastAsia="方正小标宋简体" w:cs="方正小标宋简体"/>
          <w:b/>
          <w:sz w:val="32"/>
          <w:szCs w:val="32"/>
          <w:lang w:val="en-US" w:eastAsia="zh-CN"/>
        </w:rPr>
      </w:pPr>
    </w:p>
    <w:sectPr>
      <w:headerReference r:id="rId4" w:type="default"/>
      <w:footerReference r:id="rId5" w:type="default"/>
      <w:pgSz w:w="11906" w:h="16838"/>
      <w:pgMar w:top="1587" w:right="1587" w:bottom="1304" w:left="1587" w:header="851" w:footer="70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7CBD84-D002-4F20-B157-33E4B099E4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157F0CF2-AE47-48E9-87F0-BFC33D254165}"/>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ヒラギノ角ゴ Pro W3">
    <w:altName w:val="Times New Roman"/>
    <w:panose1 w:val="00000000000000000000"/>
    <w:charset w:val="01"/>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F4169C9B-111A-41E7-AB14-6AA9091938E1}"/>
  </w:font>
  <w:font w:name="仿宋">
    <w:panose1 w:val="02010609060101010101"/>
    <w:charset w:val="86"/>
    <w:family w:val="modern"/>
    <w:pitch w:val="default"/>
    <w:sig w:usb0="800002BF" w:usb1="38CF7CFA" w:usb2="00000016" w:usb3="00000000" w:csb0="00040001" w:csb1="00000000"/>
    <w:embedRegular r:id="rId4" w:fontKey="{BB1D51E1-3F0D-4DCB-AF93-A825DDD46D67}"/>
  </w:font>
  <w:font w:name="方正仿宋_GB2312">
    <w:panose1 w:val="02000000000000000000"/>
    <w:charset w:val="86"/>
    <w:family w:val="auto"/>
    <w:pitch w:val="default"/>
    <w:sig w:usb0="A00002BF" w:usb1="184F6CFA" w:usb2="00000012" w:usb3="00000000" w:csb0="00040001" w:csb1="00000000"/>
    <w:embedRegular r:id="rId5" w:fontKey="{CDBE8AB9-993F-48F3-85E7-6A6C1CD4C103}"/>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508DD"/>
    <w:multiLevelType w:val="singleLevel"/>
    <w:tmpl w:val="BE8508DD"/>
    <w:lvl w:ilvl="0" w:tentative="0">
      <w:start w:val="1"/>
      <w:numFmt w:val="chineseCounting"/>
      <w:suff w:val="space"/>
      <w:lvlText w:val="第%1章"/>
      <w:lvlJc w:val="left"/>
      <w:pPr>
        <w:tabs>
          <w:tab w:val="left" w:pos="0"/>
        </w:tabs>
      </w:pPr>
      <w:rPr>
        <w:rFonts w:hint="eastAsia"/>
      </w:rPr>
    </w:lvl>
  </w:abstractNum>
  <w:abstractNum w:abstractNumId="1">
    <w:nsid w:val="115B7682"/>
    <w:multiLevelType w:val="multilevel"/>
    <w:tmpl w:val="115B7682"/>
    <w:lvl w:ilvl="0" w:tentative="0">
      <w:start w:val="1"/>
      <w:numFmt w:val="decimal"/>
      <w:lvlText w:val="（%1）"/>
      <w:lvlJc w:val="left"/>
      <w:pPr>
        <w:ind w:left="840" w:hanging="420"/>
      </w:pPr>
      <w:rPr>
        <w:rFonts w:hint="eastAsia"/>
      </w:rPr>
    </w:lvl>
    <w:lvl w:ilvl="1" w:tentative="0">
      <w:start w:val="4"/>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F33141E"/>
    <w:multiLevelType w:val="multilevel"/>
    <w:tmpl w:val="1F33141E"/>
    <w:lvl w:ilvl="0" w:tentative="0">
      <w:start w:val="1"/>
      <w:numFmt w:val="decimal"/>
      <w:lvlText w:val="（%1）"/>
      <w:lvlJc w:val="left"/>
      <w:pPr>
        <w:ind w:left="840" w:hanging="420"/>
      </w:pPr>
      <w:rPr>
        <w:rFonts w:hint="eastAsia"/>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1137E4B"/>
    <w:multiLevelType w:val="multilevel"/>
    <w:tmpl w:val="21137E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76B650B"/>
    <w:multiLevelType w:val="multilevel"/>
    <w:tmpl w:val="576B650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EC89450"/>
    <w:multiLevelType w:val="singleLevel"/>
    <w:tmpl w:val="7EC89450"/>
    <w:lvl w:ilvl="0" w:tentative="0">
      <w:start w:val="1"/>
      <w:numFmt w:val="decimal"/>
      <w:suff w:val="nothing"/>
      <w:lvlText w:val="（%1）"/>
      <w:lvlJc w:val="left"/>
    </w:lvl>
  </w:abstractNum>
  <w:num w:numId="1">
    <w:abstractNumId w:val="0"/>
  </w:num>
  <w:num w:numId="2">
    <w:abstractNumId w:val="3"/>
  </w:num>
  <w:num w:numId="3">
    <w:abstractNumId w:val="6"/>
  </w:num>
  <w:num w:numId="4">
    <w:abstractNumId w:val="4"/>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Yzg3OTU2ZDBiNmU1ZjMxOTY1NzAxY2EwZWU5OWIifQ=="/>
  </w:docVars>
  <w:rsids>
    <w:rsidRoot w:val="644E7E4F"/>
    <w:rsid w:val="00A83AD0"/>
    <w:rsid w:val="00EA058C"/>
    <w:rsid w:val="01AA67C9"/>
    <w:rsid w:val="01E23011"/>
    <w:rsid w:val="021E53CE"/>
    <w:rsid w:val="0271606F"/>
    <w:rsid w:val="02C95F7F"/>
    <w:rsid w:val="03101E00"/>
    <w:rsid w:val="041B280B"/>
    <w:rsid w:val="051E25B2"/>
    <w:rsid w:val="06257970"/>
    <w:rsid w:val="06756EC1"/>
    <w:rsid w:val="06B239F1"/>
    <w:rsid w:val="06F537E7"/>
    <w:rsid w:val="071D47D0"/>
    <w:rsid w:val="073F4A62"/>
    <w:rsid w:val="07BB0261"/>
    <w:rsid w:val="07E146F4"/>
    <w:rsid w:val="089332B7"/>
    <w:rsid w:val="08FA0F35"/>
    <w:rsid w:val="0A1E3055"/>
    <w:rsid w:val="0AA74DF8"/>
    <w:rsid w:val="0CED4763"/>
    <w:rsid w:val="0D721847"/>
    <w:rsid w:val="0FB40797"/>
    <w:rsid w:val="106D2640"/>
    <w:rsid w:val="10763A0F"/>
    <w:rsid w:val="12E31B6E"/>
    <w:rsid w:val="135A1D44"/>
    <w:rsid w:val="135C2F68"/>
    <w:rsid w:val="13605ECB"/>
    <w:rsid w:val="15ED5822"/>
    <w:rsid w:val="162B4B2F"/>
    <w:rsid w:val="172D2B29"/>
    <w:rsid w:val="179C380B"/>
    <w:rsid w:val="17AF1BB6"/>
    <w:rsid w:val="18EE0096"/>
    <w:rsid w:val="19100A21"/>
    <w:rsid w:val="19324427"/>
    <w:rsid w:val="1A3B272E"/>
    <w:rsid w:val="1A635878"/>
    <w:rsid w:val="1BB40130"/>
    <w:rsid w:val="1C26031D"/>
    <w:rsid w:val="1D7E7C3A"/>
    <w:rsid w:val="1F130856"/>
    <w:rsid w:val="1F334A54"/>
    <w:rsid w:val="208D63E6"/>
    <w:rsid w:val="21204BA1"/>
    <w:rsid w:val="216435EB"/>
    <w:rsid w:val="21DC56F0"/>
    <w:rsid w:val="2378512C"/>
    <w:rsid w:val="239F7A0E"/>
    <w:rsid w:val="24466FD8"/>
    <w:rsid w:val="245F009A"/>
    <w:rsid w:val="24D3615B"/>
    <w:rsid w:val="25222E80"/>
    <w:rsid w:val="254E3D6F"/>
    <w:rsid w:val="25626093"/>
    <w:rsid w:val="25AC3397"/>
    <w:rsid w:val="27B51396"/>
    <w:rsid w:val="29AB614E"/>
    <w:rsid w:val="2C384E8E"/>
    <w:rsid w:val="2CFF241A"/>
    <w:rsid w:val="2F58700A"/>
    <w:rsid w:val="2FF81ACE"/>
    <w:rsid w:val="302A5A00"/>
    <w:rsid w:val="31C61758"/>
    <w:rsid w:val="31CB426E"/>
    <w:rsid w:val="32D87995"/>
    <w:rsid w:val="32F6429E"/>
    <w:rsid w:val="330971C6"/>
    <w:rsid w:val="330C5891"/>
    <w:rsid w:val="33E83C08"/>
    <w:rsid w:val="33F407C1"/>
    <w:rsid w:val="34525525"/>
    <w:rsid w:val="352D55A0"/>
    <w:rsid w:val="355A28E3"/>
    <w:rsid w:val="363C648D"/>
    <w:rsid w:val="365668F5"/>
    <w:rsid w:val="36657792"/>
    <w:rsid w:val="36981915"/>
    <w:rsid w:val="36D02AEF"/>
    <w:rsid w:val="375C3BA6"/>
    <w:rsid w:val="3AAC3BE1"/>
    <w:rsid w:val="3D406863"/>
    <w:rsid w:val="3E0C4997"/>
    <w:rsid w:val="3E292C44"/>
    <w:rsid w:val="412C44B5"/>
    <w:rsid w:val="41C061C4"/>
    <w:rsid w:val="43115B0B"/>
    <w:rsid w:val="43CA3870"/>
    <w:rsid w:val="440F39C2"/>
    <w:rsid w:val="463349D0"/>
    <w:rsid w:val="464D22F9"/>
    <w:rsid w:val="46A37971"/>
    <w:rsid w:val="47ED60C3"/>
    <w:rsid w:val="48BD3312"/>
    <w:rsid w:val="48F30C2D"/>
    <w:rsid w:val="490B5F77"/>
    <w:rsid w:val="49C7014D"/>
    <w:rsid w:val="4ACB58F7"/>
    <w:rsid w:val="4B3314A5"/>
    <w:rsid w:val="4C123AC0"/>
    <w:rsid w:val="4C1710D6"/>
    <w:rsid w:val="4C4A325A"/>
    <w:rsid w:val="4CB95600"/>
    <w:rsid w:val="4D1B702F"/>
    <w:rsid w:val="4D317F76"/>
    <w:rsid w:val="4D383CE4"/>
    <w:rsid w:val="4D714FF5"/>
    <w:rsid w:val="4EC3687A"/>
    <w:rsid w:val="4EF86F9D"/>
    <w:rsid w:val="4F2157BD"/>
    <w:rsid w:val="506B05BB"/>
    <w:rsid w:val="50BB0282"/>
    <w:rsid w:val="513B7615"/>
    <w:rsid w:val="51B632A0"/>
    <w:rsid w:val="5282603C"/>
    <w:rsid w:val="53294EFA"/>
    <w:rsid w:val="53D47E06"/>
    <w:rsid w:val="54316AAD"/>
    <w:rsid w:val="543A7A4A"/>
    <w:rsid w:val="553A55CC"/>
    <w:rsid w:val="553F10D7"/>
    <w:rsid w:val="55654C60"/>
    <w:rsid w:val="565F00F8"/>
    <w:rsid w:val="56D12CF4"/>
    <w:rsid w:val="56D7393C"/>
    <w:rsid w:val="590C6670"/>
    <w:rsid w:val="5A6A4AC7"/>
    <w:rsid w:val="5A8E6A07"/>
    <w:rsid w:val="5B0647F0"/>
    <w:rsid w:val="5B135650"/>
    <w:rsid w:val="5C4E644E"/>
    <w:rsid w:val="5C7834CB"/>
    <w:rsid w:val="5E127950"/>
    <w:rsid w:val="5FC37153"/>
    <w:rsid w:val="61036CE7"/>
    <w:rsid w:val="63360C05"/>
    <w:rsid w:val="644E7E4F"/>
    <w:rsid w:val="66342B59"/>
    <w:rsid w:val="66B07D06"/>
    <w:rsid w:val="68313A61"/>
    <w:rsid w:val="683706DE"/>
    <w:rsid w:val="69A973BA"/>
    <w:rsid w:val="69CF1FC4"/>
    <w:rsid w:val="6A0A6887"/>
    <w:rsid w:val="6AAA0710"/>
    <w:rsid w:val="6AEF52A0"/>
    <w:rsid w:val="6BE538AC"/>
    <w:rsid w:val="6D633D24"/>
    <w:rsid w:val="6D94212F"/>
    <w:rsid w:val="6DCC18C9"/>
    <w:rsid w:val="6E8D6CB9"/>
    <w:rsid w:val="6F5C0A2B"/>
    <w:rsid w:val="71CE7BD2"/>
    <w:rsid w:val="72A801AB"/>
    <w:rsid w:val="72B17271"/>
    <w:rsid w:val="73A66718"/>
    <w:rsid w:val="74AC1B7A"/>
    <w:rsid w:val="75385A96"/>
    <w:rsid w:val="7708123E"/>
    <w:rsid w:val="787B63C5"/>
    <w:rsid w:val="78CF04BF"/>
    <w:rsid w:val="79A25BD4"/>
    <w:rsid w:val="79BD774B"/>
    <w:rsid w:val="7AE321A8"/>
    <w:rsid w:val="7AE83F01"/>
    <w:rsid w:val="7B184BEC"/>
    <w:rsid w:val="7B30793B"/>
    <w:rsid w:val="7BD531A4"/>
    <w:rsid w:val="7C6B02C9"/>
    <w:rsid w:val="7C742F6F"/>
    <w:rsid w:val="7D3D00ED"/>
    <w:rsid w:val="7D3E5C13"/>
    <w:rsid w:val="7E2F74B7"/>
    <w:rsid w:val="7EB04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after="120" w:line="360" w:lineRule="auto"/>
      <w:outlineLvl w:val="0"/>
    </w:pPr>
    <w:rPr>
      <w:rFonts w:ascii="方正小标宋简体" w:eastAsia="方正小标宋简体"/>
      <w:color w:val="auto"/>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link w:val="19"/>
    <w:semiHidden/>
    <w:qFormat/>
    <w:uiPriority w:val="0"/>
    <w:rPr>
      <w:rFonts w:ascii="ˎ̥" w:hAnsi="ˎ̥" w:cs="宋体"/>
      <w:color w:val="51585D"/>
      <w:kern w:val="0"/>
      <w:sz w:val="24"/>
      <w:szCs w:val="18"/>
    </w:rPr>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Body Text"/>
    <w:basedOn w:val="1"/>
    <w:qFormat/>
    <w:uiPriority w:val="99"/>
    <w:pPr>
      <w:spacing w:after="120"/>
    </w:pPr>
  </w:style>
  <w:style w:type="paragraph" w:styleId="6">
    <w:name w:val="Body Text Indent"/>
    <w:basedOn w:val="1"/>
    <w:qFormat/>
    <w:uiPriority w:val="0"/>
    <w:pPr>
      <w:ind w:firstLine="570"/>
    </w:pPr>
    <w:rPr>
      <w:sz w:val="28"/>
    </w:rPr>
  </w:style>
  <w:style w:type="paragraph" w:styleId="7">
    <w:name w:val="Plain Text"/>
    <w:basedOn w:val="1"/>
    <w:qFormat/>
    <w:uiPriority w:val="0"/>
    <w:rPr>
      <w:rFonts w:ascii="宋体" w:hAnsi="Courier New" w:eastAsiaTheme="minorEastAsia" w:cstheme="minorBidi"/>
      <w:szCs w:val="22"/>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Body Text Indent 3"/>
    <w:basedOn w:val="1"/>
    <w:qFormat/>
    <w:uiPriority w:val="0"/>
    <w:pPr>
      <w:spacing w:line="240" w:lineRule="exact"/>
      <w:ind w:firstLine="360"/>
    </w:pPr>
  </w:style>
  <w:style w:type="paragraph" w:styleId="12">
    <w:name w:val="toc 2"/>
    <w:basedOn w:val="1"/>
    <w:next w:val="1"/>
    <w:qFormat/>
    <w:uiPriority w:val="39"/>
    <w:pPr>
      <w:tabs>
        <w:tab w:val="left" w:pos="567"/>
        <w:tab w:val="right" w:leader="dot" w:pos="8505"/>
        <w:tab w:val="right" w:leader="dot" w:pos="9628"/>
      </w:tabs>
      <w:spacing w:line="440" w:lineRule="exact"/>
    </w:pPr>
  </w:style>
  <w:style w:type="paragraph" w:styleId="13">
    <w:name w:val="Title"/>
    <w:basedOn w:val="1"/>
    <w:next w:val="1"/>
    <w:qFormat/>
    <w:uiPriority w:val="0"/>
    <w:pPr>
      <w:spacing w:before="120" w:after="60" w:line="440" w:lineRule="exact"/>
      <w:jc w:val="center"/>
    </w:pPr>
    <w:rPr>
      <w:rFonts w:ascii="宋体" w:hAnsi="宋体"/>
      <w:bCs/>
      <w:color w:val="FF0000"/>
    </w:rPr>
  </w:style>
  <w:style w:type="paragraph" w:styleId="14">
    <w:name w:val="Body Text First Indent"/>
    <w:basedOn w:val="5"/>
    <w:qFormat/>
    <w:uiPriority w:val="0"/>
    <w:pPr>
      <w:spacing w:after="120"/>
      <w:ind w:firstLine="420"/>
      <w:jc w:val="both"/>
    </w:pPr>
    <w:rPr>
      <w:sz w:val="21"/>
    </w:rPr>
  </w:style>
  <w:style w:type="paragraph" w:styleId="15">
    <w:name w:val="Body Text First Indent 2"/>
    <w:basedOn w:val="6"/>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Char"/>
    <w:basedOn w:val="1"/>
    <w:link w:val="18"/>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character" w:styleId="20">
    <w:name w:val="page number"/>
    <w:basedOn w:val="18"/>
    <w:qFormat/>
    <w:uiPriority w:val="0"/>
  </w:style>
  <w:style w:type="paragraph" w:customStyle="1" w:styleId="21">
    <w:name w:val="_Style 3"/>
    <w:basedOn w:val="1"/>
    <w:next w:val="22"/>
    <w:qFormat/>
    <w:uiPriority w:val="0"/>
    <w:pPr>
      <w:ind w:firstLine="420" w:firstLineChars="200"/>
    </w:pPr>
    <w:rPr>
      <w:rFonts w:ascii="等线" w:hAnsi="等线" w:eastAsia="等线" w:cs="Times New Roman"/>
      <w:sz w:val="20"/>
    </w:rPr>
  </w:style>
  <w:style w:type="paragraph" w:customStyle="1" w:styleId="22">
    <w:name w:val="List Paragraph1"/>
    <w:basedOn w:val="1"/>
    <w:qFormat/>
    <w:uiPriority w:val="99"/>
    <w:pPr>
      <w:ind w:firstLine="420" w:firstLineChars="200"/>
    </w:pPr>
  </w:style>
  <w:style w:type="paragraph" w:customStyle="1" w:styleId="23">
    <w:name w:val="WPSOffice手动目录 1"/>
    <w:qFormat/>
    <w:uiPriority w:val="0"/>
    <w:pPr>
      <w:ind w:leftChars="0"/>
    </w:pPr>
    <w:rPr>
      <w:rFonts w:asciiTheme="minorHAnsi" w:hAnsiTheme="minorHAnsi" w:eastAsiaTheme="minorEastAsia" w:cstheme="minorBidi"/>
      <w:sz w:val="20"/>
      <w:szCs w:val="20"/>
    </w:rPr>
  </w:style>
  <w:style w:type="paragraph" w:styleId="24">
    <w:name w:val="List Paragraph"/>
    <w:basedOn w:val="1"/>
    <w:qFormat/>
    <w:uiPriority w:val="34"/>
    <w:pPr>
      <w:ind w:firstLine="420" w:firstLineChars="200"/>
    </w:pPr>
  </w:style>
  <w:style w:type="character" w:customStyle="1" w:styleId="25">
    <w:name w:val="标题 1 Char"/>
    <w:qFormat/>
    <w:uiPriority w:val="0"/>
    <w:rPr>
      <w:rFonts w:ascii="Arial" w:hAnsi="Arial" w:eastAsia="宋体"/>
      <w:bCs/>
      <w:kern w:val="44"/>
      <w:sz w:val="36"/>
      <w:szCs w:val="36"/>
      <w:lang w:val="en-US" w:eastAsia="zh-CN" w:bidi="ar-SA"/>
    </w:rPr>
  </w:style>
  <w:style w:type="paragraph" w:customStyle="1" w:styleId="26">
    <w:name w:val="Table Text"/>
    <w:basedOn w:val="1"/>
    <w:semiHidden/>
    <w:qFormat/>
    <w:uiPriority w:val="0"/>
    <w:rPr>
      <w:rFonts w:ascii="宋体" w:hAnsi="宋体" w:eastAsia="宋体" w:cs="宋体"/>
      <w:sz w:val="22"/>
      <w:szCs w:val="22"/>
      <w:lang w:val="en-US" w:eastAsia="en-US" w:bidi="ar-SA"/>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bt1bt1"/>
    <w:basedOn w:val="2"/>
    <w:qFormat/>
    <w:uiPriority w:val="0"/>
    <w:pPr>
      <w:spacing w:line="240" w:lineRule="auto"/>
      <w:jc w:val="center"/>
    </w:pPr>
    <w:rPr>
      <w:rFonts w:ascii="黑体" w:eastAsia="黑体"/>
      <w:sz w:val="36"/>
      <w:szCs w:val="36"/>
    </w:rPr>
  </w:style>
  <w:style w:type="paragraph" w:customStyle="1" w:styleId="29">
    <w:name w:val="正文00"/>
    <w:basedOn w:val="1"/>
    <w:qFormat/>
    <w:uiPriority w:val="0"/>
    <w:pPr>
      <w:topLinePunct/>
      <w:spacing w:line="360" w:lineRule="auto"/>
      <w:ind w:firstLine="200" w:firstLineChars="200"/>
    </w:pPr>
    <w:rPr>
      <w:sz w:val="24"/>
      <w:szCs w:val="21"/>
    </w:rPr>
  </w:style>
  <w:style w:type="paragraph" w:customStyle="1" w:styleId="30">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31">
    <w:name w:val="标题 11"/>
    <w:qFormat/>
    <w:uiPriority w:val="0"/>
    <w:pPr>
      <w:keepNext/>
      <w:keepLines/>
      <w:shd w:val="clear" w:color="auto" w:fill="E5E5E5"/>
      <w:tabs>
        <w:tab w:val="left" w:pos="720"/>
      </w:tabs>
      <w:jc w:val="both"/>
      <w:outlineLvl w:val="0"/>
    </w:pPr>
    <w:rPr>
      <w:rFonts w:ascii="Arial" w:hAnsi="Arial" w:eastAsia="ヒラギノ角ゴ Pro W3" w:cs="Times New Roman"/>
      <w:color w:val="000000"/>
      <w:kern w:val="28"/>
      <w:position w:val="6"/>
      <w:sz w:val="30"/>
      <w:lang w:val="en-US" w:eastAsia="zh-CN" w:bidi="ar-SA"/>
    </w:rPr>
  </w:style>
  <w:style w:type="paragraph" w:customStyle="1" w:styleId="32">
    <w:name w:val="缺省文本"/>
    <w:qFormat/>
    <w:uiPriority w:val="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s>
    </w:pPr>
    <w:rPr>
      <w:rFonts w:ascii="黑体" w:hAnsi="黑体" w:eastAsia="黑体" w:cs="Times New Roman"/>
      <w:kern w:val="2"/>
      <w:sz w:val="24"/>
      <w:szCs w:val="24"/>
      <w:lang w:val="en-US" w:eastAsia="zh-CN" w:bidi="ar-SA"/>
    </w:rPr>
  </w:style>
  <w:style w:type="paragraph" w:customStyle="1" w:styleId="3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2411</Words>
  <Characters>2508</Characters>
  <Lines>0</Lines>
  <Paragraphs>0</Paragraphs>
  <TotalTime>2</TotalTime>
  <ScaleCrop>false</ScaleCrop>
  <LinksUpToDate>false</LinksUpToDate>
  <CharactersWithSpaces>2530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2023-03-07T01:25:00Z</dcterms:created>
  <dc:creator>zhangsquan</dc:creator>
  <cp:lastModifiedBy>刘斯维</cp:lastModifiedBy>
  <dcterms:modified xsi:type="dcterms:W3CDTF">2025-05-28T12:53:23Z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0F69BD1A1B844C60AF9CA63672CB9B30_13</vt:lpwstr>
  </property>
  <property fmtid="{D5CDD505-2E9C-101B-9397-08002B2CF9AE}" pid="4" name="KSOTemplateDocerSaveRecord">
    <vt:lpwstr>eyJoZGlkIjoiMDE0YTZlYWE1YWZhZWI1MjliNTExODhjNzIxMTRkODYiLCJ1c2VySWQiOiI2Mjc1NDM4MDkifQ==</vt:lpwstr>
  </property>
</Properties>
</file>