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52"/>
        </w:rPr>
        <w:t>湾区</w:t>
      </w:r>
      <w:r>
        <w:rPr>
          <w:rFonts w:hint="eastAsia" w:ascii="黑体" w:hAnsi="黑体" w:eastAsia="黑体"/>
          <w:spacing w:val="40"/>
          <w:sz w:val="52"/>
          <w:lang w:val="en-US" w:eastAsia="zh-CN"/>
        </w:rPr>
        <w:t>悦读</w:t>
      </w:r>
      <w:r>
        <w:rPr>
          <w:rFonts w:hint="eastAsia" w:ascii="黑体" w:hAnsi="黑体" w:eastAsia="黑体"/>
          <w:spacing w:val="40"/>
          <w:sz w:val="52"/>
        </w:rPr>
        <w:t>文化系列活动</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项目编号：ND25080078GZ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经认真阅读湾区悦读文化系列活动采购公告及附件（项目编号：</w:t>
      </w:r>
      <w:r>
        <w:rPr>
          <w:rFonts w:hint="eastAsia"/>
          <w:bCs/>
          <w:sz w:val="24"/>
          <w:u w:val="single"/>
        </w:rPr>
        <w:t>ND25080078GZ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sz w:val="24"/>
              </w:rPr>
              <w:t>成交供应商（乙方）应按照采购方（甲方)要求及时签署合同，并接受下列条款。</w:t>
            </w:r>
            <w:bookmarkStart w:id="9" w:name="_GoBack"/>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广东省</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3.付款方式：预留合同总额的</w:t>
            </w:r>
            <w:r>
              <w:rPr>
                <w:rFonts w:hint="eastAsia" w:ascii="宋体" w:hAnsi="宋体" w:cs="仿宋"/>
                <w:color w:val="auto"/>
                <w:sz w:val="24"/>
                <w:lang w:val="en-US" w:eastAsia="zh-CN"/>
              </w:rPr>
              <w:t>3</w:t>
            </w:r>
            <w:r>
              <w:rPr>
                <w:rFonts w:hint="eastAsia" w:ascii="宋体" w:hAnsi="宋体" w:cs="仿宋"/>
                <w:color w:val="auto"/>
                <w:sz w:val="24"/>
              </w:rPr>
              <w:t>0%，在项目验收通过后支付。</w:t>
            </w:r>
          </w:p>
          <w:p>
            <w:pPr>
              <w:ind w:firstLine="480" w:firstLineChars="200"/>
              <w:rPr>
                <w:rFonts w:ascii="宋体" w:hAnsi="宋体" w:cs="仿宋"/>
                <w:sz w:val="24"/>
              </w:rPr>
            </w:pPr>
            <w:r>
              <w:rPr>
                <w:rFonts w:hint="eastAsia" w:ascii="宋体" w:hAnsi="宋体" w:cs="仿宋"/>
                <w:color w:val="auto"/>
                <w:sz w:val="24"/>
              </w:rPr>
              <w:t>4.甲方的权利和义务:(1)确定本项目中各项服务的具体内容;(2)甲方须向乙方提供相关人员询问的便利，并提</w:t>
            </w:r>
            <w:bookmarkEnd w:id="9"/>
            <w:r>
              <w:rPr>
                <w:rFonts w:hint="eastAsia" w:ascii="宋体" w:hAnsi="宋体" w:cs="仿宋"/>
                <w:sz w:val="24"/>
              </w:rPr>
              <w:t>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经认真阅读湾区悦读文化系列活动采购公告及附件（项目编号：ND25080078GZ）我方已完全了解本项目的商务与技术要求，承诺按照采购文件的要求提供产品和服务，报价如下。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8134" w:type="dxa"/>
        <w:jc w:val="center"/>
        <w:tblLayout w:type="autofit"/>
        <w:tblCellMar>
          <w:top w:w="15" w:type="dxa"/>
          <w:left w:w="15" w:type="dxa"/>
          <w:bottom w:w="15" w:type="dxa"/>
          <w:right w:w="15" w:type="dxa"/>
        </w:tblCellMar>
      </w:tblPr>
      <w:tblGrid>
        <w:gridCol w:w="752"/>
        <w:gridCol w:w="1671"/>
        <w:gridCol w:w="3672"/>
        <w:gridCol w:w="80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9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1</w:t>
            </w:r>
          </w:p>
        </w:tc>
        <w:tc>
          <w:tcPr>
            <w:tcW w:w="1671"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sz w:val="21"/>
                <w:szCs w:val="21"/>
                <w:lang w:val="en-US" w:eastAsia="zh-CN"/>
              </w:rPr>
            </w:pPr>
            <w:r>
              <w:rPr>
                <w:rFonts w:hint="eastAsia" w:ascii="宋体" w:hAnsi="宋体" w:cs="宋体"/>
                <w:b w:val="0"/>
                <w:bCs/>
                <w:color w:val="000000"/>
                <w:sz w:val="21"/>
                <w:szCs w:val="21"/>
                <w:lang w:val="en-US" w:eastAsia="zh-CN"/>
              </w:rPr>
              <w:t xml:space="preserve">启动仪式       </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default" w:ascii="宋体" w:hAnsi="宋体" w:eastAsia="宋体" w:cs="宋体"/>
                <w:b w:val="0"/>
                <w:bCs/>
                <w:color w:val="000000"/>
                <w:kern w:val="0"/>
                <w:sz w:val="21"/>
                <w:szCs w:val="21"/>
                <w:highlight w:val="none"/>
                <w:lang w:val="en-US" w:eastAsia="zh-CN" w:bidi="ar"/>
              </w:rPr>
            </w:pPr>
            <w:r>
              <w:rPr>
                <w:rFonts w:hint="eastAsia" w:ascii="宋体" w:hAnsi="宋体" w:cs="宋体"/>
                <w:b w:val="0"/>
                <w:bCs/>
                <w:color w:val="000000"/>
                <w:kern w:val="0"/>
                <w:sz w:val="21"/>
                <w:szCs w:val="21"/>
                <w:highlight w:val="none"/>
                <w:lang w:val="en-US" w:eastAsia="zh-CN" w:bidi="ar"/>
              </w:rPr>
              <w:t>1.定制活动启动仪式装置(15个灯柱启动道具搭配活动主题视频，含灯柱KT板装饰与运输，提前彩排)；</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2</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sz w:val="21"/>
                <w:szCs w:val="21"/>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2.路引指示牌：KT板+架子，尺寸1.8*0.8M；</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5套</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3</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sz w:val="28"/>
                <w:szCs w:val="28"/>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3.签到台，含红色桌布；</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4</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sz w:val="28"/>
                <w:szCs w:val="28"/>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4.讲台，含包边，KT板装饰；</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5</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sz w:val="28"/>
                <w:szCs w:val="28"/>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5.主持人手卡、嘉宾水牌、活动流程表；</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6</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b w:val="0"/>
                <w:bCs/>
                <w:sz w:val="28"/>
                <w:szCs w:val="28"/>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6.活动提供330ml饮用矿泉水;</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150支</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b w:val="0"/>
                <w:bCs/>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7</w:t>
            </w:r>
          </w:p>
        </w:tc>
        <w:tc>
          <w:tcPr>
            <w:tcW w:w="1671" w:type="dxa"/>
            <w:vMerge w:val="continue"/>
            <w:tcBorders>
              <w:left w:val="single" w:color="auto" w:sz="4" w:space="0"/>
              <w:right w:val="single" w:color="auto" w:sz="4" w:space="0"/>
            </w:tcBorders>
            <w:vAlign w:val="center"/>
          </w:tcPr>
          <w:p>
            <w:pPr>
              <w:widowControl/>
              <w:tabs>
                <w:tab w:val="left" w:pos="595"/>
              </w:tabs>
              <w:spacing w:line="360" w:lineRule="auto"/>
              <w:jc w:val="center"/>
              <w:textAlignment w:val="center"/>
              <w:rPr>
                <w:rFonts w:hint="default" w:eastAsia="宋体"/>
                <w:sz w:val="28"/>
                <w:szCs w:val="28"/>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highlight w:val="none"/>
                <w:lang w:val="en-US" w:eastAsia="zh-CN" w:bidi="ar"/>
              </w:rPr>
            </w:pPr>
            <w:r>
              <w:rPr>
                <w:rFonts w:hint="eastAsia" w:ascii="宋体" w:hAnsi="宋体" w:cs="宋体"/>
                <w:b w:val="0"/>
                <w:bCs/>
                <w:color w:val="000000"/>
                <w:kern w:val="0"/>
                <w:sz w:val="21"/>
                <w:szCs w:val="21"/>
                <w:highlight w:val="none"/>
                <w:lang w:val="en-US" w:eastAsia="zh-CN" w:bidi="ar"/>
              </w:rPr>
              <w:t>7.活动嘉宾：</w:t>
            </w:r>
            <w:r>
              <w:rPr>
                <w:rFonts w:hint="eastAsia" w:ascii="宋体" w:hAnsi="宋体" w:eastAsia="宋体" w:cs="宋体"/>
                <w:b w:val="0"/>
                <w:bCs/>
                <w:color w:val="000000"/>
                <w:kern w:val="0"/>
                <w:sz w:val="21"/>
                <w:szCs w:val="21"/>
                <w:highlight w:val="none"/>
                <w:lang w:val="en-US" w:eastAsia="zh-Hans" w:bidi="ar"/>
              </w:rPr>
              <w:t>邀请</w:t>
            </w:r>
            <w:r>
              <w:rPr>
                <w:rFonts w:hint="eastAsia" w:ascii="宋体" w:hAnsi="宋体" w:eastAsia="宋体" w:cs="宋体"/>
                <w:b w:val="0"/>
                <w:bCs/>
                <w:color w:val="000000"/>
                <w:kern w:val="0"/>
                <w:sz w:val="21"/>
                <w:szCs w:val="21"/>
                <w:highlight w:val="none"/>
                <w:lang w:val="en-US" w:eastAsia="zh-CN" w:bidi="ar"/>
              </w:rPr>
              <w:t>5位文化产业、文学、教育学、艺术学等领域资深专家参与活动，并进行学术分享与研讨，活动开展前嘉宾名单须经采购方同意方可开展（每名专家邀请费用不高于1000元）</w:t>
            </w:r>
            <w:r>
              <w:rPr>
                <w:rFonts w:hint="eastAsia" w:ascii="宋体" w:hAnsi="宋体" w:cs="宋体"/>
                <w:b w:val="0"/>
                <w:bCs/>
                <w:color w:val="000000"/>
                <w:kern w:val="0"/>
                <w:sz w:val="21"/>
                <w:szCs w:val="21"/>
                <w:highlight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5人</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8</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8"/>
                <w:szCs w:val="28"/>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highlight w:val="none"/>
                <w:lang w:val="en-US" w:eastAsia="zh-CN" w:bidi="ar"/>
              </w:rPr>
            </w:pPr>
            <w:r>
              <w:rPr>
                <w:rFonts w:hint="eastAsia" w:ascii="宋体" w:hAnsi="宋体" w:cs="宋体"/>
                <w:b w:val="0"/>
                <w:bCs/>
                <w:color w:val="000000"/>
                <w:kern w:val="0"/>
                <w:sz w:val="21"/>
                <w:szCs w:val="21"/>
                <w:highlight w:val="none"/>
                <w:lang w:val="en-US" w:eastAsia="zh-CN" w:bidi="ar"/>
              </w:rPr>
              <w:t>8.提供参与活动的嘉宾及用餐服务，按30人次安排用餐。餐标不低于150元/人</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9</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b w:val="0"/>
                <w:bCs/>
                <w:color w:val="000000"/>
                <w:sz w:val="21"/>
                <w:szCs w:val="21"/>
                <w:lang w:val="en-US" w:eastAsia="zh-CN"/>
              </w:rPr>
              <w:t>集市活动</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1.舞台搭建服务：提供面积不少于10*5m的舞台，含加厚地毯，并提供搭建服务（尺寸以实际舞台为准）；</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10</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2.舞台背景板：根据舞台的尺寸，定制异形舞台背景板（尺寸以实际舞台为准）；</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11</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highlight w:val="none"/>
                <w:lang w:val="en-US" w:eastAsia="zh-CN" w:bidi="ar"/>
              </w:rPr>
            </w:pPr>
            <w:r>
              <w:rPr>
                <w:rFonts w:hint="eastAsia" w:ascii="宋体" w:hAnsi="宋体" w:cs="宋体"/>
                <w:b w:val="0"/>
                <w:bCs/>
                <w:color w:val="000000"/>
                <w:kern w:val="0"/>
                <w:sz w:val="21"/>
                <w:szCs w:val="21"/>
                <w:highlight w:val="none"/>
                <w:lang w:val="en-US" w:eastAsia="zh-CN" w:bidi="ar"/>
              </w:rPr>
              <w:t>3.舞台音响：根据会场情况，提供专业音响设备（注：本项报价含现场全频音响+超低音响+监听音响+调音台+功放+操控人员+8支无线麦克风，含彩排时间、运输安装服务）；</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12</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highlight w:val="none"/>
                <w:lang w:val="en-US" w:eastAsia="zh-CN" w:bidi="ar"/>
              </w:rPr>
            </w:pPr>
            <w:r>
              <w:rPr>
                <w:rFonts w:hint="eastAsia" w:ascii="宋体" w:hAnsi="宋体" w:cs="宋体"/>
                <w:b w:val="0"/>
                <w:bCs/>
                <w:color w:val="000000"/>
                <w:kern w:val="0"/>
                <w:sz w:val="21"/>
                <w:szCs w:val="21"/>
                <w:highlight w:val="none"/>
                <w:lang w:val="en-US" w:eastAsia="zh-CN" w:bidi="ar"/>
              </w:rPr>
              <w:t>4.舞台灯光：根据会场情况，提供灯光设备（本项报价包括灯光架、不少于10个面光灯、10个染色灯、4个光速灯、泡泡机、烟机等相关设备及操控人员，含彩排时间、运输安装费用）；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13</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5.露营椅：提供观众坐椅+美食区坐椅（含运输）；</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130张</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14</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6.摊位布置服务：活动现场提供市集摊位，含摊位KT板装饰与配备2张椅子；</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15个</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15</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7.氛围布置服务：活动现场提供灯串、旗帜、气球等氛围布置；</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16</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8.现场配电服务：活动现场接电服务、电源电线、电缆线槽及配电电工（工作时间2天）；</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17</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9.留言区：定制留言板，尺寸为5*3m，桁架+KT板（配备留言条）；</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10.留影区：定制留影背景板，尺寸为5*3m，桁架+KT板；</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19</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highlight w:val="none"/>
                <w:lang w:val="en-US" w:eastAsia="zh-CN" w:bidi="ar"/>
              </w:rPr>
            </w:pPr>
            <w:r>
              <w:rPr>
                <w:rFonts w:hint="eastAsia" w:ascii="宋体" w:hAnsi="宋体" w:cs="宋体"/>
                <w:b w:val="0"/>
                <w:bCs/>
                <w:color w:val="000000"/>
                <w:kern w:val="0"/>
                <w:sz w:val="21"/>
                <w:szCs w:val="21"/>
                <w:highlight w:val="none"/>
                <w:lang w:val="en-US" w:eastAsia="zh-CN" w:bidi="ar"/>
              </w:rPr>
              <w:t>11.文化长廊：根据活动主题及采购方要求，提供主题文化长廊设计+制作服务，尺寸不小于7.5*3M；</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20</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12.路引指示牌：KT板+架子，尺寸1.8*0.8M；</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10套</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21</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13.现场互动礼品：提供50份现场互动文创礼品；</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50份</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22</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14.现场互动物料：根据采购方要求，提供200份互动物料；</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200份</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23</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highlight w:val="none"/>
                <w:lang w:val="en-US" w:eastAsia="zh-CN" w:bidi="ar"/>
              </w:rPr>
            </w:pPr>
            <w:r>
              <w:rPr>
                <w:rFonts w:hint="eastAsia" w:ascii="宋体" w:hAnsi="宋体" w:cs="宋体"/>
                <w:b w:val="0"/>
                <w:bCs/>
                <w:color w:val="000000"/>
                <w:kern w:val="0"/>
                <w:sz w:val="21"/>
                <w:szCs w:val="21"/>
                <w:highlight w:val="none"/>
                <w:lang w:val="en-US" w:eastAsia="zh-CN" w:bidi="ar"/>
              </w:rPr>
              <w:t>15.节目表演：活动现场提供10个高质量节目表演，</w:t>
            </w:r>
            <w:r>
              <w:rPr>
                <w:rFonts w:hint="eastAsia" w:ascii="宋体" w:hAnsi="宋体" w:eastAsia="宋体" w:cs="宋体"/>
                <w:b w:val="0"/>
                <w:bCs/>
                <w:color w:val="000000"/>
                <w:kern w:val="0"/>
                <w:sz w:val="21"/>
                <w:szCs w:val="21"/>
                <w:highlight w:val="none"/>
                <w:lang w:val="en-US" w:eastAsia="zh-CN" w:bidi="ar"/>
              </w:rPr>
              <w:t>活动开展前节目须经采购方确认方可开展</w:t>
            </w:r>
            <w:r>
              <w:rPr>
                <w:rFonts w:hint="eastAsia" w:ascii="宋体" w:hAnsi="宋体" w:cs="宋体"/>
                <w:b w:val="0"/>
                <w:bCs/>
                <w:color w:val="000000"/>
                <w:kern w:val="0"/>
                <w:sz w:val="21"/>
                <w:szCs w:val="21"/>
                <w:highlight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10个</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24</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16.制作节目宣传单；</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200张</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25</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17.主持人手卡、嘉宾水牌、活动流程表；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26</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18.活动提供330ml饮用矿泉水；</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300支</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27</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19.摄影服务：活动全程提供摄影摄像服务（含设备及2名摄影师）；</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20.化妆服务：活动现场配备3名化妆师，提供演员化妆服务；</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29</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21.策划与设计服务：包括但不限于活动策划、物料设计、活动物料进退场、物料装拆、现场执行人员等；</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30</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b w:val="0"/>
                <w:bCs/>
                <w:color w:val="000000"/>
                <w:sz w:val="21"/>
                <w:szCs w:val="21"/>
                <w:lang w:val="en-US" w:eastAsia="zh-CN"/>
              </w:rPr>
              <w:t>公开课（4场）</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highlight w:val="none"/>
                <w:lang w:val="en-US" w:eastAsia="zh-CN" w:bidi="ar"/>
              </w:rPr>
            </w:pPr>
            <w:r>
              <w:rPr>
                <w:rFonts w:hint="eastAsia" w:ascii="宋体" w:hAnsi="宋体" w:cs="宋体"/>
                <w:b w:val="0"/>
                <w:bCs/>
                <w:color w:val="000000"/>
                <w:kern w:val="0"/>
                <w:sz w:val="21"/>
                <w:szCs w:val="21"/>
                <w:highlight w:val="none"/>
                <w:lang w:val="en-US" w:eastAsia="zh-CN" w:bidi="ar"/>
              </w:rPr>
              <w:t>1.活动嘉宾：邀请4名在</w:t>
            </w:r>
            <w:r>
              <w:rPr>
                <w:rFonts w:hint="eastAsia" w:ascii="宋体" w:hAnsi="宋体" w:eastAsia="宋体" w:cs="宋体"/>
                <w:b w:val="0"/>
                <w:bCs/>
                <w:color w:val="000000"/>
                <w:kern w:val="0"/>
                <w:sz w:val="21"/>
                <w:szCs w:val="21"/>
                <w:highlight w:val="none"/>
                <w:lang w:val="en-US" w:eastAsia="zh-CN" w:bidi="ar"/>
              </w:rPr>
              <w:t>文化产业、文学、教育学、艺术学等领域专家开展4场高品质课程，活动开展前嘉宾名单须经采购方同意方可开展</w:t>
            </w:r>
            <w:r>
              <w:rPr>
                <w:rFonts w:hint="eastAsia" w:ascii="宋体" w:hAnsi="宋体" w:cs="宋体"/>
                <w:b w:val="0"/>
                <w:bCs/>
                <w:color w:val="000000"/>
                <w:kern w:val="0"/>
                <w:sz w:val="21"/>
                <w:szCs w:val="21"/>
                <w:highlight w:val="none"/>
                <w:lang w:val="en-US" w:eastAsia="zh-CN" w:bidi="ar"/>
              </w:rPr>
              <w:t>（每名专家邀请费用不高于3000元）；</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4人</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31</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2.提供4名专家往返接送服务(广东省范围内)；</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4人</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32</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3.活动主持人：负责4场公开课活动主持工作（具有主持经验）；</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33</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4.海报制作：设计及制作4场公开课活动海报及指示牌制作， 尺寸约1.8*0.8M</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10张</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34</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5.提供4场公开课现场观众饮用水；</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600支</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35</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b w:val="0"/>
                <w:bCs/>
                <w:color w:val="000000"/>
                <w:sz w:val="21"/>
                <w:szCs w:val="21"/>
                <w:lang w:val="en-US" w:eastAsia="zh-CN"/>
              </w:rPr>
              <w:t>艺术展</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1.活动背景板：定制异形活动背景板，尺寸为5*3M；</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36</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2.背景板灯膜：背景板灯膜，尺寸为5.5*2.5M，软膜灯布；</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37</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highlight w:val="none"/>
                <w:lang w:val="en-US" w:eastAsia="zh-CN" w:bidi="ar"/>
              </w:rPr>
            </w:pPr>
            <w:r>
              <w:rPr>
                <w:rFonts w:hint="eastAsia" w:ascii="宋体" w:hAnsi="宋体" w:cs="宋体"/>
                <w:b w:val="0"/>
                <w:bCs/>
                <w:color w:val="000000"/>
                <w:kern w:val="0"/>
                <w:sz w:val="21"/>
                <w:szCs w:val="21"/>
                <w:highlight w:val="none"/>
                <w:lang w:val="en-US" w:eastAsia="zh-CN" w:bidi="ar"/>
              </w:rPr>
              <w:t>3.内部装饰造型：根据活动要求，定制现场KT板装饰造型；</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38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4.路引指示牌：KT板+架子，尺寸1.8*0.8M</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5套</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39</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5.设计及制作展览前言介绍；</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40</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6.展品装裱：提供100幅展品装裱服务；</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100幅</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41</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7.展品说明牌：制作100张展品说明牌；</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100张</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42</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8.布展服务：包括但不限于物料设计、物料运输、物料安装、展品安装布置、物料拆卸、灯光调试、安装工具、材料损耗等费用。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41</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b w:val="0"/>
                <w:bCs/>
                <w:color w:val="000000"/>
                <w:sz w:val="21"/>
                <w:szCs w:val="21"/>
                <w:lang w:val="en-US" w:eastAsia="zh-CN"/>
              </w:rPr>
              <w:t>研学活动</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1.提供省内研学活动用车，55座/辆/天（费用含司机、路桥高速费、油费、停车费等费用）；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3辆</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42</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2.研学人员购买意外保险；</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150人次</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43</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3.提供研学人员餐饮服务（每人每天餐费不低于45元/人）；</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150人次</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44</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4.指导老师：邀请3名指导老师协助活动及全程介绍；</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3人</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45</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5.根据采购要求，提供150名研学人员活动材料、宣传海报及应急医疗物资；</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46</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6.提供150名研学人员及工作人员饮用水；</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180支</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47</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宋体" w:hAnsi="宋体" w:cs="宋体"/>
                <w:b w:val="0"/>
                <w:bCs/>
                <w:color w:val="000000"/>
                <w:sz w:val="21"/>
                <w:szCs w:val="21"/>
                <w:lang w:val="en-US" w:eastAsia="zh-CN"/>
              </w:rPr>
              <w:t>交流会</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1.活动嘉宾1：邀请1名作家进行新书发布或创作分享会（出场嘉宾费用不高于3000元）；</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1人</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2.活动嘉宾2：邀请2名活动推广嘉宾（每名嘉宾费用不高于2000元/人）；</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2人</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49</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3.活动主持人：负责交流会主持工作（具有主持经验）；</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1人</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50</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4.提供3名嘉宾接送服务(广东省范围内)；</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51</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5.定制活动海报，尺寸约1.8*0.8M；</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5张</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52</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6.提供现场人员饮用水；</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val="0"/>
                <w:bCs/>
                <w:color w:val="000000"/>
                <w:kern w:val="0"/>
                <w:sz w:val="21"/>
                <w:szCs w:val="21"/>
                <w:lang w:val="en-US" w:eastAsia="zh-CN" w:bidi="ar"/>
              </w:rPr>
            </w:pPr>
            <w:r>
              <w:rPr>
                <w:rFonts w:hint="eastAsia" w:ascii="宋体" w:hAnsi="宋体" w:cs="宋体"/>
                <w:b w:val="0"/>
                <w:bCs/>
                <w:color w:val="000000"/>
                <w:kern w:val="0"/>
                <w:sz w:val="21"/>
                <w:szCs w:val="21"/>
                <w:lang w:val="en-US" w:eastAsia="zh-CN" w:bidi="ar"/>
              </w:rPr>
              <w:t>100支</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ascii="宋体" w:hAnsi="宋体" w:cs="宋体"/>
          <w:sz w:val="24"/>
        </w:rPr>
      </w:pPr>
      <w:r>
        <w:rPr>
          <w:rFonts w:hint="eastAsia" w:ascii="宋体" w:hAnsi="宋体" w:cs="宋体"/>
          <w:sz w:val="24"/>
        </w:rPr>
        <w:t>2、项目服务要求的具体解决方案，</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ascii="宋体" w:hAnsi="宋体" w:cs="宋体"/>
          <w:sz w:val="24"/>
        </w:rPr>
      </w:pPr>
      <w:r>
        <w:rPr>
          <w:rFonts w:hint="eastAsia" w:ascii="宋体" w:hAnsi="宋体" w:cs="宋体"/>
          <w:sz w:val="24"/>
        </w:rPr>
        <w:t>4、项目实施进度计划；</w:t>
      </w:r>
    </w:p>
    <w:p>
      <w:pPr>
        <w:spacing w:line="360" w:lineRule="auto"/>
        <w:rPr>
          <w:rFonts w:ascii="宋体" w:hAnsi="宋体" w:cs="宋体"/>
          <w:sz w:val="24"/>
        </w:rPr>
      </w:pPr>
      <w:r>
        <w:rPr>
          <w:rFonts w:hint="eastAsia" w:ascii="宋体" w:hAnsi="宋体" w:cs="宋体"/>
          <w:sz w:val="24"/>
        </w:rPr>
        <w:t>5、服务质量保证措施；</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54357656"/>
      <w:bookmarkStart w:id="4" w:name="_Toc1651899"/>
      <w:bookmarkStart w:id="5" w:name="_Toc475472674"/>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2485390</wp:posOffset>
                </wp:positionH>
                <wp:positionV relativeFrom="paragraph">
                  <wp:posOffset>261620</wp:posOffset>
                </wp:positionV>
                <wp:extent cx="2711450" cy="1954530"/>
                <wp:effectExtent l="4445" t="5080" r="12065" b="6350"/>
                <wp:wrapNone/>
                <wp:docPr id="3" name="流程图: 可选过程 10"/>
                <wp:cNvGraphicFramePr/>
                <a:graphic xmlns:a="http://schemas.openxmlformats.org/drawingml/2006/main">
                  <a:graphicData uri="http://schemas.microsoft.com/office/word/2010/wordprocessingShape">
                    <wps:wsp>
                      <wps:cNvSpPr/>
                      <wps:spPr>
                        <a:xfrm>
                          <a:off x="0" y="0"/>
                          <a:ext cx="2711450" cy="19545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195.7pt;margin-top:20.6pt;height:153.9pt;width:213.5pt;z-index:251660288;mso-width-relative:page;mso-height-relative:page;" fillcolor="#FFFFFF" filled="t" stroked="t" coordsize="21600,21600" o:gfxdata="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wcRHXAAAACgEAAA8AAAAAAAAAAQAgAAAAIgAAAGRycy9kb3ducmV2LnhtbFBL&#10;AQIUABQAAAAIAIdO4kDjh7FKMAIAAF8EAAAOAAAAAAAAAAEAIAAAACY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254000</wp:posOffset>
                </wp:positionV>
                <wp:extent cx="2672715" cy="1954530"/>
                <wp:effectExtent l="4445" t="4445" r="5080" b="6985"/>
                <wp:wrapNone/>
                <wp:docPr id="2" name="流程图: 可选过程 9"/>
                <wp:cNvGraphicFramePr/>
                <a:graphic xmlns:a="http://schemas.openxmlformats.org/drawingml/2006/main">
                  <a:graphicData uri="http://schemas.microsoft.com/office/word/2010/wordprocessingShape">
                    <wps:wsp>
                      <wps:cNvSpPr/>
                      <wps:spPr>
                        <a:xfrm>
                          <a:off x="0" y="0"/>
                          <a:ext cx="2672715" cy="19545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15.35pt;margin-top:20pt;height:153.9pt;width:210.45pt;z-index:251659264;mso-width-relative:page;mso-height-relative:page;" fillcolor="#FFFFFF" filled="t" stroked="t" coordsize="21600,21600" o:gfxdata="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NkwY2AAAAAoBAAAPAAAAAAAAAAEAIAAAACIAAABkcnMvZG93bnJldi54bWxQ&#10;SwECFAAUAAAACACHTuJA+hp8PTACAABeBAAADgAAAAAAAAABACAAAAAnAQAAZHJzL2Uyb0RvYy54&#10;bWxQSwUGAAAAAAYABgBZAQAAyQU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eastAsia"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eastAsia" w:hAnsi="宋体"/>
                        <w:b/>
                        <w:spacing w:val="40"/>
                        <w:sz w:val="24"/>
                        <w:szCs w:val="24"/>
                        <w:u w:val="single"/>
                      </w:rPr>
                    </w:sdtEndPr>
                    <w:sdtContent>
                      <w:r>
                        <w:rPr>
                          <w:rFonts w:hint="eastAsia" w:hAnsi="宋体"/>
                          <w:b/>
                          <w:sz w:val="24"/>
                          <w:szCs w:val="24"/>
                          <w:u w:val="single"/>
                        </w:rPr>
                        <w:t>湾区悦读文化系列活动</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：ND25080078GZ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1312" behindDoc="0" locked="0" layoutInCell="1" allowOverlap="1">
                <wp:simplePos x="0" y="0"/>
                <wp:positionH relativeFrom="column">
                  <wp:posOffset>-172085</wp:posOffset>
                </wp:positionH>
                <wp:positionV relativeFrom="paragraph">
                  <wp:posOffset>238760</wp:posOffset>
                </wp:positionV>
                <wp:extent cx="2817495" cy="2136775"/>
                <wp:effectExtent l="4445" t="4445" r="12700" b="7620"/>
                <wp:wrapNone/>
                <wp:docPr id="4" name="流程图: 可选过程 7"/>
                <wp:cNvGraphicFramePr/>
                <a:graphic xmlns:a="http://schemas.openxmlformats.org/drawingml/2006/main">
                  <a:graphicData uri="http://schemas.microsoft.com/office/word/2010/wordprocessingShape">
                    <wps:wsp>
                      <wps:cNvSpPr/>
                      <wps:spPr>
                        <a:xfrm>
                          <a:off x="0" y="0"/>
                          <a:ext cx="2817495" cy="21367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13.55pt;margin-top:18.8pt;height:168.25pt;width:221.85pt;z-index:251661312;mso-width-relative:page;mso-height-relative:page;" fillcolor="#FFFFFF" filled="t" stroked="t" coordsize="21600,21600" o:gfxdata="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RBebfYAAAACgEAAA8AAAAAAAAAAQAgAAAAIgAAAGRycy9kb3ducmV2LnhtbFBL&#10;AQIUABQAAAAIAIdO4kAUljK3LwIAAF4EAAAOAAAAAAAAAAEAIAAAACc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2833370" cy="2144395"/>
                <wp:effectExtent l="4445" t="5080" r="12065" b="14605"/>
                <wp:wrapNone/>
                <wp:docPr id="5" name="流程图: 可选过程 8"/>
                <wp:cNvGraphicFramePr/>
                <a:graphic xmlns:a="http://schemas.openxmlformats.org/drawingml/2006/main">
                  <a:graphicData uri="http://schemas.microsoft.com/office/word/2010/wordprocessingShape">
                    <wps:wsp>
                      <wps:cNvSpPr/>
                      <wps:spPr>
                        <a:xfrm>
                          <a:off x="0" y="0"/>
                          <a:ext cx="2833370" cy="21443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8.85pt;width:223.1pt;z-index:251662336;mso-width-relative:page;mso-height-relative:page;" fillcolor="#FFFFFF" filled="t" stroked="t" coordsize="21600,21600" o:gfxdata="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aqkftgAAAAKAQAADwAAAAAAAAABACAAAAAiAAAAZHJzL2Rvd25yZXYueG1sUEsB&#10;AhQAFAAAAAgAh07iQNcKW9MuAgAAXg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475472676"/>
      <w:bookmarkStart w:id="7" w:name="_Toc34146941"/>
      <w:bookmarkStart w:id="8" w:name="_Toc1651903"/>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湾区悦读文化系列活动（项目编号：ND25080078GZ）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98131C2"/>
    <w:rsid w:val="19DC6223"/>
    <w:rsid w:val="1A294CE9"/>
    <w:rsid w:val="1ACE4F42"/>
    <w:rsid w:val="1AE115A6"/>
    <w:rsid w:val="1B4B75C9"/>
    <w:rsid w:val="1BB704F8"/>
    <w:rsid w:val="1BE36C4D"/>
    <w:rsid w:val="1C614B16"/>
    <w:rsid w:val="1D6A328E"/>
    <w:rsid w:val="1D960F37"/>
    <w:rsid w:val="1DEC9A83"/>
    <w:rsid w:val="1E377AD8"/>
    <w:rsid w:val="1F455CC3"/>
    <w:rsid w:val="1FB1080F"/>
    <w:rsid w:val="1FD15227"/>
    <w:rsid w:val="20145149"/>
    <w:rsid w:val="20BB00B5"/>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1E18B4"/>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620FCF"/>
    <w:rsid w:val="429F43E5"/>
    <w:rsid w:val="430739E7"/>
    <w:rsid w:val="43EB501D"/>
    <w:rsid w:val="446261AD"/>
    <w:rsid w:val="45097338"/>
    <w:rsid w:val="46331B9A"/>
    <w:rsid w:val="467D083E"/>
    <w:rsid w:val="46D65B92"/>
    <w:rsid w:val="46E01197"/>
    <w:rsid w:val="472D063D"/>
    <w:rsid w:val="4749127A"/>
    <w:rsid w:val="47AF137D"/>
    <w:rsid w:val="486F5922"/>
    <w:rsid w:val="48C94528"/>
    <w:rsid w:val="49496C73"/>
    <w:rsid w:val="4952642B"/>
    <w:rsid w:val="4A95628F"/>
    <w:rsid w:val="4AEA6C89"/>
    <w:rsid w:val="4B402DCD"/>
    <w:rsid w:val="4B615C35"/>
    <w:rsid w:val="4BBD3412"/>
    <w:rsid w:val="4C49689F"/>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3F2770E"/>
    <w:rsid w:val="640E33BA"/>
    <w:rsid w:val="64B0644B"/>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11</Pages>
  <Words>2001</Words>
  <Characters>2057</Characters>
  <Lines>23</Lines>
  <Paragraphs>6</Paragraphs>
  <TotalTime>587</TotalTime>
  <ScaleCrop>false</ScaleCrop>
  <LinksUpToDate>false</LinksUpToDate>
  <CharactersWithSpaces>2091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WPS_1725933743</cp:lastModifiedBy>
  <cp:lastPrinted>2021-06-11T08:09:00Z</cp:lastPrinted>
  <dcterms:modified xsi:type="dcterms:W3CDTF">2025-08-29T02:21:20Z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D81B12E230F84074BCE8C156BF8DD0B0</vt:lpwstr>
  </property>
  <property fmtid="{D5CDD505-2E9C-101B-9397-08002B2CF9AE}" pid="4" name="KSOTemplateDocerSaveRecord">
    <vt:lpwstr>eyJoZGlkIjoiNTMzNDRmZmNjYjg2MjIyOGZjOGUyMGZkYzA3OWEwYWUiLCJ1c2VySWQiOiIxMDAwMjkyMDgyIn0=</vt:lpwstr>
  </property>
</Properties>
</file>