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lang w:val="en-US"/>
        </w:rPr>
        <w:t>附件：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lang w:val="en-US" w:eastAsia="zh-CN"/>
        </w:rPr>
        <w:t>招聘会策展服务项目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</w:rPr>
        <w:t>采购报价函</w:t>
      </w:r>
      <w:bookmarkStart w:id="0" w:name="_GoBack"/>
      <w:bookmarkEnd w:id="0"/>
    </w:p>
    <w:p>
      <w:pPr>
        <w:spacing w:line="360" w:lineRule="auto"/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广东南方日报经营有限公司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经认真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阅读招聘会策展服务项目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Hans"/>
        </w:rPr>
        <w:t>采购公告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，我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司符合本项目的资格条件，已完全了解采购公告的相关内容（采购公告内详细采购要求），承诺按照采购公告的要求提供产品和服务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报价如下：</w:t>
      </w:r>
    </w:p>
    <w:p>
      <w:pPr>
        <w:spacing w:line="520" w:lineRule="exact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报价函</w:t>
      </w:r>
    </w:p>
    <w:p>
      <w:pPr>
        <w:spacing w:line="520" w:lineRule="exact"/>
        <w:jc w:val="center"/>
        <w:rPr>
          <w:rFonts w:hint="eastAsia" w:ascii="仿宋" w:hAnsi="仿宋" w:eastAsia="仿宋" w:cs="仿宋"/>
          <w:sz w:val="28"/>
          <w:szCs w:val="28"/>
        </w:rPr>
      </w:pPr>
    </w:p>
    <w:tbl>
      <w:tblPr>
        <w:tblStyle w:val="7"/>
        <w:tblW w:w="99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987"/>
        <w:gridCol w:w="1843"/>
        <w:gridCol w:w="4111"/>
        <w:gridCol w:w="642"/>
        <w:gridCol w:w="498"/>
        <w:gridCol w:w="498"/>
        <w:gridCol w:w="6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9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项目</w:t>
            </w: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细项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描述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数量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单位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单价</w:t>
            </w: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总价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98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策划执行</w:t>
            </w: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活动策划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整体活动策划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98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活动设计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整体活动品牌包装及设计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</w:t>
            </w:r>
          </w:p>
        </w:tc>
        <w:tc>
          <w:tcPr>
            <w:tcW w:w="98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活动统筹对接执行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整体活动统筹对接，联系部门，场地勘测，物料搭建维护等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987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活动入口</w:t>
            </w:r>
          </w:p>
        </w:tc>
        <w:tc>
          <w:tcPr>
            <w:tcW w:w="18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入口标识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材质：木结构地台+安迪板异形雕刻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尺寸：450cm*150cm高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98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左右服务台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木结构贴画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尺寸：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0cm*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75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cm高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套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987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城市宣传区</w:t>
            </w:r>
          </w:p>
        </w:tc>
        <w:tc>
          <w:tcPr>
            <w:tcW w:w="18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地台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木结构贴画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尺寸：800cm*100cm*10cm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98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城市背景板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木结构贴画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350cm*220cm*40cm厚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套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98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城市标识雕刻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安迪板雕刻+支撑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98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异形门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木结构贴画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尺寸：200cm*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75cm高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987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75寸电视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品牌高清电视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篮球投篮区</w:t>
            </w:r>
          </w:p>
        </w:tc>
        <w:tc>
          <w:tcPr>
            <w:tcW w:w="184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背景板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钢木结构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400cm*240cm*40cm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组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8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地台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木结构贴画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尺寸：800cm*100cm*10cm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组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8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投篮装置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用于篮球互动体验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套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举重互动区</w:t>
            </w:r>
          </w:p>
        </w:tc>
        <w:tc>
          <w:tcPr>
            <w:tcW w:w="184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背景板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木结构异形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尺寸：320cm*220cm*40cm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组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87" w:type="dxa"/>
            <w:vMerge w:val="continue"/>
            <w:tcBorders>
              <w:top w:val="single" w:color="000000" w:themeColor="text1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圆形地台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木结构贴画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尺寸：220cm直径*10cm厚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组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16</w:t>
            </w:r>
          </w:p>
        </w:tc>
        <w:tc>
          <w:tcPr>
            <w:tcW w:w="9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潮玩展示区</w:t>
            </w:r>
          </w:p>
        </w:tc>
        <w:tc>
          <w:tcPr>
            <w:tcW w:w="184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异形地台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木结构贴画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尺寸：400cm*380cm*10cm厚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张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98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镂空展示房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材质：钢结构喷漆+木结构背板喷漆+发光灯管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尺寸：380cm*300cm*240cm高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套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98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入口潮玩logo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木结构喷漆+玻璃钢造型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尺寸：120cm*120cm*50cm厚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套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9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舞台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户外LED屏幕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LED屏幕：400cm*280cm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9.6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平米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9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屏幕两侧造型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木结构贴画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尺寸：15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0cm*280cm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21</w:t>
            </w:r>
          </w:p>
        </w:tc>
        <w:tc>
          <w:tcPr>
            <w:tcW w:w="9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屏幕包边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木结构贴画，顶部装“百万英才汇南粤”logo字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22</w:t>
            </w:r>
          </w:p>
        </w:tc>
        <w:tc>
          <w:tcPr>
            <w:tcW w:w="9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地台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木结构贴画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尺寸：854cm*244cm*10cm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落地字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1、浙里启航 进莞逐梦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2、东莞 韶关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各1套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24</w:t>
            </w:r>
          </w:p>
        </w:tc>
        <w:tc>
          <w:tcPr>
            <w:tcW w:w="987" w:type="dxa"/>
            <w:vMerge w:val="continue"/>
            <w:tcBorders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舞台音响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包含控台、功放、反响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套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25</w:t>
            </w:r>
          </w:p>
        </w:tc>
        <w:tc>
          <w:tcPr>
            <w:tcW w:w="987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食品区</w:t>
            </w:r>
          </w:p>
        </w:tc>
        <w:tc>
          <w:tcPr>
            <w:tcW w:w="18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品牌背景板1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木结构贴画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尺寸：350cm*220cm*40cm厚 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98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品牌背景板2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木结构贴画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尺寸：350cm*220cm*40cm厚 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98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阶梯产品陈列架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木结构贴画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尺寸：350cm*120cm*60cm厚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987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阶梯产品陈列堆头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木结构贴画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尺寸：100cm*100cm*140cm高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组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987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飞机互动区</w:t>
            </w: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1米栏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拉绳护栏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个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987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倒T立牌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木结构贴画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200cm*80cm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个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987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企业邀请</w:t>
            </w: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乐队邀请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东莞相关音乐节参演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乐队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人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98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邀请东莞制造业领头羊到场展示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邀请东莞航空企业到现场展出飞机，作为互动展品。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套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98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知名企业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邀请东莞知名食品企业，到现场布展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34</w:t>
            </w:r>
          </w:p>
        </w:tc>
        <w:tc>
          <w:tcPr>
            <w:tcW w:w="987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东莞知名潮玩企业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邀请东莞知名潮玩企业，到现场布展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35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礼品</w:t>
            </w:r>
          </w:p>
        </w:tc>
        <w:tc>
          <w:tcPr>
            <w:tcW w:w="184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礼品采购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1、准备东莞潮玩、十五运纪念品，作为活动互动礼物。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2、满足现场使用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36</w:t>
            </w:r>
          </w:p>
        </w:tc>
        <w:tc>
          <w:tcPr>
            <w:tcW w:w="9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现场运营</w:t>
            </w:r>
          </w:p>
        </w:tc>
        <w:tc>
          <w:tcPr>
            <w:tcW w:w="184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现场志愿者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负责招募20名学生，作为现场互动体验指导工作人员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37</w:t>
            </w:r>
          </w:p>
        </w:tc>
        <w:tc>
          <w:tcPr>
            <w:tcW w:w="98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拍照服务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1、摄影师、照片打印工具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2、满足现场使用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38</w:t>
            </w:r>
          </w:p>
        </w:tc>
        <w:tc>
          <w:tcPr>
            <w:tcW w:w="98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搭建运营</w:t>
            </w:r>
          </w:p>
        </w:tc>
        <w:tc>
          <w:tcPr>
            <w:tcW w:w="184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整体接电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整体接电，含各类电缆，电箱，插线排，线槽等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9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物料运输及搭建人工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物料运输及搭建人工</w:t>
            </w:r>
          </w:p>
        </w:tc>
        <w:tc>
          <w:tcPr>
            <w:tcW w:w="6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</w:t>
            </w:r>
          </w:p>
        </w:tc>
        <w:tc>
          <w:tcPr>
            <w:tcW w:w="4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09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以上合计人民币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元（含税价）税率__%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（按实际开票税率填报）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9909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                                   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报价单位（名称）（盖章）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年   月   日</w:t>
            </w:r>
          </w:p>
        </w:tc>
      </w:tr>
    </w:tbl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080" w:bottom="121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lNzU5MWY5YjNiYzY2M2JjMWUyYTI4NDUzZWE0MjAifQ=="/>
    <w:docVar w:name="KSO_WPS_MARK_KEY" w:val="16a0e066-564a-4972-8c8a-8131bf6d8f74"/>
  </w:docVars>
  <w:rsids>
    <w:rsidRoot w:val="614D6EFD"/>
    <w:rsid w:val="01EB45BC"/>
    <w:rsid w:val="03027EC4"/>
    <w:rsid w:val="06A54DA7"/>
    <w:rsid w:val="06EBBB00"/>
    <w:rsid w:val="087B5E4D"/>
    <w:rsid w:val="090F48BC"/>
    <w:rsid w:val="120E44FB"/>
    <w:rsid w:val="14E73299"/>
    <w:rsid w:val="16941172"/>
    <w:rsid w:val="17FB2C27"/>
    <w:rsid w:val="192D669B"/>
    <w:rsid w:val="1954170E"/>
    <w:rsid w:val="1AAB2EC0"/>
    <w:rsid w:val="1BAC525A"/>
    <w:rsid w:val="1C4C74EA"/>
    <w:rsid w:val="1E174493"/>
    <w:rsid w:val="1EDFAD4B"/>
    <w:rsid w:val="1FFF86D5"/>
    <w:rsid w:val="20666FAE"/>
    <w:rsid w:val="213709F6"/>
    <w:rsid w:val="21F13D21"/>
    <w:rsid w:val="25392E9F"/>
    <w:rsid w:val="2587167B"/>
    <w:rsid w:val="278B6531"/>
    <w:rsid w:val="28D76D98"/>
    <w:rsid w:val="2A856A1C"/>
    <w:rsid w:val="2B6A706C"/>
    <w:rsid w:val="2BF547F5"/>
    <w:rsid w:val="2D4C6366"/>
    <w:rsid w:val="2EFF7859"/>
    <w:rsid w:val="31410246"/>
    <w:rsid w:val="31955E5A"/>
    <w:rsid w:val="33E68544"/>
    <w:rsid w:val="36407D2B"/>
    <w:rsid w:val="367139E6"/>
    <w:rsid w:val="37B9233F"/>
    <w:rsid w:val="37D956B7"/>
    <w:rsid w:val="37EDC92B"/>
    <w:rsid w:val="3B8B5D7E"/>
    <w:rsid w:val="3BBF34EE"/>
    <w:rsid w:val="3CEE14A8"/>
    <w:rsid w:val="3CFE19E9"/>
    <w:rsid w:val="3E010EC4"/>
    <w:rsid w:val="3F6C562E"/>
    <w:rsid w:val="3FD6285E"/>
    <w:rsid w:val="3FFE0C4D"/>
    <w:rsid w:val="40166D5A"/>
    <w:rsid w:val="42805748"/>
    <w:rsid w:val="4298726F"/>
    <w:rsid w:val="432279C1"/>
    <w:rsid w:val="44BE2E8F"/>
    <w:rsid w:val="4908675A"/>
    <w:rsid w:val="4F3586D2"/>
    <w:rsid w:val="5073573C"/>
    <w:rsid w:val="5177ED25"/>
    <w:rsid w:val="536D0C36"/>
    <w:rsid w:val="55702BC9"/>
    <w:rsid w:val="55BF77FE"/>
    <w:rsid w:val="57735818"/>
    <w:rsid w:val="57C43DBC"/>
    <w:rsid w:val="5B7470AE"/>
    <w:rsid w:val="5E72ACD7"/>
    <w:rsid w:val="5FED3C2F"/>
    <w:rsid w:val="60CF045C"/>
    <w:rsid w:val="614D6EFD"/>
    <w:rsid w:val="645C3C11"/>
    <w:rsid w:val="666C1221"/>
    <w:rsid w:val="67002A3B"/>
    <w:rsid w:val="684D2E2F"/>
    <w:rsid w:val="6B5137A2"/>
    <w:rsid w:val="6C025B81"/>
    <w:rsid w:val="6C657D25"/>
    <w:rsid w:val="6C7A2D38"/>
    <w:rsid w:val="6D842C2A"/>
    <w:rsid w:val="6DBA9315"/>
    <w:rsid w:val="6EF7B1D8"/>
    <w:rsid w:val="6F9ED68F"/>
    <w:rsid w:val="6FBF53F6"/>
    <w:rsid w:val="6FD7BA3E"/>
    <w:rsid w:val="700F5DE1"/>
    <w:rsid w:val="71FE7FC1"/>
    <w:rsid w:val="72F85FEB"/>
    <w:rsid w:val="738E5FC4"/>
    <w:rsid w:val="75653FA3"/>
    <w:rsid w:val="75E66A0B"/>
    <w:rsid w:val="76E7CD92"/>
    <w:rsid w:val="77EC05AB"/>
    <w:rsid w:val="77FFF020"/>
    <w:rsid w:val="787943FB"/>
    <w:rsid w:val="7B9CB081"/>
    <w:rsid w:val="7DFB0E66"/>
    <w:rsid w:val="7E5CA618"/>
    <w:rsid w:val="7E742F05"/>
    <w:rsid w:val="7EABEF75"/>
    <w:rsid w:val="7ED916BD"/>
    <w:rsid w:val="7EFF392A"/>
    <w:rsid w:val="7F631961"/>
    <w:rsid w:val="7FD3ED6C"/>
    <w:rsid w:val="7FEF442B"/>
    <w:rsid w:val="7FFE3D77"/>
    <w:rsid w:val="7FFED2E4"/>
    <w:rsid w:val="7FFF14A7"/>
    <w:rsid w:val="7FFFD040"/>
    <w:rsid w:val="7FFFFB7A"/>
    <w:rsid w:val="8F963B2F"/>
    <w:rsid w:val="9FF27929"/>
    <w:rsid w:val="AFF7438C"/>
    <w:rsid w:val="BBBD62E1"/>
    <w:rsid w:val="BDAFC01C"/>
    <w:rsid w:val="BEFF1B0C"/>
    <w:rsid w:val="BF6FAA41"/>
    <w:rsid w:val="BFEFD12C"/>
    <w:rsid w:val="D7EB6388"/>
    <w:rsid w:val="DF9F7DED"/>
    <w:rsid w:val="DFD583D7"/>
    <w:rsid w:val="DFFF40CB"/>
    <w:rsid w:val="E134F9B9"/>
    <w:rsid w:val="E67F75DC"/>
    <w:rsid w:val="EE6D8554"/>
    <w:rsid w:val="EE96D7F7"/>
    <w:rsid w:val="EFDFD23A"/>
    <w:rsid w:val="F67F0A99"/>
    <w:rsid w:val="F7D704D3"/>
    <w:rsid w:val="F7F5D50A"/>
    <w:rsid w:val="F7FA459B"/>
    <w:rsid w:val="F7FF149B"/>
    <w:rsid w:val="F7FFEC27"/>
    <w:rsid w:val="F9EDB7EA"/>
    <w:rsid w:val="FBFF1C06"/>
    <w:rsid w:val="FCEF0AA4"/>
    <w:rsid w:val="FCFF426C"/>
    <w:rsid w:val="FDBFB85C"/>
    <w:rsid w:val="FDDFAD23"/>
    <w:rsid w:val="FDEB5B43"/>
    <w:rsid w:val="FE4FAB69"/>
    <w:rsid w:val="FEFE4576"/>
    <w:rsid w:val="FF56D34A"/>
    <w:rsid w:val="FF761C9A"/>
    <w:rsid w:val="FFDF1F15"/>
    <w:rsid w:val="FFFDFA78"/>
    <w:rsid w:val="FFFE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800" w:lineRule="exact"/>
      <w:jc w:val="center"/>
      <w:outlineLvl w:val="1"/>
    </w:pPr>
    <w:rPr>
      <w:rFonts w:ascii="Arial" w:hAnsi="Arial"/>
      <w:b/>
      <w:bCs/>
      <w:sz w:val="32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6">
    <w:name w:val="header"/>
    <w:basedOn w:val="1"/>
    <w:next w:val="5"/>
    <w:qFormat/>
    <w:uiPriority w:val="0"/>
    <w:pPr>
      <w:widowControl/>
      <w:pBdr>
        <w:bottom w:val="single" w:color="auto" w:sz="6" w:space="1"/>
      </w:pBdr>
      <w:adjustRightInd w:val="0"/>
      <w:snapToGrid w:val="0"/>
      <w:spacing w:after="200"/>
      <w:jc w:val="center"/>
    </w:pPr>
    <w:rPr>
      <w:rFonts w:ascii="Tahoma" w:hAnsi="Tahoma" w:eastAsia="微软雅黑" w:cs="Times New Roman"/>
      <w:kern w:val="0"/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612</Words>
  <Characters>646</Characters>
  <Lines>1</Lines>
  <Paragraphs>1</Paragraphs>
  <TotalTime>7</TotalTime>
  <ScaleCrop>false</ScaleCrop>
  <LinksUpToDate>false</LinksUpToDate>
  <CharactersWithSpaces>712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2024-05-22T02:54:00Z</dcterms:created>
  <dc:creator>Max-籽™</dc:creator>
  <cp:lastModifiedBy>张霞</cp:lastModifiedBy>
  <dcterms:modified xsi:type="dcterms:W3CDTF">2025-11-10T08:16:06Z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DE5D2234AF0CC6D1A61D0C69F9E9F77A_43</vt:lpwstr>
  </property>
  <property fmtid="{D5CDD505-2E9C-101B-9397-08002B2CF9AE}" pid="4" name="KSOTemplateDocerSaveRecord">
    <vt:lpwstr>eyJoZGlkIjoiMmJhNjA5NDJkYmFiOTA4OTg3YzNmZjdjOGU2NmYwODgiLCJ1c2VySWQiOiIxMDA4MzMyMTQyIn0=</vt:lpwstr>
  </property>
</Properties>
</file>