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2025反诈活动执行项目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采购报价函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p>
      <w:pPr>
        <w:spacing w:line="240" w:lineRule="atLeas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广东南方日报经营有限公司：</w:t>
      </w:r>
    </w:p>
    <w:p>
      <w:pPr>
        <w:adjustRightInd w:val="0"/>
        <w:snapToGrid w:val="0"/>
        <w:spacing w:line="52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经认真阅读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2025反诈活动执行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，我司符合本项目的资格条件，已完全了解采购公告的相关内容（采购公告内详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服务内容</w:t>
      </w:r>
      <w:r>
        <w:rPr>
          <w:rFonts w:hint="eastAsia" w:ascii="仿宋" w:hAnsi="仿宋" w:eastAsia="仿宋" w:cs="仿宋"/>
          <w:sz w:val="24"/>
          <w:szCs w:val="24"/>
        </w:rPr>
        <w:t>），承诺按照采购公告的要求提供产品和服务,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分项明细报价与总</w:t>
      </w:r>
      <w:r>
        <w:rPr>
          <w:rFonts w:hint="eastAsia" w:ascii="仿宋" w:hAnsi="仿宋" w:eastAsia="仿宋" w:cs="仿宋"/>
          <w:sz w:val="24"/>
          <w:szCs w:val="24"/>
        </w:rPr>
        <w:t>报价如下：</w:t>
      </w:r>
    </w:p>
    <w:tbl>
      <w:tblPr>
        <w:tblStyle w:val="8"/>
        <w:tblW w:w="104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98"/>
        <w:gridCol w:w="1801"/>
        <w:gridCol w:w="2666"/>
        <w:gridCol w:w="2861"/>
        <w:gridCol w:w="636"/>
        <w:gridCol w:w="498"/>
        <w:gridCol w:w="498"/>
        <w:gridCol w:w="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6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细项</w:t>
            </w:r>
          </w:p>
        </w:tc>
        <w:tc>
          <w:tcPr>
            <w:tcW w:w="28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</w:t>
            </w:r>
          </w:p>
        </w:tc>
        <w:tc>
          <w:tcPr>
            <w:tcW w:w="6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活动统筹执行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活动统筹对接执行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活动统筹对接执行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整体活动统筹对接、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视觉设计、延伸设计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，联系部门，场地勘测，物料搭建及现场执行等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启动仪式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LED屏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7*3.5m室内高清大屏，含技术人员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主题立体字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高密度泡沫立体字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反诈互动装置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定制反诈互动造型搭建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讲台包装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（45.5+71+45.5）*115.5cm KT板包装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氛围手举牌定制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60-80cmKT板手举牌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饮用水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饮用水（24/箱）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道路指示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70*100cmH画架指示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0.8*2mH，双面木质T牌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活动议程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A4尺寸特种纸活动议程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背贴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领导嘉宾姓名背贴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启动装置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定制启动装置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牌匾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“反诈大使”牌匾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专业主持人，含礼服，活动当天提前半天彩排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专业礼仪，含礼服，活动当天提前半天彩排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执行道具搬运人员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现场执行服务及道具搬运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</w:t>
            </w: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物料运输及搭建人工</w:t>
            </w:r>
          </w:p>
        </w:tc>
        <w:tc>
          <w:tcPr>
            <w:tcW w:w="28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物料运输及搭建人工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海报及易拉宝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宣传海报设计、喷绘、安装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海报设计（80×50cm）喷绘1000张，含现场安装及物料配送费用（部分可等价替换易拉宝）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评委组织费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评委对通过线上投票初选出的作品进行专业评审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审阅作品材料、根据既定评分标准（如创意性、表现力、叙事完整性、社会价值等）进行量化打分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专业指导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专业人员指导作品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脱口秀老师、文艺表演老师对选手进行一对一辅导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悠兰里舞台</w:t>
            </w:r>
          </w:p>
        </w:tc>
        <w:tc>
          <w:tcPr>
            <w:tcW w:w="26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专业音响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4+2线阵专业音响，含控台及音控技术人员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舞台背景制作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舞台网格布背景制作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现场展板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桁架+灯布，尺寸4m*6m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氛围KT板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氛围KT板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氛围手举牌定制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60-80cmKT板手举牌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氛围装饰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含氛围小彩旗、露营灯、发光灯串、彩旗等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8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整体接电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整体接电，含各类电缆，电箱，插线排，线槽等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物料运输及搭建人工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物料运输及搭建人工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渠道分发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宣传推广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网络达人推广服务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5"/>
              </w:tabs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504D" w:themeColor="accent2"/>
                <w:sz w:val="24"/>
                <w:szCs w:val="24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达人需粉丝量不少于100万，曝光量不少于10万，并需独立创作视频并在所属网络渠道发布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0462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以上合计报价人民币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元（含税价）税率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%（按实际开票税率填报）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0462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5520" w:firstLineChars="2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报价单位（名称）（盖章）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年   月   日</w:t>
            </w:r>
          </w:p>
        </w:tc>
      </w:tr>
    </w:tbl>
    <w:p>
      <w:pPr>
        <w:pStyle w:val="3"/>
        <w:rPr>
          <w:rFonts w:hint="eastAsia" w:ascii="仿宋" w:hAnsi="仿宋" w:eastAsia="仿宋" w:cs="仿宋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仿宋" w:hAnsi="仿宋" w:eastAsia="仿宋" w:cs="仿宋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PINGFANG SC SEMIBOLD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NjA5NDJkYmFiOTA4OTg3YzNmZjdjOGU2NmYwODgifQ=="/>
  </w:docVars>
  <w:rsids>
    <w:rsidRoot w:val="00172A27"/>
    <w:rsid w:val="000C7F6E"/>
    <w:rsid w:val="0017131A"/>
    <w:rsid w:val="001E205E"/>
    <w:rsid w:val="0048644F"/>
    <w:rsid w:val="0050716A"/>
    <w:rsid w:val="00517BF4"/>
    <w:rsid w:val="00570AB9"/>
    <w:rsid w:val="006E335B"/>
    <w:rsid w:val="007121F3"/>
    <w:rsid w:val="0080273C"/>
    <w:rsid w:val="00905DB1"/>
    <w:rsid w:val="00930002"/>
    <w:rsid w:val="009570CE"/>
    <w:rsid w:val="0096325F"/>
    <w:rsid w:val="00AB023D"/>
    <w:rsid w:val="00AD558A"/>
    <w:rsid w:val="00B40FC7"/>
    <w:rsid w:val="00BC561A"/>
    <w:rsid w:val="00BD12EE"/>
    <w:rsid w:val="00C4319C"/>
    <w:rsid w:val="00E209ED"/>
    <w:rsid w:val="00E27297"/>
    <w:rsid w:val="00F33DB4"/>
    <w:rsid w:val="00F85915"/>
    <w:rsid w:val="00F934E0"/>
    <w:rsid w:val="01D32DCE"/>
    <w:rsid w:val="036D1000"/>
    <w:rsid w:val="0371289F"/>
    <w:rsid w:val="03B64756"/>
    <w:rsid w:val="058650C9"/>
    <w:rsid w:val="06A32FF8"/>
    <w:rsid w:val="08871E59"/>
    <w:rsid w:val="08890F02"/>
    <w:rsid w:val="09532A47"/>
    <w:rsid w:val="0AFC15E8"/>
    <w:rsid w:val="0B08464E"/>
    <w:rsid w:val="0C0F534B"/>
    <w:rsid w:val="0CB10D37"/>
    <w:rsid w:val="0D48422A"/>
    <w:rsid w:val="0E1A1D85"/>
    <w:rsid w:val="0F024F6B"/>
    <w:rsid w:val="0F893D6B"/>
    <w:rsid w:val="0FFF34CF"/>
    <w:rsid w:val="1002138A"/>
    <w:rsid w:val="11A45F72"/>
    <w:rsid w:val="128A74D9"/>
    <w:rsid w:val="14EA24B1"/>
    <w:rsid w:val="163F5778"/>
    <w:rsid w:val="16921052"/>
    <w:rsid w:val="16C94348"/>
    <w:rsid w:val="18251A52"/>
    <w:rsid w:val="18697B91"/>
    <w:rsid w:val="19B81030"/>
    <w:rsid w:val="1B292B0D"/>
    <w:rsid w:val="1D0319C9"/>
    <w:rsid w:val="1EDD4E34"/>
    <w:rsid w:val="1EFC55F2"/>
    <w:rsid w:val="1FA45952"/>
    <w:rsid w:val="240D74F5"/>
    <w:rsid w:val="286F211F"/>
    <w:rsid w:val="29715D33"/>
    <w:rsid w:val="29CC2EC5"/>
    <w:rsid w:val="2A0A3553"/>
    <w:rsid w:val="2B021692"/>
    <w:rsid w:val="2B637B91"/>
    <w:rsid w:val="2B7E52A9"/>
    <w:rsid w:val="2C2053A7"/>
    <w:rsid w:val="2C841351"/>
    <w:rsid w:val="2CF5796E"/>
    <w:rsid w:val="2D126A00"/>
    <w:rsid w:val="2E831172"/>
    <w:rsid w:val="37EF363E"/>
    <w:rsid w:val="38795B3C"/>
    <w:rsid w:val="388859B9"/>
    <w:rsid w:val="39D32472"/>
    <w:rsid w:val="3B47390A"/>
    <w:rsid w:val="3B5B4DC0"/>
    <w:rsid w:val="3E1C72D0"/>
    <w:rsid w:val="3E720C9E"/>
    <w:rsid w:val="3FF82DC6"/>
    <w:rsid w:val="404B17A6"/>
    <w:rsid w:val="40A863A9"/>
    <w:rsid w:val="412D2573"/>
    <w:rsid w:val="4162324B"/>
    <w:rsid w:val="416F6774"/>
    <w:rsid w:val="41F86865"/>
    <w:rsid w:val="4248790A"/>
    <w:rsid w:val="430E2D28"/>
    <w:rsid w:val="43DF2B10"/>
    <w:rsid w:val="46BF4086"/>
    <w:rsid w:val="4AF1158E"/>
    <w:rsid w:val="4BC3463A"/>
    <w:rsid w:val="4C312A65"/>
    <w:rsid w:val="4D5A585E"/>
    <w:rsid w:val="4EE01C53"/>
    <w:rsid w:val="50F61502"/>
    <w:rsid w:val="52DE6D91"/>
    <w:rsid w:val="536C61AC"/>
    <w:rsid w:val="53B06530"/>
    <w:rsid w:val="53BF878D"/>
    <w:rsid w:val="54F03C89"/>
    <w:rsid w:val="56493397"/>
    <w:rsid w:val="579277E0"/>
    <w:rsid w:val="57FFF718"/>
    <w:rsid w:val="57FFFC1E"/>
    <w:rsid w:val="5866250C"/>
    <w:rsid w:val="5B5322A2"/>
    <w:rsid w:val="5B6F24CA"/>
    <w:rsid w:val="5BE663CF"/>
    <w:rsid w:val="5F9537B2"/>
    <w:rsid w:val="5FFDB80C"/>
    <w:rsid w:val="613F42E1"/>
    <w:rsid w:val="6417215C"/>
    <w:rsid w:val="64B630B2"/>
    <w:rsid w:val="6534250A"/>
    <w:rsid w:val="65AD5A09"/>
    <w:rsid w:val="660B53B0"/>
    <w:rsid w:val="66863273"/>
    <w:rsid w:val="690C40E6"/>
    <w:rsid w:val="6A146C9C"/>
    <w:rsid w:val="6A4F6B35"/>
    <w:rsid w:val="6B96AD4C"/>
    <w:rsid w:val="6BC24763"/>
    <w:rsid w:val="6CDE0224"/>
    <w:rsid w:val="6E865F1C"/>
    <w:rsid w:val="729050AB"/>
    <w:rsid w:val="72D059B7"/>
    <w:rsid w:val="74CA4688"/>
    <w:rsid w:val="77BE868F"/>
    <w:rsid w:val="79846F51"/>
    <w:rsid w:val="7A5E0C30"/>
    <w:rsid w:val="7AB97707"/>
    <w:rsid w:val="7AD92AFF"/>
    <w:rsid w:val="7B1A6491"/>
    <w:rsid w:val="7BDF782A"/>
    <w:rsid w:val="7DE7A5C8"/>
    <w:rsid w:val="7F5FE71E"/>
    <w:rsid w:val="7F6210C3"/>
    <w:rsid w:val="7FDF2DEC"/>
    <w:rsid w:val="B66DCFDD"/>
    <w:rsid w:val="B6E32B21"/>
    <w:rsid w:val="BD7D76B5"/>
    <w:rsid w:val="BF7D0586"/>
    <w:rsid w:val="BFEFC321"/>
    <w:rsid w:val="CF778EED"/>
    <w:rsid w:val="D7CFEAEE"/>
    <w:rsid w:val="D8CDB95A"/>
    <w:rsid w:val="DEF55406"/>
    <w:rsid w:val="EAF7F831"/>
    <w:rsid w:val="EDEF850C"/>
    <w:rsid w:val="EEFD8DBD"/>
    <w:rsid w:val="EF6F40E5"/>
    <w:rsid w:val="F3FE556E"/>
    <w:rsid w:val="FBD3CFC2"/>
    <w:rsid w:val="FC6702D5"/>
    <w:rsid w:val="FDADD52D"/>
    <w:rsid w:val="FE3FF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0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480" w:lineRule="auto"/>
    </w:pPr>
    <w:rPr>
      <w:rFonts w:ascii="Times New Roman" w:hAnsi="Times New Roman" w:eastAsia="宋体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微软雅黑" w:cs="Times New Roman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Body Text Indent 3"/>
    <w:basedOn w:val="1"/>
    <w:qFormat/>
    <w:uiPriority w:val="0"/>
    <w:pPr>
      <w:spacing w:line="240" w:lineRule="exact"/>
      <w:ind w:firstLine="360"/>
    </w:pPr>
    <w:rPr>
      <w:rFonts w:ascii="Times New Roman" w:hAnsi="Times New Roman" w:eastAsia="宋体" w:cs="Times New Roman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2">
    <w:name w:val="page number"/>
    <w:qFormat/>
    <w:uiPriority w:val="0"/>
    <w:rPr>
      <w:rFonts w:ascii="Calibri" w:hAnsi="Calibri" w:eastAsia="微软雅黑" w:cs="Times New Roman"/>
    </w:rPr>
  </w:style>
  <w:style w:type="character" w:customStyle="1" w:styleId="13">
    <w:name w:val="页眉 字符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s2"/>
    <w:qFormat/>
    <w:uiPriority w:val="0"/>
    <w:rPr>
      <w:rFonts w:ascii="Calibri" w:hAnsi="Calibri" w:eastAsia="微软雅黑" w:cs="Times New Roman"/>
    </w:rPr>
  </w:style>
  <w:style w:type="paragraph" w:customStyle="1" w:styleId="15">
    <w:name w:val="表格文字"/>
    <w:basedOn w:val="1"/>
    <w:qFormat/>
    <w:uiPriority w:val="0"/>
    <w:pPr>
      <w:spacing w:before="25" w:after="25" w:line="300" w:lineRule="auto"/>
    </w:pPr>
    <w:rPr>
      <w:rFonts w:ascii="宋体" w:hAnsi="宋体" w:eastAsia="宋体" w:cs="宋体"/>
      <w:spacing w:val="10"/>
      <w:kern w:val="0"/>
      <w:sz w:val="24"/>
      <w:szCs w:val="24"/>
    </w:rPr>
  </w:style>
  <w:style w:type="character" w:customStyle="1" w:styleId="16">
    <w:name w:val="s1"/>
    <w:qFormat/>
    <w:uiPriority w:val="0"/>
    <w:rPr>
      <w:rFonts w:ascii="PingFang SC" w:hAnsi="PingFang SC" w:eastAsia="PingFang SC" w:cs="PingFang SC"/>
      <w:sz w:val="24"/>
      <w:szCs w:val="24"/>
    </w:rPr>
  </w:style>
  <w:style w:type="paragraph" w:customStyle="1" w:styleId="17">
    <w:name w:val="p1"/>
    <w:basedOn w:val="1"/>
    <w:qFormat/>
    <w:uiPriority w:val="0"/>
    <w:pPr>
      <w:jc w:val="left"/>
    </w:pPr>
    <w:rPr>
      <w:rFonts w:ascii="PINGFANG SC SEMIBOLD" w:hAnsi="PINGFANG SC SEMIBOLD" w:eastAsia="PINGFANG SC SEMIBOLD" w:cs="Times New Roman"/>
      <w:kern w:val="0"/>
      <w:sz w:val="24"/>
      <w:szCs w:val="24"/>
    </w:rPr>
  </w:style>
  <w:style w:type="paragraph" w:customStyle="1" w:styleId="18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9">
    <w:name w:val="font21"/>
    <w:basedOn w:val="10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20">
    <w:name w:val="font41"/>
    <w:basedOn w:val="10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  <w:vertAlign w:val="superscript"/>
    </w:rPr>
  </w:style>
  <w:style w:type="character" w:customStyle="1" w:styleId="21">
    <w:name w:val="font5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22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6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1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875</Words>
  <Characters>980</Characters>
  <Lines>29</Lines>
  <Paragraphs>8</Paragraphs>
  <TotalTime>1</TotalTime>
  <ScaleCrop>false</ScaleCrop>
  <LinksUpToDate>false</LinksUpToDate>
  <CharactersWithSpaces>999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2022-07-30T17:22:00Z</dcterms:created>
  <dc:creator>lililing</dc:creator>
  <cp:lastModifiedBy>张霞</cp:lastModifiedBy>
  <dcterms:modified xsi:type="dcterms:W3CDTF">2025-11-10T08:20:19Z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BC1B4F4F3DD444E9ACEA451EF3CB1C57</vt:lpwstr>
  </property>
  <property fmtid="{D5CDD505-2E9C-101B-9397-08002B2CF9AE}" pid="4" name="KSOTemplateDocerSaveRecord">
    <vt:lpwstr>eyJoZGlkIjoiOTljYWIyODM5MzZiMmJkMTRlZjc0NzcwM2VhMmU3ZjMiLCJ1c2VySWQiOiI3NTQ1MzMyODIifQ==</vt:lpwstr>
  </property>
</Properties>
</file>