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52"/>
        </w:rPr>
        <w:t xml:space="preserve">消费者信息保护研讨执行项目 </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项目编号：ND25110120GZ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1651923"/>
      <w:bookmarkStart w:id="2" w:name="_Toc54357675"/>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经认真阅读消费者信息保护研讨执行项目采购公告及附件（项目编号：</w:t>
      </w:r>
      <w:r>
        <w:rPr>
          <w:rFonts w:hint="eastAsia"/>
          <w:bCs/>
          <w:sz w:val="24"/>
          <w:u w:val="single"/>
        </w:rPr>
        <w:t>ND25110120GZ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sz w:val="24"/>
              </w:rPr>
            </w:pPr>
            <w:r>
              <w:rPr>
                <w:rFonts w:hint="eastAsia" w:ascii="宋体" w:hAnsi="宋体" w:cs="仿宋"/>
                <w:sz w:val="24"/>
              </w:rPr>
              <w:t>1.服务期限：以实际签订合同时间为准。</w:t>
            </w:r>
          </w:p>
          <w:p>
            <w:pPr>
              <w:ind w:firstLine="480" w:firstLineChars="200"/>
              <w:rPr>
                <w:rFonts w:ascii="宋体" w:hAnsi="宋体" w:cs="仿宋"/>
                <w:color w:val="FF0000"/>
                <w:sz w:val="24"/>
              </w:rPr>
            </w:pPr>
            <w:r>
              <w:rPr>
                <w:rFonts w:hint="eastAsia" w:ascii="宋体" w:hAnsi="宋体" w:cs="仿宋"/>
                <w:color w:val="FF0000"/>
                <w:sz w:val="24"/>
              </w:rPr>
              <w:t>2.服务地点：</w:t>
            </w:r>
            <w:r>
              <w:rPr>
                <w:rFonts w:hint="eastAsia" w:asciiTheme="minorEastAsia" w:hAnsiTheme="minorEastAsia" w:cstheme="minorEastAsia"/>
                <w:color w:val="FF0000"/>
                <w:sz w:val="24"/>
              </w:rPr>
              <w:t>北京或上海</w:t>
            </w:r>
            <w:r>
              <w:rPr>
                <w:rFonts w:hint="eastAsia" w:ascii="宋体" w:hAnsi="宋体" w:cs="仿宋"/>
                <w:color w:val="FF0000"/>
                <w:sz w:val="24"/>
              </w:rPr>
              <w:t>。</w:t>
            </w:r>
          </w:p>
          <w:p>
            <w:pPr>
              <w:ind w:firstLine="480" w:firstLineChars="200"/>
              <w:rPr>
                <w:rFonts w:ascii="宋体" w:hAnsi="宋体" w:cs="仿宋"/>
                <w:color w:val="FF0000"/>
                <w:sz w:val="24"/>
              </w:rPr>
            </w:pPr>
            <w:r>
              <w:rPr>
                <w:rFonts w:hint="eastAsia" w:ascii="宋体" w:hAnsi="宋体" w:cs="仿宋"/>
                <w:color w:val="FF0000"/>
                <w:sz w:val="24"/>
              </w:rPr>
              <w:t>3.付款方式：项目完结验收后一次性支付。</w:t>
            </w:r>
          </w:p>
          <w:p>
            <w:pPr>
              <w:ind w:firstLine="480" w:firstLineChars="200"/>
              <w:rPr>
                <w:rFonts w:ascii="宋体" w:hAnsi="宋体" w:cs="仿宋"/>
                <w:sz w:val="24"/>
              </w:rPr>
            </w:pPr>
            <w:r>
              <w:rPr>
                <w:rFonts w:hint="eastAsia" w:ascii="宋体" w:hAnsi="宋体" w:cs="仿宋"/>
                <w:sz w:val="24"/>
              </w:rPr>
              <w:t>4.甲方的权利和义务:(1)确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经认真阅读消费者信息保护研讨执行项目采购公告及附件（项目编号：ND25110120GZ）我方已完全了解本项目的商务与技术要求，承诺按照采购文件的要求提供产品和服务，报价如下。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672"/>
        <w:gridCol w:w="804"/>
        <w:gridCol w:w="1084"/>
        <w:gridCol w:w="1235"/>
      </w:tblGrid>
      <w:tr>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67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1</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val="0"/>
                <w:color w:val="000000"/>
                <w:sz w:val="24"/>
                <w:szCs w:val="24"/>
              </w:rPr>
            </w:pPr>
            <w:r>
              <w:rPr>
                <w:rFonts w:hint="eastAsia" w:ascii="宋体" w:hAnsi="宋体" w:eastAsia="宋体" w:cs="宋体"/>
                <w:b w:val="0"/>
                <w:bCs w:val="0"/>
                <w:color w:val="000000"/>
                <w:sz w:val="24"/>
                <w:szCs w:val="24"/>
              </w:rPr>
              <w:t>会议场地租赁</w:t>
            </w:r>
          </w:p>
          <w:p>
            <w:pPr>
              <w:widowControl/>
              <w:jc w:val="center"/>
              <w:textAlignment w:val="center"/>
              <w:rPr>
                <w:rFonts w:hint="eastAsia" w:ascii="宋体" w:hAnsi="宋体" w:eastAsia="宋体" w:cs="宋体"/>
                <w:b/>
                <w:color w:val="000000"/>
                <w:sz w:val="24"/>
                <w:szCs w:val="24"/>
                <w:lang w:eastAsia="zh-Hans"/>
              </w:rPr>
            </w:pPr>
            <w:r>
              <w:rPr>
                <w:rFonts w:hint="eastAsia" w:ascii="宋体" w:hAnsi="宋体" w:eastAsia="宋体" w:cs="宋体"/>
                <w:b w:val="0"/>
                <w:bCs w:val="0"/>
                <w:color w:val="000000"/>
                <w:sz w:val="24"/>
                <w:szCs w:val="24"/>
              </w:rPr>
              <w:t>服务</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rPr>
              <w:t>1、</w:t>
            </w:r>
            <w:r>
              <w:rPr>
                <w:rFonts w:hint="eastAsia" w:ascii="宋体" w:hAnsi="宋体" w:eastAsia="宋体" w:cs="宋体"/>
                <w:b w:val="0"/>
                <w:bCs w:val="0"/>
                <w:color w:val="000000"/>
                <w:sz w:val="24"/>
                <w:szCs w:val="24"/>
                <w:lang w:val="en-US" w:eastAsia="zh-CN"/>
              </w:rPr>
              <w:t>活动场地需在</w:t>
            </w:r>
            <w:r>
              <w:rPr>
                <w:rFonts w:hint="eastAsia" w:ascii="宋体" w:hAnsi="宋体" w:eastAsia="宋体" w:cs="宋体"/>
                <w:b w:val="0"/>
                <w:bCs w:val="0"/>
                <w:color w:val="000000"/>
                <w:sz w:val="24"/>
                <w:szCs w:val="24"/>
              </w:rPr>
              <w:t>上海或者北京</w:t>
            </w:r>
            <w:r>
              <w:rPr>
                <w:rFonts w:hint="eastAsia" w:ascii="宋体" w:hAnsi="宋体" w:eastAsia="宋体" w:cs="宋体"/>
                <w:b w:val="0"/>
                <w:bCs w:val="0"/>
                <w:color w:val="000000"/>
                <w:sz w:val="24"/>
                <w:szCs w:val="24"/>
                <w:lang w:val="en-US" w:eastAsia="zh-CN"/>
              </w:rPr>
              <w:t>市中心内区域的</w:t>
            </w:r>
            <w:r>
              <w:rPr>
                <w:rFonts w:hint="eastAsia" w:ascii="宋体" w:hAnsi="宋体" w:eastAsia="宋体" w:cs="宋体"/>
                <w:b w:val="0"/>
                <w:bCs w:val="0"/>
                <w:color w:val="000000"/>
                <w:sz w:val="24"/>
                <w:szCs w:val="24"/>
              </w:rPr>
              <w:t>五星酒店或创意园区</w:t>
            </w:r>
            <w:r>
              <w:rPr>
                <w:rFonts w:hint="eastAsia" w:ascii="宋体" w:hAnsi="宋体" w:eastAsia="宋体" w:cs="宋体"/>
                <w:b w:val="0"/>
                <w:bCs w:val="0"/>
                <w:color w:val="000000"/>
                <w:sz w:val="24"/>
                <w:szCs w:val="24"/>
                <w:lang w:val="en-US" w:eastAsia="zh-CN"/>
              </w:rPr>
              <w:t>内；</w:t>
            </w:r>
          </w:p>
          <w:p>
            <w:pPr>
              <w:widowControl/>
              <w:jc w:val="left"/>
              <w:textAlignment w:val="center"/>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rPr>
              <w:t>2、租用场地1天，面积可容50人</w:t>
            </w:r>
            <w:r>
              <w:rPr>
                <w:rFonts w:hint="eastAsia" w:ascii="宋体" w:hAnsi="宋体" w:eastAsia="宋体" w:cs="宋体"/>
                <w:b w:val="0"/>
                <w:bCs w:val="0"/>
                <w:color w:val="000000"/>
                <w:sz w:val="24"/>
                <w:szCs w:val="24"/>
                <w:lang w:eastAsia="zh-CN"/>
              </w:rPr>
              <w:t>；</w:t>
            </w:r>
          </w:p>
          <w:p>
            <w:pPr>
              <w:widowControl/>
              <w:jc w:val="left"/>
              <w:textAlignment w:val="center"/>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rPr>
              <w:t>3、现场提供</w:t>
            </w:r>
            <w:r>
              <w:rPr>
                <w:rFonts w:hint="eastAsia" w:ascii="宋体" w:hAnsi="宋体" w:eastAsia="宋体" w:cs="宋体"/>
                <w:b w:val="0"/>
                <w:bCs w:val="0"/>
                <w:color w:val="000000"/>
                <w:sz w:val="24"/>
                <w:szCs w:val="24"/>
                <w:lang w:val="en-US" w:eastAsia="zh-CN"/>
              </w:rPr>
              <w:t>与活动人数相等的</w:t>
            </w:r>
            <w:r>
              <w:rPr>
                <w:rFonts w:hint="eastAsia" w:ascii="宋体" w:hAnsi="宋体" w:eastAsia="宋体" w:cs="宋体"/>
                <w:b w:val="0"/>
                <w:bCs w:val="0"/>
                <w:color w:val="000000"/>
                <w:sz w:val="24"/>
                <w:szCs w:val="24"/>
              </w:rPr>
              <w:t>水</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rPr>
              <w:t>笔</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rPr>
              <w:t>台卡等</w:t>
            </w:r>
            <w:r>
              <w:rPr>
                <w:rFonts w:hint="eastAsia" w:ascii="宋体" w:hAnsi="宋体" w:eastAsia="宋体" w:cs="宋体"/>
                <w:b w:val="0"/>
                <w:bCs w:val="0"/>
                <w:color w:val="000000"/>
                <w:sz w:val="24"/>
                <w:szCs w:val="24"/>
                <w:lang w:val="en-US" w:eastAsia="zh-CN"/>
              </w:rPr>
              <w:t>物料</w:t>
            </w:r>
            <w:r>
              <w:rPr>
                <w:rFonts w:hint="eastAsia" w:ascii="宋体" w:hAnsi="宋体" w:eastAsia="宋体" w:cs="宋体"/>
                <w:b w:val="0"/>
                <w:bCs w:val="0"/>
                <w:color w:val="000000"/>
                <w:sz w:val="24"/>
                <w:szCs w:val="24"/>
              </w:rPr>
              <w:t>，</w:t>
            </w:r>
          </w:p>
          <w:p>
            <w:pPr>
              <w:widowControl/>
              <w:jc w:val="left"/>
              <w:textAlignment w:val="center"/>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rPr>
              <w:t>4、</w:t>
            </w:r>
            <w:r>
              <w:rPr>
                <w:rFonts w:hint="eastAsia" w:ascii="宋体" w:hAnsi="宋体" w:eastAsia="宋体" w:cs="宋体"/>
                <w:b w:val="0"/>
                <w:bCs w:val="0"/>
                <w:color w:val="000000"/>
                <w:sz w:val="24"/>
                <w:szCs w:val="24"/>
                <w:lang w:val="en-US" w:eastAsia="zh-CN"/>
              </w:rPr>
              <w:t>活动期间</w:t>
            </w:r>
            <w:r>
              <w:rPr>
                <w:rFonts w:hint="eastAsia" w:ascii="宋体" w:hAnsi="宋体" w:eastAsia="宋体" w:cs="宋体"/>
                <w:b w:val="0"/>
                <w:bCs w:val="0"/>
                <w:color w:val="000000"/>
                <w:sz w:val="24"/>
                <w:szCs w:val="24"/>
              </w:rPr>
              <w:t>提供不低于10个停车位置</w:t>
            </w:r>
            <w:r>
              <w:rPr>
                <w:rFonts w:hint="eastAsia" w:ascii="宋体" w:hAnsi="宋体" w:eastAsia="宋体" w:cs="宋体"/>
                <w:b w:val="0"/>
                <w:bCs w:val="0"/>
                <w:color w:val="000000"/>
                <w:sz w:val="24"/>
                <w:szCs w:val="24"/>
                <w:lang w:eastAsia="zh-CN"/>
              </w:rPr>
              <w:t>；</w:t>
            </w:r>
          </w:p>
          <w:p>
            <w:pPr>
              <w:widowControl/>
              <w:jc w:val="left"/>
              <w:textAlignment w:val="center"/>
              <w:rPr>
                <w:rFonts w:hint="eastAsia" w:ascii="宋体" w:hAnsi="宋体" w:eastAsia="宋体" w:cs="宋体"/>
                <w:b w:val="0"/>
                <w:bCs w:val="0"/>
                <w:color w:val="000000"/>
                <w:sz w:val="24"/>
                <w:szCs w:val="24"/>
                <w:lang w:eastAsia="zh-CN"/>
              </w:rPr>
            </w:pPr>
            <w:r>
              <w:rPr>
                <w:rFonts w:hint="eastAsia" w:ascii="宋体" w:hAnsi="宋体" w:eastAsia="宋体" w:cs="宋体"/>
                <w:b w:val="0"/>
                <w:bCs w:val="0"/>
                <w:color w:val="000000"/>
                <w:sz w:val="24"/>
                <w:szCs w:val="24"/>
              </w:rPr>
              <w:t>5、</w:t>
            </w:r>
            <w:r>
              <w:rPr>
                <w:rFonts w:hint="eastAsia" w:ascii="宋体" w:hAnsi="宋体" w:eastAsia="宋体" w:cs="宋体"/>
                <w:b w:val="0"/>
                <w:bCs w:val="0"/>
                <w:color w:val="000000"/>
                <w:sz w:val="24"/>
                <w:szCs w:val="24"/>
                <w:lang w:val="en-US" w:eastAsia="zh-CN"/>
              </w:rPr>
              <w:t>活动期间提供不少于50人</w:t>
            </w:r>
            <w:r>
              <w:rPr>
                <w:rFonts w:hint="eastAsia" w:ascii="宋体" w:hAnsi="宋体" w:cs="宋体"/>
                <w:b w:val="0"/>
                <w:bCs w:val="0"/>
                <w:color w:val="000000"/>
                <w:sz w:val="24"/>
                <w:szCs w:val="24"/>
                <w:lang w:val="en-US" w:eastAsia="zh-CN"/>
              </w:rPr>
              <w:t>份</w:t>
            </w:r>
            <w:r>
              <w:rPr>
                <w:rFonts w:hint="eastAsia" w:ascii="宋体" w:hAnsi="宋体" w:eastAsia="宋体" w:cs="宋体"/>
                <w:b w:val="0"/>
                <w:bCs w:val="0"/>
                <w:color w:val="000000"/>
                <w:sz w:val="24"/>
                <w:szCs w:val="24"/>
              </w:rPr>
              <w:t>茶歇</w:t>
            </w:r>
            <w:r>
              <w:rPr>
                <w:rFonts w:hint="eastAsia" w:ascii="宋体" w:hAnsi="宋体" w:eastAsia="宋体" w:cs="宋体"/>
                <w:b w:val="0"/>
                <w:bCs w:val="0"/>
                <w:color w:val="000000"/>
                <w:sz w:val="24"/>
                <w:szCs w:val="24"/>
                <w:lang w:eastAsia="zh-CN"/>
              </w:rPr>
              <w:t>。</w:t>
            </w:r>
          </w:p>
          <w:p>
            <w:pPr>
              <w:widowControl/>
              <w:jc w:val="left"/>
              <w:textAlignment w:val="center"/>
              <w:rPr>
                <w:rFonts w:hint="default"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*请在服务方案中提供场地情况。</w:t>
            </w:r>
          </w:p>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*本项报价包括</w:t>
            </w:r>
            <w:r>
              <w:rPr>
                <w:rFonts w:hint="eastAsia" w:ascii="宋体" w:hAnsi="宋体" w:eastAsia="宋体" w:cs="宋体"/>
                <w:b w:val="0"/>
                <w:bCs w:val="0"/>
                <w:color w:val="000000"/>
                <w:sz w:val="24"/>
                <w:szCs w:val="24"/>
              </w:rPr>
              <w:t>场地搭建以及拆卸时间</w:t>
            </w:r>
            <w:r>
              <w:rPr>
                <w:rFonts w:hint="eastAsia" w:ascii="宋体" w:hAnsi="宋体" w:eastAsia="宋体" w:cs="宋体"/>
                <w:b w:val="0"/>
                <w:bCs w:val="0"/>
                <w:color w:val="000000"/>
                <w:sz w:val="24"/>
                <w:szCs w:val="24"/>
                <w:lang w:eastAsia="zh-CN"/>
              </w:rPr>
              <w:t>。</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szCs w:val="24"/>
                <w:lang w:val="en-US" w:eastAsia="zh-CN" w:bidi="ar"/>
              </w:rPr>
            </w:pPr>
            <w:r>
              <w:rPr>
                <w:rFonts w:hint="eastAsia" w:ascii="宋体" w:hAnsi="宋体" w:eastAsia="宋体" w:cs="宋体"/>
                <w:b w:val="0"/>
                <w:bCs w:val="0"/>
                <w:color w:val="000000"/>
                <w:sz w:val="24"/>
                <w:szCs w:val="24"/>
                <w:lang w:val="en-US" w:eastAsia="zh-CN"/>
              </w:rPr>
              <w:t>2场</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szCs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 w:hAnsi="仿宋" w:eastAsia="仿宋" w:cs="仿宋"/>
                <w:b/>
                <w:color w:val="000000"/>
                <w:kern w:val="0"/>
                <w:sz w:val="21"/>
                <w:szCs w:val="21"/>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default" w:ascii="宋体" w:hAnsi="宋体" w:cs="宋体"/>
                <w:b/>
                <w:color w:val="000000"/>
                <w:kern w:val="0"/>
                <w:sz w:val="24"/>
                <w:lang w:val="en-US" w:eastAsia="zh-CN" w:bidi="ar"/>
              </w:rPr>
            </w:pPr>
            <w:r>
              <w:rPr>
                <w:rFonts w:hint="eastAsia" w:ascii="宋体" w:hAnsi="宋体" w:cs="宋体"/>
                <w:b/>
                <w:color w:val="000000"/>
                <w:kern w:val="0"/>
                <w:sz w:val="24"/>
                <w:lang w:val="en-US" w:eastAsia="zh-CN" w:bidi="ar"/>
              </w:rPr>
              <w:t>2</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rPr>
              <w:t>会场搭建</w:t>
            </w:r>
            <w:r>
              <w:rPr>
                <w:rFonts w:hint="eastAsia" w:ascii="宋体" w:hAnsi="宋体" w:eastAsia="宋体" w:cs="宋体"/>
                <w:b w:val="0"/>
                <w:bCs w:val="0"/>
                <w:color w:val="000000"/>
                <w:sz w:val="24"/>
                <w:szCs w:val="24"/>
                <w:lang w:val="en-US" w:eastAsia="zh-CN"/>
              </w:rPr>
              <w:t>服务</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rPr>
              <w:t>1</w:t>
            </w:r>
            <w:r>
              <w:rPr>
                <w:rFonts w:hint="eastAsia" w:ascii="宋体" w:hAnsi="宋体" w:eastAsia="宋体" w:cs="宋体"/>
                <w:b w:val="0"/>
                <w:bCs w:val="0"/>
                <w:color w:val="000000"/>
                <w:sz w:val="24"/>
                <w:szCs w:val="24"/>
                <w:lang w:val="en-US" w:eastAsia="zh-CN"/>
              </w:rPr>
              <w:t>、活动现场提供高清投影设备或LED高清屏</w:t>
            </w:r>
            <w:r>
              <w:rPr>
                <w:rFonts w:hint="eastAsia" w:ascii="宋体" w:hAnsi="宋体" w:cs="宋体"/>
                <w:b w:val="0"/>
                <w:bCs w:val="0"/>
                <w:color w:val="000000"/>
                <w:sz w:val="24"/>
                <w:szCs w:val="24"/>
                <w:lang w:val="en-US" w:eastAsia="zh-CN"/>
              </w:rPr>
              <w:t>搭建</w:t>
            </w:r>
            <w:r>
              <w:rPr>
                <w:rFonts w:hint="eastAsia" w:ascii="宋体" w:hAnsi="宋体" w:eastAsia="宋体" w:cs="宋体"/>
                <w:b w:val="0"/>
                <w:bCs w:val="0"/>
                <w:color w:val="000000"/>
                <w:sz w:val="24"/>
                <w:szCs w:val="24"/>
                <w:lang w:val="en-US" w:eastAsia="zh-CN"/>
              </w:rPr>
              <w:t>，尺寸参考3*6m，具体尺寸根据实际会场而定，含相关配套设计、控制人员；</w:t>
            </w:r>
          </w:p>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2、室内音响设备一套，含4个手麦或者坐麦及后备麦（耳麦需不同频段）</w:t>
            </w:r>
            <w:r>
              <w:rPr>
                <w:rFonts w:hint="eastAsia" w:ascii="宋体" w:hAnsi="宋体" w:cs="宋体"/>
                <w:b w:val="0"/>
                <w:bCs w:val="0"/>
                <w:color w:val="000000"/>
                <w:sz w:val="24"/>
                <w:szCs w:val="24"/>
                <w:lang w:val="en-US" w:eastAsia="zh-CN"/>
              </w:rPr>
              <w:t>等</w:t>
            </w:r>
            <w:r>
              <w:rPr>
                <w:rFonts w:hint="eastAsia" w:ascii="宋体" w:hAnsi="宋体" w:eastAsia="宋体" w:cs="宋体"/>
                <w:b w:val="0"/>
                <w:bCs w:val="0"/>
                <w:color w:val="000000"/>
                <w:sz w:val="24"/>
                <w:szCs w:val="24"/>
                <w:lang w:val="en-US" w:eastAsia="zh-CN"/>
              </w:rPr>
              <w:t>相关物件配备,保证现场不卡顿,不爆声；照明面光灯等；</w:t>
            </w:r>
          </w:p>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3、制作搭建</w:t>
            </w:r>
            <w:r>
              <w:rPr>
                <w:rFonts w:hint="eastAsia" w:ascii="宋体" w:hAnsi="宋体" w:cs="宋体"/>
                <w:b w:val="0"/>
                <w:bCs w:val="0"/>
                <w:color w:val="000000"/>
                <w:sz w:val="24"/>
                <w:szCs w:val="24"/>
                <w:lang w:val="en-US" w:eastAsia="zh-CN"/>
              </w:rPr>
              <w:t>1个</w:t>
            </w:r>
            <w:r>
              <w:rPr>
                <w:rFonts w:hint="eastAsia" w:ascii="宋体" w:hAnsi="宋体" w:eastAsia="宋体" w:cs="宋体"/>
                <w:b w:val="0"/>
                <w:bCs w:val="0"/>
                <w:color w:val="000000"/>
                <w:sz w:val="24"/>
                <w:szCs w:val="24"/>
                <w:lang w:val="en-US" w:eastAsia="zh-CN"/>
              </w:rPr>
              <w:t>主题背景板3x5m（含设计）、制作指引T型牌1个、台卡 20个、</w:t>
            </w:r>
            <w:r>
              <w:rPr>
                <w:rFonts w:hint="eastAsia" w:ascii="宋体" w:hAnsi="宋体" w:cs="宋体"/>
                <w:color w:val="000000"/>
                <w:sz w:val="24"/>
              </w:rPr>
              <w:t>主持手卡等按活动场地尺寸所需的相关配套宣传物料制作</w:t>
            </w:r>
            <w:r>
              <w:rPr>
                <w:rFonts w:hint="eastAsia" w:ascii="宋体" w:hAnsi="宋体" w:eastAsia="宋体" w:cs="宋体"/>
                <w:b w:val="0"/>
                <w:bCs w:val="0"/>
                <w:color w:val="000000"/>
                <w:sz w:val="24"/>
                <w:szCs w:val="24"/>
                <w:lang w:val="en-US" w:eastAsia="zh-CN"/>
              </w:rPr>
              <w:t>；</w:t>
            </w:r>
          </w:p>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4、活动期间配套电脑及打印机设备。</w:t>
            </w:r>
          </w:p>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*以上内容包含设计、安装、拆卸运输、人员以及现场活动管理等所有费用。</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szCs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仿宋" w:hAnsi="仿宋" w:eastAsia="仿宋" w:cs="仿宋"/>
                <w:b/>
                <w:color w:val="000000"/>
                <w:kern w:val="0"/>
                <w:sz w:val="21"/>
                <w:szCs w:val="21"/>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3</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val="0"/>
                <w:color w:val="000000"/>
                <w:sz w:val="24"/>
                <w:szCs w:val="24"/>
                <w:lang w:val="en-US" w:eastAsia="zh-Hans"/>
              </w:rPr>
            </w:pPr>
            <w:r>
              <w:rPr>
                <w:rFonts w:hint="eastAsia" w:ascii="宋体" w:hAnsi="宋体" w:eastAsia="宋体" w:cs="宋体"/>
                <w:b w:val="0"/>
                <w:bCs w:val="0"/>
                <w:color w:val="000000"/>
                <w:sz w:val="24"/>
                <w:szCs w:val="24"/>
                <w:lang w:val="en-US" w:eastAsia="zh-CN"/>
              </w:rPr>
              <w:t>嘉宾邀请服务</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邀请与主题相关的经济专家、企业高管，学院教授等人员前往出席并参加活动，交通机票自理。两场活动各邀请专家2人，合共4人。</w:t>
            </w:r>
          </w:p>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*需在项目服务方案中提供专家姓名及相关简介。</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4人</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szCs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4</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val="0"/>
                <w:color w:val="000000"/>
                <w:sz w:val="24"/>
                <w:szCs w:val="24"/>
                <w:lang w:val="en-US" w:eastAsia="zh-Hans"/>
              </w:rPr>
            </w:pPr>
            <w:r>
              <w:rPr>
                <w:rFonts w:hint="eastAsia" w:ascii="宋体" w:hAnsi="宋体" w:eastAsia="宋体" w:cs="宋体"/>
                <w:b w:val="0"/>
                <w:bCs w:val="0"/>
                <w:color w:val="000000"/>
                <w:sz w:val="24"/>
                <w:szCs w:val="24"/>
              </w:rPr>
              <w:t>定点企业邀请</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针对华东、华北区域周边优质企业发起邀约，包括互联网，快消，游戏等不少于10家企业，需要具有一定实力以及知名度的企业，每家企业不少于2人。</w:t>
            </w:r>
          </w:p>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*服务方案需要提供企业名称供参考。</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20家</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szCs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rPr>
          <w:trHeight w:val="822" w:hRule="atLeast"/>
          <w:jc w:val="center"/>
        </w:trPr>
        <w:tc>
          <w:tcPr>
            <w:tcW w:w="752"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default" w:ascii="宋体" w:hAnsi="宋体" w:cs="宋体"/>
                <w:b/>
                <w:bCs/>
                <w:color w:val="000000"/>
                <w:kern w:val="0"/>
                <w:sz w:val="24"/>
                <w:lang w:val="en-US" w:eastAsia="zh-CN" w:bidi="ar"/>
              </w:rPr>
            </w:pPr>
            <w:r>
              <w:rPr>
                <w:rFonts w:hint="eastAsia" w:ascii="宋体" w:hAnsi="宋体" w:cs="宋体"/>
                <w:b/>
                <w:color w:val="000000"/>
                <w:kern w:val="0"/>
                <w:sz w:val="24"/>
                <w:lang w:val="en-US" w:eastAsia="zh-CN" w:bidi="ar"/>
              </w:rPr>
              <w:t>5</w:t>
            </w:r>
          </w:p>
        </w:tc>
        <w:tc>
          <w:tcPr>
            <w:tcW w:w="1671" w:type="dxa"/>
            <w:vMerge w:val="restart"/>
            <w:tcBorders>
              <w:top w:val="single" w:color="auto" w:sz="4" w:space="0"/>
              <w:left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val="0"/>
                <w:color w:val="000000"/>
                <w:sz w:val="24"/>
                <w:szCs w:val="24"/>
                <w:lang w:val="en-US" w:eastAsia="zh-Hans"/>
              </w:rPr>
            </w:pPr>
            <w:r>
              <w:rPr>
                <w:rFonts w:hint="eastAsia" w:ascii="宋体" w:hAnsi="宋体" w:eastAsia="宋体" w:cs="宋体"/>
                <w:b w:val="0"/>
                <w:bCs w:val="0"/>
                <w:color w:val="000000"/>
                <w:sz w:val="24"/>
                <w:szCs w:val="24"/>
                <w:lang w:val="en-US" w:eastAsia="zh-CN"/>
              </w:rPr>
              <w:t>活动支撑服务</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rPr>
              <w:t>车辆租赁</w:t>
            </w:r>
            <w:r>
              <w:rPr>
                <w:rFonts w:hint="eastAsia" w:ascii="宋体" w:hAnsi="宋体" w:eastAsia="宋体" w:cs="宋体"/>
                <w:b w:val="0"/>
                <w:bCs w:val="0"/>
                <w:color w:val="000000"/>
                <w:sz w:val="24"/>
                <w:szCs w:val="24"/>
                <w:lang w:eastAsia="zh-CN"/>
              </w:rPr>
              <w:t>：</w:t>
            </w:r>
            <w:r>
              <w:rPr>
                <w:rFonts w:hint="eastAsia" w:ascii="宋体" w:hAnsi="宋体" w:eastAsia="宋体" w:cs="宋体"/>
                <w:b w:val="0"/>
                <w:bCs w:val="0"/>
                <w:color w:val="000000"/>
                <w:sz w:val="24"/>
                <w:szCs w:val="24"/>
                <w:lang w:val="en-US" w:eastAsia="zh-CN"/>
              </w:rPr>
              <w:t>活动期间</w:t>
            </w:r>
            <w:r>
              <w:rPr>
                <w:rFonts w:hint="eastAsia" w:ascii="宋体" w:hAnsi="宋体" w:cs="宋体"/>
                <w:b w:val="0"/>
                <w:bCs w:val="0"/>
                <w:color w:val="000000"/>
                <w:sz w:val="24"/>
                <w:szCs w:val="24"/>
                <w:lang w:val="en-US" w:eastAsia="zh-CN"/>
              </w:rPr>
              <w:t>内</w:t>
            </w:r>
            <w:r>
              <w:rPr>
                <w:rFonts w:hint="eastAsia" w:ascii="宋体" w:hAnsi="宋体" w:eastAsia="宋体" w:cs="宋体"/>
                <w:b w:val="0"/>
                <w:bCs w:val="0"/>
                <w:color w:val="000000"/>
                <w:sz w:val="24"/>
                <w:szCs w:val="24"/>
                <w:lang w:val="en-US" w:eastAsia="zh-CN"/>
              </w:rPr>
              <w:t>租赁7人座商务车一辆，本项报价含司机劳务、车辆租赁、油费、路费、停车费、司乘人员意外险（每人意外险保额不低于20万）。</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2天</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szCs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p>
        </w:tc>
        <w:tc>
          <w:tcPr>
            <w:tcW w:w="1671" w:type="dxa"/>
            <w:vMerge w:val="continue"/>
            <w:tcBorders>
              <w:left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val="0"/>
                <w:color w:val="000000"/>
                <w:sz w:val="24"/>
                <w:szCs w:val="24"/>
                <w:lang w:val="en-US" w:eastAsia="zh-CN"/>
              </w:rPr>
            </w:pP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餐饮服务：活动期间提供嘉宾、出席活动的企业及相关人员用餐，餐饮标准120元/天/人。</w:t>
            </w:r>
          </w:p>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*两场活动</w:t>
            </w:r>
            <w:r>
              <w:rPr>
                <w:rFonts w:hint="eastAsia" w:ascii="宋体" w:hAnsi="宋体" w:cs="宋体"/>
                <w:b w:val="0"/>
                <w:bCs w:val="0"/>
                <w:color w:val="000000"/>
                <w:sz w:val="24"/>
                <w:szCs w:val="24"/>
                <w:lang w:val="en-US" w:eastAsia="zh-CN"/>
              </w:rPr>
              <w:t>不少于</w:t>
            </w:r>
            <w:r>
              <w:rPr>
                <w:rFonts w:hint="eastAsia" w:ascii="宋体" w:hAnsi="宋体" w:eastAsia="宋体" w:cs="宋体"/>
                <w:b w:val="0"/>
                <w:bCs w:val="0"/>
                <w:color w:val="000000"/>
                <w:sz w:val="24"/>
                <w:szCs w:val="24"/>
                <w:lang w:val="en-US" w:eastAsia="zh-CN"/>
              </w:rPr>
              <w:t>80人次。</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80人次</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szCs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p>
        </w:tc>
        <w:tc>
          <w:tcPr>
            <w:tcW w:w="1671" w:type="dxa"/>
            <w:vMerge w:val="continue"/>
            <w:tcBorders>
              <w:left w:val="single" w:color="auto" w:sz="4" w:space="0"/>
              <w:right w:val="single" w:color="auto" w:sz="4" w:space="0"/>
            </w:tcBorders>
            <w:vAlign w:val="center"/>
          </w:tcPr>
          <w:p>
            <w:pPr>
              <w:widowControl/>
              <w:jc w:val="center"/>
              <w:textAlignment w:val="center"/>
              <w:rPr>
                <w:rFonts w:hint="eastAsia" w:ascii="宋体" w:hAnsi="宋体" w:eastAsia="宋体" w:cs="宋体"/>
                <w:b w:val="0"/>
                <w:bCs w:val="0"/>
                <w:color w:val="000000"/>
                <w:sz w:val="24"/>
                <w:szCs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工作人员：活动期间，安排专业速记人员负责速记工作，每场活动工作时长不少于4小时。</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szCs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vMerge w:val="continue"/>
            <w:tcBorders>
              <w:left w:val="single" w:color="auto" w:sz="4" w:space="0"/>
              <w:bottom w:val="single" w:color="auto" w:sz="4" w:space="0"/>
              <w:right w:val="single" w:color="auto" w:sz="4" w:space="0"/>
            </w:tcBorders>
            <w:vAlign w:val="center"/>
          </w:tcPr>
          <w:p>
            <w:pPr>
              <w:widowControl/>
              <w:jc w:val="center"/>
              <w:textAlignment w:val="center"/>
              <w:rPr>
                <w:rFonts w:hint="default" w:ascii="宋体" w:hAnsi="宋体" w:cs="宋体"/>
                <w:b/>
                <w:bCs/>
                <w:color w:val="000000"/>
                <w:kern w:val="0"/>
                <w:sz w:val="24"/>
                <w:lang w:val="en-US" w:eastAsia="zh-CN" w:bidi="ar"/>
              </w:rPr>
            </w:pPr>
          </w:p>
        </w:tc>
        <w:tc>
          <w:tcPr>
            <w:tcW w:w="1671" w:type="dxa"/>
            <w:vMerge w:val="continue"/>
            <w:tcBorders>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sz w:val="24"/>
                <w:szCs w:val="24"/>
                <w:lang w:val="en-US" w:eastAsia="zh-CN"/>
              </w:rPr>
            </w:pPr>
          </w:p>
        </w:tc>
        <w:tc>
          <w:tcPr>
            <w:tcW w:w="3672" w:type="dxa"/>
            <w:tcBorders>
              <w:top w:val="single" w:color="auto" w:sz="4" w:space="0"/>
              <w:left w:val="single" w:color="auto" w:sz="4" w:space="0"/>
              <w:bottom w:val="single" w:color="auto" w:sz="4" w:space="0"/>
              <w:right w:val="single" w:color="auto" w:sz="4" w:space="0"/>
            </w:tcBorders>
            <w:vAlign w:val="center"/>
          </w:tcPr>
          <w:p>
            <w:pPr>
              <w:widowControl/>
              <w:jc w:val="left"/>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工作人员：活动期间，安排专业摄影人员，负责活动现场全程拍摄（含修图服务），每场活动工作时长不少于4小时。</w:t>
            </w:r>
          </w:p>
        </w:tc>
        <w:tc>
          <w:tcPr>
            <w:tcW w:w="804"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val="0"/>
                <w:bCs w:val="0"/>
                <w:color w:val="000000"/>
                <w:sz w:val="24"/>
                <w:szCs w:val="24"/>
                <w:lang w:val="en-US" w:eastAsia="zh-CN"/>
              </w:rPr>
            </w:pPr>
            <w:r>
              <w:rPr>
                <w:rFonts w:hint="eastAsia" w:ascii="宋体" w:hAnsi="宋体" w:eastAsia="宋体" w:cs="宋体"/>
                <w:b w:val="0"/>
                <w:bCs w:val="0"/>
                <w:color w:val="000000"/>
                <w:sz w:val="24"/>
                <w:szCs w:val="24"/>
                <w:lang w:val="en-US" w:eastAsia="zh-CN"/>
              </w:rPr>
              <w:t>1人</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hint="eastAsia" w:ascii="宋体" w:hAnsi="宋体" w:eastAsia="宋体" w:cs="宋体"/>
                <w:color w:val="000000"/>
                <w:kern w:val="0"/>
                <w:sz w:val="24"/>
                <w:szCs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ascii="宋体" w:hAnsi="宋体" w:cs="宋体"/>
          <w:sz w:val="24"/>
        </w:rPr>
      </w:pPr>
      <w:r>
        <w:rPr>
          <w:rFonts w:hint="eastAsia" w:ascii="宋体" w:hAnsi="宋体" w:cs="宋体"/>
          <w:sz w:val="24"/>
        </w:rPr>
        <w:t>2、项目服务要求的具体解决方案，</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ascii="宋体" w:hAnsi="宋体" w:cs="宋体"/>
          <w:sz w:val="24"/>
        </w:rPr>
      </w:pPr>
      <w:r>
        <w:rPr>
          <w:rFonts w:hint="eastAsia" w:ascii="宋体" w:hAnsi="宋体" w:cs="宋体"/>
          <w:sz w:val="24"/>
        </w:rPr>
        <w:t>4、项目实施进度计划；</w:t>
      </w:r>
    </w:p>
    <w:p>
      <w:pPr>
        <w:spacing w:line="360" w:lineRule="auto"/>
        <w:rPr>
          <w:rFonts w:ascii="宋体" w:hAnsi="宋体" w:cs="宋体"/>
          <w:sz w:val="24"/>
        </w:rPr>
      </w:pPr>
      <w:r>
        <w:rPr>
          <w:rFonts w:hint="eastAsia" w:ascii="宋体" w:hAnsi="宋体" w:cs="宋体"/>
          <w:sz w:val="24"/>
        </w:rPr>
        <w:t>5、服务质量保证措施；</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54357656"/>
      <w:bookmarkStart w:id="4" w:name="_Toc475472674"/>
      <w:bookmarkStart w:id="5" w:name="_Toc1651899"/>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269774949"/>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1364048670"/>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40060123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1389335204"/>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1407759417"/>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996184509"/>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eastAsia"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eastAsia" w:hAnsi="宋体"/>
                        <w:b/>
                        <w:spacing w:val="40"/>
                        <w:sz w:val="24"/>
                        <w:szCs w:val="24"/>
                        <w:u w:val="single"/>
                      </w:rPr>
                    </w:sdtEndPr>
                    <w:sdtContent>
                      <w:r>
                        <w:rPr>
                          <w:rFonts w:hint="eastAsia" w:hAnsi="宋体"/>
                          <w:b/>
                          <w:sz w:val="24"/>
                          <w:szCs w:val="24"/>
                          <w:u w:val="single"/>
                        </w:rPr>
                        <w:t>消费者信息保护研讨执行项目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：ND25</w:t>
          </w:r>
          <w:bookmarkStart w:id="9" w:name="_GoBack"/>
          <w:r>
            <w:rPr>
              <w:rFonts w:hint="eastAsia" w:hAnsi="宋体"/>
              <w:b/>
              <w:sz w:val="24"/>
              <w:szCs w:val="24"/>
              <w:u w:val="single"/>
            </w:rPr>
            <w:t>110120GZ</w:t>
          </w:r>
        </w:sdtContent>
      </w:sdt>
      <w:r>
        <w:rPr>
          <w:rFonts w:hint="eastAsia" w:hAnsi="宋体"/>
          <w:bCs/>
          <w:sz w:val="24"/>
          <w:szCs w:val="24"/>
        </w:rPr>
        <w:t>）</w:t>
      </w:r>
      <w:bookmarkEnd w:id="9"/>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475472676"/>
      <w:bookmarkStart w:id="7" w:name="_Toc1651903"/>
      <w:bookmarkStart w:id="8" w:name="_Toc34146941"/>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56809465"/>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消费者信息保护研讨执行项目（项目编号：ND25110120GZ）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455CC3"/>
    <w:rsid w:val="1FB1080F"/>
    <w:rsid w:val="1FD15227"/>
    <w:rsid w:val="20145149"/>
    <w:rsid w:val="20BB00B5"/>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B040AC"/>
    <w:rsid w:val="29BE43EE"/>
    <w:rsid w:val="2A072476"/>
    <w:rsid w:val="2A1C5B04"/>
    <w:rsid w:val="2AB52485"/>
    <w:rsid w:val="2ABF5232"/>
    <w:rsid w:val="2AC47B11"/>
    <w:rsid w:val="2AD920D9"/>
    <w:rsid w:val="2C1B4065"/>
    <w:rsid w:val="2C561B55"/>
    <w:rsid w:val="2D005A04"/>
    <w:rsid w:val="2D303E4C"/>
    <w:rsid w:val="2E5C4263"/>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707C90"/>
    <w:rsid w:val="3ACB7C6F"/>
    <w:rsid w:val="3ADA159A"/>
    <w:rsid w:val="3ADE4B42"/>
    <w:rsid w:val="3B023329"/>
    <w:rsid w:val="3B5E576A"/>
    <w:rsid w:val="3B6605BB"/>
    <w:rsid w:val="3BB335D0"/>
    <w:rsid w:val="3C3834BC"/>
    <w:rsid w:val="3C3B4A28"/>
    <w:rsid w:val="3C64354C"/>
    <w:rsid w:val="3D295EE1"/>
    <w:rsid w:val="3D354FE5"/>
    <w:rsid w:val="3D5D7829"/>
    <w:rsid w:val="3D7839FF"/>
    <w:rsid w:val="3D787FB2"/>
    <w:rsid w:val="3E76470F"/>
    <w:rsid w:val="3EB910C1"/>
    <w:rsid w:val="3ED85C6D"/>
    <w:rsid w:val="3F886276"/>
    <w:rsid w:val="405B13A1"/>
    <w:rsid w:val="41352DD4"/>
    <w:rsid w:val="413952AD"/>
    <w:rsid w:val="41744039"/>
    <w:rsid w:val="419049AE"/>
    <w:rsid w:val="42620FCF"/>
    <w:rsid w:val="429F43E5"/>
    <w:rsid w:val="430739E7"/>
    <w:rsid w:val="43EB501D"/>
    <w:rsid w:val="446261AD"/>
    <w:rsid w:val="44C50790"/>
    <w:rsid w:val="45097338"/>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054A9D"/>
    <w:rsid w:val="52214C56"/>
    <w:rsid w:val="52495CC9"/>
    <w:rsid w:val="524E0549"/>
    <w:rsid w:val="52C42C80"/>
    <w:rsid w:val="52D05BD0"/>
    <w:rsid w:val="52D6665D"/>
    <w:rsid w:val="533B5338"/>
    <w:rsid w:val="535610E6"/>
    <w:rsid w:val="5395326C"/>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BF23FB4"/>
    <w:rsid w:val="5D7941B7"/>
    <w:rsid w:val="5E714FA8"/>
    <w:rsid w:val="5E956B57"/>
    <w:rsid w:val="5EAD7EEE"/>
    <w:rsid w:val="5F4E0674"/>
    <w:rsid w:val="5FAA7CB5"/>
    <w:rsid w:val="5FC17308"/>
    <w:rsid w:val="5FC779E1"/>
    <w:rsid w:val="5FEF0884"/>
    <w:rsid w:val="5FF01824"/>
    <w:rsid w:val="60560179"/>
    <w:rsid w:val="60EE638B"/>
    <w:rsid w:val="61695CA6"/>
    <w:rsid w:val="61863A23"/>
    <w:rsid w:val="62606EB4"/>
    <w:rsid w:val="6338711F"/>
    <w:rsid w:val="640E33BA"/>
    <w:rsid w:val="64B0644B"/>
    <w:rsid w:val="64FC117B"/>
    <w:rsid w:val="659870B5"/>
    <w:rsid w:val="65A75C0C"/>
    <w:rsid w:val="65D706CE"/>
    <w:rsid w:val="65DB7995"/>
    <w:rsid w:val="65F41A6E"/>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Pages>
  <Words>501</Words>
  <Characters>2857</Characters>
  <Lines>23</Lines>
  <Paragraphs>6</Paragraphs>
  <TotalTime>39</TotalTime>
  <ScaleCrop>false</ScaleCrop>
  <LinksUpToDate>false</LinksUpToDate>
  <CharactersWithSpaces>3352</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2021-01-24T14:22:00Z</dcterms:created>
  <dc:creator>MIIT</dc:creator>
  <cp:lastModifiedBy>yangyuqi</cp:lastModifiedBy>
  <cp:lastPrinted>2021-06-11T08:09:00Z</cp:lastPrinted>
  <dcterms:modified xsi:type="dcterms:W3CDTF">2025-11-14T07:48:57Z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E1C10FEB24A24400A562183FC4577258</vt:lpwstr>
  </property>
</Properties>
</file>