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default" w:ascii="方正小标宋简体" w:eastAsia="方正小标宋简体" w:cs="Times New Roman"/>
          <w:bCs/>
          <w:sz w:val="36"/>
          <w:szCs w:val="36"/>
          <w:highlight w:val="none"/>
          <w:lang w:val="en-US" w:eastAsia="zh-CN"/>
        </w:rPr>
      </w:pPr>
      <w:r>
        <w:rPr>
          <w:rFonts w:ascii="Times New Roman" w:hAnsi="Times New Roman" w:eastAsia="仿宋_GB2312" w:cs="Times New Roman"/>
          <w:b/>
          <w:bCs/>
          <w:sz w:val="32"/>
          <w:szCs w:val="32"/>
        </w:rPr>
        <w:t>附件</w:t>
      </w:r>
      <w:r>
        <w:rPr>
          <w:rFonts w:hint="eastAsia" w:ascii="Times New Roman" w:hAnsi="Times New Roman" w:eastAsia="仿宋_GB2312" w:cs="Times New Roman"/>
          <w:b/>
          <w:bCs/>
          <w:sz w:val="32"/>
          <w:szCs w:val="32"/>
          <w:lang w:val="en-US" w:eastAsia="zh-CN"/>
        </w:rPr>
        <w:t>一</w:t>
      </w:r>
      <w:r>
        <w:rPr>
          <w:rFonts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lang w:val="en-US" w:eastAsia="zh-CN"/>
        </w:rPr>
        <w:t>报价文件</w:t>
      </w:r>
    </w:p>
    <w:p>
      <w:pPr>
        <w:pStyle w:val="2"/>
        <w:spacing w:line="600" w:lineRule="exact"/>
        <w:jc w:val="center"/>
        <w:rPr>
          <w:rFonts w:hint="eastAsia" w:ascii="方正小标宋简体" w:hAnsi="方正小标宋简体" w:eastAsia="方正小标宋简体" w:cs="方正小标宋简体"/>
          <w:color w:val="000000"/>
          <w:sz w:val="48"/>
          <w:szCs w:val="48"/>
          <w:highlight w:val="none"/>
        </w:rPr>
      </w:pPr>
    </w:p>
    <w:p>
      <w:pPr>
        <w:pStyle w:val="2"/>
        <w:spacing w:line="600" w:lineRule="exact"/>
        <w:jc w:val="center"/>
        <w:rPr>
          <w:rFonts w:hint="eastAsia" w:ascii="方正小标宋简体" w:hAnsi="方正小标宋简体" w:eastAsia="方正小标宋简体" w:cs="方正小标宋简体"/>
          <w:color w:val="000000"/>
          <w:sz w:val="48"/>
          <w:szCs w:val="48"/>
          <w:highlight w:val="none"/>
        </w:rPr>
      </w:pPr>
      <w:r>
        <w:rPr>
          <w:rFonts w:hint="eastAsia" w:ascii="方正小标宋简体" w:hAnsi="方正小标宋简体" w:eastAsia="方正小标宋简体" w:cs="方正小标宋简体"/>
          <w:color w:val="000000"/>
          <w:sz w:val="48"/>
          <w:szCs w:val="48"/>
          <w:highlight w:val="none"/>
          <w:lang w:val="en-US" w:eastAsia="zh-CN"/>
        </w:rPr>
        <w:t>活动执行推广服务</w:t>
      </w:r>
      <w:r>
        <w:rPr>
          <w:rFonts w:hint="eastAsia" w:ascii="方正小标宋简体" w:hAnsi="方正小标宋简体" w:eastAsia="方正小标宋简体" w:cs="方正小标宋简体"/>
          <w:color w:val="000000"/>
          <w:sz w:val="48"/>
          <w:szCs w:val="48"/>
          <w:highlight w:val="none"/>
        </w:rPr>
        <w:t>项目</w:t>
      </w:r>
    </w:p>
    <w:p>
      <w:pPr>
        <w:pStyle w:val="2"/>
        <w:spacing w:line="600" w:lineRule="exact"/>
        <w:jc w:val="center"/>
        <w:rPr>
          <w:rFonts w:ascii="方正小标宋简体" w:hAnsi="方正小标宋简体" w:eastAsia="方正小标宋简体" w:cs="方正小标宋简体"/>
          <w:spacing w:val="40"/>
          <w:sz w:val="44"/>
          <w:szCs w:val="44"/>
          <w:highlight w:val="none"/>
        </w:rPr>
      </w:pPr>
      <w:r>
        <w:rPr>
          <w:rFonts w:hint="eastAsia" w:ascii="方正小标宋简体" w:hAnsi="方正小标宋简体" w:eastAsia="方正小标宋简体" w:cs="方正小标宋简体"/>
          <w:spacing w:val="40"/>
          <w:sz w:val="44"/>
          <w:szCs w:val="44"/>
          <w:highlight w:val="none"/>
        </w:rPr>
        <w:t>报价函</w:t>
      </w:r>
    </w:p>
    <w:p>
      <w:pPr>
        <w:spacing w:line="360" w:lineRule="auto"/>
        <w:rPr>
          <w:rFonts w:hint="eastAsia" w:ascii="仿宋_GB2312" w:hAnsi="仿宋_GB2312" w:eastAsia="仿宋_GB2312" w:cs="仿宋_GB2312"/>
          <w:b/>
          <w:sz w:val="32"/>
          <w:szCs w:val="32"/>
          <w:lang w:val="en-US" w:eastAsia="zh-CN"/>
        </w:rPr>
      </w:pPr>
    </w:p>
    <w:p>
      <w:pPr>
        <w:spacing w:line="360" w:lineRule="auto"/>
        <w:rPr>
          <w:rFonts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南方新闻网</w:t>
      </w:r>
      <w:r>
        <w:rPr>
          <w:rFonts w:hint="eastAsia" w:ascii="仿宋_GB2312" w:hAnsi="仿宋_GB2312" w:eastAsia="仿宋_GB2312" w:cs="仿宋_GB2312"/>
          <w:b/>
          <w:sz w:val="32"/>
          <w:szCs w:val="32"/>
        </w:rPr>
        <w:t>：</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u w:val="none"/>
        </w:rPr>
        <w:t>根据贵</w:t>
      </w:r>
      <w:r>
        <w:rPr>
          <w:rFonts w:hint="eastAsia" w:ascii="仿宋_GB2312" w:hAnsi="仿宋_GB2312" w:eastAsia="仿宋_GB2312" w:cs="仿宋_GB2312"/>
          <w:sz w:val="32"/>
          <w:szCs w:val="32"/>
          <w:u w:val="none"/>
          <w:lang w:val="en-US" w:eastAsia="zh-CN"/>
        </w:rPr>
        <w:t>单位</w:t>
      </w:r>
      <w:r>
        <w:rPr>
          <w:rFonts w:hint="eastAsia" w:ascii="仿宋_GB2312" w:hAnsi="仿宋_GB2312" w:eastAsia="仿宋_GB2312" w:cs="仿宋_GB2312"/>
          <w:sz w:val="32"/>
          <w:szCs w:val="32"/>
          <w:u w:val="single"/>
          <w:lang w:val="en-US" w:eastAsia="zh-CN"/>
        </w:rPr>
        <w:t>活动执行推广服务项目</w:t>
      </w:r>
      <w:r>
        <w:rPr>
          <w:rFonts w:hint="eastAsia" w:ascii="仿宋_GB2312" w:hAnsi="仿宋_GB2312" w:eastAsia="仿宋_GB2312" w:cs="仿宋_GB2312"/>
          <w:sz w:val="32"/>
          <w:szCs w:val="32"/>
          <w:u w:val="single"/>
          <w:lang w:eastAsia="zh-CN"/>
        </w:rPr>
        <w:t>（</w:t>
      </w:r>
      <w:r>
        <w:rPr>
          <w:rFonts w:hint="eastAsia" w:ascii="仿宋_GB2312" w:hAnsi="仿宋_GB2312" w:eastAsia="仿宋_GB2312" w:cs="仿宋_GB2312"/>
          <w:b/>
          <w:sz w:val="32"/>
          <w:szCs w:val="32"/>
          <w:u w:val="single"/>
        </w:rPr>
        <w:t>项目编号：</w:t>
      </w:r>
      <w:r>
        <w:rPr>
          <w:rFonts w:hint="eastAsia" w:ascii="仿宋_GB2312" w:hAnsi="仿宋_GB2312" w:eastAsia="仿宋_GB2312" w:cs="仿宋_GB2312"/>
          <w:b/>
          <w:sz w:val="32"/>
          <w:szCs w:val="32"/>
          <w:u w:val="single"/>
          <w:lang w:val="en-US" w:eastAsia="zh-CN"/>
        </w:rPr>
        <w:t>NFWZX-2024002</w:t>
      </w:r>
      <w:r>
        <w:rPr>
          <w:rFonts w:hint="eastAsia" w:ascii="仿宋_GB2312" w:hAnsi="仿宋_GB2312" w:eastAsia="仿宋_GB2312" w:cs="仿宋_GB2312"/>
          <w:sz w:val="32"/>
          <w:szCs w:val="32"/>
          <w:u w:val="single"/>
          <w:lang w:eastAsia="zh-CN"/>
        </w:rPr>
        <w:t>）</w:t>
      </w:r>
      <w:r>
        <w:rPr>
          <w:rFonts w:hint="eastAsia" w:ascii="仿宋_GB2312" w:hAnsi="仿宋_GB2312" w:eastAsia="仿宋_GB2312" w:cs="仿宋_GB2312"/>
          <w:sz w:val="32"/>
          <w:szCs w:val="32"/>
          <w:u w:val="none"/>
          <w:lang w:val="en-US" w:eastAsia="zh-CN"/>
        </w:rPr>
        <w:t>采购</w:t>
      </w:r>
      <w:r>
        <w:rPr>
          <w:rFonts w:hint="eastAsia" w:ascii="仿宋_GB2312" w:hAnsi="仿宋_GB2312" w:eastAsia="仿宋_GB2312" w:cs="仿宋_GB2312"/>
          <w:sz w:val="32"/>
          <w:szCs w:val="32"/>
          <w:lang w:eastAsia="zh-CN"/>
        </w:rPr>
        <w:t>文件</w:t>
      </w:r>
      <w:r>
        <w:rPr>
          <w:rFonts w:hint="eastAsia" w:ascii="仿宋_GB2312" w:hAnsi="仿宋_GB2312" w:eastAsia="仿宋_GB2312" w:cs="仿宋_GB2312"/>
          <w:sz w:val="32"/>
          <w:szCs w:val="32"/>
        </w:rPr>
        <w:t>要求，我</w:t>
      </w:r>
      <w:r>
        <w:rPr>
          <w:rFonts w:hint="eastAsia" w:ascii="仿宋_GB2312" w:hAnsi="仿宋_GB2312" w:eastAsia="仿宋_GB2312" w:cs="仿宋_GB2312"/>
          <w:sz w:val="32"/>
          <w:szCs w:val="32"/>
          <w:lang w:val="en-US" w:eastAsia="zh-CN"/>
        </w:rPr>
        <w:t>单位/司</w:t>
      </w:r>
      <w:r>
        <w:rPr>
          <w:rFonts w:hint="eastAsia" w:ascii="仿宋_GB2312" w:hAnsi="仿宋_GB2312" w:eastAsia="仿宋_GB2312" w:cs="仿宋_GB2312"/>
          <w:sz w:val="32"/>
          <w:szCs w:val="32"/>
        </w:rPr>
        <w:t>已完全了解相关内容，承诺按要求提供产品和服务，现按人民币报价如下：</w:t>
      </w:r>
    </w:p>
    <w:tbl>
      <w:tblPr>
        <w:tblStyle w:val="11"/>
        <w:tblW w:w="52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4"/>
        <w:gridCol w:w="7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7" w:hRule="atLeast"/>
        </w:trPr>
        <w:tc>
          <w:tcPr>
            <w:tcW w:w="964"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 w:eastAsia="仿宋_GB2312" w:cs="宋体"/>
                <w:b w:val="0"/>
                <w:bCs w:val="0"/>
                <w:color w:val="000000"/>
                <w:kern w:val="0"/>
                <w:sz w:val="28"/>
                <w:szCs w:val="28"/>
                <w:lang w:eastAsia="zh-CN" w:bidi="ar"/>
              </w:rPr>
            </w:pPr>
            <w:r>
              <w:rPr>
                <w:rFonts w:hint="eastAsia" w:ascii="仿宋_GB2312" w:hAnsi="仿宋" w:eastAsia="仿宋_GB2312" w:cs="宋体"/>
                <w:b w:val="0"/>
                <w:bCs w:val="0"/>
                <w:color w:val="000000"/>
                <w:kern w:val="0"/>
                <w:sz w:val="28"/>
                <w:szCs w:val="28"/>
                <w:lang w:eastAsia="zh-CN" w:bidi="ar"/>
              </w:rPr>
              <w:t>服务内容</w:t>
            </w:r>
          </w:p>
        </w:tc>
        <w:tc>
          <w:tcPr>
            <w:tcW w:w="4035" w:type="pct"/>
            <w:tcBorders>
              <w:top w:val="single" w:color="auto" w:sz="4" w:space="0"/>
              <w:left w:val="single" w:color="auto" w:sz="4" w:space="0"/>
              <w:bottom w:val="single" w:color="auto" w:sz="4" w:space="0"/>
              <w:right w:val="single" w:color="auto" w:sz="4" w:space="0"/>
            </w:tcBorders>
            <w:noWrap w:val="0"/>
            <w:vAlign w:val="center"/>
          </w:tcPr>
          <w:p>
            <w:pPr>
              <w:widowControl/>
              <w:jc w:val="both"/>
              <w:textAlignment w:val="center"/>
            </w:pPr>
          </w:p>
          <w:p>
            <w:pPr>
              <w:pStyle w:val="4"/>
              <w:ind w:left="0" w:leftChars="0" w:firstLine="0" w:firstLineChars="0"/>
            </w:pPr>
          </w:p>
          <w:p/>
          <w:p/>
          <w:p>
            <w:pPr>
              <w:pStyle w:val="4"/>
            </w:pPr>
          </w:p>
          <w:p/>
          <w:p>
            <w:pPr>
              <w:pStyle w:val="4"/>
            </w:pPr>
          </w:p>
          <w:p/>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964"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 w:eastAsia="仿宋_GB2312" w:cs="宋体"/>
                <w:b w:val="0"/>
                <w:bCs w:val="0"/>
                <w:color w:val="000000"/>
                <w:kern w:val="0"/>
                <w:sz w:val="28"/>
                <w:szCs w:val="28"/>
                <w:lang w:eastAsia="zh-CN" w:bidi="ar"/>
              </w:rPr>
            </w:pPr>
            <w:r>
              <w:rPr>
                <w:rFonts w:hint="eastAsia" w:ascii="仿宋_GB2312" w:hAnsi="仿宋" w:eastAsia="仿宋_GB2312" w:cs="宋体"/>
                <w:b w:val="0"/>
                <w:bCs w:val="0"/>
                <w:color w:val="000000"/>
                <w:kern w:val="0"/>
                <w:sz w:val="28"/>
                <w:szCs w:val="28"/>
                <w:lang w:eastAsia="zh-CN" w:bidi="ar"/>
              </w:rPr>
              <w:t>项目报价</w:t>
            </w:r>
          </w:p>
        </w:tc>
        <w:tc>
          <w:tcPr>
            <w:tcW w:w="4035"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仿宋_GB2312" w:hAnsi="仿宋" w:eastAsia="仿宋_GB2312" w:cs="宋体"/>
                <w:b w:val="0"/>
                <w:bCs w:val="0"/>
                <w:color w:val="000000"/>
                <w:sz w:val="28"/>
                <w:szCs w:val="28"/>
                <w:u w:val="single"/>
                <w:lang w:val="en-US" w:eastAsia="zh-CN"/>
              </w:rPr>
            </w:pPr>
            <w:r>
              <w:rPr>
                <w:rFonts w:hint="eastAsia" w:ascii="仿宋_GB2312" w:hAnsi="仿宋_GB2312" w:eastAsia="仿宋_GB2312" w:cs="仿宋_GB2312"/>
                <w:b w:val="0"/>
                <w:bCs w:val="0"/>
                <w:kern w:val="0"/>
                <w:sz w:val="28"/>
                <w:szCs w:val="28"/>
                <w:u w:val="single"/>
                <w:lang w:val="en-US" w:eastAsia="zh-CN"/>
              </w:rPr>
              <w:t xml:space="preserve">         </w:t>
            </w:r>
            <w:r>
              <w:rPr>
                <w:rFonts w:hint="eastAsia" w:ascii="仿宋_GB2312" w:hAnsi="仿宋_GB2312" w:eastAsia="仿宋_GB2312" w:cs="仿宋_GB2312"/>
                <w:b w:val="0"/>
                <w:bCs w:val="0"/>
                <w:kern w:val="0"/>
                <w:sz w:val="28"/>
                <w:szCs w:val="28"/>
              </w:rPr>
              <w:t>元</w:t>
            </w:r>
            <w:r>
              <w:rPr>
                <w:rFonts w:hint="eastAsia" w:ascii="仿宋_GB2312" w:hAnsi="仿宋_GB2312" w:eastAsia="仿宋_GB2312" w:cs="仿宋_GB2312"/>
                <w:b w:val="0"/>
                <w:bCs w:val="0"/>
                <w:kern w:val="0"/>
                <w:sz w:val="28"/>
                <w:szCs w:val="28"/>
                <w:lang w:eastAsia="zh-CN"/>
              </w:rPr>
              <w:t>（含税）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64"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 w:eastAsia="仿宋_GB2312" w:cs="宋体"/>
                <w:b w:val="0"/>
                <w:bCs w:val="0"/>
                <w:color w:val="000000"/>
                <w:kern w:val="0"/>
                <w:sz w:val="28"/>
                <w:szCs w:val="28"/>
                <w:lang w:eastAsia="zh-CN" w:bidi="ar"/>
              </w:rPr>
            </w:pPr>
            <w:r>
              <w:rPr>
                <w:rFonts w:hint="eastAsia" w:ascii="仿宋_GB2312" w:hAnsi="仿宋_GB2312" w:eastAsia="仿宋_GB2312" w:cs="仿宋_GB2312"/>
                <w:b w:val="0"/>
                <w:bCs w:val="0"/>
                <w:kern w:val="0"/>
                <w:sz w:val="28"/>
                <w:szCs w:val="28"/>
              </w:rPr>
              <w:t>增值税率</w:t>
            </w:r>
          </w:p>
        </w:tc>
        <w:tc>
          <w:tcPr>
            <w:tcW w:w="4035"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 w:eastAsia="仿宋_GB2312" w:cs="宋体"/>
                <w:b w:val="0"/>
                <w:bCs w:val="0"/>
                <w:color w:val="000000"/>
                <w:sz w:val="28"/>
                <w:szCs w:val="28"/>
                <w:u w:val="single"/>
                <w:lang w:val="en-US" w:eastAsia="zh-CN"/>
              </w:rPr>
            </w:pPr>
            <w:r>
              <w:rPr>
                <w:rFonts w:hint="eastAsia" w:ascii="仿宋_GB2312" w:hAnsi="仿宋_GB2312" w:eastAsia="仿宋_GB2312" w:cs="仿宋_GB2312"/>
                <w:b w:val="0"/>
                <w:bCs w:val="0"/>
                <w:kern w:val="0"/>
                <w:sz w:val="28"/>
                <w:szCs w:val="28"/>
                <w:u w:val="single"/>
                <w:lang w:val="en-US" w:eastAsia="zh-CN"/>
              </w:rPr>
              <w:t xml:space="preserve">         </w:t>
            </w:r>
            <w:r>
              <w:rPr>
                <w:rFonts w:hint="eastAsia" w:ascii="仿宋_GB2312" w:hAnsi="仿宋" w:eastAsia="仿宋_GB2312" w:cs="宋体"/>
                <w:b w:val="0"/>
                <w:bCs w:val="0"/>
                <w:color w:val="000000"/>
                <w:sz w:val="28"/>
                <w:szCs w:val="28"/>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3" w:hRule="atLeast"/>
        </w:trPr>
        <w:tc>
          <w:tcPr>
            <w:tcW w:w="9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ascii="仿宋_GB2312" w:hAnsi="仿宋" w:eastAsia="仿宋_GB2312" w:cs="宋体"/>
                <w:b w:val="0"/>
                <w:bCs w:val="0"/>
                <w:color w:val="000000"/>
                <w:kern w:val="0"/>
                <w:sz w:val="28"/>
                <w:szCs w:val="28"/>
                <w:lang w:bidi="ar"/>
              </w:rPr>
            </w:pPr>
            <w:r>
              <w:rPr>
                <w:rFonts w:hint="eastAsia" w:ascii="仿宋_GB2312" w:hAnsi="仿宋_GB2312" w:eastAsia="仿宋_GB2312" w:cs="仿宋_GB2312"/>
                <w:b w:val="0"/>
                <w:bCs w:val="0"/>
                <w:sz w:val="28"/>
                <w:szCs w:val="28"/>
              </w:rPr>
              <w:t>报价单位</w:t>
            </w:r>
          </w:p>
        </w:tc>
        <w:tc>
          <w:tcPr>
            <w:tcW w:w="403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313" w:beforeLines="100" w:line="360" w:lineRule="auto"/>
              <w:jc w:val="left"/>
              <w:textAlignment w:val="auto"/>
              <w:rPr>
                <w:rFonts w:ascii="仿宋_GB2312" w:hAnsi="仿宋_GB2312" w:eastAsia="仿宋_GB2312" w:cs="仿宋_GB2312"/>
                <w:b w:val="0"/>
                <w:bCs w:val="0"/>
                <w:sz w:val="28"/>
                <w:szCs w:val="28"/>
                <w:u w:val="single"/>
              </w:rPr>
            </w:pPr>
            <w:r>
              <w:rPr>
                <w:rFonts w:hint="eastAsia" w:ascii="仿宋_GB2312" w:hAnsi="仿宋_GB2312" w:eastAsia="仿宋_GB2312" w:cs="仿宋_GB2312"/>
                <w:b w:val="0"/>
                <w:bCs w:val="0"/>
                <w:sz w:val="28"/>
                <w:szCs w:val="28"/>
              </w:rPr>
              <w:t>单位</w:t>
            </w:r>
            <w:r>
              <w:rPr>
                <w:rFonts w:hint="eastAsia" w:ascii="仿宋_GB2312" w:hAnsi="仿宋_GB2312" w:eastAsia="仿宋_GB2312" w:cs="仿宋_GB2312"/>
                <w:b w:val="0"/>
                <w:bCs w:val="0"/>
                <w:sz w:val="28"/>
                <w:szCs w:val="28"/>
                <w:lang w:eastAsia="zh-CN"/>
              </w:rPr>
              <w:t>名称</w:t>
            </w:r>
            <w:r>
              <w:rPr>
                <w:rFonts w:hint="eastAsia" w:ascii="仿宋_GB2312" w:hAnsi="仿宋_GB2312" w:eastAsia="仿宋_GB2312" w:cs="仿宋_GB2312"/>
                <w:b w:val="0"/>
                <w:bCs w:val="0"/>
                <w:sz w:val="28"/>
                <w:szCs w:val="28"/>
              </w:rPr>
              <w:t>（盖章）：</w:t>
            </w:r>
            <w:r>
              <w:rPr>
                <w:rFonts w:hint="eastAsia" w:ascii="仿宋_GB2312" w:hAnsi="仿宋_GB2312" w:eastAsia="仿宋_GB2312" w:cs="仿宋_GB2312"/>
                <w:b w:val="0"/>
                <w:bCs w:val="0"/>
                <w:sz w:val="28"/>
                <w:szCs w:val="28"/>
                <w:u w:val="single"/>
              </w:rPr>
              <w:t xml:space="preserve">                             </w:t>
            </w:r>
          </w:p>
          <w:p>
            <w:pPr>
              <w:keepNext w:val="0"/>
              <w:keepLines w:val="0"/>
              <w:pageBreakBefore w:val="0"/>
              <w:kinsoku/>
              <w:wordWrap/>
              <w:overflowPunct/>
              <w:topLinePunct w:val="0"/>
              <w:autoSpaceDE/>
              <w:autoSpaceDN/>
              <w:bidi w:val="0"/>
              <w:adjustRightInd w:val="0"/>
              <w:snapToGrid w:val="0"/>
              <w:spacing w:before="157" w:beforeLines="50" w:line="360" w:lineRule="auto"/>
              <w:jc w:val="left"/>
              <w:rPr>
                <w:rFonts w:ascii="仿宋_GB2312" w:hAnsi="仿宋_GB2312" w:eastAsia="仿宋_GB2312" w:cs="仿宋_GB2312"/>
                <w:b w:val="0"/>
                <w:bCs w:val="0"/>
                <w:sz w:val="28"/>
                <w:szCs w:val="28"/>
                <w:u w:val="single"/>
              </w:rPr>
            </w:pPr>
            <w:r>
              <w:rPr>
                <w:rFonts w:hint="eastAsia" w:ascii="仿宋_GB2312" w:hAnsi="仿宋_GB2312" w:eastAsia="仿宋_GB2312" w:cs="仿宋_GB2312"/>
                <w:b w:val="0"/>
                <w:bCs w:val="0"/>
                <w:sz w:val="28"/>
                <w:szCs w:val="28"/>
              </w:rPr>
              <w:t>项目负责人：</w:t>
            </w:r>
            <w:r>
              <w:rPr>
                <w:rFonts w:hint="eastAsia" w:ascii="仿宋_GB2312" w:hAnsi="仿宋_GB2312" w:eastAsia="仿宋_GB2312" w:cs="仿宋_GB2312"/>
                <w:b w:val="0"/>
                <w:bCs w:val="0"/>
                <w:sz w:val="28"/>
                <w:szCs w:val="28"/>
                <w:u w:val="single"/>
              </w:rPr>
              <w:t xml:space="preserve">                             </w:t>
            </w:r>
          </w:p>
          <w:p>
            <w:pPr>
              <w:keepNext w:val="0"/>
              <w:keepLines w:val="0"/>
              <w:pageBreakBefore w:val="0"/>
              <w:kinsoku/>
              <w:wordWrap/>
              <w:overflowPunct/>
              <w:topLinePunct w:val="0"/>
              <w:autoSpaceDE/>
              <w:autoSpaceDN/>
              <w:bidi w:val="0"/>
              <w:adjustRightInd w:val="0"/>
              <w:snapToGrid w:val="0"/>
              <w:spacing w:before="157" w:beforeLines="50" w:line="360" w:lineRule="auto"/>
              <w:jc w:val="left"/>
              <w:rPr>
                <w:rFonts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联系方式 ：</w:t>
            </w:r>
            <w:r>
              <w:rPr>
                <w:rFonts w:hint="eastAsia" w:ascii="仿宋_GB2312" w:hAnsi="仿宋_GB2312" w:eastAsia="仿宋_GB2312" w:cs="仿宋_GB2312"/>
                <w:b w:val="0"/>
                <w:bCs w:val="0"/>
                <w:sz w:val="28"/>
                <w:szCs w:val="28"/>
                <w:u w:val="single"/>
              </w:rPr>
              <w:t xml:space="preserve">                             </w:t>
            </w:r>
          </w:p>
          <w:p>
            <w:pPr>
              <w:keepNext w:val="0"/>
              <w:keepLines w:val="0"/>
              <w:pageBreakBefore w:val="0"/>
              <w:widowControl/>
              <w:kinsoku/>
              <w:wordWrap/>
              <w:overflowPunct/>
              <w:topLinePunct w:val="0"/>
              <w:autoSpaceDE/>
              <w:autoSpaceDN/>
              <w:bidi w:val="0"/>
              <w:adjustRightInd w:val="0"/>
              <w:spacing w:before="157" w:beforeLines="50" w:line="360" w:lineRule="auto"/>
              <w:jc w:val="left"/>
              <w:textAlignment w:val="center"/>
              <w:rPr>
                <w:rFonts w:ascii="仿宋_GB2312" w:hAnsi="仿宋" w:eastAsia="仿宋_GB2312" w:cs="宋体"/>
                <w:b w:val="0"/>
                <w:bCs w:val="0"/>
                <w:color w:val="000000"/>
                <w:kern w:val="0"/>
                <w:sz w:val="28"/>
                <w:szCs w:val="28"/>
                <w:lang w:bidi="ar"/>
              </w:rPr>
            </w:pPr>
            <w:r>
              <w:rPr>
                <w:rFonts w:hint="eastAsia" w:ascii="仿宋_GB2312" w:hAnsi="仿宋_GB2312" w:eastAsia="仿宋_GB2312" w:cs="仿宋_GB2312"/>
                <w:b w:val="0"/>
                <w:bCs w:val="0"/>
                <w:sz w:val="28"/>
                <w:szCs w:val="28"/>
              </w:rPr>
              <w:t>报价日期：202</w:t>
            </w:r>
            <w:r>
              <w:rPr>
                <w:rFonts w:hint="eastAsia" w:ascii="仿宋_GB2312" w:hAnsi="仿宋_GB2312" w:eastAsia="仿宋_GB2312" w:cs="仿宋_GB2312"/>
                <w:b w:val="0"/>
                <w:bCs w:val="0"/>
                <w:sz w:val="28"/>
                <w:szCs w:val="28"/>
                <w:u w:val="single"/>
                <w:lang w:val="en-US" w:eastAsia="zh-CN"/>
              </w:rPr>
              <w:t xml:space="preserve">   </w:t>
            </w:r>
            <w:r>
              <w:rPr>
                <w:rFonts w:hint="eastAsia" w:ascii="仿宋_GB2312" w:hAnsi="仿宋_GB2312" w:eastAsia="仿宋_GB2312" w:cs="仿宋_GB2312"/>
                <w:b w:val="0"/>
                <w:bCs w:val="0"/>
                <w:sz w:val="28"/>
                <w:szCs w:val="28"/>
              </w:rPr>
              <w:t>年</w:t>
            </w:r>
            <w:r>
              <w:rPr>
                <w:rFonts w:hint="eastAsia" w:ascii="仿宋_GB2312" w:hAnsi="仿宋_GB2312" w:eastAsia="仿宋_GB2312" w:cs="仿宋_GB2312"/>
                <w:b w:val="0"/>
                <w:bCs w:val="0"/>
                <w:sz w:val="28"/>
                <w:szCs w:val="28"/>
                <w:u w:val="single"/>
              </w:rPr>
              <w:t xml:space="preserve">    </w:t>
            </w:r>
            <w:r>
              <w:rPr>
                <w:rFonts w:hint="eastAsia" w:ascii="仿宋_GB2312" w:hAnsi="仿宋_GB2312" w:eastAsia="仿宋_GB2312" w:cs="仿宋_GB2312"/>
                <w:b w:val="0"/>
                <w:bCs w:val="0"/>
                <w:sz w:val="28"/>
                <w:szCs w:val="28"/>
              </w:rPr>
              <w:t>月</w:t>
            </w:r>
            <w:r>
              <w:rPr>
                <w:rFonts w:hint="eastAsia" w:ascii="仿宋_GB2312" w:hAnsi="仿宋_GB2312" w:eastAsia="仿宋_GB2312" w:cs="仿宋_GB2312"/>
                <w:b w:val="0"/>
                <w:bCs w:val="0"/>
                <w:sz w:val="28"/>
                <w:szCs w:val="28"/>
                <w:u w:val="single"/>
              </w:rPr>
              <w:t xml:space="preserve">    </w:t>
            </w:r>
            <w:r>
              <w:rPr>
                <w:rFonts w:hint="eastAsia" w:ascii="仿宋_GB2312" w:hAnsi="仿宋_GB2312" w:eastAsia="仿宋_GB2312" w:cs="仿宋_GB2312"/>
                <w:b w:val="0"/>
                <w:bCs w:val="0"/>
                <w:sz w:val="28"/>
                <w:szCs w:val="28"/>
              </w:rPr>
              <w:t>日</w:t>
            </w:r>
          </w:p>
        </w:tc>
      </w:tr>
    </w:tbl>
    <w:p>
      <w:pPr>
        <w:pStyle w:val="2"/>
        <w:rPr>
          <w:rFonts w:hint="eastAsia" w:ascii="仿宋_GB2312" w:hAnsi="仿宋_GB2312" w:eastAsia="仿宋_GB2312" w:cs="仿宋_GB2312"/>
          <w:b/>
          <w:sz w:val="32"/>
          <w:szCs w:val="32"/>
          <w:lang w:val="en-US" w:eastAsia="zh-CN"/>
        </w:rPr>
      </w:pPr>
    </w:p>
    <w:p>
      <w:pPr>
        <w:pStyle w:val="2"/>
        <w:rPr>
          <w:rFonts w:hint="eastAsia" w:ascii="仿宋_GB2312" w:hAnsi="仿宋_GB2312" w:eastAsia="仿宋_GB2312" w:cs="仿宋_GB2312"/>
          <w:b/>
          <w:sz w:val="32"/>
          <w:szCs w:val="32"/>
          <w:lang w:val="en-US" w:eastAsia="zh-CN"/>
        </w:rPr>
      </w:pPr>
    </w:p>
    <w:p>
      <w:pPr>
        <w:pStyle w:val="2"/>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附件2：报价承诺书</w:t>
      </w:r>
    </w:p>
    <w:p>
      <w:pPr>
        <w:pStyle w:val="10"/>
        <w:tabs>
          <w:tab w:val="left" w:pos="588"/>
        </w:tabs>
        <w:snapToGrid w:val="0"/>
        <w:spacing w:before="0" w:after="156" w:afterLines="50" w:line="360" w:lineRule="auto"/>
        <w:jc w:val="center"/>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color w:val="auto"/>
          <w:sz w:val="32"/>
          <w:szCs w:val="32"/>
        </w:rPr>
        <w:t>报价承诺书</w:t>
      </w:r>
    </w:p>
    <w:p>
      <w:pPr>
        <w:pStyle w:val="7"/>
        <w:tabs>
          <w:tab w:val="left" w:pos="567"/>
          <w:tab w:val="left" w:pos="709"/>
          <w:tab w:val="right" w:leader="dot" w:pos="8505"/>
        </w:tabs>
        <w:spacing w:line="360" w:lineRule="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南方新闻网</w:t>
      </w:r>
      <w:r>
        <w:rPr>
          <w:rFonts w:hint="eastAsia" w:ascii="仿宋_GB2312" w:hAnsi="仿宋_GB2312" w:eastAsia="仿宋_GB2312" w:cs="仿宋_GB2312"/>
          <w:b/>
          <w:sz w:val="32"/>
          <w:szCs w:val="32"/>
        </w:rPr>
        <w:t>：</w:t>
      </w:r>
    </w:p>
    <w:p>
      <w:pPr>
        <w:pStyle w:val="7"/>
        <w:tabs>
          <w:tab w:val="left" w:pos="567"/>
          <w:tab w:val="left" w:pos="709"/>
          <w:tab w:val="right" w:leader="dot" w:pos="8505"/>
        </w:tabs>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经认真阅读</w:t>
      </w:r>
      <w:r>
        <w:rPr>
          <w:rFonts w:hint="eastAsia" w:ascii="仿宋_GB2312" w:hAnsi="仿宋_GB2312" w:eastAsia="仿宋_GB2312" w:cs="仿宋_GB2312"/>
          <w:bCs/>
          <w:sz w:val="32"/>
          <w:szCs w:val="32"/>
          <w:u w:val="single"/>
          <w:lang w:val="en-US" w:eastAsia="zh-CN"/>
        </w:rPr>
        <w:t xml:space="preserve">            </w:t>
      </w:r>
      <w:r>
        <w:rPr>
          <w:rFonts w:hint="eastAsia" w:ascii="仿宋_GB2312" w:hAnsi="仿宋_GB2312" w:eastAsia="仿宋_GB2312" w:cs="仿宋_GB2312"/>
          <w:bCs/>
          <w:sz w:val="32"/>
          <w:szCs w:val="32"/>
          <w:u w:val="single"/>
        </w:rPr>
        <w:t>项目</w:t>
      </w:r>
      <w:r>
        <w:rPr>
          <w:rFonts w:hint="eastAsia" w:ascii="仿宋_GB2312" w:hAnsi="仿宋_GB2312" w:eastAsia="仿宋_GB2312" w:cs="仿宋_GB2312"/>
          <w:bCs/>
          <w:sz w:val="32"/>
          <w:szCs w:val="32"/>
        </w:rPr>
        <w:t>采购公告及附件（项目编号：</w:t>
      </w:r>
      <w:r>
        <w:rPr>
          <w:rFonts w:hint="eastAsia" w:ascii="仿宋_GB2312" w:hAnsi="仿宋_GB2312" w:eastAsia="仿宋_GB2312" w:cs="仿宋_GB2312"/>
          <w:bCs/>
          <w:sz w:val="32"/>
          <w:szCs w:val="32"/>
          <w:u w:val="single"/>
          <w:lang w:val="en-US" w:eastAsia="zh-CN"/>
        </w:rPr>
        <w:t xml:space="preserve">        </w:t>
      </w:r>
      <w:r>
        <w:rPr>
          <w:rFonts w:hint="eastAsia" w:ascii="仿宋_GB2312" w:hAnsi="仿宋_GB2312" w:eastAsia="仿宋_GB2312" w:cs="仿宋_GB2312"/>
          <w:bCs/>
          <w:sz w:val="32"/>
          <w:szCs w:val="32"/>
        </w:rPr>
        <w:t>），我方研究决定参加本次采购活动，并承诺如下：</w:t>
      </w:r>
    </w:p>
    <w:p>
      <w:pPr>
        <w:pStyle w:val="7"/>
        <w:tabs>
          <w:tab w:val="left" w:pos="567"/>
          <w:tab w:val="left" w:pos="709"/>
          <w:tab w:val="right" w:leader="dot" w:pos="8505"/>
        </w:tabs>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（一）我方已经详细阅读研究了采购公告及其附件，已完全清晰理解采购文件的要求，不存在任何含糊不清和误解之处，同意放弃对这些文件所提出的异议和质疑的权利。</w:t>
      </w:r>
    </w:p>
    <w:p>
      <w:pPr>
        <w:pStyle w:val="7"/>
        <w:tabs>
          <w:tab w:val="left" w:pos="567"/>
          <w:tab w:val="left" w:pos="709"/>
          <w:tab w:val="right" w:leader="dot" w:pos="8505"/>
        </w:tabs>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（二）我方为本次报价所提交的所有证明其合格和资格的文件是真实的和正确的，并愿为其真实性和正确性承担法律责任。</w:t>
      </w:r>
    </w:p>
    <w:p>
      <w:pPr>
        <w:pStyle w:val="7"/>
        <w:tabs>
          <w:tab w:val="left" w:pos="567"/>
          <w:tab w:val="left" w:pos="709"/>
          <w:tab w:val="right" w:leader="dot" w:pos="8505"/>
        </w:tabs>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（三）我方承诺全部满足和遵守本项目采购公告及其附件所公布的项目技术与商务要求，已按照要求填写制作</w:t>
      </w:r>
      <w:r>
        <w:rPr>
          <w:rFonts w:hint="eastAsia" w:ascii="仿宋_GB2312" w:hAnsi="仿宋_GB2312" w:eastAsia="仿宋_GB2312" w:cs="仿宋_GB2312"/>
          <w:bCs/>
          <w:sz w:val="32"/>
          <w:szCs w:val="32"/>
          <w:lang w:val="en-US" w:eastAsia="zh-CN"/>
        </w:rPr>
        <w:t>响应报价文件</w:t>
      </w:r>
      <w:r>
        <w:rPr>
          <w:rFonts w:hint="eastAsia" w:ascii="仿宋_GB2312" w:hAnsi="仿宋_GB2312" w:eastAsia="仿宋_GB2312" w:cs="仿宋_GB2312"/>
          <w:bCs/>
          <w:sz w:val="32"/>
          <w:szCs w:val="32"/>
        </w:rPr>
        <w:t>，将密封后提交。除封面外，</w:t>
      </w:r>
      <w:r>
        <w:rPr>
          <w:rFonts w:hint="eastAsia" w:ascii="仿宋_GB2312" w:hAnsi="仿宋_GB2312" w:eastAsia="仿宋_GB2312" w:cs="仿宋_GB2312"/>
          <w:bCs/>
          <w:sz w:val="32"/>
          <w:szCs w:val="32"/>
          <w:lang w:val="en-US" w:eastAsia="zh-CN"/>
        </w:rPr>
        <w:t>响应报价文件</w:t>
      </w:r>
      <w:r>
        <w:rPr>
          <w:rFonts w:hint="eastAsia" w:ascii="仿宋_GB2312" w:hAnsi="仿宋_GB2312" w:eastAsia="仿宋_GB2312" w:cs="仿宋_GB2312"/>
          <w:bCs/>
          <w:sz w:val="32"/>
          <w:szCs w:val="32"/>
        </w:rPr>
        <w:t>已提供如下必须的内容：（1）</w:t>
      </w:r>
      <w:r>
        <w:rPr>
          <w:rFonts w:hint="eastAsia" w:ascii="仿宋_GB2312" w:hAnsi="仿宋_GB2312" w:eastAsia="仿宋_GB2312" w:cs="仿宋_GB2312"/>
          <w:bCs/>
          <w:sz w:val="32"/>
          <w:szCs w:val="32"/>
          <w:lang w:val="en-US" w:eastAsia="zh-CN"/>
        </w:rPr>
        <w:t>响应报价函</w:t>
      </w:r>
      <w:r>
        <w:rPr>
          <w:rFonts w:hint="eastAsia" w:ascii="仿宋_GB2312" w:hAnsi="仿宋_GB2312" w:eastAsia="仿宋_GB2312" w:cs="仿宋_GB2312"/>
          <w:bCs/>
          <w:sz w:val="32"/>
          <w:szCs w:val="32"/>
        </w:rPr>
        <w:t>；（2）报价承诺书；（3）授权代表证明资料；（4）项目服务方案；（5）供应商项目实施能力证明资料；（6）</w:t>
      </w:r>
      <w:r>
        <w:rPr>
          <w:rFonts w:hint="eastAsia" w:ascii="仿宋_GB2312" w:hAnsi="仿宋_GB2312" w:eastAsia="仿宋_GB2312" w:cs="仿宋_GB2312"/>
          <w:bCs/>
          <w:sz w:val="32"/>
          <w:szCs w:val="32"/>
          <w:lang w:val="en-US" w:eastAsia="zh-CN"/>
        </w:rPr>
        <w:t>合同主要条款响应程度及合同模板</w:t>
      </w:r>
      <w:r>
        <w:rPr>
          <w:rFonts w:hint="eastAsia" w:ascii="仿宋_GB2312" w:hAnsi="仿宋_GB2312" w:eastAsia="仿宋_GB2312" w:cs="仿宋_GB2312"/>
          <w:bCs/>
          <w:sz w:val="32"/>
          <w:szCs w:val="32"/>
        </w:rPr>
        <w:t>。</w:t>
      </w:r>
    </w:p>
    <w:p>
      <w:pPr>
        <w:pStyle w:val="7"/>
        <w:tabs>
          <w:tab w:val="left" w:pos="567"/>
          <w:tab w:val="left" w:pos="709"/>
          <w:tab w:val="right" w:leader="dot" w:pos="8505"/>
        </w:tabs>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（四）我方承诺根据本项目评审需要提供必要的补充文件或辅助资料，补充文件或辅助资料是报价文件的有效组成部分。</w:t>
      </w:r>
    </w:p>
    <w:p>
      <w:pPr>
        <w:pStyle w:val="7"/>
        <w:tabs>
          <w:tab w:val="left" w:pos="567"/>
          <w:tab w:val="left" w:pos="709"/>
          <w:tab w:val="right" w:leader="dot" w:pos="8505"/>
        </w:tabs>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五）我方声明具备如下供应商资格条件：（1）具有独立承担民事责任能力的法人或其它组织；（2）参与本采购活动时，未被列入国家企业信用信息公示系统的经营异常名录、严重违法失信企业名单；（3）开具增值税专用发票。</w:t>
      </w:r>
    </w:p>
    <w:p>
      <w:pPr>
        <w:pStyle w:val="7"/>
        <w:tabs>
          <w:tab w:val="left" w:pos="567"/>
          <w:tab w:val="left" w:pos="709"/>
          <w:tab w:val="right" w:leader="dot" w:pos="8505"/>
        </w:tabs>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（六）</w:t>
      </w:r>
      <w:r>
        <w:rPr>
          <w:rFonts w:hint="eastAsia" w:ascii="仿宋_GB2312" w:hAnsi="仿宋_GB2312" w:eastAsia="仿宋_GB2312" w:cs="仿宋_GB2312"/>
          <w:bCs/>
          <w:sz w:val="32"/>
          <w:szCs w:val="32"/>
          <w:lang w:val="zh-CN"/>
        </w:rPr>
        <w:t>我方理解采购单位并无义务必须接受最低报价，完全理解报价</w:t>
      </w:r>
      <w:r>
        <w:rPr>
          <w:rFonts w:hint="eastAsia" w:ascii="仿宋_GB2312" w:hAnsi="仿宋_GB2312" w:eastAsia="仿宋_GB2312" w:cs="仿宋_GB2312"/>
          <w:bCs/>
          <w:sz w:val="32"/>
          <w:szCs w:val="32"/>
        </w:rPr>
        <w:t>不是项目评审的</w:t>
      </w:r>
      <w:r>
        <w:rPr>
          <w:rFonts w:hint="eastAsia" w:ascii="仿宋_GB2312" w:hAnsi="仿宋_GB2312" w:eastAsia="仿宋_GB2312" w:cs="仿宋_GB2312"/>
          <w:bCs/>
          <w:sz w:val="32"/>
          <w:szCs w:val="32"/>
          <w:lang w:val="zh-CN"/>
        </w:rPr>
        <w:t>唯一</w:t>
      </w:r>
      <w:r>
        <w:rPr>
          <w:rFonts w:hint="eastAsia" w:ascii="仿宋_GB2312" w:hAnsi="仿宋_GB2312" w:eastAsia="仿宋_GB2312" w:cs="仿宋_GB2312"/>
          <w:bCs/>
          <w:sz w:val="32"/>
          <w:szCs w:val="32"/>
        </w:rPr>
        <w:t>标准</w:t>
      </w:r>
      <w:r>
        <w:rPr>
          <w:rFonts w:hint="eastAsia" w:ascii="仿宋_GB2312" w:hAnsi="仿宋_GB2312" w:eastAsia="仿宋_GB2312" w:cs="仿宋_GB2312"/>
          <w:bCs/>
          <w:sz w:val="32"/>
          <w:szCs w:val="32"/>
          <w:lang w:val="zh-CN"/>
        </w:rPr>
        <w:t>。</w:t>
      </w:r>
    </w:p>
    <w:p>
      <w:pPr>
        <w:pStyle w:val="7"/>
        <w:tabs>
          <w:tab w:val="left" w:pos="567"/>
          <w:tab w:val="left" w:pos="709"/>
          <w:tab w:val="right" w:leader="dot" w:pos="8505"/>
        </w:tabs>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（七）我方承诺遵守采购工作纪律，不向第三方透露与本项目报价相关的所有信息，不采取不正当手段谋取成交，随时接受贵方监督检查部门调查并如实说明情况。</w:t>
      </w:r>
    </w:p>
    <w:p>
      <w:pPr>
        <w:pStyle w:val="9"/>
        <w:spacing w:line="360" w:lineRule="auto"/>
        <w:rPr>
          <w:rFonts w:hint="eastAsia" w:ascii="仿宋_GB2312" w:hAnsi="仿宋_GB2312" w:eastAsia="仿宋_GB2312" w:cs="仿宋_GB2312"/>
          <w:sz w:val="32"/>
          <w:szCs w:val="32"/>
        </w:rPr>
      </w:pPr>
    </w:p>
    <w:p>
      <w:pPr>
        <w:pStyle w:val="7"/>
        <w:tabs>
          <w:tab w:val="left" w:pos="567"/>
          <w:tab w:val="left" w:pos="709"/>
          <w:tab w:val="right" w:leader="dot" w:pos="8505"/>
        </w:tabs>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供应商名称</w:t>
      </w:r>
      <w:r>
        <w:rPr>
          <w:rFonts w:hint="eastAsia" w:ascii="仿宋_GB2312" w:hAnsi="仿宋_GB2312" w:eastAsia="仿宋_GB2312" w:cs="仿宋_GB2312"/>
          <w:b/>
          <w:sz w:val="32"/>
          <w:szCs w:val="32"/>
        </w:rPr>
        <w:t>（加盖公章）</w:t>
      </w:r>
      <w:r>
        <w:rPr>
          <w:rFonts w:hint="eastAsia" w:ascii="仿宋_GB2312" w:hAnsi="仿宋_GB2312" w:eastAsia="仿宋_GB2312" w:cs="仿宋_GB2312"/>
          <w:bCs/>
          <w:sz w:val="32"/>
          <w:szCs w:val="32"/>
        </w:rPr>
        <w:t>：</w:t>
      </w:r>
    </w:p>
    <w:p>
      <w:pPr>
        <w:pStyle w:val="7"/>
        <w:tabs>
          <w:tab w:val="left" w:pos="567"/>
          <w:tab w:val="left" w:pos="709"/>
          <w:tab w:val="right" w:leader="dot" w:pos="8505"/>
        </w:tabs>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联系电话：</w:t>
      </w:r>
    </w:p>
    <w:p>
      <w:pPr>
        <w:pStyle w:val="7"/>
        <w:tabs>
          <w:tab w:val="left" w:pos="567"/>
          <w:tab w:val="left" w:pos="709"/>
          <w:tab w:val="right" w:leader="dot" w:pos="8505"/>
        </w:tabs>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报价时间：</w:t>
      </w:r>
    </w:p>
    <w:p>
      <w:pPr>
        <w:pStyle w:val="2"/>
        <w:rPr>
          <w:rFonts w:hint="eastAsia" w:ascii="仿宋_GB2312" w:hAnsi="仿宋_GB2312" w:eastAsia="仿宋_GB2312" w:cs="仿宋_GB2312"/>
          <w:b/>
          <w:sz w:val="32"/>
          <w:szCs w:val="32"/>
          <w:lang w:val="en-US" w:eastAsia="zh-CN"/>
        </w:rPr>
      </w:pPr>
    </w:p>
    <w:p>
      <w:pPr>
        <w:pStyle w:val="2"/>
        <w:rPr>
          <w:rFonts w:hint="eastAsia" w:ascii="仿宋_GB2312" w:hAnsi="仿宋_GB2312" w:eastAsia="仿宋_GB2312" w:cs="仿宋_GB2312"/>
          <w:b/>
          <w:sz w:val="32"/>
          <w:szCs w:val="32"/>
          <w:lang w:val="en-US" w:eastAsia="zh-CN"/>
        </w:rPr>
      </w:pPr>
    </w:p>
    <w:p>
      <w:pPr>
        <w:pStyle w:val="2"/>
        <w:rPr>
          <w:rFonts w:hint="eastAsia" w:ascii="仿宋_GB2312" w:hAnsi="仿宋_GB2312" w:eastAsia="仿宋_GB2312" w:cs="仿宋_GB2312"/>
          <w:b/>
          <w:sz w:val="32"/>
          <w:szCs w:val="32"/>
          <w:lang w:val="en-US" w:eastAsia="zh-CN"/>
        </w:rPr>
      </w:pPr>
    </w:p>
    <w:p>
      <w:pPr>
        <w:pStyle w:val="2"/>
        <w:rPr>
          <w:rFonts w:hint="eastAsia" w:ascii="仿宋_GB2312" w:hAnsi="仿宋_GB2312" w:eastAsia="仿宋_GB2312" w:cs="仿宋_GB2312"/>
          <w:b/>
          <w:sz w:val="32"/>
          <w:szCs w:val="32"/>
          <w:lang w:val="en-US" w:eastAsia="zh-CN"/>
        </w:rPr>
      </w:pPr>
    </w:p>
    <w:p>
      <w:pPr>
        <w:pStyle w:val="2"/>
        <w:rPr>
          <w:rFonts w:hint="eastAsia" w:ascii="仿宋_GB2312" w:hAnsi="仿宋_GB2312" w:eastAsia="仿宋_GB2312" w:cs="仿宋_GB2312"/>
          <w:b/>
          <w:sz w:val="32"/>
          <w:szCs w:val="32"/>
          <w:lang w:val="en-US" w:eastAsia="zh-CN"/>
        </w:rPr>
      </w:pPr>
    </w:p>
    <w:p>
      <w:pPr>
        <w:pStyle w:val="2"/>
        <w:rPr>
          <w:rFonts w:hint="eastAsia" w:ascii="仿宋_GB2312" w:hAnsi="仿宋_GB2312" w:eastAsia="仿宋_GB2312" w:cs="仿宋_GB2312"/>
          <w:b/>
          <w:sz w:val="32"/>
          <w:szCs w:val="32"/>
          <w:lang w:val="en-US" w:eastAsia="zh-CN"/>
        </w:rPr>
      </w:pPr>
    </w:p>
    <w:p>
      <w:pPr>
        <w:pStyle w:val="2"/>
        <w:rPr>
          <w:rFonts w:hint="eastAsia" w:ascii="仿宋_GB2312" w:hAnsi="仿宋_GB2312" w:eastAsia="仿宋_GB2312" w:cs="仿宋_GB2312"/>
          <w:b/>
          <w:sz w:val="32"/>
          <w:szCs w:val="32"/>
          <w:lang w:val="en-US" w:eastAsia="zh-CN"/>
        </w:rPr>
      </w:pPr>
    </w:p>
    <w:p>
      <w:pPr>
        <w:pStyle w:val="2"/>
        <w:rPr>
          <w:rFonts w:hint="eastAsia" w:ascii="仿宋_GB2312" w:hAnsi="仿宋_GB2312" w:eastAsia="仿宋_GB2312" w:cs="仿宋_GB2312"/>
          <w:b/>
          <w:sz w:val="32"/>
          <w:szCs w:val="32"/>
          <w:lang w:val="en-US" w:eastAsia="zh-CN"/>
        </w:rPr>
      </w:pPr>
    </w:p>
    <w:p>
      <w:pPr>
        <w:pStyle w:val="2"/>
        <w:rPr>
          <w:rFonts w:hint="eastAsia" w:ascii="仿宋_GB2312" w:hAnsi="仿宋_GB2312" w:eastAsia="仿宋_GB2312" w:cs="仿宋_GB2312"/>
          <w:b/>
          <w:sz w:val="32"/>
          <w:szCs w:val="32"/>
          <w:lang w:val="en-US" w:eastAsia="zh-CN"/>
        </w:rPr>
      </w:pPr>
    </w:p>
    <w:p>
      <w:pPr>
        <w:pStyle w:val="2"/>
        <w:rPr>
          <w:rFonts w:hint="eastAsia" w:ascii="仿宋_GB2312" w:hAnsi="仿宋_GB2312" w:eastAsia="仿宋_GB2312" w:cs="仿宋_GB2312"/>
          <w:b/>
          <w:sz w:val="32"/>
          <w:szCs w:val="32"/>
          <w:lang w:val="en-US" w:eastAsia="zh-CN"/>
        </w:rPr>
      </w:pPr>
    </w:p>
    <w:p>
      <w:pPr>
        <w:pStyle w:val="2"/>
        <w:rPr>
          <w:rFonts w:hint="eastAsia" w:ascii="仿宋_GB2312" w:hAnsi="仿宋_GB2312" w:eastAsia="仿宋_GB2312" w:cs="仿宋_GB2312"/>
          <w:sz w:val="32"/>
          <w:szCs w:val="32"/>
          <w:lang w:val="en-US"/>
        </w:rPr>
      </w:pPr>
      <w:r>
        <w:rPr>
          <w:rFonts w:hint="eastAsia" w:ascii="仿宋_GB2312" w:hAnsi="仿宋_GB2312" w:eastAsia="仿宋_GB2312" w:cs="仿宋_GB2312"/>
          <w:b/>
          <w:sz w:val="32"/>
          <w:szCs w:val="32"/>
          <w:lang w:val="en-US" w:eastAsia="zh-CN"/>
        </w:rPr>
        <w:t>附件3：授权代表证明资料</w:t>
      </w:r>
    </w:p>
    <w:p>
      <w:pPr>
        <w:pStyle w:val="2"/>
        <w:spacing w:before="91" w:line="218" w:lineRule="auto"/>
        <w:jc w:val="center"/>
        <w:outlineLvl w:val="0"/>
        <w:rPr>
          <w:rFonts w:hint="eastAsia" w:ascii="仿宋_GB2312" w:hAnsi="仿宋_GB2312" w:eastAsia="仿宋_GB2312" w:cs="仿宋_GB2312"/>
          <w:sz w:val="32"/>
          <w:szCs w:val="32"/>
        </w:rPr>
      </w:pPr>
      <w:bookmarkStart w:id="0" w:name="_Toc10398"/>
      <w:r>
        <w:rPr>
          <w:rFonts w:hint="eastAsia" w:ascii="仿宋_GB2312" w:hAnsi="仿宋_GB2312" w:eastAsia="仿宋_GB2312" w:cs="仿宋_GB2312"/>
          <w:spacing w:val="-1"/>
          <w:sz w:val="32"/>
          <w:szCs w:val="32"/>
          <w:lang w:eastAsia="zh-CN"/>
          <w14:textOutline w14:w="5103" w14:cap="sq" w14:cmpd="sng">
            <w14:solidFill>
              <w14:srgbClr w14:val="000000"/>
            </w14:solidFill>
            <w14:prstDash w14:val="solid"/>
            <w14:bevel/>
          </w14:textOutline>
        </w:rPr>
        <w:t>（</w:t>
      </w:r>
      <w:r>
        <w:rPr>
          <w:rFonts w:hint="eastAsia" w:ascii="仿宋_GB2312" w:hAnsi="仿宋_GB2312" w:eastAsia="仿宋_GB2312" w:cs="仿宋_GB2312"/>
          <w:spacing w:val="-1"/>
          <w:sz w:val="32"/>
          <w:szCs w:val="32"/>
          <w:lang w:val="en-US" w:eastAsia="zh-CN"/>
          <w14:textOutline w14:w="5103" w14:cap="sq" w14:cmpd="sng">
            <w14:solidFill>
              <w14:srgbClr w14:val="000000"/>
            </w14:solidFill>
            <w14:prstDash w14:val="solid"/>
            <w14:bevel/>
          </w14:textOutline>
        </w:rPr>
        <w:t>一</w:t>
      </w:r>
      <w:r>
        <w:rPr>
          <w:rFonts w:hint="eastAsia" w:ascii="仿宋_GB2312" w:hAnsi="仿宋_GB2312" w:eastAsia="仿宋_GB2312" w:cs="仿宋_GB2312"/>
          <w:spacing w:val="-1"/>
          <w:sz w:val="32"/>
          <w:szCs w:val="32"/>
          <w:lang w:eastAsia="zh-CN"/>
          <w14:textOutline w14:w="5103" w14:cap="sq" w14:cmpd="sng">
            <w14:solidFill>
              <w14:srgbClr w14:val="000000"/>
            </w14:solidFill>
            <w14:prstDash w14:val="solid"/>
            <w14:bevel/>
          </w14:textOutline>
        </w:rPr>
        <w:t>）</w:t>
      </w:r>
      <w:r>
        <w:rPr>
          <w:rFonts w:hint="eastAsia" w:ascii="仿宋_GB2312" w:hAnsi="仿宋_GB2312" w:eastAsia="仿宋_GB2312" w:cs="仿宋_GB2312"/>
          <w:spacing w:val="-1"/>
          <w:sz w:val="32"/>
          <w:szCs w:val="32"/>
          <w:lang w:val="en-US" w:eastAsia="zh-CN"/>
          <w14:textOutline w14:w="5103" w14:cap="sq" w14:cmpd="sng">
            <w14:solidFill>
              <w14:srgbClr w14:val="000000"/>
            </w14:solidFill>
            <w14:prstDash w14:val="solid"/>
            <w14:bevel/>
          </w14:textOutline>
        </w:rPr>
        <w:t>法定代表人</w:t>
      </w:r>
      <w:r>
        <w:rPr>
          <w:rFonts w:hint="eastAsia" w:ascii="仿宋_GB2312" w:hAnsi="仿宋_GB2312" w:eastAsia="仿宋_GB2312" w:cs="仿宋_GB2312"/>
          <w:spacing w:val="-1"/>
          <w:sz w:val="32"/>
          <w:szCs w:val="32"/>
          <w14:textOutline w14:w="5103" w14:cap="sq" w14:cmpd="sng">
            <w14:solidFill>
              <w14:srgbClr w14:val="000000"/>
            </w14:solidFill>
            <w14:prstDash w14:val="solid"/>
            <w14:bevel/>
          </w14:textOutline>
        </w:rPr>
        <w:t>授权委托书</w:t>
      </w:r>
      <w:bookmarkEnd w:id="0"/>
    </w:p>
    <w:p>
      <w:pPr>
        <w:pStyle w:val="3"/>
        <w:spacing w:before="0" w:after="0"/>
        <w:jc w:val="center"/>
        <w:rPr>
          <w:rFonts w:hint="eastAsia" w:ascii="仿宋_GB2312" w:hAnsi="仿宋_GB2312" w:eastAsia="仿宋_GB2312" w:cs="仿宋_GB2312"/>
          <w:snapToGrid w:val="0"/>
          <w:color w:val="000000"/>
          <w:spacing w:val="-2"/>
          <w:kern w:val="0"/>
          <w:sz w:val="32"/>
          <w:szCs w:val="32"/>
          <w:lang w:eastAsia="en-US"/>
        </w:rPr>
      </w:pPr>
      <w:r>
        <w:rPr>
          <w:rFonts w:hint="eastAsia" w:ascii="仿宋_GB2312" w:hAnsi="仿宋_GB2312" w:eastAsia="仿宋_GB2312" w:cs="仿宋_GB2312"/>
          <w:color w:val="0000FF"/>
          <w:sz w:val="32"/>
          <w:szCs w:val="32"/>
        </w:rPr>
        <w:t>（授权代表非法定代表人情况下须提供）</w:t>
      </w:r>
    </w:p>
    <w:p>
      <w:pPr>
        <w:pStyle w:val="2"/>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632" w:firstLineChars="200"/>
        <w:jc w:val="both"/>
        <w:textAlignment w:val="baseline"/>
        <w:rPr>
          <w:rFonts w:hint="eastAsia" w:ascii="仿宋_GB2312" w:hAnsi="仿宋_GB2312" w:eastAsia="仿宋_GB2312" w:cs="仿宋_GB2312"/>
          <w:snapToGrid w:val="0"/>
          <w:color w:val="000000"/>
          <w:spacing w:val="-2"/>
          <w:kern w:val="0"/>
          <w:sz w:val="32"/>
          <w:szCs w:val="32"/>
          <w:lang w:eastAsia="en-US"/>
        </w:rPr>
      </w:pPr>
      <w:r>
        <w:rPr>
          <w:rFonts w:hint="eastAsia" w:ascii="仿宋_GB2312" w:hAnsi="仿宋_GB2312" w:eastAsia="仿宋_GB2312" w:cs="仿宋_GB2312"/>
          <w:snapToGrid w:val="0"/>
          <w:color w:val="000000"/>
          <w:spacing w:val="-2"/>
          <w:kern w:val="0"/>
          <w:sz w:val="32"/>
          <w:szCs w:val="32"/>
          <w:lang w:eastAsia="en-US"/>
        </w:rPr>
        <w:t>注册于</w:t>
      </w:r>
      <w:r>
        <w:rPr>
          <w:rFonts w:hint="eastAsia" w:ascii="仿宋_GB2312" w:hAnsi="仿宋_GB2312" w:eastAsia="仿宋_GB2312" w:cs="仿宋_GB2312"/>
          <w:snapToGrid w:val="0"/>
          <w:color w:val="000000"/>
          <w:spacing w:val="-2"/>
          <w:kern w:val="0"/>
          <w:sz w:val="32"/>
          <w:szCs w:val="32"/>
          <w:u w:val="single"/>
          <w:lang w:eastAsia="en-US"/>
        </w:rPr>
        <w:t xml:space="preserve"> （地址）</w:t>
      </w:r>
      <w:r>
        <w:rPr>
          <w:rFonts w:hint="eastAsia" w:ascii="仿宋_GB2312" w:hAnsi="仿宋_GB2312" w:eastAsia="仿宋_GB2312" w:cs="仿宋_GB2312"/>
          <w:snapToGrid w:val="0"/>
          <w:color w:val="000000"/>
          <w:spacing w:val="-2"/>
          <w:kern w:val="0"/>
          <w:sz w:val="32"/>
          <w:szCs w:val="32"/>
          <w:u w:val="single"/>
          <w:lang w:val="en-US" w:eastAsia="zh-CN"/>
        </w:rPr>
        <w:t xml:space="preserve">  </w:t>
      </w:r>
      <w:r>
        <w:rPr>
          <w:rFonts w:hint="eastAsia" w:ascii="仿宋_GB2312" w:hAnsi="仿宋_GB2312" w:eastAsia="仿宋_GB2312" w:cs="仿宋_GB2312"/>
          <w:snapToGrid w:val="0"/>
          <w:color w:val="000000"/>
          <w:spacing w:val="-2"/>
          <w:kern w:val="0"/>
          <w:sz w:val="32"/>
          <w:szCs w:val="32"/>
          <w:u w:val="single"/>
          <w:lang w:eastAsia="en-US"/>
        </w:rPr>
        <w:t xml:space="preserve">  </w:t>
      </w:r>
      <w:r>
        <w:rPr>
          <w:rFonts w:hint="eastAsia" w:ascii="仿宋_GB2312" w:hAnsi="仿宋_GB2312" w:eastAsia="仿宋_GB2312" w:cs="仿宋_GB2312"/>
          <w:snapToGrid w:val="0"/>
          <w:color w:val="000000"/>
          <w:spacing w:val="-2"/>
          <w:kern w:val="0"/>
          <w:sz w:val="32"/>
          <w:szCs w:val="32"/>
          <w:lang w:eastAsia="en-US"/>
        </w:rPr>
        <w:t>的</w:t>
      </w:r>
      <w:r>
        <w:rPr>
          <w:rFonts w:hint="eastAsia" w:ascii="仿宋_GB2312" w:hAnsi="仿宋_GB2312" w:eastAsia="仿宋_GB2312" w:cs="仿宋_GB2312"/>
          <w:snapToGrid w:val="0"/>
          <w:color w:val="000000"/>
          <w:spacing w:val="-2"/>
          <w:kern w:val="0"/>
          <w:sz w:val="32"/>
          <w:szCs w:val="32"/>
          <w:u w:val="single"/>
          <w:lang w:eastAsia="en-US"/>
        </w:rPr>
        <w:t xml:space="preserve"> （名称）</w:t>
      </w:r>
      <w:r>
        <w:rPr>
          <w:rFonts w:hint="eastAsia" w:ascii="仿宋_GB2312" w:hAnsi="仿宋_GB2312" w:eastAsia="仿宋_GB2312" w:cs="仿宋_GB2312"/>
          <w:snapToGrid w:val="0"/>
          <w:color w:val="000000"/>
          <w:spacing w:val="-2"/>
          <w:kern w:val="0"/>
          <w:sz w:val="32"/>
          <w:szCs w:val="32"/>
          <w:u w:val="single"/>
          <w:lang w:val="en-US" w:eastAsia="zh-CN"/>
        </w:rPr>
        <w:t xml:space="preserve"> </w:t>
      </w:r>
      <w:r>
        <w:rPr>
          <w:rFonts w:hint="eastAsia" w:ascii="仿宋_GB2312" w:hAnsi="仿宋_GB2312" w:eastAsia="仿宋_GB2312" w:cs="仿宋_GB2312"/>
          <w:snapToGrid w:val="0"/>
          <w:color w:val="000000"/>
          <w:spacing w:val="-2"/>
          <w:kern w:val="0"/>
          <w:sz w:val="32"/>
          <w:szCs w:val="32"/>
          <w:u w:val="single"/>
          <w:lang w:eastAsia="en-US"/>
        </w:rPr>
        <w:t xml:space="preserve">  </w:t>
      </w:r>
      <w:r>
        <w:rPr>
          <w:rFonts w:hint="eastAsia" w:ascii="仿宋_GB2312" w:hAnsi="仿宋_GB2312" w:eastAsia="仿宋_GB2312" w:cs="仿宋_GB2312"/>
          <w:snapToGrid w:val="0"/>
          <w:color w:val="000000"/>
          <w:spacing w:val="-2"/>
          <w:kern w:val="0"/>
          <w:sz w:val="32"/>
          <w:szCs w:val="32"/>
          <w:lang w:eastAsia="en-US"/>
        </w:rPr>
        <w:t>在下面签名的</w:t>
      </w:r>
      <w:r>
        <w:rPr>
          <w:rFonts w:hint="eastAsia" w:ascii="仿宋_GB2312" w:hAnsi="仿宋_GB2312" w:eastAsia="仿宋_GB2312" w:cs="仿宋_GB2312"/>
          <w:snapToGrid w:val="0"/>
          <w:color w:val="000000"/>
          <w:spacing w:val="-2"/>
          <w:kern w:val="0"/>
          <w:sz w:val="32"/>
          <w:szCs w:val="32"/>
          <w:u w:val="single"/>
          <w:lang w:eastAsia="en-US"/>
        </w:rPr>
        <w:t>（法定代</w:t>
      </w:r>
      <w:r>
        <w:rPr>
          <w:rFonts w:hint="eastAsia" w:ascii="仿宋_GB2312" w:hAnsi="仿宋_GB2312" w:eastAsia="仿宋_GB2312" w:cs="仿宋_GB2312"/>
          <w:snapToGrid w:val="0"/>
          <w:color w:val="000000"/>
          <w:spacing w:val="-2"/>
          <w:kern w:val="0"/>
          <w:sz w:val="32"/>
          <w:szCs w:val="32"/>
          <w:u w:val="single"/>
          <w:lang w:val="en-US" w:eastAsia="zh-CN"/>
        </w:rPr>
        <w:t xml:space="preserve"> </w:t>
      </w:r>
      <w:r>
        <w:rPr>
          <w:rFonts w:hint="eastAsia" w:ascii="仿宋_GB2312" w:hAnsi="仿宋_GB2312" w:eastAsia="仿宋_GB2312" w:cs="仿宋_GB2312"/>
          <w:snapToGrid w:val="0"/>
          <w:color w:val="000000"/>
          <w:spacing w:val="-2"/>
          <w:kern w:val="0"/>
          <w:sz w:val="32"/>
          <w:szCs w:val="32"/>
          <w:u w:val="single"/>
          <w:lang w:eastAsia="en-US"/>
        </w:rPr>
        <w:t>表人 姓名、职务）</w:t>
      </w:r>
      <w:r>
        <w:rPr>
          <w:rFonts w:hint="eastAsia" w:ascii="仿宋_GB2312" w:hAnsi="仿宋_GB2312" w:eastAsia="仿宋_GB2312" w:cs="仿宋_GB2312"/>
          <w:snapToGrid w:val="0"/>
          <w:color w:val="000000"/>
          <w:spacing w:val="-2"/>
          <w:kern w:val="0"/>
          <w:sz w:val="32"/>
          <w:szCs w:val="32"/>
          <w:lang w:eastAsia="en-US"/>
        </w:rPr>
        <w:t>在此授权</w:t>
      </w:r>
      <w:r>
        <w:rPr>
          <w:rFonts w:hint="eastAsia" w:ascii="仿宋_GB2312" w:hAnsi="仿宋_GB2312" w:eastAsia="仿宋_GB2312" w:cs="仿宋_GB2312"/>
          <w:snapToGrid w:val="0"/>
          <w:color w:val="000000"/>
          <w:spacing w:val="-2"/>
          <w:kern w:val="0"/>
          <w:sz w:val="32"/>
          <w:szCs w:val="32"/>
          <w:u w:val="single"/>
          <w:lang w:eastAsia="en-US"/>
        </w:rPr>
        <w:t>（被授权人</w:t>
      </w:r>
      <w:r>
        <w:rPr>
          <w:rFonts w:hint="eastAsia" w:ascii="仿宋_GB2312" w:hAnsi="仿宋_GB2312" w:eastAsia="仿宋_GB2312" w:cs="仿宋_GB2312"/>
          <w:snapToGrid w:val="0"/>
          <w:color w:val="000000"/>
          <w:spacing w:val="-2"/>
          <w:kern w:val="0"/>
          <w:sz w:val="32"/>
          <w:szCs w:val="32"/>
          <w:u w:val="single"/>
          <w:lang w:val="en-US" w:eastAsia="zh-CN"/>
        </w:rPr>
        <w:t xml:space="preserve">  </w:t>
      </w:r>
      <w:r>
        <w:rPr>
          <w:rFonts w:hint="eastAsia" w:ascii="仿宋_GB2312" w:hAnsi="仿宋_GB2312" w:eastAsia="仿宋_GB2312" w:cs="仿宋_GB2312"/>
          <w:snapToGrid w:val="0"/>
          <w:color w:val="000000"/>
          <w:spacing w:val="-2"/>
          <w:kern w:val="0"/>
          <w:sz w:val="32"/>
          <w:szCs w:val="32"/>
          <w:u w:val="single"/>
          <w:lang w:eastAsia="en-US"/>
        </w:rPr>
        <w:t>姓名、职务）</w:t>
      </w:r>
      <w:r>
        <w:rPr>
          <w:rFonts w:hint="eastAsia" w:ascii="仿宋_GB2312" w:hAnsi="仿宋_GB2312" w:eastAsia="仿宋_GB2312" w:cs="仿宋_GB2312"/>
          <w:snapToGrid w:val="0"/>
          <w:color w:val="000000"/>
          <w:spacing w:val="-2"/>
          <w:kern w:val="0"/>
          <w:sz w:val="32"/>
          <w:szCs w:val="32"/>
          <w:lang w:eastAsia="en-US"/>
        </w:rPr>
        <w:t>作为我方的合法代理人，就</w:t>
      </w:r>
      <w:r>
        <w:rPr>
          <w:rFonts w:hint="eastAsia" w:ascii="仿宋_GB2312" w:hAnsi="仿宋_GB2312" w:eastAsia="仿宋_GB2312" w:cs="仿宋_GB2312"/>
          <w:snapToGrid w:val="0"/>
          <w:color w:val="000000"/>
          <w:spacing w:val="-2"/>
          <w:kern w:val="0"/>
          <w:sz w:val="32"/>
          <w:szCs w:val="32"/>
          <w:u w:val="single"/>
          <w:lang w:val="en-US" w:eastAsia="zh-CN"/>
        </w:rPr>
        <w:t xml:space="preserve"> </w:t>
      </w:r>
      <w:r>
        <w:rPr>
          <w:rFonts w:hint="eastAsia" w:ascii="仿宋_GB2312" w:hAnsi="仿宋_GB2312" w:eastAsia="仿宋_GB2312" w:cs="仿宋_GB2312"/>
          <w:snapToGrid w:val="0"/>
          <w:color w:val="000000"/>
          <w:spacing w:val="-2"/>
          <w:kern w:val="0"/>
          <w:sz w:val="32"/>
          <w:szCs w:val="32"/>
          <w:u w:val="single"/>
          <w:lang w:eastAsia="en-US"/>
        </w:rPr>
        <w:t>（</w:t>
      </w:r>
      <w:r>
        <w:rPr>
          <w:rFonts w:hint="eastAsia" w:ascii="仿宋_GB2312" w:hAnsi="仿宋_GB2312" w:eastAsia="仿宋_GB2312" w:cs="仿宋_GB2312"/>
          <w:snapToGrid w:val="0"/>
          <w:color w:val="000000"/>
          <w:spacing w:val="-2"/>
          <w:kern w:val="0"/>
          <w:sz w:val="32"/>
          <w:szCs w:val="32"/>
          <w:u w:val="single"/>
          <w:lang w:val="en-US" w:eastAsia="zh-CN"/>
        </w:rPr>
        <w:t>xxx项目，项目编号：</w:t>
      </w:r>
      <w:r>
        <w:rPr>
          <w:rFonts w:hint="eastAsia" w:ascii="仿宋_GB2312" w:hAnsi="仿宋_GB2312" w:eastAsia="仿宋_GB2312" w:cs="仿宋_GB2312"/>
          <w:snapToGrid w:val="0"/>
          <w:color w:val="000000"/>
          <w:spacing w:val="-2"/>
          <w:kern w:val="0"/>
          <w:sz w:val="32"/>
          <w:szCs w:val="32"/>
          <w:u w:val="single"/>
          <w:lang w:eastAsia="en-US"/>
        </w:rPr>
        <w:t>）</w:t>
      </w:r>
      <w:r>
        <w:rPr>
          <w:rFonts w:hint="eastAsia" w:ascii="仿宋_GB2312" w:hAnsi="仿宋_GB2312" w:eastAsia="仿宋_GB2312" w:cs="仿宋_GB2312"/>
          <w:snapToGrid w:val="0"/>
          <w:color w:val="000000"/>
          <w:spacing w:val="-2"/>
          <w:kern w:val="0"/>
          <w:sz w:val="32"/>
          <w:szCs w:val="32"/>
          <w:u w:val="single"/>
          <w:lang w:val="en-US" w:eastAsia="zh-CN"/>
        </w:rPr>
        <w:t xml:space="preserve">  </w:t>
      </w:r>
      <w:r>
        <w:rPr>
          <w:rFonts w:hint="eastAsia" w:ascii="仿宋_GB2312" w:hAnsi="仿宋_GB2312" w:eastAsia="仿宋_GB2312" w:cs="仿宋_GB2312"/>
          <w:snapToGrid w:val="0"/>
          <w:color w:val="000000"/>
          <w:spacing w:val="-2"/>
          <w:kern w:val="0"/>
          <w:sz w:val="32"/>
          <w:szCs w:val="32"/>
          <w:lang w:eastAsia="en-US"/>
        </w:rPr>
        <w:t>采购活动，采购合同的签订、执行、完成和售后服务，作为我方代表以我方的名义处理一切与之有关的事务。</w:t>
      </w:r>
    </w:p>
    <w:p>
      <w:pPr>
        <w:pStyle w:val="2"/>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000000"/>
          <w:spacing w:val="-2"/>
          <w:kern w:val="0"/>
          <w:sz w:val="32"/>
          <w:szCs w:val="32"/>
          <w:lang w:eastAsia="en-US"/>
        </w:rPr>
      </w:pPr>
      <w:r>
        <w:rPr>
          <w:rFonts w:hint="eastAsia" w:ascii="仿宋_GB2312" w:hAnsi="仿宋_GB2312" w:eastAsia="仿宋_GB2312" w:cs="仿宋_GB2312"/>
          <w:snapToGrid w:val="0"/>
          <w:color w:val="000000"/>
          <w:spacing w:val="-2"/>
          <w:kern w:val="0"/>
          <w:sz w:val="32"/>
          <w:szCs w:val="32"/>
          <w:lang w:eastAsia="en-US"/>
        </w:rPr>
        <w:t>被授权人无转委托权限。</w:t>
      </w:r>
    </w:p>
    <w:p>
      <w:pPr>
        <w:pStyle w:val="2"/>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000000"/>
          <w:spacing w:val="-2"/>
          <w:kern w:val="0"/>
          <w:sz w:val="32"/>
          <w:szCs w:val="32"/>
          <w:lang w:eastAsia="en-US"/>
        </w:rPr>
      </w:pPr>
      <w:r>
        <w:rPr>
          <w:rFonts w:hint="eastAsia" w:ascii="仿宋_GB2312" w:hAnsi="仿宋_GB2312" w:eastAsia="仿宋_GB2312" w:cs="仿宋_GB2312"/>
          <w:snapToGrid w:val="0"/>
          <w:color w:val="000000"/>
          <w:spacing w:val="-2"/>
          <w:kern w:val="0"/>
          <w:sz w:val="32"/>
          <w:szCs w:val="32"/>
          <w:lang w:eastAsia="en-US"/>
        </w:rPr>
        <w:t>本授权书自法定代表人签字之日起生效，特此声明。</w:t>
      </w:r>
    </w:p>
    <w:p>
      <w:pPr>
        <w:pStyle w:val="2"/>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000000"/>
          <w:spacing w:val="-2"/>
          <w:kern w:val="0"/>
          <w:sz w:val="32"/>
          <w:szCs w:val="32"/>
          <w:lang w:val="en-US" w:eastAsia="zh-CN"/>
        </w:rPr>
      </w:pPr>
      <w:r>
        <w:rPr>
          <w:rFonts w:hint="eastAsia" w:ascii="仿宋_GB2312" w:hAnsi="仿宋_GB2312" w:eastAsia="仿宋_GB2312" w:cs="仿宋_GB2312"/>
          <w:snapToGrid w:val="0"/>
          <w:color w:val="000000"/>
          <w:spacing w:val="-2"/>
          <w:kern w:val="0"/>
          <w:sz w:val="32"/>
          <w:szCs w:val="32"/>
          <w:lang w:val="en-US" w:eastAsia="zh-CN"/>
        </w:rPr>
        <w:t>单位名称（公章）：</w:t>
      </w:r>
    </w:p>
    <w:p>
      <w:pPr>
        <w:pStyle w:val="2"/>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000000"/>
          <w:spacing w:val="-2"/>
          <w:kern w:val="0"/>
          <w:sz w:val="32"/>
          <w:szCs w:val="32"/>
          <w:lang w:val="en-US" w:eastAsia="zh-CN"/>
        </w:rPr>
      </w:pPr>
      <w:r>
        <w:rPr>
          <w:rFonts w:hint="eastAsia" w:ascii="仿宋_GB2312" w:hAnsi="仿宋_GB2312" w:eastAsia="仿宋_GB2312" w:cs="仿宋_GB2312"/>
          <w:snapToGrid w:val="0"/>
          <w:color w:val="000000"/>
          <w:spacing w:val="-2"/>
          <w:kern w:val="0"/>
          <w:sz w:val="32"/>
          <w:szCs w:val="32"/>
          <w:lang w:val="en-US" w:eastAsia="zh-CN"/>
        </w:rPr>
        <w:t>法定代表人（签章）：</w:t>
      </w:r>
    </w:p>
    <w:p>
      <w:pPr>
        <w:pStyle w:val="2"/>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000000"/>
          <w:spacing w:val="-2"/>
          <w:kern w:val="0"/>
          <w:sz w:val="32"/>
          <w:szCs w:val="32"/>
          <w:lang w:val="en-US" w:eastAsia="zh-CN"/>
        </w:rPr>
      </w:pPr>
      <w:r>
        <w:rPr>
          <w:rFonts w:hint="eastAsia" w:ascii="仿宋_GB2312" w:hAnsi="仿宋_GB2312" w:eastAsia="仿宋_GB2312" w:cs="仿宋_GB2312"/>
          <w:snapToGrid w:val="0"/>
          <w:color w:val="000000"/>
          <w:spacing w:val="-2"/>
          <w:kern w:val="0"/>
          <w:sz w:val="32"/>
          <w:szCs w:val="32"/>
          <w:lang w:val="en-US" w:eastAsia="zh-CN"/>
        </w:rPr>
        <w:t>被授权人（签字）：</w:t>
      </w:r>
    </w:p>
    <w:p>
      <w:pPr>
        <w:pStyle w:val="2"/>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000000"/>
          <w:spacing w:val="-2"/>
          <w:kern w:val="0"/>
          <w:sz w:val="32"/>
          <w:szCs w:val="32"/>
          <w:lang w:val="en-US" w:eastAsia="zh-CN"/>
        </w:rPr>
      </w:pPr>
      <w:r>
        <w:rPr>
          <w:rFonts w:hint="eastAsia" w:ascii="仿宋_GB2312" w:hAnsi="仿宋_GB2312" w:eastAsia="仿宋_GB2312" w:cs="仿宋_GB2312"/>
          <w:snapToGrid w:val="0"/>
          <w:color w:val="000000"/>
          <w:spacing w:val="-2"/>
          <w:kern w:val="0"/>
          <w:sz w:val="32"/>
          <w:szCs w:val="32"/>
          <w:lang w:val="en-US" w:eastAsia="zh-CN"/>
        </w:rPr>
        <w:t>日期：</w:t>
      </w:r>
    </w:p>
    <w:p>
      <w:pPr>
        <w:pStyle w:val="2"/>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default" w:ascii="仿宋_GB2312" w:hAnsi="仿宋_GB2312" w:eastAsia="仿宋_GB2312" w:cs="仿宋_GB2312"/>
          <w:snapToGrid w:val="0"/>
          <w:color w:val="000000"/>
          <w:spacing w:val="-2"/>
          <w:kern w:val="0"/>
          <w:sz w:val="32"/>
          <w:szCs w:val="32"/>
          <w:lang w:val="en-US" w:eastAsia="zh-CN"/>
        </w:rPr>
      </w:pPr>
    </w:p>
    <w:tbl>
      <w:tblPr>
        <w:tblStyle w:val="23"/>
        <w:tblW w:w="8752" w:type="dxa"/>
        <w:tblInd w:w="29"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4376"/>
        <w:gridCol w:w="4376"/>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791" w:hRule="atLeast"/>
        </w:trPr>
        <w:tc>
          <w:tcPr>
            <w:tcW w:w="4376" w:type="dxa"/>
            <w:vAlign w:val="center"/>
          </w:tcPr>
          <w:p>
            <w:pPr>
              <w:pStyle w:val="22"/>
              <w:spacing w:before="122" w:line="228" w:lineRule="auto"/>
              <w:jc w:val="center"/>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被授权人（授权代表）</w:t>
            </w:r>
          </w:p>
          <w:p>
            <w:pPr>
              <w:pStyle w:val="22"/>
              <w:spacing w:before="122" w:line="228"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pacing w:val="9"/>
                <w:sz w:val="32"/>
                <w:szCs w:val="32"/>
              </w:rPr>
              <w:t>居民身份证复印件粘贴处</w:t>
            </w:r>
          </w:p>
          <w:p>
            <w:pPr>
              <w:spacing w:line="310" w:lineRule="auto"/>
              <w:jc w:val="center"/>
              <w:rPr>
                <w:rFonts w:hint="eastAsia" w:ascii="仿宋_GB2312" w:hAnsi="仿宋_GB2312" w:eastAsia="仿宋_GB2312" w:cs="仿宋_GB2312"/>
                <w:sz w:val="32"/>
                <w:szCs w:val="32"/>
              </w:rPr>
            </w:pPr>
          </w:p>
          <w:p>
            <w:pPr>
              <w:pStyle w:val="22"/>
              <w:spacing w:before="65" w:line="229"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（正面）</w:t>
            </w:r>
          </w:p>
        </w:tc>
        <w:tc>
          <w:tcPr>
            <w:tcW w:w="4376" w:type="dxa"/>
            <w:vAlign w:val="center"/>
          </w:tcPr>
          <w:p>
            <w:pPr>
              <w:pStyle w:val="22"/>
              <w:spacing w:before="122" w:line="228"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rPr>
              <w:t>被授权人（授权代表）</w:t>
            </w:r>
          </w:p>
          <w:p>
            <w:pPr>
              <w:pStyle w:val="22"/>
              <w:spacing w:before="64" w:line="228"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pacing w:val="9"/>
                <w:sz w:val="32"/>
                <w:szCs w:val="32"/>
              </w:rPr>
              <w:t>居民身份证复印件粘贴处</w:t>
            </w:r>
          </w:p>
          <w:p>
            <w:pPr>
              <w:spacing w:line="310" w:lineRule="auto"/>
              <w:jc w:val="center"/>
              <w:rPr>
                <w:rFonts w:hint="eastAsia" w:ascii="仿宋_GB2312" w:hAnsi="仿宋_GB2312" w:eastAsia="仿宋_GB2312" w:cs="仿宋_GB2312"/>
                <w:sz w:val="32"/>
                <w:szCs w:val="32"/>
              </w:rPr>
            </w:pPr>
          </w:p>
          <w:p>
            <w:pPr>
              <w:pStyle w:val="22"/>
              <w:spacing w:before="65" w:line="229" w:lineRule="auto"/>
              <w:jc w:val="center"/>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（反面）</w:t>
            </w:r>
          </w:p>
        </w:tc>
      </w:tr>
    </w:tbl>
    <w:p>
      <w:pPr>
        <w:rPr>
          <w:rFonts w:hint="eastAsia" w:ascii="仿宋_GB2312" w:hAnsi="仿宋_GB2312" w:eastAsia="仿宋_GB2312" w:cs="仿宋_GB2312"/>
          <w:sz w:val="32"/>
          <w:szCs w:val="32"/>
        </w:rPr>
      </w:pPr>
    </w:p>
    <w:p>
      <w:pPr>
        <w:pStyle w:val="2"/>
        <w:spacing w:before="91" w:line="218" w:lineRule="auto"/>
        <w:jc w:val="center"/>
        <w:outlineLvl w:val="0"/>
        <w:rPr>
          <w:rFonts w:hint="eastAsia" w:ascii="仿宋_GB2312" w:hAnsi="仿宋_GB2312" w:eastAsia="仿宋_GB2312" w:cs="仿宋_GB2312"/>
          <w:sz w:val="32"/>
          <w:szCs w:val="32"/>
        </w:rPr>
      </w:pPr>
      <w:bookmarkStart w:id="1" w:name="_Toc15223"/>
      <w:r>
        <w:rPr>
          <w:rFonts w:hint="eastAsia" w:ascii="仿宋_GB2312" w:hAnsi="仿宋_GB2312" w:eastAsia="仿宋_GB2312" w:cs="仿宋_GB2312"/>
          <w:spacing w:val="-1"/>
          <w:sz w:val="32"/>
          <w:szCs w:val="32"/>
          <w:lang w:val="en-US" w:eastAsia="zh-CN"/>
          <w14:textOutline w14:w="5103" w14:cap="sq" w14:cmpd="sng">
            <w14:solidFill>
              <w14:srgbClr w14:val="000000"/>
            </w14:solidFill>
            <w14:prstDash w14:val="solid"/>
            <w14:bevel/>
          </w14:textOutline>
        </w:rPr>
        <w:t>（二）法定代表人证明</w:t>
      </w:r>
      <w:r>
        <w:rPr>
          <w:rFonts w:hint="eastAsia" w:ascii="仿宋_GB2312" w:hAnsi="仿宋_GB2312" w:eastAsia="仿宋_GB2312" w:cs="仿宋_GB2312"/>
          <w:spacing w:val="-1"/>
          <w:sz w:val="32"/>
          <w:szCs w:val="32"/>
          <w14:textOutline w14:w="5103" w14:cap="sq" w14:cmpd="sng">
            <w14:solidFill>
              <w14:srgbClr w14:val="000000"/>
            </w14:solidFill>
            <w14:prstDash w14:val="solid"/>
            <w14:bevel/>
          </w14:textOutline>
        </w:rPr>
        <w:t>书</w:t>
      </w:r>
      <w:bookmarkEnd w:id="1"/>
    </w:p>
    <w:p>
      <w:pPr>
        <w:pStyle w:val="2"/>
        <w:widowControl/>
        <w:kinsoku w:val="0"/>
        <w:autoSpaceDE w:val="0"/>
        <w:autoSpaceDN w:val="0"/>
        <w:adjustRightInd w:val="0"/>
        <w:snapToGrid w:val="0"/>
        <w:spacing w:before="91" w:after="0" w:line="411" w:lineRule="auto"/>
        <w:ind w:right="642"/>
        <w:jc w:val="both"/>
        <w:textAlignment w:val="baseline"/>
        <w:rPr>
          <w:rFonts w:hint="eastAsia" w:ascii="仿宋_GB2312" w:hAnsi="仿宋_GB2312" w:eastAsia="仿宋_GB2312" w:cs="仿宋_GB2312"/>
          <w:snapToGrid w:val="0"/>
          <w:color w:val="000000"/>
          <w:spacing w:val="-2"/>
          <w:kern w:val="0"/>
          <w:sz w:val="32"/>
          <w:szCs w:val="32"/>
          <w:lang w:eastAsia="en-US"/>
        </w:rPr>
      </w:pPr>
    </w:p>
    <w:p>
      <w:pPr>
        <w:pStyle w:val="2"/>
        <w:keepNext w:val="0"/>
        <w:keepLines w:val="0"/>
        <w:pageBreakBefore w:val="0"/>
        <w:widowControl w:val="0"/>
        <w:tabs>
          <w:tab w:val="left" w:pos="714"/>
        </w:tabs>
        <w:kinsoku/>
        <w:wordWrap/>
        <w:overflowPunct/>
        <w:topLinePunct w:val="0"/>
        <w:autoSpaceDE/>
        <w:autoSpaceDN/>
        <w:bidi w:val="0"/>
        <w:adjustRightInd/>
        <w:snapToGrid/>
        <w:spacing w:before="91" w:line="216" w:lineRule="auto"/>
        <w:ind w:lef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color="auto"/>
        </w:rPr>
        <w:tab/>
      </w:r>
      <w:r>
        <w:rPr>
          <w:rFonts w:hint="eastAsia" w:ascii="仿宋_GB2312" w:hAnsi="仿宋_GB2312" w:eastAsia="仿宋_GB2312" w:cs="仿宋_GB2312"/>
          <w:spacing w:val="-94"/>
          <w:sz w:val="32"/>
          <w:szCs w:val="32"/>
        </w:rPr>
        <w:t xml:space="preserve"> </w:t>
      </w:r>
      <w:r>
        <w:rPr>
          <w:rFonts w:hint="eastAsia" w:ascii="仿宋_GB2312" w:hAnsi="仿宋_GB2312" w:eastAsia="仿宋_GB2312" w:cs="仿宋_GB2312"/>
          <w:spacing w:val="-5"/>
          <w:sz w:val="32"/>
          <w:szCs w:val="32"/>
        </w:rPr>
        <w:t>,</w:t>
      </w:r>
      <w:r>
        <w:rPr>
          <w:rFonts w:hint="eastAsia" w:ascii="仿宋_GB2312" w:hAnsi="仿宋_GB2312" w:eastAsia="仿宋_GB2312" w:cs="仿宋_GB2312"/>
          <w:spacing w:val="84"/>
          <w:sz w:val="32"/>
          <w:szCs w:val="32"/>
        </w:rPr>
        <w:t xml:space="preserve"> </w:t>
      </w:r>
      <w:r>
        <w:rPr>
          <w:rFonts w:hint="eastAsia" w:ascii="仿宋_GB2312" w:hAnsi="仿宋_GB2312" w:eastAsia="仿宋_GB2312" w:cs="仿宋_GB2312"/>
          <w:spacing w:val="-5"/>
          <w:sz w:val="32"/>
          <w:szCs w:val="32"/>
        </w:rPr>
        <w:t>现任我单位职务</w:t>
      </w:r>
      <w:r>
        <w:rPr>
          <w:rFonts w:hint="eastAsia" w:ascii="仿宋_GB2312" w:hAnsi="仿宋_GB2312" w:eastAsia="仿宋_GB2312" w:cs="仿宋_GB2312"/>
          <w:spacing w:val="-5"/>
          <w:sz w:val="32"/>
          <w:szCs w:val="32"/>
          <w:u w:val="single" w:color="auto"/>
        </w:rPr>
        <w:t xml:space="preserve">     </w:t>
      </w:r>
      <w:r>
        <w:rPr>
          <w:rFonts w:hint="eastAsia" w:ascii="仿宋_GB2312" w:hAnsi="仿宋_GB2312" w:eastAsia="仿宋_GB2312" w:cs="仿宋_GB2312"/>
          <w:spacing w:val="-5"/>
          <w:sz w:val="32"/>
          <w:szCs w:val="32"/>
        </w:rPr>
        <w:t>，为法定代表人，特此证明。</w:t>
      </w:r>
    </w:p>
    <w:p>
      <w:pPr>
        <w:pStyle w:val="2"/>
        <w:keepNext w:val="0"/>
        <w:keepLines w:val="0"/>
        <w:pageBreakBefore w:val="0"/>
        <w:widowControl w:val="0"/>
        <w:kinsoku/>
        <w:wordWrap/>
        <w:overflowPunct/>
        <w:topLinePunct w:val="0"/>
        <w:autoSpaceDE/>
        <w:autoSpaceDN/>
        <w:bidi w:val="0"/>
        <w:adjustRightInd/>
        <w:snapToGrid/>
        <w:spacing w:before="295" w:after="0" w:line="624" w:lineRule="exact"/>
        <w:ind w:left="0"/>
        <w:jc w:val="left"/>
        <w:textAlignment w:val="auto"/>
        <w:rPr>
          <w:rFonts w:hint="eastAsia" w:ascii="仿宋_GB2312" w:hAnsi="仿宋_GB2312" w:eastAsia="仿宋_GB2312" w:cs="仿宋_GB2312"/>
          <w:spacing w:val="-4"/>
          <w:position w:val="26"/>
          <w:sz w:val="32"/>
          <w:szCs w:val="32"/>
          <w:lang w:val="en-US" w:eastAsia="zh-CN"/>
        </w:rPr>
      </w:pPr>
      <w:r>
        <w:rPr>
          <w:rFonts w:hint="eastAsia" w:ascii="仿宋_GB2312" w:hAnsi="仿宋_GB2312" w:eastAsia="仿宋_GB2312" w:cs="仿宋_GB2312"/>
          <w:spacing w:val="-4"/>
          <w:position w:val="26"/>
          <w:sz w:val="32"/>
          <w:szCs w:val="32"/>
        </w:rPr>
        <w:t>本证明书自签发之日起生效，有效期与本公司响应文件中标注</w:t>
      </w:r>
      <w:r>
        <w:rPr>
          <w:rFonts w:hint="eastAsia" w:ascii="仿宋_GB2312" w:hAnsi="仿宋_GB2312" w:eastAsia="仿宋_GB2312" w:cs="仿宋_GB2312"/>
          <w:spacing w:val="-4"/>
          <w:position w:val="26"/>
          <w:sz w:val="32"/>
          <w:szCs w:val="32"/>
          <w:lang w:val="en-US" w:eastAsia="zh-CN"/>
        </w:rPr>
        <w:t>的相应有效期相同。</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jc w:val="left"/>
        <w:textAlignment w:val="auto"/>
        <w:rPr>
          <w:rFonts w:hint="eastAsia" w:ascii="仿宋_GB2312" w:hAnsi="仿宋_GB2312" w:eastAsia="仿宋_GB2312" w:cs="仿宋_GB2312"/>
          <w:spacing w:val="-16"/>
          <w:sz w:val="32"/>
          <w:szCs w:val="32"/>
        </w:rPr>
      </w:pPr>
      <w:r>
        <w:rPr>
          <w:rFonts w:hint="eastAsia" w:ascii="仿宋_GB2312" w:hAnsi="仿宋_GB2312" w:eastAsia="仿宋_GB2312" w:cs="仿宋_GB2312"/>
          <w:spacing w:val="-16"/>
          <w:sz w:val="32"/>
          <w:szCs w:val="32"/>
        </w:rPr>
        <w:t>附：</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jc w:val="left"/>
        <w:textAlignment w:val="auto"/>
        <w:rPr>
          <w:rFonts w:hint="eastAsia" w:ascii="仿宋_GB2312" w:hAnsi="仿宋_GB2312" w:eastAsia="仿宋_GB2312" w:cs="仿宋_GB2312"/>
          <w:spacing w:val="-16"/>
          <w:sz w:val="32"/>
          <w:szCs w:val="32"/>
          <w:lang w:val="en-US" w:eastAsia="zh-CN"/>
        </w:rPr>
      </w:pPr>
      <w:r>
        <w:rPr>
          <w:rFonts w:hint="eastAsia" w:ascii="仿宋_GB2312" w:hAnsi="仿宋_GB2312" w:eastAsia="仿宋_GB2312" w:cs="仿宋_GB2312"/>
          <w:spacing w:val="-16"/>
          <w:sz w:val="32"/>
          <w:szCs w:val="32"/>
          <w:lang w:val="en-US" w:eastAsia="zh-CN"/>
        </w:rPr>
        <w:t>本单位经营性质：</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jc w:val="left"/>
        <w:textAlignment w:val="auto"/>
        <w:rPr>
          <w:rFonts w:hint="eastAsia" w:ascii="仿宋_GB2312" w:hAnsi="仿宋_GB2312" w:eastAsia="仿宋_GB2312" w:cs="仿宋_GB2312"/>
          <w:spacing w:val="-16"/>
          <w:sz w:val="32"/>
          <w:szCs w:val="32"/>
          <w:lang w:val="en-US" w:eastAsia="zh-CN"/>
        </w:rPr>
      </w:pPr>
      <w:r>
        <w:rPr>
          <w:rFonts w:hint="eastAsia" w:ascii="仿宋_GB2312" w:hAnsi="仿宋_GB2312" w:eastAsia="仿宋_GB2312" w:cs="仿宋_GB2312"/>
          <w:spacing w:val="-16"/>
          <w:sz w:val="32"/>
          <w:szCs w:val="32"/>
          <w:lang w:val="en-US" w:eastAsia="zh-CN"/>
        </w:rPr>
        <w:t>经营范围：</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jc w:val="left"/>
        <w:textAlignment w:val="auto"/>
        <w:rPr>
          <w:rFonts w:hint="default" w:ascii="仿宋_GB2312" w:hAnsi="仿宋_GB2312" w:eastAsia="仿宋_GB2312" w:cs="仿宋_GB2312"/>
          <w:spacing w:val="-16"/>
          <w:sz w:val="28"/>
          <w:szCs w:val="28"/>
          <w:lang w:val="en-US" w:eastAsia="zh-CN"/>
        </w:rPr>
      </w:pPr>
    </w:p>
    <w:tbl>
      <w:tblPr>
        <w:tblStyle w:val="23"/>
        <w:tblW w:w="8752" w:type="dxa"/>
        <w:tblInd w:w="29"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4376"/>
        <w:gridCol w:w="4376"/>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791" w:hRule="atLeast"/>
        </w:trPr>
        <w:tc>
          <w:tcPr>
            <w:tcW w:w="4376" w:type="dxa"/>
            <w:vAlign w:val="center"/>
          </w:tcPr>
          <w:p>
            <w:pPr>
              <w:pStyle w:val="22"/>
              <w:spacing w:before="122" w:line="228" w:lineRule="auto"/>
              <w:jc w:val="center"/>
              <w:rPr>
                <w:rFonts w:hint="eastAsia" w:ascii="仿宋_GB2312" w:hAnsi="仿宋_GB2312" w:eastAsia="仿宋_GB2312" w:cs="仿宋_GB2312"/>
                <w:spacing w:val="8"/>
                <w:sz w:val="24"/>
                <w:szCs w:val="24"/>
              </w:rPr>
            </w:pPr>
            <w:r>
              <w:rPr>
                <w:rFonts w:hint="eastAsia" w:ascii="仿宋_GB2312" w:hAnsi="仿宋_GB2312" w:eastAsia="仿宋_GB2312" w:cs="仿宋_GB2312"/>
                <w:spacing w:val="8"/>
                <w:sz w:val="24"/>
                <w:szCs w:val="24"/>
                <w:lang w:val="en-US" w:eastAsia="zh-CN"/>
              </w:rPr>
              <w:t>法定代表</w:t>
            </w:r>
            <w:r>
              <w:rPr>
                <w:rFonts w:hint="eastAsia" w:ascii="仿宋_GB2312" w:hAnsi="仿宋_GB2312" w:eastAsia="仿宋_GB2312" w:cs="仿宋_GB2312"/>
                <w:spacing w:val="8"/>
                <w:sz w:val="24"/>
                <w:szCs w:val="24"/>
              </w:rPr>
              <w:t>人</w:t>
            </w:r>
          </w:p>
          <w:p>
            <w:pPr>
              <w:pStyle w:val="22"/>
              <w:spacing w:before="122" w:line="22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居民身份证复印件粘贴处</w:t>
            </w:r>
          </w:p>
          <w:p>
            <w:pPr>
              <w:spacing w:line="310" w:lineRule="auto"/>
              <w:jc w:val="center"/>
              <w:rPr>
                <w:rFonts w:hint="eastAsia" w:ascii="仿宋_GB2312" w:hAnsi="仿宋_GB2312" w:eastAsia="仿宋_GB2312" w:cs="仿宋_GB2312"/>
                <w:sz w:val="24"/>
                <w:szCs w:val="24"/>
              </w:rPr>
            </w:pPr>
          </w:p>
          <w:p>
            <w:pPr>
              <w:pStyle w:val="22"/>
              <w:spacing w:before="65" w:line="229" w:lineRule="auto"/>
              <w:jc w:val="center"/>
              <w:rPr>
                <w:sz w:val="20"/>
                <w:szCs w:val="20"/>
              </w:rPr>
            </w:pPr>
            <w:r>
              <w:rPr>
                <w:rFonts w:hint="eastAsia" w:ascii="仿宋_GB2312" w:hAnsi="仿宋_GB2312" w:eastAsia="仿宋_GB2312" w:cs="仿宋_GB2312"/>
                <w:spacing w:val="2"/>
                <w:sz w:val="24"/>
                <w:szCs w:val="24"/>
              </w:rPr>
              <w:t>（正面）</w:t>
            </w:r>
          </w:p>
        </w:tc>
        <w:tc>
          <w:tcPr>
            <w:tcW w:w="4376" w:type="dxa"/>
            <w:vAlign w:val="center"/>
          </w:tcPr>
          <w:p>
            <w:pPr>
              <w:pStyle w:val="22"/>
              <w:spacing w:before="122" w:line="22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lang w:val="en-US" w:eastAsia="zh-CN"/>
              </w:rPr>
              <w:t>法定代表</w:t>
            </w:r>
            <w:r>
              <w:rPr>
                <w:rFonts w:hint="eastAsia" w:ascii="仿宋_GB2312" w:hAnsi="仿宋_GB2312" w:eastAsia="仿宋_GB2312" w:cs="仿宋_GB2312"/>
                <w:spacing w:val="8"/>
                <w:sz w:val="24"/>
                <w:szCs w:val="24"/>
              </w:rPr>
              <w:t>人</w:t>
            </w:r>
          </w:p>
          <w:p>
            <w:pPr>
              <w:pStyle w:val="22"/>
              <w:spacing w:before="64" w:line="22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居民身份证复印件粘贴处</w:t>
            </w:r>
          </w:p>
          <w:p>
            <w:pPr>
              <w:spacing w:line="310" w:lineRule="auto"/>
              <w:jc w:val="center"/>
              <w:rPr>
                <w:rFonts w:hint="eastAsia" w:ascii="仿宋_GB2312" w:hAnsi="仿宋_GB2312" w:eastAsia="仿宋_GB2312" w:cs="仿宋_GB2312"/>
                <w:sz w:val="24"/>
                <w:szCs w:val="24"/>
              </w:rPr>
            </w:pPr>
          </w:p>
          <w:p>
            <w:pPr>
              <w:pStyle w:val="22"/>
              <w:spacing w:before="65" w:line="229" w:lineRule="auto"/>
              <w:jc w:val="center"/>
              <w:rPr>
                <w:spacing w:val="2"/>
                <w:sz w:val="20"/>
                <w:szCs w:val="20"/>
              </w:rPr>
            </w:pPr>
            <w:r>
              <w:rPr>
                <w:rFonts w:hint="eastAsia" w:ascii="仿宋_GB2312" w:hAnsi="仿宋_GB2312" w:eastAsia="仿宋_GB2312" w:cs="仿宋_GB2312"/>
                <w:spacing w:val="2"/>
                <w:sz w:val="24"/>
                <w:szCs w:val="24"/>
              </w:rPr>
              <w:t>（反面）</w:t>
            </w:r>
          </w:p>
        </w:tc>
      </w:tr>
    </w:tbl>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单位名称（公章）：</w:t>
      </w:r>
    </w:p>
    <w:p>
      <w:pPr>
        <w:pStyle w:val="2"/>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日期:</w:t>
      </w: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rPr>
          <w:rFonts w:ascii="Times New Roman" w:hAnsi="Times New Roman" w:eastAsia="仿宋_GB2312" w:cs="Times New Roman"/>
          <w:sz w:val="32"/>
          <w:szCs w:val="32"/>
          <w:highlight w:val="none"/>
        </w:rPr>
      </w:pPr>
    </w:p>
    <w:p>
      <w:pPr>
        <w:rPr>
          <w:rFonts w:ascii="Times New Roman" w:hAnsi="Times New Roman" w:eastAsia="仿宋_GB2312" w:cs="Times New Roman"/>
          <w:sz w:val="32"/>
          <w:szCs w:val="32"/>
          <w:highlight w:val="none"/>
        </w:rPr>
      </w:pPr>
    </w:p>
    <w:p>
      <w:pPr>
        <w:rPr>
          <w:rFonts w:ascii="Times New Roman" w:hAnsi="Times New Roman" w:eastAsia="仿宋_GB2312" w:cs="Times New Roman"/>
          <w:sz w:val="32"/>
          <w:szCs w:val="32"/>
          <w:highlight w:val="none"/>
        </w:rPr>
      </w:pPr>
    </w:p>
    <w:p>
      <w:pPr>
        <w:pStyle w:val="2"/>
        <w:rPr>
          <w:rFonts w:hint="eastAsia" w:ascii="仿宋_GB2312" w:hAnsi="仿宋_GB2312" w:eastAsia="仿宋_GB2312" w:cs="仿宋_GB2312"/>
          <w:sz w:val="32"/>
          <w:szCs w:val="32"/>
          <w:lang w:val="en-US"/>
        </w:rPr>
      </w:pPr>
      <w:r>
        <w:rPr>
          <w:rFonts w:hint="eastAsia" w:ascii="仿宋_GB2312" w:hAnsi="仿宋_GB2312" w:eastAsia="仿宋_GB2312" w:cs="仿宋_GB2312"/>
          <w:b/>
          <w:sz w:val="32"/>
          <w:szCs w:val="32"/>
          <w:lang w:val="en-US" w:eastAsia="zh-CN"/>
        </w:rPr>
        <w:t>附件4：项目服务方案</w:t>
      </w:r>
    </w:p>
    <w:p>
      <w:pPr>
        <w:pStyle w:val="2"/>
        <w:spacing w:before="91" w:line="218" w:lineRule="auto"/>
        <w:ind w:left="3471"/>
        <w:rPr>
          <w:rFonts w:hint="eastAsia" w:ascii="仿宋_GB2312" w:hAnsi="仿宋_GB2312" w:eastAsia="仿宋_GB2312" w:cs="仿宋_GB2312"/>
          <w:spacing w:val="-1"/>
          <w:sz w:val="32"/>
          <w:szCs w:val="32"/>
          <w:lang w:val="en-US" w:eastAsia="zh-CN"/>
          <w14:textOutline w14:w="5103" w14:cap="sq" w14:cmpd="sng">
            <w14:solidFill>
              <w14:srgbClr w14:val="000000"/>
            </w14:solidFill>
            <w14:prstDash w14:val="solid"/>
            <w14:bevel/>
          </w14:textOutline>
        </w:rPr>
      </w:pPr>
      <w:r>
        <w:rPr>
          <w:rFonts w:hint="eastAsia" w:ascii="仿宋_GB2312" w:hAnsi="仿宋_GB2312" w:eastAsia="仿宋_GB2312" w:cs="仿宋_GB2312"/>
          <w:spacing w:val="-1"/>
          <w:sz w:val="32"/>
          <w:szCs w:val="32"/>
          <w:lang w:val="en-US" w:eastAsia="zh-CN"/>
          <w14:textOutline w14:w="5103" w14:cap="sq" w14:cmpd="sng">
            <w14:solidFill>
              <w14:srgbClr w14:val="000000"/>
            </w14:solidFill>
            <w14:prstDash w14:val="solid"/>
            <w14:bevel/>
          </w14:textOutline>
        </w:rPr>
        <w:t>项目服务方案</w:t>
      </w:r>
    </w:p>
    <w:p>
      <w:pPr>
        <w:shd w:val="clear" w:color="auto" w:fill="FFFFFF" w:themeFill="background1"/>
        <w:spacing w:line="360" w:lineRule="auto"/>
        <w:jc w:val="left"/>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供应商名称</w:t>
      </w:r>
      <w:r>
        <w:rPr>
          <w:rFonts w:hint="eastAsia" w:ascii="仿宋_GB2312" w:hAnsi="仿宋_GB2312" w:eastAsia="仿宋_GB2312" w:cs="仿宋_GB2312"/>
          <w:b/>
          <w:bCs/>
          <w:sz w:val="32"/>
          <w:szCs w:val="32"/>
        </w:rPr>
        <w:t>（加盖公章）：</w:t>
      </w:r>
    </w:p>
    <w:p>
      <w:pPr>
        <w:pStyle w:val="9"/>
        <w:spacing w:line="360" w:lineRule="auto"/>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供应商需根据项目目标和服务内容关键技术指标，拟定具体合理的服务方案。项目服务方案内容自拟，主要内容应包括：</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1、对项目服务要求的理解。</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2、项目服务要求的具体解决方案，</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执行保障方案。供应商需合理安排物料制作、人员、时间计划、线上线下执行维护运营，制定调整优化与应急保障预案并做出相应的服务承诺，确保做好各项准备工作，及时完成采购文件中所规定的各项任务；需至少安排1名项目负责人，根据采购方要求统筹开展项目管理。</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4、项目实施进度计划；</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5、服务质量保证措施；</w:t>
      </w:r>
    </w:p>
    <w:p>
      <w:pPr>
        <w:pStyle w:val="2"/>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sz w:val="32"/>
          <w:szCs w:val="32"/>
        </w:rPr>
        <w:t>6、项目服务团队及技术资质。</w:t>
      </w:r>
    </w:p>
    <w:p>
      <w:pPr>
        <w:ind w:firstLine="0" w:firstLineChars="0"/>
        <w:jc w:val="left"/>
        <w:rPr>
          <w:rFonts w:ascii="仿宋_GB2312" w:hAnsi="仿宋_GB2312" w:eastAsia="仿宋_GB2312" w:cs="仿宋_GB2312"/>
          <w:sz w:val="32"/>
          <w:szCs w:val="32"/>
          <w:highlight w:val="none"/>
        </w:rPr>
      </w:pPr>
    </w:p>
    <w:p>
      <w:pPr>
        <w:pStyle w:val="2"/>
        <w:rPr>
          <w:rFonts w:ascii="仿宋_GB2312" w:hAnsi="仿宋_GB2312" w:eastAsia="仿宋_GB2312" w:cs="仿宋_GB2312"/>
          <w:sz w:val="32"/>
          <w:szCs w:val="32"/>
          <w:highlight w:val="none"/>
        </w:rPr>
      </w:pPr>
    </w:p>
    <w:p>
      <w:pPr>
        <w:pStyle w:val="2"/>
        <w:rPr>
          <w:rFonts w:ascii="仿宋_GB2312" w:hAnsi="仿宋_GB2312" w:eastAsia="仿宋_GB2312" w:cs="仿宋_GB2312"/>
          <w:sz w:val="32"/>
          <w:szCs w:val="32"/>
          <w:highlight w:val="none"/>
        </w:rPr>
      </w:pPr>
    </w:p>
    <w:p>
      <w:pPr>
        <w:pStyle w:val="2"/>
        <w:rPr>
          <w:rFonts w:ascii="仿宋_GB2312" w:hAnsi="仿宋_GB2312" w:eastAsia="仿宋_GB2312" w:cs="仿宋_GB2312"/>
          <w:sz w:val="32"/>
          <w:szCs w:val="32"/>
          <w:highlight w:val="none"/>
        </w:rPr>
      </w:pPr>
    </w:p>
    <w:p>
      <w:pPr>
        <w:pStyle w:val="2"/>
        <w:rPr>
          <w:rFonts w:ascii="仿宋_GB2312" w:hAnsi="仿宋_GB2312" w:eastAsia="仿宋_GB2312" w:cs="仿宋_GB2312"/>
          <w:sz w:val="32"/>
          <w:szCs w:val="32"/>
          <w:highlight w:val="none"/>
        </w:rPr>
      </w:pPr>
    </w:p>
    <w:p>
      <w:pPr>
        <w:pStyle w:val="2"/>
        <w:rPr>
          <w:rFonts w:hint="default" w:ascii="Arial"/>
          <w:sz w:val="32"/>
          <w:szCs w:val="32"/>
          <w:lang w:val="en-US"/>
        </w:rPr>
      </w:pPr>
      <w:r>
        <w:rPr>
          <w:rFonts w:hint="eastAsia" w:ascii="仿宋_GB2312" w:hAnsi="仿宋_GB2312" w:eastAsia="仿宋_GB2312" w:cs="仿宋_GB2312"/>
          <w:b/>
          <w:sz w:val="32"/>
          <w:szCs w:val="32"/>
          <w:lang w:val="en-US" w:eastAsia="zh-CN"/>
        </w:rPr>
        <w:t>附件5：供应商实施能力证明资料</w:t>
      </w:r>
    </w:p>
    <w:p>
      <w:pPr>
        <w:pStyle w:val="2"/>
        <w:spacing w:before="91" w:line="218" w:lineRule="auto"/>
        <w:jc w:val="center"/>
        <w:rPr>
          <w:rFonts w:hint="eastAsia" w:ascii="仿宋_GB2312" w:hAnsi="仿宋_GB2312" w:eastAsia="仿宋_GB2312" w:cs="仿宋_GB2312"/>
          <w:spacing w:val="-1"/>
          <w:sz w:val="32"/>
          <w:szCs w:val="32"/>
          <w:lang w:val="en-US" w:eastAsia="zh-CN"/>
          <w14:textOutline w14:w="5103" w14:cap="sq" w14:cmpd="sng">
            <w14:solidFill>
              <w14:srgbClr w14:val="000000"/>
            </w14:solidFill>
            <w14:prstDash w14:val="solid"/>
            <w14:bevel/>
          </w14:textOutline>
        </w:rPr>
      </w:pPr>
      <w:r>
        <w:rPr>
          <w:rFonts w:hint="eastAsia" w:ascii="仿宋_GB2312" w:hAnsi="仿宋_GB2312" w:eastAsia="仿宋_GB2312" w:cs="仿宋_GB2312"/>
          <w:spacing w:val="-1"/>
          <w:sz w:val="32"/>
          <w:szCs w:val="32"/>
          <w:lang w:val="en-US" w:eastAsia="zh-CN"/>
          <w14:textOutline w14:w="5103" w14:cap="sq" w14:cmpd="sng">
            <w14:solidFill>
              <w14:srgbClr w14:val="000000"/>
            </w14:solidFill>
            <w14:prstDash w14:val="solid"/>
            <w14:bevel/>
          </w14:textOutline>
        </w:rPr>
        <w:t>供应商项目实施能力证明资料</w:t>
      </w:r>
    </w:p>
    <w:p>
      <w:pPr>
        <w:shd w:val="clear" w:color="auto" w:fill="FFFFFF" w:themeFill="background1"/>
        <w:spacing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主要包括：</w:t>
      </w:r>
    </w:p>
    <w:p>
      <w:pPr>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1、供应商资格条件证明资料：</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中华人民共和国境内注册的具有独立承担民事责任能力的法人或其它组织。（提供有效的营业执照副本、组织机构代码证副本、税务登记证副本，或三证合一后的营业执照副本；或事业单位法人证书；或其他同等类型资质。</w:t>
      </w:r>
      <w:r>
        <w:rPr>
          <w:rFonts w:hint="eastAsia" w:ascii="仿宋_GB2312" w:hAnsi="仿宋_GB2312" w:eastAsia="仿宋_GB2312" w:cs="仿宋_GB2312"/>
          <w:b/>
          <w:bCs/>
          <w:sz w:val="32"/>
          <w:szCs w:val="32"/>
        </w:rPr>
        <w:t>提供复印件</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必要提供</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分支机构响应的，须提供总公司和分公司营业执照副本复印件，总公司出具给分支机构的授权书（格式自拟）。</w:t>
      </w:r>
    </w:p>
    <w:p>
      <w:pPr>
        <w:numPr>
          <w:ilvl w:val="255"/>
          <w:numId w:val="0"/>
        </w:num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（2）供应商参与本采购活动时，未被列入国家企业信用信息公示系统的经营异常名录、严重违法失信企业名单（已在报价承诺书中声明）。</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（3）开具增值税专用发票（已在报价承诺书中声明）。</w:t>
      </w:r>
    </w:p>
    <w:p>
      <w:pPr>
        <w:spacing w:line="360" w:lineRule="auto"/>
        <w:ind w:firstLine="640" w:firstLineChars="200"/>
        <w:rPr>
          <w:rFonts w:hint="eastAsia"/>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）2023年度至少任意一个月财务报表（资产负债表、利润表、 现金流量表），或2023年银行出具的资信证明，或2022 年度第三方审计报告</w:t>
      </w:r>
      <w:r>
        <w:rPr>
          <w:rFonts w:hint="eastAsia" w:ascii="仿宋_GB2312" w:hAnsi="仿宋_GB2312" w:eastAsia="仿宋_GB2312" w:cs="仿宋_GB2312"/>
          <w:sz w:val="32"/>
          <w:szCs w:val="32"/>
          <w:lang w:val="en-US" w:eastAsia="zh-CN"/>
        </w:rPr>
        <w:t>等相关财务证明文件</w:t>
      </w:r>
      <w:r>
        <w:rPr>
          <w:rFonts w:hint="eastAsia" w:ascii="仿宋_GB2312" w:hAnsi="仿宋_GB2312" w:eastAsia="仿宋_GB2312" w:cs="仿宋_GB2312"/>
          <w:sz w:val="32"/>
          <w:szCs w:val="32"/>
        </w:rPr>
        <w:t>。</w:t>
      </w:r>
    </w:p>
    <w:p>
      <w:pPr>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2、具有类似项目实施经验证明资料（提供以往相关合作合同或证明的复印件）。</w:t>
      </w:r>
    </w:p>
    <w:p>
      <w:pPr>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3、其他证明资料（如有</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提供相关证明资料复印件）。</w:t>
      </w:r>
    </w:p>
    <w:p>
      <w:pPr>
        <w:spacing w:line="360" w:lineRule="auto"/>
        <w:rPr>
          <w:rFonts w:hint="eastAsia" w:ascii="仿宋_GB2312" w:hAnsi="仿宋_GB2312" w:eastAsia="仿宋_GB2312" w:cs="仿宋_GB2312"/>
          <w:b/>
          <w:bCs/>
          <w:sz w:val="32"/>
          <w:szCs w:val="32"/>
        </w:rPr>
      </w:pPr>
    </w:p>
    <w:p>
      <w:pPr>
        <w:widowControl/>
        <w:spacing w:line="360" w:lineRule="auto"/>
        <w:jc w:val="both"/>
        <w:rPr>
          <w:rFonts w:hint="eastAsia" w:ascii="方正小标宋简体" w:hAnsi="方正小标宋简体" w:eastAsia="方正小标宋简体" w:cs="方正小标宋简体"/>
          <w:b/>
          <w:bCs/>
          <w:color w:val="000000"/>
          <w:kern w:val="0"/>
          <w:sz w:val="36"/>
          <w:szCs w:val="36"/>
          <w:highlight w:val="none"/>
          <w:lang w:val="en-US" w:eastAsia="zh-CN" w:bidi="ar"/>
        </w:rPr>
      </w:pPr>
      <w:r>
        <w:rPr>
          <w:rFonts w:hint="eastAsia" w:ascii="方正小标宋简体" w:hAnsi="方正小标宋简体" w:eastAsia="方正小标宋简体" w:cs="方正小标宋简体"/>
          <w:b/>
          <w:bCs/>
          <w:color w:val="000000"/>
          <w:kern w:val="0"/>
          <w:sz w:val="36"/>
          <w:szCs w:val="36"/>
          <w:highlight w:val="none"/>
          <w:lang w:val="en-US" w:eastAsia="zh-CN" w:bidi="ar"/>
        </w:rPr>
        <w:t>附件二：</w:t>
      </w:r>
    </w:p>
    <w:tbl>
      <w:tblPr>
        <w:tblStyle w:val="12"/>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11"/>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trPr>
        <w:tc>
          <w:tcPr>
            <w:tcW w:w="7411" w:type="dxa"/>
            <w:vAlign w:val="center"/>
          </w:tcPr>
          <w:p>
            <w:pPr>
              <w:rPr>
                <w:rFonts w:ascii="宋体" w:hAnsi="宋体" w:cs="仿宋"/>
                <w:b/>
                <w:bCs/>
                <w:sz w:val="24"/>
              </w:rPr>
            </w:pPr>
            <w:r>
              <w:rPr>
                <w:rFonts w:hint="eastAsia" w:ascii="宋体" w:hAnsi="宋体" w:cs="仿宋"/>
                <w:b/>
                <w:bCs/>
                <w:sz w:val="24"/>
              </w:rPr>
              <w:t>合同主要条款：</w:t>
            </w:r>
          </w:p>
        </w:tc>
        <w:tc>
          <w:tcPr>
            <w:tcW w:w="1344" w:type="dxa"/>
            <w:vAlign w:val="center"/>
          </w:tcPr>
          <w:p>
            <w:pPr>
              <w:jc w:val="center"/>
              <w:rPr>
                <w:rFonts w:ascii="宋体" w:hAnsi="宋体" w:cs="仿宋"/>
                <w:b/>
                <w:bCs/>
                <w:sz w:val="24"/>
              </w:rPr>
            </w:pPr>
            <w:r>
              <w:rPr>
                <w:rFonts w:hint="eastAsia" w:ascii="宋体" w:hAnsi="宋体" w:cs="仿宋"/>
                <w:b/>
                <w:bCs/>
                <w:sz w:val="24"/>
              </w:rPr>
              <w:t>响应程度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7411" w:type="dxa"/>
            <w:vAlign w:val="center"/>
          </w:tcPr>
          <w:p>
            <w:pPr>
              <w:spacing w:line="400" w:lineRule="exact"/>
              <w:ind w:firstLine="560" w:firstLineChars="200"/>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rPr>
              <w:t>成交供应商（乙方）应按照采购方（甲方)要求及时签署合同。</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rPr>
              <w:t>注：响应供应商需在“响应程度”处填写“完全响应/正偏离/负偏离”。如响应程度为“正偏离/负偏离”，请响应供应商另起页说明偏离情况；如响应程度为“完全响应”，则无需说明。</w:t>
            </w:r>
            <w:r>
              <w:rPr>
                <w:rFonts w:hint="eastAsia" w:ascii="仿宋_GB2312" w:hAnsi="仿宋_GB2312" w:eastAsia="仿宋_GB2312" w:cs="仿宋_GB2312"/>
                <w:b w:val="0"/>
                <w:bCs w:val="0"/>
                <w:sz w:val="28"/>
                <w:szCs w:val="28"/>
                <w:lang w:eastAsia="zh-CN"/>
              </w:rPr>
              <w:t>）</w:t>
            </w:r>
          </w:p>
          <w:p>
            <w:pPr>
              <w:ind w:firstLine="480" w:firstLineChars="200"/>
              <w:rPr>
                <w:rFonts w:ascii="宋体" w:hAnsi="宋体" w:cs="仿宋"/>
                <w:sz w:val="24"/>
              </w:rPr>
            </w:pPr>
          </w:p>
        </w:tc>
        <w:tc>
          <w:tcPr>
            <w:tcW w:w="1344" w:type="dxa"/>
            <w:vAlign w:val="center"/>
          </w:tcPr>
          <w:p>
            <w:pPr>
              <w:jc w:val="center"/>
              <w:rPr>
                <w:rFonts w:ascii="宋体" w:hAnsi="宋体" w:cs="仿宋"/>
                <w:b/>
                <w:bCs/>
                <w:sz w:val="24"/>
              </w:rPr>
            </w:pPr>
          </w:p>
        </w:tc>
      </w:tr>
    </w:tbl>
    <w:p>
      <w:pPr>
        <w:widowControl/>
        <w:spacing w:line="400" w:lineRule="exact"/>
        <w:jc w:val="both"/>
        <w:rPr>
          <w:rFonts w:hint="eastAsia" w:ascii="仿宋_GB2312" w:hAnsi="仿宋_GB2312" w:eastAsia="仿宋_GB2312" w:cs="仿宋_GB2312"/>
          <w:b/>
          <w:bCs/>
          <w:color w:val="000000"/>
          <w:kern w:val="0"/>
          <w:sz w:val="28"/>
          <w:szCs w:val="28"/>
          <w:highlight w:val="none"/>
          <w:lang w:val="en-US" w:eastAsia="zh-CN" w:bidi="ar"/>
        </w:rPr>
      </w:pPr>
    </w:p>
    <w:p>
      <w:pPr>
        <w:keepNext w:val="0"/>
        <w:keepLines w:val="0"/>
        <w:pageBreakBefore w:val="0"/>
        <w:widowControl/>
        <w:suppressLineNumbers w:val="0"/>
        <w:kinsoku/>
        <w:overflowPunct/>
        <w:topLinePunct w:val="0"/>
        <w:autoSpaceDE/>
        <w:autoSpaceDN/>
        <w:bidi w:val="0"/>
        <w:spacing w:line="400" w:lineRule="exact"/>
        <w:jc w:val="center"/>
        <w:textAlignment w:val="auto"/>
        <w:rPr>
          <w:rFonts w:hint="eastAsia" w:ascii="宋体" w:hAnsi="宋体" w:eastAsia="宋体" w:cs="宋体"/>
          <w:b/>
          <w:bCs/>
          <w:color w:val="000000"/>
          <w:kern w:val="0"/>
          <w:sz w:val="32"/>
          <w:szCs w:val="32"/>
          <w:lang w:val="en-US" w:eastAsia="zh-CN" w:bidi="ar"/>
        </w:rPr>
      </w:pPr>
    </w:p>
    <w:p>
      <w:pPr>
        <w:keepNext w:val="0"/>
        <w:keepLines w:val="0"/>
        <w:pageBreakBefore w:val="0"/>
        <w:widowControl/>
        <w:suppressLineNumbers w:val="0"/>
        <w:kinsoku/>
        <w:overflowPunct/>
        <w:topLinePunct w:val="0"/>
        <w:autoSpaceDE/>
        <w:autoSpaceDN/>
        <w:bidi w:val="0"/>
        <w:spacing w:line="400" w:lineRule="exact"/>
        <w:jc w:val="center"/>
        <w:textAlignment w:val="auto"/>
        <w:rPr>
          <w:rFonts w:hint="eastAsia" w:ascii="宋体" w:hAnsi="宋体" w:eastAsia="宋体" w:cs="宋体"/>
          <w:b/>
          <w:bCs/>
          <w:color w:val="000000"/>
          <w:kern w:val="0"/>
          <w:sz w:val="32"/>
          <w:szCs w:val="32"/>
          <w:lang w:val="en-US" w:eastAsia="zh-CN" w:bidi="ar"/>
        </w:rPr>
      </w:pPr>
    </w:p>
    <w:p>
      <w:pPr>
        <w:keepNext w:val="0"/>
        <w:keepLines w:val="0"/>
        <w:pageBreakBefore w:val="0"/>
        <w:widowControl/>
        <w:suppressLineNumbers w:val="0"/>
        <w:kinsoku/>
        <w:overflowPunct/>
        <w:topLinePunct w:val="0"/>
        <w:autoSpaceDE/>
        <w:autoSpaceDN/>
        <w:bidi w:val="0"/>
        <w:spacing w:line="400" w:lineRule="exact"/>
        <w:jc w:val="center"/>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32"/>
          <w:szCs w:val="32"/>
          <w:lang w:val="en-US" w:eastAsia="zh-CN" w:bidi="ar"/>
        </w:rPr>
        <w:t>活动服务合同</w:t>
      </w:r>
    </w:p>
    <w:p>
      <w:pPr>
        <w:keepNext w:val="0"/>
        <w:keepLines w:val="0"/>
        <w:pageBreakBefore w:val="0"/>
        <w:widowControl/>
        <w:suppressLineNumbers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甲方：</w:t>
      </w:r>
      <w:r>
        <w:rPr>
          <w:rFonts w:hint="eastAsia" w:ascii="宋体" w:hAnsi="宋体" w:eastAsia="宋体" w:cs="宋体"/>
          <w:color w:val="000000"/>
          <w:kern w:val="0"/>
          <w:sz w:val="24"/>
          <w:szCs w:val="24"/>
          <w:u w:val="single"/>
          <w:lang w:val="en-US" w:eastAsia="zh-CN" w:bidi="ar"/>
        </w:rPr>
        <w:t xml:space="preserve">南方新闻网                           </w:t>
      </w:r>
    </w:p>
    <w:p>
      <w:pPr>
        <w:keepNext w:val="0"/>
        <w:keepLines w:val="0"/>
        <w:pageBreakBefore w:val="0"/>
        <w:widowControl/>
        <w:suppressLineNumbers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000000"/>
          <w:kern w:val="0"/>
          <w:sz w:val="24"/>
          <w:szCs w:val="24"/>
          <w:u w:val="single"/>
          <w:lang w:val="en-US" w:eastAsia="zh-CN" w:bidi="ar"/>
        </w:rPr>
      </w:pPr>
      <w:r>
        <w:rPr>
          <w:rFonts w:hint="eastAsia" w:ascii="宋体" w:hAnsi="宋体" w:eastAsia="宋体" w:cs="宋体"/>
          <w:color w:val="000000"/>
          <w:kern w:val="0"/>
          <w:sz w:val="24"/>
          <w:szCs w:val="24"/>
          <w:lang w:val="en-US" w:eastAsia="zh-CN" w:bidi="ar"/>
        </w:rPr>
        <w:t>地址：</w:t>
      </w:r>
      <w:r>
        <w:rPr>
          <w:rFonts w:hint="eastAsia" w:ascii="宋体" w:hAnsi="宋体" w:eastAsia="宋体" w:cs="宋体"/>
          <w:color w:val="000000"/>
          <w:kern w:val="0"/>
          <w:sz w:val="24"/>
          <w:szCs w:val="24"/>
          <w:u w:val="single"/>
          <w:lang w:val="en-US" w:eastAsia="zh-CN" w:bidi="ar"/>
        </w:rPr>
        <w:t xml:space="preserve"> 广州市广州大道中289号 </w:t>
      </w:r>
    </w:p>
    <w:p>
      <w:pPr>
        <w:keepNext w:val="0"/>
        <w:keepLines w:val="0"/>
        <w:pageBreakBefore w:val="0"/>
        <w:widowControl/>
        <w:suppressLineNumbers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乙 方：</w:t>
      </w:r>
      <w:r>
        <w:rPr>
          <w:rFonts w:hint="eastAsia" w:ascii="宋体" w:hAnsi="宋体" w:eastAsia="宋体" w:cs="宋体"/>
          <w:color w:val="000000"/>
          <w:kern w:val="0"/>
          <w:sz w:val="24"/>
          <w:szCs w:val="24"/>
          <w:u w:val="singl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地址：</w:t>
      </w:r>
      <w:r>
        <w:rPr>
          <w:rFonts w:hint="eastAsia" w:ascii="宋体" w:hAnsi="宋体" w:eastAsia="宋体" w:cs="宋体"/>
          <w:color w:val="000000"/>
          <w:kern w:val="0"/>
          <w:sz w:val="24"/>
          <w:szCs w:val="24"/>
          <w:u w:val="singl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联系人：</w:t>
      </w:r>
      <w:r>
        <w:rPr>
          <w:rFonts w:hint="eastAsia" w:ascii="宋体" w:hAnsi="宋体" w:eastAsia="宋体" w:cs="宋体"/>
          <w:color w:val="000000"/>
          <w:kern w:val="0"/>
          <w:sz w:val="24"/>
          <w:szCs w:val="24"/>
          <w:u w:val="singl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联系方式：</w:t>
      </w:r>
      <w:r>
        <w:rPr>
          <w:rFonts w:hint="eastAsia" w:ascii="宋体" w:hAnsi="宋体" w:eastAsia="宋体" w:cs="宋体"/>
          <w:color w:val="000000"/>
          <w:kern w:val="0"/>
          <w:sz w:val="24"/>
          <w:szCs w:val="24"/>
          <w:u w:val="single"/>
          <w:lang w:val="en-US" w:eastAsia="zh-CN" w:bidi="ar"/>
        </w:rPr>
        <w:t xml:space="preserve">                         </w:t>
      </w:r>
    </w:p>
    <w:p>
      <w:pPr>
        <w:keepNext w:val="0"/>
        <w:keepLines w:val="0"/>
        <w:pageBreakBefore w:val="0"/>
        <w:widowControl/>
        <w:suppressLineNumbers w:val="0"/>
        <w:kinsoku/>
        <w:wordWrap w:val="0"/>
        <w:overflowPunct/>
        <w:topLinePunct w:val="0"/>
        <w:autoSpaceDE/>
        <w:autoSpaceDN/>
        <w:bidi w:val="0"/>
        <w:adjustRightInd w:val="0"/>
        <w:snapToGrid w:val="0"/>
        <w:spacing w:line="400" w:lineRule="exact"/>
        <w:ind w:firstLine="480" w:firstLineChars="200"/>
        <w:jc w:val="both"/>
        <w:textAlignment w:val="auto"/>
        <w:rPr>
          <w:rFonts w:hint="eastAsia" w:ascii="宋体" w:hAnsi="宋体" w:eastAsia="宋体" w:cs="宋体"/>
          <w:color w:val="000000"/>
          <w:kern w:val="0"/>
          <w:sz w:val="24"/>
          <w:szCs w:val="24"/>
          <w:u w:val="single"/>
          <w:lang w:val="en-US" w:eastAsia="zh-CN" w:bidi="ar"/>
        </w:rPr>
      </w:pPr>
    </w:p>
    <w:p>
      <w:pPr>
        <w:keepNext w:val="0"/>
        <w:keepLines w:val="0"/>
        <w:pageBreakBefore w:val="0"/>
        <w:widowControl/>
        <w:numPr>
          <w:ilvl w:val="0"/>
          <w:numId w:val="2"/>
        </w:numPr>
        <w:suppressLineNumbers w:val="0"/>
        <w:kinsoku/>
        <w:wordWrap w:val="0"/>
        <w:overflowPunct/>
        <w:topLinePunct w:val="0"/>
        <w:autoSpaceDE/>
        <w:autoSpaceDN/>
        <w:bidi w:val="0"/>
        <w:adjustRightInd w:val="0"/>
        <w:snapToGrid w:val="0"/>
        <w:spacing w:line="400" w:lineRule="exact"/>
        <w:ind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乙双方经过平等友好协商，依照《中华人民共和国民法典》等相关法律法规，现就双方合作事宜达成如下协议，以资共同遵守。 </w:t>
      </w:r>
    </w:p>
    <w:p>
      <w:pPr>
        <w:keepNext w:val="0"/>
        <w:keepLines w:val="0"/>
        <w:pageBreakBefore w:val="0"/>
        <w:widowControl/>
        <w:suppressLineNumbers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b/>
          <w:bCs/>
          <w:sz w:val="24"/>
          <w:szCs w:val="24"/>
        </w:rPr>
      </w:pPr>
      <w:r>
        <w:rPr>
          <w:rFonts w:hint="eastAsia" w:ascii="宋体" w:hAnsi="宋体" w:eastAsia="宋体" w:cs="宋体"/>
          <w:b/>
          <w:bCs/>
          <w:color w:val="000000"/>
          <w:kern w:val="0"/>
          <w:sz w:val="24"/>
          <w:szCs w:val="24"/>
          <w:lang w:val="en-US" w:eastAsia="zh-CN" w:bidi="ar"/>
        </w:rPr>
        <w:t xml:space="preserve">第一条  活动概况 </w:t>
      </w:r>
    </w:p>
    <w:p>
      <w:pPr>
        <w:keepNext w:val="0"/>
        <w:keepLines w:val="0"/>
        <w:pageBreakBefore w:val="0"/>
        <w:widowControl/>
        <w:suppressLineNumbers w:val="0"/>
        <w:kinsoku/>
        <w:wordWrap w:val="0"/>
        <w:overflowPunct/>
        <w:topLinePunct w:val="0"/>
        <w:autoSpaceDE/>
        <w:autoSpaceDN/>
        <w:bidi w:val="0"/>
        <w:adjustRightInd w:val="0"/>
        <w:snapToGrid w:val="0"/>
        <w:spacing w:line="40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（一）活动项目：</w:t>
      </w:r>
      <w:r>
        <w:rPr>
          <w:rFonts w:hint="eastAsia" w:ascii="宋体" w:hAnsi="宋体" w:eastAsia="宋体" w:cs="宋体"/>
          <w:color w:val="000000"/>
          <w:kern w:val="0"/>
          <w:sz w:val="24"/>
          <w:szCs w:val="24"/>
          <w:u w:val="single"/>
          <w:lang w:val="en-US" w:eastAsia="zh-CN" w:bidi="ar"/>
        </w:rPr>
        <w:t>活动执行推广服务</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val="0"/>
        <w:overflowPunct/>
        <w:topLinePunct w:val="0"/>
        <w:autoSpaceDE/>
        <w:autoSpaceDN/>
        <w:bidi w:val="0"/>
        <w:adjustRightInd w:val="0"/>
        <w:snapToGrid w:val="0"/>
        <w:spacing w:line="40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（二）活动地点：</w:t>
      </w:r>
      <w:r>
        <w:rPr>
          <w:rFonts w:hint="eastAsia" w:ascii="宋体" w:hAnsi="宋体" w:eastAsia="宋体" w:cs="宋体"/>
          <w:color w:val="000000"/>
          <w:kern w:val="0"/>
          <w:sz w:val="24"/>
          <w:szCs w:val="24"/>
          <w:u w:val="single"/>
          <w:lang w:val="en-US" w:eastAsia="zh-CN" w:bidi="ar"/>
        </w:rPr>
        <w:t>以广州市内为主，个别场次按需要调整至珠三角地区其他城市举办</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val="0"/>
        <w:overflowPunct/>
        <w:topLinePunct w:val="0"/>
        <w:autoSpaceDE/>
        <w:autoSpaceDN/>
        <w:bidi w:val="0"/>
        <w:adjustRightInd w:val="0"/>
        <w:snapToGrid w:val="0"/>
        <w:spacing w:line="400" w:lineRule="exact"/>
        <w:ind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（三）具体内容：</w:t>
      </w:r>
    </w:p>
    <w:p>
      <w:pPr>
        <w:keepNext w:val="0"/>
        <w:keepLines w:val="0"/>
        <w:pageBreakBefore w:val="0"/>
        <w:kinsoku/>
        <w:overflowPunct/>
        <w:topLinePunct w:val="0"/>
        <w:autoSpaceDE/>
        <w:autoSpaceDN/>
        <w:bidi w:val="0"/>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于2024年12月31日前，根据甲方要求，组织完成14场研讨活动，</w:t>
      </w:r>
      <w:r>
        <w:rPr>
          <w:rFonts w:hint="eastAsia" w:ascii="宋体" w:hAnsi="宋体" w:eastAsia="宋体" w:cs="宋体"/>
          <w:sz w:val="24"/>
          <w:szCs w:val="24"/>
          <w:lang w:eastAsia="zh-CN"/>
        </w:rPr>
        <w:t>每场活动半天，参会人数</w:t>
      </w:r>
      <w:r>
        <w:rPr>
          <w:rFonts w:hint="eastAsia" w:ascii="宋体" w:hAnsi="宋体" w:eastAsia="宋体" w:cs="宋体"/>
          <w:sz w:val="24"/>
          <w:szCs w:val="24"/>
          <w:lang w:val="en-US" w:eastAsia="zh-CN"/>
        </w:rPr>
        <w:t>30人，</w:t>
      </w:r>
      <w:r>
        <w:rPr>
          <w:rFonts w:hint="eastAsia" w:ascii="宋体" w:hAnsi="宋体" w:eastAsia="宋体" w:cs="宋体"/>
          <w:sz w:val="24"/>
          <w:szCs w:val="24"/>
        </w:rPr>
        <w:t>服务内容如下：</w:t>
      </w:r>
    </w:p>
    <w:p>
      <w:pPr>
        <w:keepNext w:val="0"/>
        <w:keepLines w:val="0"/>
        <w:pageBreakBefore w:val="0"/>
        <w:kinsoku/>
        <w:overflowPunct/>
        <w:topLinePunct w:val="0"/>
        <w:autoSpaceDE/>
        <w:autoSpaceDN/>
        <w:bidi w:val="0"/>
        <w:spacing w:line="40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1.物料设计及制作</w:t>
      </w:r>
    </w:p>
    <w:p>
      <w:pPr>
        <w:keepNext w:val="0"/>
        <w:keepLines w:val="0"/>
        <w:pageBreakBefore w:val="0"/>
        <w:kinsoku/>
        <w:overflowPunct/>
        <w:topLinePunct w:val="0"/>
        <w:autoSpaceDE/>
        <w:autoSpaceDN/>
        <w:bidi w:val="0"/>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负责14场活动背景板设计及制作（相关物料需要根据实际场地情况进行调整），主要需要：</w:t>
      </w:r>
    </w:p>
    <w:p>
      <w:pPr>
        <w:keepNext w:val="0"/>
        <w:keepLines w:val="0"/>
        <w:pageBreakBefore w:val="0"/>
        <w:kinsoku/>
        <w:overflowPunct/>
        <w:topLinePunct w:val="0"/>
        <w:autoSpaceDE/>
        <w:autoSpaceDN/>
        <w:bidi w:val="0"/>
        <w:spacing w:line="400" w:lineRule="exact"/>
        <w:ind w:left="900" w:leftChars="200" w:hanging="480" w:hangingChars="200"/>
        <w:textAlignment w:val="auto"/>
        <w:rPr>
          <w:rFonts w:hint="eastAsia" w:ascii="宋体" w:hAnsi="宋体" w:eastAsia="宋体" w:cs="宋体"/>
          <w:sz w:val="24"/>
          <w:szCs w:val="24"/>
        </w:rPr>
      </w:pPr>
      <w:r>
        <w:rPr>
          <w:rFonts w:hint="eastAsia" w:ascii="宋体" w:hAnsi="宋体" w:eastAsia="宋体" w:cs="宋体"/>
          <w:sz w:val="24"/>
          <w:szCs w:val="24"/>
        </w:rPr>
        <w:t>（1）负责主视觉设计1套，背景板设计14个，画面尺寸（比例）为横版4：3，16：9；</w:t>
      </w:r>
    </w:p>
    <w:p>
      <w:pPr>
        <w:keepNext w:val="0"/>
        <w:keepLines w:val="0"/>
        <w:pageBreakBefore w:val="0"/>
        <w:kinsoku/>
        <w:overflowPunct/>
        <w:topLinePunct w:val="0"/>
        <w:autoSpaceDE/>
        <w:autoSpaceDN/>
        <w:bidi w:val="0"/>
        <w:spacing w:line="400" w:lineRule="exact"/>
        <w:ind w:left="900" w:leftChars="200" w:hanging="480" w:hangingChars="200"/>
        <w:textAlignment w:val="auto"/>
        <w:rPr>
          <w:rFonts w:hint="eastAsia" w:ascii="宋体" w:hAnsi="宋体" w:eastAsia="宋体" w:cs="宋体"/>
          <w:sz w:val="24"/>
          <w:szCs w:val="24"/>
        </w:rPr>
      </w:pPr>
      <w:r>
        <w:rPr>
          <w:rFonts w:hint="eastAsia" w:ascii="宋体" w:hAnsi="宋体" w:eastAsia="宋体" w:cs="宋体"/>
          <w:sz w:val="24"/>
          <w:szCs w:val="24"/>
        </w:rPr>
        <w:t>（2）负责参会人员水牌制作（单场人数按30人计），并提供场地布置效果图；</w:t>
      </w:r>
    </w:p>
    <w:p>
      <w:pPr>
        <w:keepNext w:val="0"/>
        <w:keepLines w:val="0"/>
        <w:pageBreakBefore w:val="0"/>
        <w:kinsoku/>
        <w:overflowPunct/>
        <w:topLinePunct w:val="0"/>
        <w:autoSpaceDE/>
        <w:autoSpaceDN/>
        <w:bidi w:val="0"/>
        <w:spacing w:line="400" w:lineRule="exact"/>
        <w:ind w:left="900" w:leftChars="200" w:hanging="480" w:hangingChars="200"/>
        <w:textAlignment w:val="auto"/>
        <w:rPr>
          <w:rFonts w:hint="eastAsia" w:ascii="宋体" w:hAnsi="宋体" w:eastAsia="宋体" w:cs="宋体"/>
          <w:sz w:val="24"/>
          <w:szCs w:val="24"/>
        </w:rPr>
      </w:pPr>
      <w:r>
        <w:rPr>
          <w:rFonts w:hint="eastAsia" w:ascii="宋体" w:hAnsi="宋体" w:eastAsia="宋体" w:cs="宋体"/>
          <w:sz w:val="24"/>
          <w:szCs w:val="24"/>
        </w:rPr>
        <w:t>（3）负责研讨材料印制，会议议程、参会名单、意见表按每场30份计算，</w:t>
      </w:r>
      <w:r>
        <w:rPr>
          <w:rFonts w:hint="eastAsia" w:ascii="宋体" w:hAnsi="宋体" w:eastAsia="宋体" w:cs="宋体"/>
          <w:sz w:val="24"/>
          <w:szCs w:val="24"/>
          <w:lang w:val="en-US" w:eastAsia="zh-CN"/>
        </w:rPr>
        <w:t>相关材料</w:t>
      </w:r>
      <w:r>
        <w:rPr>
          <w:rFonts w:hint="eastAsia" w:ascii="宋体" w:hAnsi="宋体" w:eastAsia="宋体" w:cs="宋体"/>
          <w:sz w:val="24"/>
          <w:szCs w:val="24"/>
        </w:rPr>
        <w:t>按每场4份计算。</w:t>
      </w:r>
    </w:p>
    <w:p>
      <w:pPr>
        <w:keepNext w:val="0"/>
        <w:keepLines w:val="0"/>
        <w:pageBreakBefore w:val="0"/>
        <w:kinsoku/>
        <w:overflowPunct/>
        <w:topLinePunct w:val="0"/>
        <w:autoSpaceDE/>
        <w:autoSpaceDN/>
        <w:bidi w:val="0"/>
        <w:spacing w:line="40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2.组织执行</w:t>
      </w:r>
    </w:p>
    <w:p>
      <w:pPr>
        <w:keepNext w:val="0"/>
        <w:keepLines w:val="0"/>
        <w:pageBreakBefore w:val="0"/>
        <w:kinsoku/>
        <w:overflowPunct/>
        <w:topLinePunct w:val="0"/>
        <w:autoSpaceDE/>
        <w:autoSpaceDN/>
        <w:bidi w:val="0"/>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负责14场研讨活动会务工作，</w:t>
      </w:r>
      <w:r>
        <w:rPr>
          <w:rFonts w:hint="eastAsia" w:ascii="宋体" w:hAnsi="宋体" w:eastAsia="宋体" w:cs="宋体"/>
          <w:sz w:val="24"/>
          <w:szCs w:val="24"/>
          <w:lang w:val="en-US" w:eastAsia="zh-CN"/>
        </w:rPr>
        <w:t>每场活动主要</w:t>
      </w:r>
      <w:r>
        <w:rPr>
          <w:rFonts w:hint="eastAsia" w:ascii="宋体" w:hAnsi="宋体" w:eastAsia="宋体" w:cs="宋体"/>
          <w:sz w:val="24"/>
          <w:szCs w:val="24"/>
        </w:rPr>
        <w:t>包含：</w:t>
      </w:r>
    </w:p>
    <w:p>
      <w:pPr>
        <w:keepNext w:val="0"/>
        <w:keepLines w:val="0"/>
        <w:pageBreakBefore w:val="0"/>
        <w:kinsoku/>
        <w:overflowPunct/>
        <w:topLinePunct w:val="0"/>
        <w:autoSpaceDE/>
        <w:autoSpaceDN/>
        <w:bidi w:val="0"/>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根据甲方选定的</w:t>
      </w:r>
      <w:r>
        <w:rPr>
          <w:rFonts w:hint="eastAsia" w:ascii="宋体" w:hAnsi="宋体" w:eastAsia="宋体" w:cs="宋体"/>
          <w:sz w:val="24"/>
          <w:szCs w:val="24"/>
        </w:rPr>
        <w:t>活动场地</w:t>
      </w:r>
      <w:r>
        <w:rPr>
          <w:rFonts w:hint="eastAsia" w:ascii="宋体" w:hAnsi="宋体" w:eastAsia="宋体" w:cs="宋体"/>
          <w:sz w:val="24"/>
          <w:szCs w:val="24"/>
          <w:lang w:eastAsia="zh-CN"/>
        </w:rPr>
        <w:t>，提前进行</w:t>
      </w:r>
      <w:r>
        <w:rPr>
          <w:rFonts w:hint="eastAsia" w:ascii="宋体" w:hAnsi="宋体" w:eastAsia="宋体" w:cs="宋体"/>
          <w:sz w:val="24"/>
          <w:szCs w:val="24"/>
        </w:rPr>
        <w:t>考察、</w:t>
      </w:r>
      <w:r>
        <w:rPr>
          <w:rFonts w:hint="eastAsia" w:ascii="宋体" w:hAnsi="宋体" w:eastAsia="宋体" w:cs="宋体"/>
          <w:sz w:val="24"/>
          <w:szCs w:val="24"/>
          <w:lang w:eastAsia="zh-CN"/>
        </w:rPr>
        <w:t>沟通</w:t>
      </w:r>
      <w:r>
        <w:rPr>
          <w:rFonts w:hint="eastAsia" w:ascii="宋体" w:hAnsi="宋体" w:eastAsia="宋体" w:cs="宋体"/>
          <w:sz w:val="24"/>
          <w:szCs w:val="24"/>
        </w:rPr>
        <w:t>；</w:t>
      </w:r>
    </w:p>
    <w:p>
      <w:pPr>
        <w:keepNext w:val="0"/>
        <w:keepLines w:val="0"/>
        <w:pageBreakBefore w:val="0"/>
        <w:kinsoku/>
        <w:overflowPunct/>
        <w:topLinePunct w:val="0"/>
        <w:autoSpaceDE/>
        <w:autoSpaceDN/>
        <w:bidi w:val="0"/>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（2）活动前根据会议资料，形成会议议程；</w:t>
      </w:r>
    </w:p>
    <w:p>
      <w:pPr>
        <w:keepNext w:val="0"/>
        <w:keepLines w:val="0"/>
        <w:pageBreakBefore w:val="0"/>
        <w:kinsoku/>
        <w:overflowPunct/>
        <w:topLinePunct w:val="0"/>
        <w:autoSpaceDE/>
        <w:autoSpaceDN/>
        <w:bidi w:val="0"/>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（3）根据礼仪规范和参会人员职务，拟定现场座次安排；</w:t>
      </w:r>
    </w:p>
    <w:p>
      <w:pPr>
        <w:keepNext w:val="0"/>
        <w:keepLines w:val="0"/>
        <w:pageBreakBefore w:val="0"/>
        <w:kinsoku/>
        <w:overflowPunct/>
        <w:topLinePunct w:val="0"/>
        <w:autoSpaceDE/>
        <w:autoSpaceDN/>
        <w:bidi w:val="0"/>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（4）会场布置，含水牌、会议材料及饮用水的摆放；</w:t>
      </w:r>
    </w:p>
    <w:p>
      <w:pPr>
        <w:keepNext w:val="0"/>
        <w:keepLines w:val="0"/>
        <w:pageBreakBefore w:val="0"/>
        <w:kinsoku/>
        <w:overflowPunct/>
        <w:topLinePunct w:val="0"/>
        <w:autoSpaceDE/>
        <w:autoSpaceDN/>
        <w:bidi w:val="0"/>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（5）根据甲方提供专家名单，对接联系，做好专家到会、离会接待；</w:t>
      </w:r>
    </w:p>
    <w:p>
      <w:pPr>
        <w:keepNext w:val="0"/>
        <w:keepLines w:val="0"/>
        <w:pageBreakBefore w:val="0"/>
        <w:kinsoku/>
        <w:overflowPunct/>
        <w:topLinePunct w:val="0"/>
        <w:autoSpaceDE/>
        <w:autoSpaceDN/>
        <w:bidi w:val="0"/>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（6）根据会议需要，为到会人员提供路线指引、停车指引；</w:t>
      </w:r>
    </w:p>
    <w:p>
      <w:pPr>
        <w:keepNext w:val="0"/>
        <w:keepLines w:val="0"/>
        <w:pageBreakBefore w:val="0"/>
        <w:kinsoku/>
        <w:overflowPunct/>
        <w:topLinePunct w:val="0"/>
        <w:autoSpaceDE/>
        <w:autoSpaceDN/>
        <w:bidi w:val="0"/>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现场安排1名摄影，拍摄要求：突出会议主题，捕捉多样化画面包括全景、特写，拍摄场景含会场空镜，会议现场、专家讲话、会议花絮、合影，1个机位，每场约3个小时，拍摄照片不少于30张，提供底片，并于活动后2个工作日内完成整理，提交甲方；</w:t>
      </w:r>
    </w:p>
    <w:p>
      <w:pPr>
        <w:keepNext w:val="0"/>
        <w:keepLines w:val="0"/>
        <w:pageBreakBefore w:val="0"/>
        <w:kinsoku/>
        <w:overflowPunct/>
        <w:topLinePunct w:val="0"/>
        <w:autoSpaceDE/>
        <w:autoSpaceDN/>
        <w:bidi w:val="0"/>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（8）及时整理并形成书面会议记录，于活动后2</w:t>
      </w:r>
      <w:r>
        <w:rPr>
          <w:rFonts w:hint="eastAsia" w:ascii="宋体" w:hAnsi="宋体" w:eastAsia="宋体" w:cs="宋体"/>
          <w:sz w:val="24"/>
          <w:szCs w:val="24"/>
          <w:lang w:eastAsia="zh-CN"/>
        </w:rPr>
        <w:t>个</w:t>
      </w:r>
      <w:r>
        <w:rPr>
          <w:rFonts w:hint="eastAsia" w:ascii="宋体" w:hAnsi="宋体" w:eastAsia="宋体" w:cs="宋体"/>
          <w:sz w:val="24"/>
          <w:szCs w:val="24"/>
        </w:rPr>
        <w:t>工作日内提交甲方。</w:t>
      </w:r>
    </w:p>
    <w:p>
      <w:pPr>
        <w:keepNext w:val="0"/>
        <w:keepLines w:val="0"/>
        <w:pageBreakBefore w:val="0"/>
        <w:kinsoku/>
        <w:overflowPunct/>
        <w:topLinePunct w:val="0"/>
        <w:autoSpaceDE/>
        <w:autoSpaceDN/>
        <w:bidi w:val="0"/>
        <w:spacing w:line="40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3.设备租用</w:t>
      </w:r>
    </w:p>
    <w:p>
      <w:pPr>
        <w:keepNext w:val="0"/>
        <w:keepLines w:val="0"/>
        <w:pageBreakBefore w:val="0"/>
        <w:kinsoku/>
        <w:overflowPunct/>
        <w:topLinePunct w:val="0"/>
        <w:autoSpaceDE/>
        <w:autoSpaceDN/>
        <w:bidi w:val="0"/>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根据实际场地情况，提供现场相关设备保障，并提前进行调试，保障现场使用。每场会议主要需要的服务设施：</w:t>
      </w:r>
    </w:p>
    <w:p>
      <w:pPr>
        <w:keepNext w:val="0"/>
        <w:keepLines w:val="0"/>
        <w:pageBreakBefore w:val="0"/>
        <w:kinsoku/>
        <w:overflowPunct/>
        <w:topLinePunct w:val="0"/>
        <w:autoSpaceDE/>
        <w:autoSpaceDN/>
        <w:bidi w:val="0"/>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1</w:t>
      </w:r>
      <w:r>
        <w:rPr>
          <w:rFonts w:hint="eastAsia" w:ascii="宋体" w:hAnsi="宋体" w:eastAsia="宋体" w:cs="宋体"/>
          <w:sz w:val="24"/>
          <w:szCs w:val="24"/>
        </w:rPr>
        <w:t>）线阵全频音响1个</w:t>
      </w:r>
      <w:r>
        <w:rPr>
          <w:rFonts w:hint="eastAsia" w:ascii="宋体" w:hAnsi="宋体" w:eastAsia="宋体" w:cs="宋体"/>
          <w:sz w:val="24"/>
          <w:szCs w:val="24"/>
          <w:lang w:eastAsia="zh-CN"/>
        </w:rPr>
        <w:t>；</w:t>
      </w:r>
    </w:p>
    <w:p>
      <w:pPr>
        <w:keepNext w:val="0"/>
        <w:keepLines w:val="0"/>
        <w:pageBreakBefore w:val="0"/>
        <w:kinsoku/>
        <w:overflowPunct/>
        <w:topLinePunct w:val="0"/>
        <w:autoSpaceDE/>
        <w:autoSpaceDN/>
        <w:bidi w:val="0"/>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）LED显示屏或投影仪（高清显示）</w:t>
      </w:r>
      <w:r>
        <w:rPr>
          <w:rFonts w:hint="eastAsia" w:ascii="宋体" w:hAnsi="宋体" w:eastAsia="宋体" w:cs="宋体"/>
          <w:sz w:val="24"/>
          <w:szCs w:val="24"/>
          <w:lang w:eastAsia="zh-CN"/>
        </w:rPr>
        <w:t>；</w:t>
      </w:r>
    </w:p>
    <w:p>
      <w:pPr>
        <w:keepNext w:val="0"/>
        <w:keepLines w:val="0"/>
        <w:pageBreakBefore w:val="0"/>
        <w:kinsoku/>
        <w:overflowPunct/>
        <w:topLinePunct w:val="0"/>
        <w:autoSpaceDE/>
        <w:autoSpaceDN/>
        <w:bidi w:val="0"/>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）专业录音笔1支</w:t>
      </w:r>
      <w:r>
        <w:rPr>
          <w:rFonts w:hint="eastAsia" w:ascii="宋体" w:hAnsi="宋体" w:eastAsia="宋体" w:cs="宋体"/>
          <w:sz w:val="24"/>
          <w:szCs w:val="24"/>
          <w:lang w:eastAsia="zh-CN"/>
        </w:rPr>
        <w:t>；</w:t>
      </w:r>
    </w:p>
    <w:p>
      <w:pPr>
        <w:keepNext w:val="0"/>
        <w:keepLines w:val="0"/>
        <w:pageBreakBefore w:val="0"/>
        <w:kinsoku/>
        <w:overflowPunct/>
        <w:topLinePunct w:val="0"/>
        <w:autoSpaceDE/>
        <w:autoSpaceDN/>
        <w:bidi w:val="0"/>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sz w:val="24"/>
          <w:szCs w:val="24"/>
        </w:rPr>
        <w:t>）专业手提电脑1台</w:t>
      </w:r>
      <w:r>
        <w:rPr>
          <w:rFonts w:hint="eastAsia" w:ascii="宋体" w:hAnsi="宋体" w:eastAsia="宋体" w:cs="宋体"/>
          <w:sz w:val="24"/>
          <w:szCs w:val="24"/>
          <w:lang w:eastAsia="zh-CN"/>
        </w:rPr>
        <w:t>；</w:t>
      </w:r>
    </w:p>
    <w:p>
      <w:pPr>
        <w:keepNext w:val="0"/>
        <w:keepLines w:val="0"/>
        <w:pageBreakBefore w:val="0"/>
        <w:kinsoku/>
        <w:overflowPunct/>
        <w:topLinePunct w:val="0"/>
        <w:autoSpaceDE/>
        <w:autoSpaceDN/>
        <w:bidi w:val="0"/>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）会议用纸、黑色签字笔，每场按30份</w:t>
      </w:r>
      <w:r>
        <w:rPr>
          <w:rFonts w:hint="eastAsia" w:ascii="宋体" w:hAnsi="宋体" w:eastAsia="宋体" w:cs="宋体"/>
          <w:sz w:val="24"/>
          <w:szCs w:val="24"/>
          <w:lang w:eastAsia="zh-CN"/>
        </w:rPr>
        <w:t>；</w:t>
      </w:r>
    </w:p>
    <w:p>
      <w:pPr>
        <w:keepNext w:val="0"/>
        <w:keepLines w:val="0"/>
        <w:pageBreakBefore w:val="0"/>
        <w:kinsoku/>
        <w:overflowPunct/>
        <w:topLinePunct w:val="0"/>
        <w:autoSpaceDE/>
        <w:autoSpaceDN/>
        <w:bidi w:val="0"/>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6</w:t>
      </w:r>
      <w:r>
        <w:rPr>
          <w:rFonts w:hint="eastAsia" w:ascii="宋体" w:hAnsi="宋体" w:eastAsia="宋体" w:cs="宋体"/>
          <w:sz w:val="24"/>
          <w:szCs w:val="24"/>
        </w:rPr>
        <w:t>）茶水服务（茶水冲泡、茶具准备），每场按30份</w:t>
      </w:r>
      <w:r>
        <w:rPr>
          <w:rFonts w:hint="eastAsia" w:ascii="宋体" w:hAnsi="宋体" w:eastAsia="宋体" w:cs="宋体"/>
          <w:sz w:val="24"/>
          <w:szCs w:val="24"/>
          <w:lang w:eastAsia="zh-CN"/>
        </w:rPr>
        <w:t>；</w:t>
      </w:r>
    </w:p>
    <w:p>
      <w:pPr>
        <w:keepNext w:val="0"/>
        <w:keepLines w:val="0"/>
        <w:pageBreakBefore w:val="0"/>
        <w:kinsoku/>
        <w:overflowPunct/>
        <w:topLinePunct w:val="0"/>
        <w:autoSpaceDE/>
        <w:autoSpaceDN/>
        <w:bidi w:val="0"/>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7</w:t>
      </w:r>
      <w:r>
        <w:rPr>
          <w:rFonts w:hint="eastAsia" w:ascii="宋体" w:hAnsi="宋体" w:eastAsia="宋体" w:cs="宋体"/>
          <w:sz w:val="24"/>
          <w:szCs w:val="24"/>
        </w:rPr>
        <w:t>）空调</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4.宣传推广</w:t>
      </w:r>
    </w:p>
    <w:p>
      <w:pPr>
        <w:keepNext w:val="0"/>
        <w:keepLines w:val="0"/>
        <w:pageBreakBefore w:val="0"/>
        <w:kinsoku/>
        <w:overflowPunct/>
        <w:topLinePunct w:val="0"/>
        <w:autoSpaceDE/>
        <w:autoSpaceDN/>
        <w:bidi w:val="0"/>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负责14场研讨活动的宣传推广工作，根据会议资料，</w:t>
      </w:r>
      <w:r>
        <w:rPr>
          <w:rFonts w:hint="eastAsia" w:ascii="宋体" w:hAnsi="宋体" w:eastAsia="宋体" w:cs="宋体"/>
          <w:sz w:val="24"/>
          <w:szCs w:val="24"/>
          <w:lang w:eastAsia="zh-CN"/>
        </w:rPr>
        <w:t>每场活动</w:t>
      </w:r>
      <w:r>
        <w:rPr>
          <w:rFonts w:hint="eastAsia" w:ascii="宋体" w:hAnsi="宋体" w:eastAsia="宋体" w:cs="宋体"/>
          <w:sz w:val="24"/>
          <w:szCs w:val="24"/>
        </w:rPr>
        <w:t>提供</w:t>
      </w:r>
      <w:r>
        <w:rPr>
          <w:rFonts w:hint="eastAsia" w:ascii="宋体" w:hAnsi="宋体" w:eastAsia="宋体" w:cs="宋体"/>
          <w:sz w:val="24"/>
          <w:szCs w:val="24"/>
          <w:lang w:val="en-US" w:eastAsia="zh-CN"/>
        </w:rPr>
        <w:t>1条</w:t>
      </w:r>
      <w:r>
        <w:rPr>
          <w:rFonts w:hint="eastAsia" w:ascii="宋体" w:hAnsi="宋体" w:eastAsia="宋体" w:cs="宋体"/>
          <w:sz w:val="24"/>
          <w:szCs w:val="24"/>
        </w:rPr>
        <w:t>宣传文案策划</w:t>
      </w:r>
      <w:r>
        <w:rPr>
          <w:rFonts w:hint="eastAsia" w:ascii="宋体" w:hAnsi="宋体" w:eastAsia="宋体" w:cs="宋体"/>
          <w:sz w:val="24"/>
          <w:szCs w:val="24"/>
          <w:lang w:eastAsia="zh-CN"/>
        </w:rPr>
        <w:t>，字数不少于</w:t>
      </w:r>
      <w:r>
        <w:rPr>
          <w:rFonts w:hint="eastAsia" w:ascii="宋体" w:hAnsi="宋体" w:eastAsia="宋体" w:cs="宋体"/>
          <w:sz w:val="24"/>
          <w:szCs w:val="24"/>
          <w:lang w:val="en-US" w:eastAsia="zh-CN"/>
        </w:rPr>
        <w:t>300字，</w:t>
      </w:r>
      <w:r>
        <w:rPr>
          <w:rFonts w:hint="eastAsia" w:ascii="宋体" w:hAnsi="宋体" w:eastAsia="宋体" w:cs="宋体"/>
          <w:sz w:val="24"/>
          <w:szCs w:val="24"/>
        </w:rPr>
        <w:t>并</w:t>
      </w:r>
      <w:r>
        <w:rPr>
          <w:rFonts w:hint="eastAsia" w:ascii="宋体" w:hAnsi="宋体" w:eastAsia="宋体" w:cs="宋体"/>
          <w:sz w:val="24"/>
          <w:szCs w:val="24"/>
          <w:lang w:eastAsia="zh-CN"/>
        </w:rPr>
        <w:t>在不少于</w:t>
      </w:r>
      <w:r>
        <w:rPr>
          <w:rFonts w:hint="eastAsia" w:ascii="宋体" w:hAnsi="宋体" w:eastAsia="宋体" w:cs="宋体"/>
          <w:sz w:val="24"/>
          <w:szCs w:val="24"/>
          <w:lang w:val="en-US" w:eastAsia="zh-CN"/>
        </w:rPr>
        <w:t>3个</w:t>
      </w:r>
      <w:r>
        <w:rPr>
          <w:rFonts w:hint="eastAsia" w:ascii="宋体" w:hAnsi="宋体" w:eastAsia="宋体" w:cs="宋体"/>
          <w:sz w:val="24"/>
          <w:szCs w:val="24"/>
          <w:lang w:eastAsia="zh-CN"/>
        </w:rPr>
        <w:t>市级以上级别媒体</w:t>
      </w:r>
      <w:r>
        <w:rPr>
          <w:rFonts w:hint="eastAsia" w:ascii="宋体" w:hAnsi="宋体" w:eastAsia="宋体" w:cs="宋体"/>
          <w:sz w:val="24"/>
          <w:szCs w:val="24"/>
        </w:rPr>
        <w:t>进行推广</w:t>
      </w:r>
      <w:r>
        <w:rPr>
          <w:rFonts w:hint="eastAsia" w:ascii="宋体" w:hAnsi="宋体" w:eastAsia="宋体" w:cs="宋体"/>
          <w:sz w:val="24"/>
          <w:szCs w:val="24"/>
          <w:lang w:eastAsia="zh-CN"/>
        </w:rPr>
        <w:t>。</w:t>
      </w:r>
    </w:p>
    <w:p>
      <w:pPr>
        <w:keepNext w:val="0"/>
        <w:keepLines w:val="0"/>
        <w:pageBreakBefore w:val="0"/>
        <w:kinsoku/>
        <w:overflowPunct/>
        <w:topLinePunct w:val="0"/>
        <w:autoSpaceDE/>
        <w:autoSpaceDN/>
        <w:bidi w:val="0"/>
        <w:spacing w:line="400" w:lineRule="exact"/>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5.其他要求</w:t>
      </w:r>
    </w:p>
    <w:p>
      <w:pPr>
        <w:keepNext w:val="0"/>
        <w:keepLines w:val="0"/>
        <w:pageBreakBefore w:val="0"/>
        <w:kinsoku/>
        <w:overflowPunct/>
        <w:topLinePunct w:val="0"/>
        <w:autoSpaceDE/>
        <w:autoSpaceDN/>
        <w:bidi w:val="0"/>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为配合甲方的要求，</w:t>
      </w:r>
      <w:r>
        <w:rPr>
          <w:rFonts w:hint="eastAsia" w:ascii="宋体" w:hAnsi="宋体" w:eastAsia="宋体" w:cs="宋体"/>
          <w:sz w:val="24"/>
          <w:szCs w:val="24"/>
          <w:lang w:val="en-US" w:eastAsia="zh-CN"/>
        </w:rPr>
        <w:t>乙方需</w:t>
      </w:r>
      <w:r>
        <w:rPr>
          <w:rFonts w:hint="eastAsia" w:ascii="宋体" w:hAnsi="宋体" w:eastAsia="宋体" w:cs="宋体"/>
          <w:sz w:val="24"/>
          <w:szCs w:val="24"/>
        </w:rPr>
        <w:t>安排服务团队（总人数不少于</w:t>
      </w:r>
      <w:r>
        <w:rPr>
          <w:rFonts w:hint="eastAsia" w:ascii="宋体" w:hAnsi="宋体" w:eastAsia="宋体" w:cs="宋体"/>
          <w:sz w:val="24"/>
          <w:szCs w:val="24"/>
          <w:lang w:val="en-US" w:eastAsia="zh-CN"/>
        </w:rPr>
        <w:t>5</w:t>
      </w:r>
      <w:r>
        <w:rPr>
          <w:rFonts w:hint="eastAsia" w:ascii="宋体" w:hAnsi="宋体" w:eastAsia="宋体" w:cs="宋体"/>
          <w:sz w:val="24"/>
          <w:szCs w:val="24"/>
        </w:rPr>
        <w:t>人，并需至少安排1名项目负责人），根据</w:t>
      </w:r>
      <w:r>
        <w:rPr>
          <w:rFonts w:hint="eastAsia" w:ascii="宋体" w:hAnsi="宋体" w:eastAsia="宋体" w:cs="宋体"/>
          <w:sz w:val="24"/>
          <w:szCs w:val="24"/>
          <w:lang w:val="en-US" w:eastAsia="zh-CN"/>
        </w:rPr>
        <w:t>甲</w:t>
      </w:r>
      <w:r>
        <w:rPr>
          <w:rFonts w:hint="eastAsia" w:ascii="宋体" w:hAnsi="宋体" w:eastAsia="宋体" w:cs="宋体"/>
          <w:sz w:val="24"/>
          <w:szCs w:val="24"/>
        </w:rPr>
        <w:t>方要求统筹开展项目管理。</w:t>
      </w:r>
    </w:p>
    <w:p>
      <w:pPr>
        <w:keepNext w:val="0"/>
        <w:keepLines w:val="0"/>
        <w:pageBreakBefore w:val="0"/>
        <w:widowControl/>
        <w:suppressLineNumbers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b/>
          <w:bCs/>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b/>
          <w:bCs/>
          <w:sz w:val="24"/>
          <w:szCs w:val="24"/>
        </w:rPr>
      </w:pPr>
      <w:r>
        <w:rPr>
          <w:rFonts w:hint="eastAsia" w:ascii="宋体" w:hAnsi="宋体" w:eastAsia="宋体" w:cs="宋体"/>
          <w:b/>
          <w:bCs/>
          <w:color w:val="000000"/>
          <w:kern w:val="0"/>
          <w:sz w:val="24"/>
          <w:szCs w:val="24"/>
          <w:lang w:val="en-US" w:eastAsia="zh-CN" w:bidi="ar"/>
        </w:rPr>
        <w:t xml:space="preserve">第二条  合同价款及付款方式 </w:t>
      </w:r>
    </w:p>
    <w:p>
      <w:pPr>
        <w:keepNext w:val="0"/>
        <w:keepLines w:val="0"/>
        <w:pageBreakBefore w:val="0"/>
        <w:widowControl/>
        <w:suppressLineNumbers w:val="0"/>
        <w:kinsoku/>
        <w:wordWrap w:val="0"/>
        <w:overflowPunct/>
        <w:topLinePunct w:val="0"/>
        <w:autoSpaceDE/>
        <w:autoSpaceDN/>
        <w:bidi w:val="0"/>
        <w:adjustRightInd w:val="0"/>
        <w:snapToGrid w:val="0"/>
        <w:spacing w:line="40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（一）合同价款总额为人民币</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元（大写：人民币</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元，</w:t>
      </w:r>
      <w:r>
        <w:rPr>
          <w:rFonts w:hint="eastAsia" w:ascii="宋体" w:hAnsi="宋体" w:eastAsia="宋体" w:cs="宋体"/>
          <w:sz w:val="24"/>
          <w:szCs w:val="24"/>
          <w:highlight w:val="none"/>
          <w:u w:val="none"/>
        </w:rPr>
        <w:t>税率</w:t>
      </w:r>
      <w:r>
        <w:rPr>
          <w:rFonts w:hint="eastAsia" w:ascii="宋体" w:hAnsi="宋体" w:eastAsia="宋体" w:cs="宋体"/>
          <w:sz w:val="24"/>
          <w:szCs w:val="24"/>
          <w:u w:val="single"/>
        </w:rPr>
        <w:t xml:space="preserve">     </w:t>
      </w:r>
      <w:r>
        <w:rPr>
          <w:rFonts w:hint="eastAsia" w:ascii="宋体" w:hAnsi="宋体" w:eastAsia="宋体" w:cs="宋体"/>
          <w:sz w:val="24"/>
          <w:szCs w:val="24"/>
          <w:highlight w:val="none"/>
          <w:u w:val="none"/>
        </w:rPr>
        <w:t>%</w:t>
      </w:r>
      <w:r>
        <w:rPr>
          <w:rFonts w:hint="eastAsia" w:ascii="宋体" w:hAnsi="宋体" w:eastAsia="宋体" w:cs="宋体"/>
          <w:color w:val="000000"/>
          <w:kern w:val="0"/>
          <w:sz w:val="24"/>
          <w:szCs w:val="24"/>
          <w:lang w:val="en-US" w:eastAsia="zh-CN" w:bidi="ar"/>
        </w:rPr>
        <w:t xml:space="preserve">）。该价款含人工费、道具费、交通费、政府报批收费、税金等一切乙方为了履行本合同项下委托事项所产生的费用。除经过甲方书面确认的可增加的费用外，本合同价款总额不因任何事由增加，包括但不限于不可抗力、价格上涨等因素。活动执行过程中，如确有需要额外增加列支，乙方需向甲方出具书面说明，经甲方书面确认后方可列入最终费用结算。 </w:t>
      </w:r>
    </w:p>
    <w:p>
      <w:pPr>
        <w:keepNext w:val="0"/>
        <w:keepLines w:val="0"/>
        <w:pageBreakBefore w:val="0"/>
        <w:widowControl/>
        <w:suppressLineNumbers w:val="0"/>
        <w:kinsoku/>
        <w:wordWrap w:val="0"/>
        <w:overflowPunct/>
        <w:topLinePunct w:val="0"/>
        <w:autoSpaceDE/>
        <w:autoSpaceDN/>
        <w:bidi w:val="0"/>
        <w:adjustRightInd w:val="0"/>
        <w:snapToGrid w:val="0"/>
        <w:spacing w:line="400" w:lineRule="exact"/>
        <w:ind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（二）合同签订后</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u w:val="none"/>
          <w:lang w:val="en-US" w:eastAsia="zh-CN" w:bidi="ar"/>
        </w:rPr>
        <w:t>日</w:t>
      </w:r>
      <w:r>
        <w:rPr>
          <w:rFonts w:hint="eastAsia" w:ascii="宋体" w:hAnsi="宋体" w:eastAsia="宋体" w:cs="宋体"/>
          <w:color w:val="000000"/>
          <w:kern w:val="0"/>
          <w:sz w:val="24"/>
          <w:szCs w:val="24"/>
          <w:lang w:val="en-US" w:eastAsia="zh-CN" w:bidi="ar"/>
        </w:rPr>
        <w:t>内，甲方支付合同价款的</w:t>
      </w:r>
      <w:r>
        <w:rPr>
          <w:rFonts w:hint="eastAsia" w:ascii="宋体" w:hAnsi="宋体" w:eastAsia="宋体" w:cs="宋体"/>
          <w:color w:val="000000"/>
          <w:kern w:val="0"/>
          <w:sz w:val="24"/>
          <w:szCs w:val="24"/>
          <w:u w:val="single"/>
          <w:lang w:val="en-US" w:eastAsia="zh-CN" w:bidi="ar"/>
        </w:rPr>
        <w:t>30</w:t>
      </w:r>
      <w:r>
        <w:rPr>
          <w:rFonts w:hint="eastAsia" w:ascii="宋体" w:hAnsi="宋体" w:eastAsia="宋体" w:cs="宋体"/>
          <w:color w:val="000000"/>
          <w:kern w:val="0"/>
          <w:sz w:val="24"/>
          <w:szCs w:val="24"/>
          <w:lang w:val="en-US" w:eastAsia="zh-CN" w:bidi="ar"/>
        </w:rPr>
        <w:t>%，即人民币</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元（大写</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）；活动执行</w:t>
      </w:r>
      <w:r>
        <w:rPr>
          <w:rFonts w:hint="eastAsia" w:ascii="宋体" w:hAnsi="宋体" w:eastAsia="宋体" w:cs="宋体"/>
          <w:color w:val="000000"/>
          <w:kern w:val="0"/>
          <w:sz w:val="24"/>
          <w:szCs w:val="24"/>
          <w:u w:val="single"/>
          <w:lang w:val="en-US" w:eastAsia="zh-CN" w:bidi="ar"/>
        </w:rPr>
        <w:t xml:space="preserve"> 8 </w:t>
      </w:r>
      <w:r>
        <w:rPr>
          <w:rFonts w:hint="eastAsia" w:ascii="宋体" w:hAnsi="宋体" w:eastAsia="宋体" w:cs="宋体"/>
          <w:color w:val="000000"/>
          <w:kern w:val="0"/>
          <w:sz w:val="24"/>
          <w:szCs w:val="24"/>
          <w:lang w:val="en-US" w:eastAsia="zh-CN" w:bidi="ar"/>
        </w:rPr>
        <w:t>场经甲方验收后，甲方支付合同价款的</w:t>
      </w:r>
      <w:r>
        <w:rPr>
          <w:rFonts w:hint="eastAsia" w:ascii="宋体" w:hAnsi="宋体" w:eastAsia="宋体" w:cs="宋体"/>
          <w:color w:val="000000"/>
          <w:kern w:val="0"/>
          <w:sz w:val="24"/>
          <w:szCs w:val="24"/>
          <w:u w:val="single"/>
          <w:lang w:val="en-US" w:eastAsia="zh-CN" w:bidi="ar"/>
        </w:rPr>
        <w:t>30</w:t>
      </w:r>
      <w:r>
        <w:rPr>
          <w:rFonts w:hint="eastAsia" w:ascii="宋体" w:hAnsi="宋体" w:eastAsia="宋体" w:cs="宋体"/>
          <w:color w:val="000000"/>
          <w:kern w:val="0"/>
          <w:sz w:val="24"/>
          <w:szCs w:val="24"/>
          <w:lang w:val="en-US" w:eastAsia="zh-CN" w:bidi="ar"/>
        </w:rPr>
        <w:t>%，即人民币</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元（大写</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）；活动结束并经甲方验收后</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u w:val="none"/>
          <w:lang w:val="en-US" w:eastAsia="zh-CN" w:bidi="ar"/>
        </w:rPr>
        <w:t>日</w:t>
      </w:r>
      <w:r>
        <w:rPr>
          <w:rFonts w:hint="eastAsia" w:ascii="宋体" w:hAnsi="宋体" w:eastAsia="宋体" w:cs="宋体"/>
          <w:color w:val="000000"/>
          <w:kern w:val="0"/>
          <w:sz w:val="24"/>
          <w:szCs w:val="24"/>
          <w:lang w:val="en-US" w:eastAsia="zh-CN" w:bidi="ar"/>
        </w:rPr>
        <w:t>内，支付合同价款的</w:t>
      </w:r>
      <w:r>
        <w:rPr>
          <w:rFonts w:hint="eastAsia" w:ascii="宋体" w:hAnsi="宋体" w:eastAsia="宋体" w:cs="宋体"/>
          <w:color w:val="000000"/>
          <w:kern w:val="0"/>
          <w:sz w:val="24"/>
          <w:szCs w:val="24"/>
          <w:u w:val="single"/>
          <w:lang w:val="en-US" w:eastAsia="zh-CN" w:bidi="ar"/>
        </w:rPr>
        <w:t>40</w:t>
      </w:r>
      <w:r>
        <w:rPr>
          <w:rFonts w:hint="eastAsia" w:ascii="宋体" w:hAnsi="宋体" w:eastAsia="宋体" w:cs="宋体"/>
          <w:color w:val="000000"/>
          <w:kern w:val="0"/>
          <w:sz w:val="24"/>
          <w:szCs w:val="24"/>
          <w:lang w:val="en-US" w:eastAsia="zh-CN" w:bidi="ar"/>
        </w:rPr>
        <w:t>%，即人民币</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元（大写</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 。</w:t>
      </w:r>
    </w:p>
    <w:p>
      <w:pPr>
        <w:keepNext w:val="0"/>
        <w:keepLines w:val="0"/>
        <w:pageBreakBefore w:val="0"/>
        <w:widowControl/>
        <w:suppressLineNumbers w:val="0"/>
        <w:kinsoku/>
        <w:wordWrap w:val="0"/>
        <w:overflowPunct/>
        <w:topLinePunct w:val="0"/>
        <w:autoSpaceDE/>
        <w:autoSpaceDN/>
        <w:bidi w:val="0"/>
        <w:adjustRightInd w:val="0"/>
        <w:snapToGrid w:val="0"/>
        <w:spacing w:line="40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（三）每次付款前，乙方应提前</w:t>
      </w:r>
      <w:r>
        <w:rPr>
          <w:rFonts w:hint="eastAsia" w:ascii="宋体" w:hAnsi="宋体" w:eastAsia="宋体" w:cs="宋体"/>
          <w:sz w:val="24"/>
          <w:szCs w:val="24"/>
          <w:highlight w:val="none"/>
          <w:lang w:val="en-US" w:eastAsia="zh-CN"/>
        </w:rPr>
        <w:t>七天按甲方要求及时开具足额正规的☑增值税专用发票□增值税普通发票。</w:t>
      </w:r>
      <w:r>
        <w:rPr>
          <w:rFonts w:hint="eastAsia" w:ascii="宋体" w:hAnsi="宋体" w:eastAsia="宋体" w:cs="宋体"/>
          <w:color w:val="000000"/>
          <w:kern w:val="0"/>
          <w:sz w:val="24"/>
          <w:szCs w:val="24"/>
          <w:lang w:val="en-US" w:eastAsia="zh-CN" w:bidi="ar"/>
        </w:rPr>
        <w:t>如因乙方提供发票时间延迟则甲方有权顺延付款时间且不承担逾期付款违约责任。</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四）双方结算账户及发票信息如下表。本合同有效期内，如一方需要改变以下结算账户及发票信息，应提前十五天以加盖合同专用章或公司章的书面文件通知对方。如一方未按本合同规定通知而遭受损失的自行承担，若使另外一方遭受损失的，应赔偿相应损失。</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1"/>
        <w:gridCol w:w="6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1" w:type="dxa"/>
          </w:tcPr>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textAlignment w:val="auto"/>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乙方名称</w:t>
            </w:r>
          </w:p>
        </w:tc>
        <w:tc>
          <w:tcPr>
            <w:tcW w:w="6234" w:type="dxa"/>
          </w:tcPr>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textAlignment w:val="auto"/>
              <w:rPr>
                <w:rFonts w:hint="eastAsia" w:ascii="宋体" w:hAnsi="宋体" w:eastAsia="宋体" w:cs="宋体"/>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1" w:type="dxa"/>
          </w:tcPr>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textAlignment w:val="auto"/>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rPr>
              <w:t>纳税人识别号</w:t>
            </w:r>
          </w:p>
        </w:tc>
        <w:tc>
          <w:tcPr>
            <w:tcW w:w="6234" w:type="dxa"/>
          </w:tcPr>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textAlignment w:val="auto"/>
              <w:rPr>
                <w:rFonts w:hint="eastAsia" w:ascii="宋体" w:hAnsi="宋体" w:eastAsia="宋体" w:cs="宋体"/>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1" w:type="dxa"/>
          </w:tcPr>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textAlignment w:val="auto"/>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rPr>
              <w:t>开户</w:t>
            </w:r>
            <w:r>
              <w:rPr>
                <w:rFonts w:hint="eastAsia" w:ascii="宋体" w:hAnsi="宋体" w:eastAsia="宋体" w:cs="宋体"/>
                <w:sz w:val="24"/>
                <w:szCs w:val="24"/>
                <w:highlight w:val="none"/>
                <w:vertAlign w:val="baseline"/>
                <w:lang w:val="en-US" w:eastAsia="zh-CN"/>
              </w:rPr>
              <w:t>银行名称</w:t>
            </w:r>
          </w:p>
        </w:tc>
        <w:tc>
          <w:tcPr>
            <w:tcW w:w="6234" w:type="dxa"/>
          </w:tcPr>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textAlignment w:val="auto"/>
              <w:rPr>
                <w:rFonts w:hint="eastAsia" w:ascii="宋体" w:hAnsi="宋体" w:eastAsia="宋体" w:cs="宋体"/>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1" w:type="dxa"/>
          </w:tcPr>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textAlignment w:val="auto"/>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rPr>
              <w:t>银行</w:t>
            </w:r>
            <w:r>
              <w:rPr>
                <w:rFonts w:hint="eastAsia" w:ascii="宋体" w:hAnsi="宋体" w:eastAsia="宋体" w:cs="宋体"/>
                <w:sz w:val="24"/>
                <w:szCs w:val="24"/>
                <w:highlight w:val="none"/>
                <w:vertAlign w:val="baseline"/>
                <w:lang w:val="en-US" w:eastAsia="zh-CN"/>
              </w:rPr>
              <w:t>账号</w:t>
            </w:r>
          </w:p>
        </w:tc>
        <w:tc>
          <w:tcPr>
            <w:tcW w:w="6234" w:type="dxa"/>
          </w:tcPr>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textAlignment w:val="auto"/>
              <w:rPr>
                <w:rFonts w:hint="eastAsia" w:ascii="宋体" w:hAnsi="宋体" w:eastAsia="宋体" w:cs="宋体"/>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1" w:type="dxa"/>
          </w:tcPr>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textAlignment w:val="auto"/>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地址</w:t>
            </w:r>
          </w:p>
        </w:tc>
        <w:tc>
          <w:tcPr>
            <w:tcW w:w="6234" w:type="dxa"/>
          </w:tcPr>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textAlignment w:val="auto"/>
              <w:rPr>
                <w:rFonts w:hint="eastAsia" w:ascii="宋体" w:hAnsi="宋体" w:eastAsia="宋体" w:cs="宋体"/>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1" w:type="dxa"/>
          </w:tcPr>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textAlignment w:val="auto"/>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电话</w:t>
            </w:r>
          </w:p>
        </w:tc>
        <w:tc>
          <w:tcPr>
            <w:tcW w:w="6234" w:type="dxa"/>
          </w:tcPr>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textAlignment w:val="auto"/>
              <w:rPr>
                <w:rFonts w:hint="eastAsia" w:ascii="宋体" w:hAnsi="宋体" w:eastAsia="宋体" w:cs="宋体"/>
                <w:sz w:val="24"/>
                <w:szCs w:val="24"/>
                <w:highlight w:val="none"/>
                <w:vertAlign w:val="baseline"/>
                <w:lang w:val="en-US" w:eastAsia="zh-CN"/>
              </w:rPr>
            </w:pPr>
          </w:p>
        </w:tc>
      </w:tr>
    </w:tbl>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480" w:firstLineChars="200"/>
        <w:jc w:val="both"/>
        <w:textAlignment w:val="auto"/>
        <w:rPr>
          <w:rFonts w:hint="eastAsia" w:ascii="宋体" w:hAnsi="宋体" w:eastAsia="宋体" w:cs="宋体"/>
          <w:color w:val="000000"/>
          <w:kern w:val="0"/>
          <w:sz w:val="24"/>
          <w:szCs w:val="24"/>
          <w:u w:val="singl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b/>
          <w:bCs/>
          <w:sz w:val="24"/>
          <w:szCs w:val="24"/>
        </w:rPr>
      </w:pPr>
      <w:r>
        <w:rPr>
          <w:rFonts w:hint="eastAsia" w:ascii="宋体" w:hAnsi="宋体" w:eastAsia="宋体" w:cs="宋体"/>
          <w:b/>
          <w:bCs/>
          <w:color w:val="000000"/>
          <w:kern w:val="0"/>
          <w:sz w:val="24"/>
          <w:szCs w:val="24"/>
          <w:lang w:val="en-US" w:eastAsia="zh-CN" w:bidi="ar"/>
        </w:rPr>
        <w:t xml:space="preserve">第三条  双方权利及义务 </w:t>
      </w:r>
    </w:p>
    <w:p>
      <w:pPr>
        <w:keepNext w:val="0"/>
        <w:keepLines w:val="0"/>
        <w:pageBreakBefore w:val="0"/>
        <w:widowControl/>
        <w:suppressLineNumbers w:val="0"/>
        <w:kinsoku/>
        <w:wordWrap w:val="0"/>
        <w:overflowPunct/>
        <w:topLinePunct w:val="0"/>
        <w:autoSpaceDE/>
        <w:autoSpaceDN/>
        <w:bidi w:val="0"/>
        <w:adjustRightInd w:val="0"/>
        <w:snapToGrid w:val="0"/>
        <w:spacing w:line="40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（一）甲方权利义务 </w:t>
      </w:r>
    </w:p>
    <w:p>
      <w:pPr>
        <w:keepNext w:val="0"/>
        <w:keepLines w:val="0"/>
        <w:pageBreakBefore w:val="0"/>
        <w:widowControl/>
        <w:suppressLineNumbers w:val="0"/>
        <w:kinsoku/>
        <w:wordWrap w:val="0"/>
        <w:overflowPunct/>
        <w:topLinePunct w:val="0"/>
        <w:autoSpaceDE/>
        <w:autoSpaceDN/>
        <w:bidi w:val="0"/>
        <w:adjustRightInd w:val="0"/>
        <w:snapToGrid w:val="0"/>
        <w:spacing w:line="40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1、甲方保证拥有签订并履行本合同的必要资格资质。 </w:t>
      </w:r>
    </w:p>
    <w:p>
      <w:pPr>
        <w:keepNext w:val="0"/>
        <w:keepLines w:val="0"/>
        <w:pageBreakBefore w:val="0"/>
        <w:widowControl/>
        <w:suppressLineNumbers w:val="0"/>
        <w:kinsoku/>
        <w:wordWrap w:val="0"/>
        <w:overflowPunct/>
        <w:topLinePunct w:val="0"/>
        <w:autoSpaceDE/>
        <w:autoSpaceDN/>
        <w:bidi w:val="0"/>
        <w:adjustRightInd w:val="0"/>
        <w:snapToGrid w:val="0"/>
        <w:spacing w:line="40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2、甲方根据本次活动实施的实际需要确定委托乙方提供活动承办服务的项目、范围、内容及标准，并于活动方案中加以明确。 </w:t>
      </w:r>
    </w:p>
    <w:p>
      <w:pPr>
        <w:keepNext w:val="0"/>
        <w:keepLines w:val="0"/>
        <w:pageBreakBefore w:val="0"/>
        <w:widowControl/>
        <w:suppressLineNumbers w:val="0"/>
        <w:kinsoku/>
        <w:wordWrap w:val="0"/>
        <w:overflowPunct/>
        <w:topLinePunct w:val="0"/>
        <w:autoSpaceDE/>
        <w:autoSpaceDN/>
        <w:bidi w:val="0"/>
        <w:adjustRightInd w:val="0"/>
        <w:snapToGrid w:val="0"/>
        <w:spacing w:line="40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3、甲方有权监控、指令乙方及工作人员活动执行；要求乙方更换不符合要求的工作人员。 </w:t>
      </w:r>
    </w:p>
    <w:p>
      <w:pPr>
        <w:keepNext w:val="0"/>
        <w:keepLines w:val="0"/>
        <w:pageBreakBefore w:val="0"/>
        <w:widowControl/>
        <w:suppressLineNumbers w:val="0"/>
        <w:kinsoku/>
        <w:wordWrap w:val="0"/>
        <w:overflowPunct/>
        <w:topLinePunct w:val="0"/>
        <w:autoSpaceDE/>
        <w:autoSpaceDN/>
        <w:bidi w:val="0"/>
        <w:adjustRightInd w:val="0"/>
        <w:snapToGrid w:val="0"/>
        <w:spacing w:line="400" w:lineRule="exact"/>
        <w:ind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4、甲方应当按照合同约定付款。如甲方要求增减项目的，应书面通知乙方。双方确认的增减项目，乙方应积极配合执行，相关费用由甲方承担。 </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（二）乙方权利义务 </w:t>
      </w:r>
    </w:p>
    <w:p>
      <w:pPr>
        <w:keepNext w:val="0"/>
        <w:keepLines w:val="0"/>
        <w:pageBreakBefore w:val="0"/>
        <w:widowControl/>
        <w:suppressLineNumbers w:val="0"/>
        <w:kinsoku/>
        <w:wordWrap w:val="0"/>
        <w:overflowPunct/>
        <w:topLinePunct w:val="0"/>
        <w:autoSpaceDE/>
        <w:autoSpaceDN/>
        <w:bidi w:val="0"/>
        <w:adjustRightInd w:val="0"/>
        <w:snapToGrid w:val="0"/>
        <w:spacing w:line="400" w:lineRule="exact"/>
        <w:ind w:firstLine="480" w:firstLineChars="200"/>
        <w:jc w:val="both"/>
        <w:textAlignment w:val="auto"/>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 xml:space="preserve">1、乙方保证具有签订并履行本合同的必要资格资质，有能力承担本合同活动。 </w:t>
      </w:r>
    </w:p>
    <w:p>
      <w:pPr>
        <w:keepNext w:val="0"/>
        <w:keepLines w:val="0"/>
        <w:pageBreakBefore w:val="0"/>
        <w:widowControl/>
        <w:suppressLineNumbers w:val="0"/>
        <w:kinsoku/>
        <w:wordWrap w:val="0"/>
        <w:overflowPunct/>
        <w:topLinePunct w:val="0"/>
        <w:autoSpaceDE/>
        <w:autoSpaceDN/>
        <w:bidi w:val="0"/>
        <w:adjustRightInd w:val="0"/>
        <w:snapToGrid w:val="0"/>
        <w:spacing w:line="400" w:lineRule="exact"/>
        <w:ind w:firstLine="480" w:firstLineChars="200"/>
        <w:jc w:val="both"/>
        <w:textAlignment w:val="auto"/>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2、</w:t>
      </w:r>
      <w:bookmarkStart w:id="2" w:name="OLE_LINK1"/>
      <w:r>
        <w:rPr>
          <w:rFonts w:hint="eastAsia" w:ascii="宋体" w:hAnsi="宋体" w:eastAsia="宋体" w:cs="宋体"/>
          <w:color w:val="000000"/>
          <w:kern w:val="0"/>
          <w:sz w:val="24"/>
          <w:szCs w:val="24"/>
          <w:lang w:val="en-US" w:eastAsia="zh-CN" w:bidi="ar"/>
        </w:rPr>
        <w:t>乙方负责本合同项下所涉第三方协调工作，以及政府报批手续的办理。</w:t>
      </w:r>
      <w:bookmarkEnd w:id="2"/>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val="0"/>
        <w:overflowPunct/>
        <w:topLinePunct w:val="0"/>
        <w:autoSpaceDE/>
        <w:autoSpaceDN/>
        <w:bidi w:val="0"/>
        <w:adjustRightInd w:val="0"/>
        <w:snapToGrid w:val="0"/>
        <w:spacing w:line="400" w:lineRule="exact"/>
        <w:ind w:firstLine="480" w:firstLineChars="200"/>
        <w:jc w:val="both"/>
        <w:textAlignment w:val="auto"/>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 xml:space="preserve">3、乙方保证按约定的时间、质量完成全部准备工作，包括场地搭建、场地布置、所有物料道具准备、工作人员到岗等；执行活动方案，向甲方提供活动承办服务，并在本合同规定的范围内采取措施维护甲方的利益；活动结束后，按照甲方及场地方要求处理善后事宜（包括但不限于拆除设备、清除垃圾等）。 </w:t>
      </w:r>
    </w:p>
    <w:p>
      <w:pPr>
        <w:keepNext w:val="0"/>
        <w:keepLines w:val="0"/>
        <w:pageBreakBefore w:val="0"/>
        <w:widowControl/>
        <w:suppressLineNumbers w:val="0"/>
        <w:kinsoku/>
        <w:wordWrap w:val="0"/>
        <w:overflowPunct/>
        <w:topLinePunct w:val="0"/>
        <w:autoSpaceDE/>
        <w:autoSpaceDN/>
        <w:bidi w:val="0"/>
        <w:adjustRightInd w:val="0"/>
        <w:snapToGrid w:val="0"/>
        <w:spacing w:line="400" w:lineRule="exact"/>
        <w:ind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4、甲方于本次活动准备期间或活动当天，可视情况需要对相关活动方案进行调整，乙方应积极予以配合。</w:t>
      </w:r>
    </w:p>
    <w:p>
      <w:pPr>
        <w:keepNext w:val="0"/>
        <w:keepLines w:val="0"/>
        <w:pageBreakBefore w:val="0"/>
        <w:widowControl/>
        <w:suppressLineNumbers w:val="0"/>
        <w:kinsoku/>
        <w:wordWrap w:val="0"/>
        <w:overflowPunct/>
        <w:topLinePunct w:val="0"/>
        <w:autoSpaceDE/>
        <w:autoSpaceDN/>
        <w:bidi w:val="0"/>
        <w:adjustRightInd w:val="0"/>
        <w:snapToGrid w:val="0"/>
        <w:spacing w:line="400" w:lineRule="exact"/>
        <w:ind w:firstLine="480" w:firstLineChars="200"/>
        <w:jc w:val="both"/>
        <w:textAlignment w:val="auto"/>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 xml:space="preserve">5、乙方负责活动各类包装、宣传品的设计、制作及发布，前述设计内容均需全部经甲方确认后，方可进行制作和发布。 </w:t>
      </w:r>
    </w:p>
    <w:p>
      <w:pPr>
        <w:keepNext w:val="0"/>
        <w:keepLines w:val="0"/>
        <w:pageBreakBefore w:val="0"/>
        <w:widowControl/>
        <w:suppressLineNumbers w:val="0"/>
        <w:kinsoku/>
        <w:wordWrap w:val="0"/>
        <w:overflowPunct/>
        <w:topLinePunct w:val="0"/>
        <w:autoSpaceDE/>
        <w:autoSpaceDN/>
        <w:bidi w:val="0"/>
        <w:adjustRightInd w:val="0"/>
        <w:snapToGrid w:val="0"/>
        <w:spacing w:line="400" w:lineRule="exact"/>
        <w:ind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6、乙方应充分履行活动现场的安全保障义务，活动现场范围内所发生的一切人身伤亡以及财产损失由乙方负责。 </w:t>
      </w:r>
    </w:p>
    <w:p>
      <w:pPr>
        <w:keepNext w:val="0"/>
        <w:keepLines w:val="0"/>
        <w:pageBreakBefore w:val="0"/>
        <w:widowControl/>
        <w:suppressLineNumbers w:val="0"/>
        <w:kinsoku/>
        <w:wordWrap w:val="0"/>
        <w:overflowPunct/>
        <w:topLinePunct w:val="0"/>
        <w:autoSpaceDE/>
        <w:autoSpaceDN/>
        <w:bidi w:val="0"/>
        <w:adjustRightInd w:val="0"/>
        <w:snapToGrid w:val="0"/>
        <w:spacing w:line="400" w:lineRule="exact"/>
        <w:ind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7、乙方应保证其提供的服务合法合规，不侵害第三方合法权益，否则由此产生的责任由乙方承担，甲方因此遭受损失的，有权向乙方追偿。</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8、未经甲方事先书面同意，乙方不得将其在本协议项下的权利或义务转让给任何第三方。</w:t>
      </w:r>
    </w:p>
    <w:p>
      <w:pPr>
        <w:keepNext w:val="0"/>
        <w:keepLines w:val="0"/>
        <w:pageBreakBefore w:val="0"/>
        <w:widowControl/>
        <w:suppressLineNumbers w:val="0"/>
        <w:kinsoku/>
        <w:wordWrap w:val="0"/>
        <w:overflowPunct/>
        <w:topLinePunct w:val="0"/>
        <w:autoSpaceDE/>
        <w:autoSpaceDN/>
        <w:bidi w:val="0"/>
        <w:adjustRightInd w:val="0"/>
        <w:snapToGrid w:val="0"/>
        <w:spacing w:line="400" w:lineRule="exact"/>
        <w:ind w:firstLine="480" w:firstLineChars="200"/>
        <w:jc w:val="both"/>
        <w:textAlignment w:val="auto"/>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b/>
          <w:bCs/>
          <w:sz w:val="24"/>
          <w:szCs w:val="24"/>
        </w:rPr>
      </w:pPr>
      <w:r>
        <w:rPr>
          <w:rFonts w:hint="eastAsia" w:ascii="宋体" w:hAnsi="宋体" w:eastAsia="宋体" w:cs="宋体"/>
          <w:b/>
          <w:bCs/>
          <w:color w:val="000000"/>
          <w:kern w:val="0"/>
          <w:sz w:val="24"/>
          <w:szCs w:val="24"/>
          <w:lang w:val="en-US" w:eastAsia="zh-CN" w:bidi="ar"/>
        </w:rPr>
        <w:t xml:space="preserve">第四条  违约责任 </w:t>
      </w:r>
    </w:p>
    <w:p>
      <w:pPr>
        <w:keepNext w:val="0"/>
        <w:keepLines w:val="0"/>
        <w:pageBreakBefore w:val="0"/>
        <w:widowControl/>
        <w:suppressLineNumbers w:val="0"/>
        <w:kinsoku/>
        <w:wordWrap w:val="0"/>
        <w:overflowPunct/>
        <w:topLinePunct w:val="0"/>
        <w:autoSpaceDE/>
        <w:autoSpaceDN/>
        <w:bidi w:val="0"/>
        <w:adjustRightInd w:val="0"/>
        <w:snapToGrid w:val="0"/>
        <w:spacing w:line="40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（一）任何一方在合同正式履行之前要求终止合同的，应当提前告知对方，并向对方支付合同价款总额的百分之</w:t>
      </w:r>
      <w:r>
        <w:rPr>
          <w:rFonts w:hint="eastAsia" w:ascii="宋体" w:hAnsi="宋体" w:eastAsia="宋体" w:cs="宋体"/>
          <w:color w:val="000000"/>
          <w:kern w:val="0"/>
          <w:sz w:val="24"/>
          <w:szCs w:val="24"/>
          <w:u w:val="single"/>
          <w:lang w:val="en-US" w:eastAsia="zh-CN" w:bidi="ar"/>
        </w:rPr>
        <w:t xml:space="preserve"> 十</w:t>
      </w:r>
      <w:r>
        <w:rPr>
          <w:rFonts w:hint="eastAsia" w:ascii="宋体" w:hAnsi="宋体" w:eastAsia="宋体" w:cs="宋体"/>
          <w:color w:val="000000"/>
          <w:kern w:val="0"/>
          <w:sz w:val="24"/>
          <w:szCs w:val="24"/>
          <w:lang w:val="en-US" w:eastAsia="zh-CN" w:bidi="ar"/>
        </w:rPr>
        <w:t xml:space="preserve">作为违约金。 </w:t>
      </w:r>
    </w:p>
    <w:p>
      <w:pPr>
        <w:keepNext w:val="0"/>
        <w:keepLines w:val="0"/>
        <w:pageBreakBefore w:val="0"/>
        <w:widowControl/>
        <w:suppressLineNumbers w:val="0"/>
        <w:kinsoku/>
        <w:wordWrap w:val="0"/>
        <w:overflowPunct/>
        <w:topLinePunct w:val="0"/>
        <w:autoSpaceDE/>
        <w:autoSpaceDN/>
        <w:bidi w:val="0"/>
        <w:adjustRightInd w:val="0"/>
        <w:snapToGrid w:val="0"/>
        <w:spacing w:line="400" w:lineRule="exact"/>
        <w:ind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（二）若乙方未能按本合同及甲方确定的活动方案，在约定的时间内完成本次活动的承办组织工作，或未能按约定提供物料道具并严重影响甲方活动效果，甲方可采取以下方式要求乙方承担责任：</w:t>
      </w:r>
    </w:p>
    <w:p>
      <w:pPr>
        <w:keepNext w:val="0"/>
        <w:keepLines w:val="0"/>
        <w:pageBreakBefore w:val="0"/>
        <w:widowControl/>
        <w:suppressLineNumbers w:val="0"/>
        <w:kinsoku/>
        <w:wordWrap w:val="0"/>
        <w:overflowPunct/>
        <w:topLinePunct w:val="0"/>
        <w:autoSpaceDE/>
        <w:autoSpaceDN/>
        <w:bidi w:val="0"/>
        <w:adjustRightInd w:val="0"/>
        <w:snapToGrid w:val="0"/>
        <w:spacing w:line="40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000000"/>
          <w:kern w:val="0"/>
          <w:sz w:val="24"/>
          <w:szCs w:val="24"/>
          <w:lang w:val="en-US" w:eastAsia="zh-CN" w:bidi="ar"/>
        </w:rPr>
        <w:t>1、甲方可要求乙方整改，</w:t>
      </w:r>
      <w:r>
        <w:rPr>
          <w:rFonts w:hint="eastAsia" w:ascii="宋体" w:hAnsi="宋体" w:eastAsia="宋体" w:cs="宋体"/>
          <w:color w:val="auto"/>
          <w:sz w:val="24"/>
          <w:szCs w:val="24"/>
          <w:highlight w:val="none"/>
        </w:rPr>
        <w:t>乙方应</w:t>
      </w:r>
      <w:r>
        <w:rPr>
          <w:rFonts w:hint="eastAsia" w:ascii="宋体" w:hAnsi="宋体" w:eastAsia="宋体" w:cs="宋体"/>
          <w:color w:val="auto"/>
          <w:sz w:val="24"/>
          <w:szCs w:val="24"/>
          <w:highlight w:val="none"/>
          <w:lang w:eastAsia="zh-CN"/>
        </w:rPr>
        <w:t>负责</w:t>
      </w:r>
      <w:r>
        <w:rPr>
          <w:rFonts w:hint="eastAsia" w:ascii="宋体" w:hAnsi="宋体" w:eastAsia="宋体" w:cs="宋体"/>
          <w:color w:val="auto"/>
          <w:sz w:val="24"/>
          <w:szCs w:val="24"/>
          <w:highlight w:val="none"/>
        </w:rPr>
        <w:t>在甲方指定的时间内进行整改，</w:t>
      </w:r>
      <w:r>
        <w:rPr>
          <w:rFonts w:hint="eastAsia" w:ascii="宋体" w:hAnsi="宋体" w:eastAsia="宋体" w:cs="宋体"/>
          <w:color w:val="auto"/>
          <w:sz w:val="24"/>
          <w:szCs w:val="24"/>
          <w:highlight w:val="none"/>
          <w:lang w:eastAsia="zh-CN"/>
        </w:rPr>
        <w:t>同时每日向甲方支付</w:t>
      </w:r>
      <w:r>
        <w:rPr>
          <w:rFonts w:hint="eastAsia" w:ascii="宋体" w:hAnsi="宋体" w:eastAsia="宋体" w:cs="宋体"/>
          <w:color w:val="auto"/>
          <w:sz w:val="24"/>
          <w:szCs w:val="24"/>
          <w:highlight w:val="none"/>
        </w:rPr>
        <w:t>按本</w:t>
      </w:r>
      <w:r>
        <w:rPr>
          <w:rFonts w:hint="eastAsia" w:ascii="宋体" w:hAnsi="宋体" w:eastAsia="宋体" w:cs="宋体"/>
          <w:color w:val="auto"/>
          <w:sz w:val="24"/>
          <w:szCs w:val="24"/>
        </w:rPr>
        <w:t>合同总价</w:t>
      </w:r>
      <w:r>
        <w:rPr>
          <w:rFonts w:hint="eastAsia" w:ascii="宋体" w:hAnsi="宋体" w:eastAsia="宋体" w:cs="宋体"/>
          <w:color w:val="auto"/>
          <w:sz w:val="24"/>
          <w:szCs w:val="24"/>
          <w:lang w:eastAsia="zh-CN"/>
        </w:rPr>
        <w:t>的千分之</w:t>
      </w:r>
      <w:r>
        <w:rPr>
          <w:rFonts w:hint="eastAsia" w:ascii="宋体" w:hAnsi="宋体" w:eastAsia="宋体" w:cs="宋体"/>
          <w:color w:val="auto"/>
          <w:sz w:val="24"/>
          <w:szCs w:val="24"/>
          <w:u w:val="single"/>
          <w:lang w:val="en-US" w:eastAsia="zh-CN"/>
        </w:rPr>
        <w:t xml:space="preserve"> 三</w:t>
      </w:r>
      <w:r>
        <w:rPr>
          <w:rFonts w:hint="eastAsia" w:ascii="宋体" w:hAnsi="宋体" w:eastAsia="宋体" w:cs="宋体"/>
          <w:color w:val="auto"/>
          <w:sz w:val="24"/>
          <w:szCs w:val="24"/>
          <w:lang w:eastAsia="zh-CN"/>
        </w:rPr>
        <w:t>计算的</w:t>
      </w:r>
      <w:r>
        <w:rPr>
          <w:rFonts w:hint="eastAsia" w:ascii="宋体" w:hAnsi="宋体" w:eastAsia="宋体" w:cs="宋体"/>
          <w:color w:val="auto"/>
          <w:sz w:val="24"/>
          <w:szCs w:val="24"/>
          <w:highlight w:val="none"/>
        </w:rPr>
        <w:t>逾期</w:t>
      </w:r>
      <w:r>
        <w:rPr>
          <w:rFonts w:hint="eastAsia" w:ascii="宋体" w:hAnsi="宋体" w:eastAsia="宋体" w:cs="宋体"/>
          <w:color w:val="auto"/>
          <w:sz w:val="24"/>
          <w:szCs w:val="24"/>
        </w:rPr>
        <w:t>违约金</w:t>
      </w:r>
      <w:r>
        <w:rPr>
          <w:rFonts w:hint="eastAsia" w:ascii="宋体" w:hAnsi="宋体" w:eastAsia="宋体" w:cs="宋体"/>
          <w:color w:val="auto"/>
          <w:sz w:val="24"/>
          <w:szCs w:val="24"/>
          <w:lang w:eastAsia="zh-CN"/>
        </w:rPr>
        <w:t>，直至整改合格完毕</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甲方乙方未能在甲方指定的时间内完成整改</w:t>
      </w:r>
      <w:r>
        <w:rPr>
          <w:rFonts w:hint="eastAsia" w:ascii="宋体" w:hAnsi="宋体" w:eastAsia="宋体" w:cs="宋体"/>
          <w:color w:val="auto"/>
          <w:sz w:val="24"/>
          <w:szCs w:val="24"/>
        </w:rPr>
        <w:t>的，甲方有权解除合同，不予支付乙方所有合同费用（如甲方已支付的，乙方应全额返还甲方已支付的所有合同费用），并要求乙方支付合同总价的</w:t>
      </w:r>
      <w:r>
        <w:rPr>
          <w:rFonts w:hint="eastAsia" w:ascii="宋体" w:hAnsi="宋体" w:eastAsia="宋体" w:cs="宋体"/>
          <w:color w:val="auto"/>
          <w:sz w:val="24"/>
          <w:szCs w:val="24"/>
          <w:lang w:eastAsia="zh-CN"/>
        </w:rPr>
        <w:t>百分之</w:t>
      </w:r>
      <w:r>
        <w:rPr>
          <w:rFonts w:hint="eastAsia" w:ascii="宋体" w:hAnsi="宋体" w:eastAsia="宋体" w:cs="宋体"/>
          <w:color w:val="000000"/>
          <w:kern w:val="0"/>
          <w:sz w:val="24"/>
          <w:szCs w:val="24"/>
          <w:u w:val="single"/>
          <w:lang w:val="en-US" w:eastAsia="zh-CN" w:bidi="ar"/>
        </w:rPr>
        <w:t>十</w:t>
      </w:r>
      <w:r>
        <w:rPr>
          <w:rFonts w:hint="eastAsia" w:ascii="宋体" w:hAnsi="宋体" w:eastAsia="宋体" w:cs="宋体"/>
          <w:color w:val="auto"/>
          <w:sz w:val="24"/>
          <w:szCs w:val="24"/>
        </w:rPr>
        <w:t>作为违约金，</w:t>
      </w:r>
      <w:r>
        <w:rPr>
          <w:rFonts w:hint="eastAsia" w:ascii="宋体" w:hAnsi="宋体" w:eastAsia="宋体" w:cs="宋体"/>
          <w:color w:val="auto"/>
          <w:sz w:val="24"/>
          <w:szCs w:val="24"/>
          <w:lang w:eastAsia="zh-CN"/>
        </w:rPr>
        <w:t>因此给甲方造成损失的，乙方还应负责赔偿</w:t>
      </w:r>
      <w:r>
        <w:rPr>
          <w:rFonts w:hint="eastAsia" w:ascii="宋体" w:hAnsi="宋体" w:eastAsia="宋体" w:cs="宋体"/>
          <w:color w:val="auto"/>
          <w:sz w:val="24"/>
          <w:szCs w:val="24"/>
          <w:lang w:val="en-US" w:eastAsia="zh-CN"/>
        </w:rPr>
        <w:t>。</w:t>
      </w:r>
    </w:p>
    <w:p>
      <w:pPr>
        <w:keepNext w:val="0"/>
        <w:keepLines w:val="0"/>
        <w:pageBreakBefore w:val="0"/>
        <w:widowControl/>
        <w:suppressLineNumbers w:val="0"/>
        <w:kinsoku/>
        <w:wordWrap w:val="0"/>
        <w:overflowPunct/>
        <w:topLinePunct w:val="0"/>
        <w:autoSpaceDE/>
        <w:autoSpaceDN/>
        <w:bidi w:val="0"/>
        <w:adjustRightInd w:val="0"/>
        <w:snapToGrid w:val="0"/>
        <w:spacing w:line="40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eastAsia" w:ascii="宋体" w:hAnsi="宋体" w:eastAsia="宋体" w:cs="宋体"/>
          <w:color w:val="000000"/>
          <w:kern w:val="0"/>
          <w:sz w:val="24"/>
          <w:szCs w:val="24"/>
          <w:lang w:val="en-US" w:eastAsia="zh-CN" w:bidi="ar"/>
        </w:rPr>
        <w:t>甲方有权立即解除本合同，</w:t>
      </w:r>
      <w:r>
        <w:rPr>
          <w:rFonts w:hint="eastAsia" w:ascii="宋体" w:hAnsi="宋体" w:eastAsia="宋体" w:cs="宋体"/>
          <w:color w:val="auto"/>
          <w:sz w:val="24"/>
          <w:szCs w:val="24"/>
        </w:rPr>
        <w:t>不</w:t>
      </w:r>
      <w:r>
        <w:rPr>
          <w:rFonts w:hint="eastAsia" w:ascii="宋体" w:hAnsi="宋体" w:eastAsia="宋体" w:cs="宋体"/>
          <w:color w:val="auto"/>
          <w:sz w:val="24"/>
          <w:szCs w:val="24"/>
          <w:lang w:eastAsia="zh-CN"/>
        </w:rPr>
        <w:t>再</w:t>
      </w:r>
      <w:r>
        <w:rPr>
          <w:rFonts w:hint="eastAsia" w:ascii="宋体" w:hAnsi="宋体" w:eastAsia="宋体" w:cs="宋体"/>
          <w:color w:val="auto"/>
          <w:sz w:val="24"/>
          <w:szCs w:val="24"/>
        </w:rPr>
        <w:t>支付乙方所有合同费用（如甲方已支付的，乙方应全额返还甲方已支付的所有合同费用），并要求乙方支付合同总价的</w:t>
      </w:r>
      <w:r>
        <w:rPr>
          <w:rFonts w:hint="eastAsia" w:ascii="宋体" w:hAnsi="宋体" w:eastAsia="宋体" w:cs="宋体"/>
          <w:color w:val="auto"/>
          <w:sz w:val="24"/>
          <w:szCs w:val="24"/>
          <w:lang w:eastAsia="zh-CN"/>
        </w:rPr>
        <w:t>百分之</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000000"/>
          <w:kern w:val="0"/>
          <w:sz w:val="24"/>
          <w:szCs w:val="24"/>
          <w:u w:val="single"/>
          <w:lang w:val="en-US" w:eastAsia="zh-CN" w:bidi="ar"/>
        </w:rPr>
        <w:t>十</w:t>
      </w:r>
      <w:r>
        <w:rPr>
          <w:rFonts w:hint="eastAsia" w:ascii="宋体" w:hAnsi="宋体" w:eastAsia="宋体" w:cs="宋体"/>
          <w:color w:val="auto"/>
          <w:sz w:val="24"/>
          <w:szCs w:val="24"/>
        </w:rPr>
        <w:t>作为违约金</w:t>
      </w:r>
      <w:r>
        <w:rPr>
          <w:rFonts w:hint="eastAsia" w:ascii="宋体" w:hAnsi="宋体" w:eastAsia="宋体" w:cs="宋体"/>
          <w:color w:val="auto"/>
          <w:sz w:val="24"/>
          <w:szCs w:val="24"/>
          <w:lang w:val="en-US" w:eastAsia="zh-CN"/>
        </w:rPr>
        <w:t>。</w:t>
      </w:r>
    </w:p>
    <w:p>
      <w:pPr>
        <w:keepNext w:val="0"/>
        <w:keepLines w:val="0"/>
        <w:pageBreakBefore w:val="0"/>
        <w:widowControl/>
        <w:suppressLineNumbers w:val="0"/>
        <w:kinsoku/>
        <w:wordWrap w:val="0"/>
        <w:overflowPunct/>
        <w:topLinePunct w:val="0"/>
        <w:autoSpaceDE/>
        <w:autoSpaceDN/>
        <w:bidi w:val="0"/>
        <w:adjustRightInd w:val="0"/>
        <w:snapToGrid w:val="0"/>
        <w:spacing w:line="40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（三）若甲方未按照本合同约定向乙方支付合同款项，每逾期一天，甲方支付乙方当期应付款项千分之</w:t>
      </w:r>
      <w:r>
        <w:rPr>
          <w:rFonts w:hint="eastAsia" w:ascii="宋体" w:hAnsi="宋体" w:eastAsia="宋体" w:cs="宋体"/>
          <w:color w:val="000000"/>
          <w:kern w:val="0"/>
          <w:sz w:val="24"/>
          <w:szCs w:val="24"/>
          <w:u w:val="single"/>
          <w:lang w:val="en-US" w:eastAsia="zh-CN" w:bidi="ar"/>
        </w:rPr>
        <w:t>三</w:t>
      </w:r>
      <w:r>
        <w:rPr>
          <w:rFonts w:hint="eastAsia" w:ascii="宋体" w:hAnsi="宋体" w:eastAsia="宋体" w:cs="宋体"/>
          <w:color w:val="000000"/>
          <w:kern w:val="0"/>
          <w:sz w:val="24"/>
          <w:szCs w:val="24"/>
          <w:lang w:val="en-US" w:eastAsia="zh-CN" w:bidi="ar"/>
        </w:rPr>
        <w:t>计算的违约金。</w:t>
      </w:r>
    </w:p>
    <w:p>
      <w:pPr>
        <w:keepNext w:val="0"/>
        <w:keepLines w:val="0"/>
        <w:pageBreakBefore w:val="0"/>
        <w:widowControl/>
        <w:suppressLineNumbers w:val="0"/>
        <w:kinsoku/>
        <w:wordWrap w:val="0"/>
        <w:overflowPunct/>
        <w:topLinePunct w:val="0"/>
        <w:autoSpaceDE/>
        <w:autoSpaceDN/>
        <w:bidi w:val="0"/>
        <w:adjustRightInd w:val="0"/>
        <w:snapToGrid w:val="0"/>
        <w:spacing w:line="40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（四）乙方未能及时按照本合同规定履行政府报批手续的，乙方应当支付甲方本合同价款总额百分之</w:t>
      </w:r>
      <w:r>
        <w:rPr>
          <w:rFonts w:hint="eastAsia" w:ascii="宋体" w:hAnsi="宋体" w:eastAsia="宋体" w:cs="宋体"/>
          <w:color w:val="000000"/>
          <w:kern w:val="0"/>
          <w:sz w:val="24"/>
          <w:szCs w:val="24"/>
          <w:u w:val="single"/>
          <w:lang w:val="en-US" w:eastAsia="zh-CN" w:bidi="ar"/>
        </w:rPr>
        <w:t>十</w:t>
      </w:r>
      <w:r>
        <w:rPr>
          <w:rFonts w:hint="eastAsia" w:ascii="宋体" w:hAnsi="宋体" w:eastAsia="宋体" w:cs="宋体"/>
          <w:color w:val="000000"/>
          <w:kern w:val="0"/>
          <w:sz w:val="24"/>
          <w:szCs w:val="24"/>
          <w:u w:val="none"/>
          <w:lang w:val="en-US" w:eastAsia="zh-CN" w:bidi="ar"/>
        </w:rPr>
        <w:t>计算</w:t>
      </w:r>
      <w:r>
        <w:rPr>
          <w:rFonts w:hint="eastAsia" w:ascii="宋体" w:hAnsi="宋体" w:eastAsia="宋体" w:cs="宋体"/>
          <w:color w:val="000000"/>
          <w:kern w:val="0"/>
          <w:sz w:val="24"/>
          <w:szCs w:val="24"/>
          <w:lang w:val="en-US" w:eastAsia="zh-CN" w:bidi="ar"/>
        </w:rPr>
        <w:t>的违约金，同时导致甲方受到政府处罚或者其他损失的，乙方负责赔偿甲方为此遭受的全部损失。</w:t>
      </w:r>
    </w:p>
    <w:p>
      <w:pPr>
        <w:keepNext w:val="0"/>
        <w:keepLines w:val="0"/>
        <w:pageBreakBefore w:val="0"/>
        <w:widowControl/>
        <w:suppressLineNumbers w:val="0"/>
        <w:kinsoku/>
        <w:wordWrap w:val="0"/>
        <w:overflowPunct/>
        <w:topLinePunct w:val="0"/>
        <w:autoSpaceDE/>
        <w:autoSpaceDN/>
        <w:bidi w:val="0"/>
        <w:adjustRightInd w:val="0"/>
        <w:snapToGrid w:val="0"/>
        <w:spacing w:line="40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（五）乙方违反本合同的约定擅自制作发布，甲方有权不予支付合同价款，乙方应当支付甲方合同价款总额百分之</w:t>
      </w:r>
      <w:r>
        <w:rPr>
          <w:rFonts w:hint="eastAsia" w:ascii="宋体" w:hAnsi="宋体" w:eastAsia="宋体" w:cs="宋体"/>
          <w:color w:val="000000"/>
          <w:kern w:val="0"/>
          <w:sz w:val="24"/>
          <w:szCs w:val="24"/>
          <w:u w:val="single"/>
          <w:lang w:val="en-US" w:eastAsia="zh-CN" w:bidi="ar"/>
        </w:rPr>
        <w:t>十</w:t>
      </w:r>
      <w:r>
        <w:rPr>
          <w:rFonts w:hint="eastAsia" w:ascii="宋体" w:hAnsi="宋体" w:eastAsia="宋体" w:cs="宋体"/>
          <w:color w:val="000000"/>
          <w:kern w:val="0"/>
          <w:sz w:val="24"/>
          <w:szCs w:val="24"/>
          <w:lang w:val="en-US" w:eastAsia="zh-CN" w:bidi="ar"/>
        </w:rPr>
        <w:t>计算的违约金。</w:t>
      </w:r>
    </w:p>
    <w:p>
      <w:pPr>
        <w:keepNext w:val="0"/>
        <w:keepLines w:val="0"/>
        <w:pageBreakBefore w:val="0"/>
        <w:widowControl/>
        <w:suppressLineNumbers w:val="0"/>
        <w:kinsoku/>
        <w:wordWrap w:val="0"/>
        <w:overflowPunct/>
        <w:topLinePunct w:val="0"/>
        <w:autoSpaceDE/>
        <w:autoSpaceDN/>
        <w:bidi w:val="0"/>
        <w:adjustRightInd w:val="0"/>
        <w:snapToGrid w:val="0"/>
        <w:spacing w:line="40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（六）乙方不得将本合同项下的权利义务转让给任何第三方，否则甲方有权解除合同，并有权要求乙方承担本合同价款总额百分之</w:t>
      </w:r>
      <w:r>
        <w:rPr>
          <w:rFonts w:hint="eastAsia" w:ascii="宋体" w:hAnsi="宋体" w:eastAsia="宋体" w:cs="宋体"/>
          <w:color w:val="000000"/>
          <w:kern w:val="0"/>
          <w:sz w:val="24"/>
          <w:szCs w:val="24"/>
          <w:u w:val="single"/>
          <w:lang w:val="en-US" w:eastAsia="zh-CN" w:bidi="ar"/>
        </w:rPr>
        <w:t>十</w:t>
      </w:r>
      <w:r>
        <w:rPr>
          <w:rFonts w:hint="eastAsia" w:ascii="宋体" w:hAnsi="宋体" w:eastAsia="宋体" w:cs="宋体"/>
          <w:color w:val="000000"/>
          <w:kern w:val="0"/>
          <w:sz w:val="24"/>
          <w:szCs w:val="24"/>
          <w:lang w:val="en-US" w:eastAsia="zh-CN" w:bidi="ar"/>
        </w:rPr>
        <w:t>计算的违约金。</w:t>
      </w:r>
    </w:p>
    <w:p>
      <w:pPr>
        <w:keepNext w:val="0"/>
        <w:keepLines w:val="0"/>
        <w:pageBreakBefore w:val="0"/>
        <w:widowControl/>
        <w:suppressLineNumbers w:val="0"/>
        <w:kinsoku/>
        <w:wordWrap w:val="0"/>
        <w:overflowPunct/>
        <w:topLinePunct w:val="0"/>
        <w:autoSpaceDE/>
        <w:autoSpaceDN/>
        <w:bidi w:val="0"/>
        <w:adjustRightInd w:val="0"/>
        <w:snapToGrid w:val="0"/>
        <w:spacing w:line="400" w:lineRule="exact"/>
        <w:ind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七）甲方有权在任何一期应付合同价款中扣除乙方按照本合同应支付的违约金及/或赔偿金。如果本合同所明确约定的违约金和乙方的其他责任仍然无法弥补甲方为乙方违约行为遭受的全部损失的，甲方有权要求乙方赔偿其为此遭受的全部损失（包括但不限于甲方向第三方承担的赔偿金、违约金、或甲方因参与诉讼而发生的律师费、鉴定费、公证费、诉讼费、差旅费等）。</w:t>
      </w:r>
    </w:p>
    <w:p>
      <w:pPr>
        <w:keepNext w:val="0"/>
        <w:keepLines w:val="0"/>
        <w:pageBreakBefore w:val="0"/>
        <w:widowControl/>
        <w:suppressLineNumbers w:val="0"/>
        <w:kinsoku/>
        <w:wordWrap w:val="0"/>
        <w:overflowPunct/>
        <w:topLinePunct w:val="0"/>
        <w:autoSpaceDE/>
        <w:autoSpaceDN/>
        <w:bidi w:val="0"/>
        <w:adjustRightInd w:val="0"/>
        <w:snapToGrid w:val="0"/>
        <w:spacing w:line="400" w:lineRule="exact"/>
        <w:ind w:firstLine="480" w:firstLineChars="200"/>
        <w:jc w:val="both"/>
        <w:textAlignment w:val="auto"/>
        <w:rPr>
          <w:rFonts w:hint="eastAsia" w:ascii="宋体" w:hAnsi="宋体" w:eastAsia="宋体" w:cs="宋体"/>
          <w:color w:val="000000"/>
          <w:kern w:val="0"/>
          <w:sz w:val="24"/>
          <w:szCs w:val="24"/>
          <w:lang w:val="en-US" w:eastAsia="zh-CN" w:bidi="ar"/>
        </w:rPr>
      </w:pPr>
    </w:p>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color w:val="000000"/>
          <w:kern w:val="0"/>
          <w:sz w:val="24"/>
          <w:szCs w:val="24"/>
          <w:lang w:val="en-US" w:eastAsia="zh-CN" w:bidi="ar"/>
        </w:rPr>
        <w:t xml:space="preserve">第五条  </w:t>
      </w:r>
      <w:r>
        <w:rPr>
          <w:rFonts w:hint="eastAsia" w:ascii="宋体" w:hAnsi="宋体" w:eastAsia="宋体" w:cs="宋体"/>
          <w:b/>
          <w:bCs/>
          <w:sz w:val="24"/>
          <w:szCs w:val="24"/>
          <w:highlight w:val="none"/>
          <w:lang w:val="en-US" w:eastAsia="zh-CN"/>
        </w:rPr>
        <w:t>知识产权与商业秘密</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（一）</w:t>
      </w:r>
      <w:r>
        <w:rPr>
          <w:rFonts w:hint="eastAsia" w:ascii="宋体" w:hAnsi="宋体" w:eastAsia="宋体" w:cs="宋体"/>
          <w:color w:val="000000"/>
          <w:kern w:val="0"/>
          <w:sz w:val="24"/>
          <w:szCs w:val="24"/>
          <w:lang w:val="en-US" w:eastAsia="zh-CN" w:bidi="ar"/>
        </w:rPr>
        <w:t>乙方为履行本合同所形成的活动方案、图片、文字作品等所有资料信息的知识产权均归属甲方</w:t>
      </w:r>
      <w:r>
        <w:rPr>
          <w:rFonts w:hint="eastAsia" w:ascii="宋体" w:hAnsi="宋体" w:eastAsia="宋体" w:cs="宋体"/>
          <w:bCs w:val="0"/>
          <w:sz w:val="24"/>
          <w:szCs w:val="24"/>
          <w:highlight w:val="none"/>
        </w:rPr>
        <w:t>所有，乙方不得将其用于合同项目以外的其他目的或在向第三方提供</w:t>
      </w:r>
      <w:r>
        <w:rPr>
          <w:rFonts w:hint="eastAsia" w:ascii="宋体" w:hAnsi="宋体" w:eastAsia="宋体" w:cs="宋体"/>
          <w:bCs w:val="0"/>
          <w:sz w:val="24"/>
          <w:szCs w:val="24"/>
          <w:highlight w:val="none"/>
          <w:lang w:eastAsia="zh-CN"/>
        </w:rPr>
        <w:t>上述资料</w:t>
      </w:r>
      <w:r>
        <w:rPr>
          <w:rFonts w:hint="eastAsia" w:ascii="宋体" w:hAnsi="宋体" w:eastAsia="宋体" w:cs="宋体"/>
          <w:bCs w:val="0"/>
          <w:sz w:val="24"/>
          <w:szCs w:val="24"/>
          <w:highlight w:val="none"/>
        </w:rPr>
        <w:t>，否则乙方应另行承担侵权责任。</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二）乙方在签订和履行本合同中知悉的甲方的全部信息（包括技术信息和经营信息等）均为甲方的商业秘密。除本合同规定之工作所需外，未经甲方事先书面同意，乙方不得使用、披露甲方的商业秘密，不得擅自使用、复制甲方的商标、标志、商业信息、技术及其他资料，否则乙方应承担相应的侵权责任。</w:t>
      </w:r>
    </w:p>
    <w:p>
      <w:pPr>
        <w:keepNext w:val="0"/>
        <w:keepLines w:val="0"/>
        <w:pageBreakBefore w:val="0"/>
        <w:widowControl w:val="0"/>
        <w:numPr>
          <w:ilvl w:val="-1"/>
          <w:numId w:val="0"/>
        </w:numPr>
        <w:suppressLineNumbers w:val="0"/>
        <w:kinsoku/>
        <w:wordWrap/>
        <w:overflowPunct/>
        <w:topLinePunct w:val="0"/>
        <w:autoSpaceDE/>
        <w:autoSpaceDN/>
        <w:bidi w:val="0"/>
        <w:adjustRightInd w:val="0"/>
        <w:snapToGrid w:val="0"/>
        <w:spacing w:line="400" w:lineRule="exact"/>
        <w:ind w:firstLine="480" w:firstLineChars="200"/>
        <w:jc w:val="left"/>
        <w:textAlignment w:val="auto"/>
        <w:rPr>
          <w:rFonts w:hint="eastAsia" w:ascii="宋体" w:hAnsi="宋体" w:eastAsia="宋体" w:cs="宋体"/>
          <w:color w:val="000000"/>
          <w:sz w:val="24"/>
          <w:szCs w:val="24"/>
          <w:highlight w:val="none"/>
        </w:rPr>
      </w:pPr>
      <w:r>
        <w:rPr>
          <w:rFonts w:hint="eastAsia" w:ascii="宋体" w:hAnsi="宋体" w:eastAsia="宋体" w:cs="宋体"/>
          <w:b w:val="0"/>
          <w:bCs w:val="0"/>
          <w:sz w:val="24"/>
          <w:szCs w:val="24"/>
          <w:highlight w:val="none"/>
          <w:lang w:val="en-US" w:eastAsia="zh-CN"/>
        </w:rPr>
        <w:t>（三）</w:t>
      </w:r>
      <w:r>
        <w:rPr>
          <w:rFonts w:hint="eastAsia" w:ascii="宋体" w:hAnsi="宋体" w:eastAsia="宋体" w:cs="宋体"/>
          <w:color w:val="000000"/>
          <w:sz w:val="24"/>
          <w:szCs w:val="24"/>
          <w:highlight w:val="none"/>
        </w:rPr>
        <w:t>本</w:t>
      </w:r>
      <w:r>
        <w:rPr>
          <w:rFonts w:hint="eastAsia" w:ascii="宋体" w:hAnsi="宋体" w:eastAsia="宋体" w:cs="宋体"/>
          <w:color w:val="000000"/>
          <w:sz w:val="24"/>
          <w:szCs w:val="24"/>
          <w:highlight w:val="none"/>
          <w:lang w:eastAsia="zh-CN"/>
        </w:rPr>
        <w:t>合同</w:t>
      </w:r>
      <w:r>
        <w:rPr>
          <w:rFonts w:hint="eastAsia" w:ascii="宋体" w:hAnsi="宋体" w:eastAsia="宋体" w:cs="宋体"/>
          <w:color w:val="000000"/>
          <w:sz w:val="24"/>
          <w:szCs w:val="24"/>
          <w:highlight w:val="none"/>
        </w:rPr>
        <w:t>有效期内及终止后，本条款</w:t>
      </w:r>
      <w:r>
        <w:rPr>
          <w:rFonts w:hint="eastAsia" w:ascii="宋体" w:hAnsi="宋体" w:eastAsia="宋体" w:cs="宋体"/>
          <w:color w:val="000000"/>
          <w:sz w:val="24"/>
          <w:szCs w:val="24"/>
          <w:highlight w:val="none"/>
          <w:lang w:eastAsia="zh-CN"/>
        </w:rPr>
        <w:t>对乙方</w:t>
      </w:r>
      <w:r>
        <w:rPr>
          <w:rFonts w:hint="eastAsia" w:ascii="宋体" w:hAnsi="宋体" w:eastAsia="宋体" w:cs="宋体"/>
          <w:color w:val="000000"/>
          <w:sz w:val="24"/>
          <w:szCs w:val="24"/>
          <w:highlight w:val="none"/>
        </w:rPr>
        <w:t>仍具有法律效力。</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000000"/>
          <w:sz w:val="24"/>
          <w:szCs w:val="24"/>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sz w:val="24"/>
          <w:szCs w:val="24"/>
          <w:highlight w:val="none"/>
          <w:lang w:val="en-US" w:eastAsia="zh-CN"/>
        </w:rPr>
        <w:t>第六条  不可抗力及</w:t>
      </w:r>
      <w:r>
        <w:rPr>
          <w:rFonts w:hint="eastAsia" w:ascii="宋体" w:hAnsi="宋体" w:eastAsia="宋体" w:cs="宋体"/>
          <w:b/>
          <w:bCs/>
          <w:color w:val="000000"/>
          <w:kern w:val="0"/>
          <w:sz w:val="24"/>
          <w:szCs w:val="24"/>
          <w:lang w:val="en-US" w:eastAsia="zh-CN" w:bidi="ar"/>
        </w:rPr>
        <w:t xml:space="preserve">免责 </w:t>
      </w:r>
    </w:p>
    <w:p>
      <w:pPr>
        <w:keepNext w:val="0"/>
        <w:keepLines w:val="0"/>
        <w:pageBreakBefore w:val="0"/>
        <w:tabs>
          <w:tab w:val="left" w:pos="426"/>
        </w:tabs>
        <w:kinsoku/>
        <w:wordWrap/>
        <w:overflowPunct/>
        <w:topLinePunct w:val="0"/>
        <w:autoSpaceDE/>
        <w:autoSpaceDN/>
        <w:bidi w:val="0"/>
        <w:snapToGrid w:val="0"/>
        <w:spacing w:line="400" w:lineRule="exact"/>
        <w:ind w:firstLine="480" w:firstLineChars="200"/>
        <w:textAlignment w:val="auto"/>
        <w:rPr>
          <w:rFonts w:hint="eastAsia" w:ascii="宋体" w:hAnsi="宋体" w:eastAsia="宋体" w:cs="宋体"/>
          <w:bCs/>
          <w:sz w:val="24"/>
          <w:szCs w:val="24"/>
          <w:lang w:eastAsia="zh-CN"/>
        </w:rPr>
      </w:pPr>
      <w:r>
        <w:rPr>
          <w:rFonts w:hint="eastAsia" w:ascii="宋体" w:hAnsi="宋体" w:eastAsia="宋体" w:cs="宋体"/>
          <w:bCs/>
          <w:sz w:val="24"/>
          <w:szCs w:val="24"/>
          <w:lang w:eastAsia="zh-CN"/>
        </w:rPr>
        <w:t>（一）“不可抗力”是指本合同双方不能合理控制、不可预见或即使预见亦无法避免的事件，该事件妨碍、影响或延误任何一方根据本合同履行其全部或部分义务。不可抗力包括但不限于：自然原因的不可抗力，例如：地震、火灾、洪水、严重的传染性疾病等；国家机关原因的不可抗力：例如：法律、政策、行政指令、政府行为和国家政策发生根本性改变；其它不可抗力：战争、武装冲突、动乱等其他突发事件等。</w:t>
      </w:r>
    </w:p>
    <w:p>
      <w:pPr>
        <w:keepNext w:val="0"/>
        <w:keepLines w:val="0"/>
        <w:pageBreakBefore w:val="0"/>
        <w:tabs>
          <w:tab w:val="left" w:pos="426"/>
        </w:tabs>
        <w:kinsoku/>
        <w:wordWrap/>
        <w:overflowPunct/>
        <w:topLinePunct w:val="0"/>
        <w:autoSpaceDE/>
        <w:autoSpaceDN/>
        <w:bidi w:val="0"/>
        <w:snapToGrid w:val="0"/>
        <w:spacing w:line="400" w:lineRule="exact"/>
        <w:ind w:firstLine="480" w:firstLineChars="200"/>
        <w:textAlignment w:val="auto"/>
        <w:rPr>
          <w:rFonts w:hint="eastAsia" w:ascii="宋体" w:hAnsi="宋体" w:eastAsia="宋体" w:cs="宋体"/>
          <w:bCs/>
          <w:sz w:val="24"/>
          <w:szCs w:val="24"/>
          <w:lang w:eastAsia="zh-CN"/>
        </w:rPr>
      </w:pPr>
      <w:r>
        <w:rPr>
          <w:rFonts w:hint="eastAsia" w:ascii="宋体" w:hAnsi="宋体" w:eastAsia="宋体" w:cs="宋体"/>
          <w:bCs/>
          <w:sz w:val="24"/>
          <w:szCs w:val="24"/>
          <w:lang w:eastAsia="zh-CN"/>
        </w:rPr>
        <w:t>（二）任何一方由于不可抗力原因不能履行合同时，应在不可抗力事件结束后十五日内向对方通报，以减轻可能给对方造成的损失。在取得有关机构的不可抗力证明或双方谅解确认后，双方可根据不可抗力事件对履行合同影响的程度协商决定延期履行、变更合同或解除合同，并免于承担违约责任。</w:t>
      </w:r>
    </w:p>
    <w:p>
      <w:pPr>
        <w:keepNext w:val="0"/>
        <w:keepLines w:val="0"/>
        <w:pageBreakBefore w:val="0"/>
        <w:tabs>
          <w:tab w:val="left" w:pos="426"/>
        </w:tabs>
        <w:kinsoku/>
        <w:wordWrap/>
        <w:overflowPunct/>
        <w:topLinePunct w:val="0"/>
        <w:autoSpaceDE/>
        <w:autoSpaceDN/>
        <w:bidi w:val="0"/>
        <w:snapToGrid w:val="0"/>
        <w:spacing w:line="400" w:lineRule="exact"/>
        <w:ind w:firstLine="480"/>
        <w:textAlignment w:val="auto"/>
        <w:rPr>
          <w:rFonts w:hint="eastAsia" w:ascii="宋体" w:hAnsi="宋体" w:eastAsia="宋体" w:cs="宋体"/>
          <w:bCs/>
          <w:sz w:val="24"/>
          <w:szCs w:val="24"/>
        </w:rPr>
      </w:pPr>
      <w:r>
        <w:rPr>
          <w:rFonts w:hint="eastAsia" w:ascii="宋体" w:hAnsi="宋体" w:eastAsia="宋体" w:cs="宋体"/>
          <w:bCs/>
          <w:sz w:val="24"/>
          <w:szCs w:val="24"/>
          <w:lang w:eastAsia="zh-CN"/>
        </w:rPr>
        <w:t>（三）</w:t>
      </w:r>
      <w:r>
        <w:rPr>
          <w:rFonts w:hint="eastAsia" w:ascii="宋体" w:hAnsi="宋体" w:eastAsia="宋体" w:cs="宋体"/>
          <w:bCs/>
          <w:sz w:val="24"/>
          <w:szCs w:val="24"/>
        </w:rPr>
        <w:t>遭受不可抗力的一方未履行上述义务或不可抗力发生在一方违约前或违约后的，不能免除其违约责任。</w:t>
      </w:r>
    </w:p>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480" w:firstLineChars="200"/>
        <w:jc w:val="both"/>
        <w:textAlignment w:val="auto"/>
        <w:rPr>
          <w:rFonts w:hint="eastAsia" w:ascii="宋体" w:hAnsi="宋体" w:eastAsia="宋体" w:cs="宋体"/>
          <w:color w:val="000000"/>
          <w:kern w:val="0"/>
          <w:sz w:val="24"/>
          <w:szCs w:val="24"/>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leftChars="0"/>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第七条  法律适用及争议解决</w:t>
      </w:r>
    </w:p>
    <w:p>
      <w:pPr>
        <w:pStyle w:val="21"/>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highlight w:val="none"/>
          <w:lang w:val="en-US" w:eastAsia="zh-CN"/>
        </w:rPr>
        <w:t>（一）</w:t>
      </w:r>
      <w:r>
        <w:rPr>
          <w:rFonts w:hint="eastAsia" w:ascii="宋体" w:hAnsi="宋体" w:eastAsia="宋体" w:cs="宋体"/>
          <w:b w:val="0"/>
          <w:bCs w:val="0"/>
          <w:sz w:val="24"/>
          <w:szCs w:val="24"/>
        </w:rPr>
        <w:t>本</w:t>
      </w:r>
      <w:r>
        <w:rPr>
          <w:rFonts w:hint="eastAsia" w:ascii="宋体" w:hAnsi="宋体" w:eastAsia="宋体" w:cs="宋体"/>
          <w:b w:val="0"/>
          <w:bCs w:val="0"/>
          <w:sz w:val="24"/>
          <w:szCs w:val="24"/>
          <w:lang w:eastAsia="zh-CN"/>
        </w:rPr>
        <w:t>合同</w:t>
      </w:r>
      <w:r>
        <w:rPr>
          <w:rFonts w:hint="eastAsia" w:ascii="宋体" w:hAnsi="宋体" w:eastAsia="宋体" w:cs="宋体"/>
          <w:b w:val="0"/>
          <w:bCs w:val="0"/>
          <w:sz w:val="24"/>
          <w:szCs w:val="24"/>
        </w:rPr>
        <w:t>受中华人民共和国法律解释和管辖，并不考虑法律冲突。</w:t>
      </w:r>
    </w:p>
    <w:p>
      <w:pPr>
        <w:pStyle w:val="21"/>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（二）</w:t>
      </w:r>
      <w:r>
        <w:rPr>
          <w:rFonts w:hint="eastAsia" w:ascii="宋体" w:hAnsi="宋体" w:eastAsia="宋体" w:cs="宋体"/>
          <w:b w:val="0"/>
          <w:bCs w:val="0"/>
          <w:sz w:val="24"/>
          <w:szCs w:val="24"/>
        </w:rPr>
        <w:t>双方约定，</w:t>
      </w:r>
      <w:r>
        <w:rPr>
          <w:rFonts w:hint="eastAsia" w:ascii="宋体" w:hAnsi="宋体" w:eastAsia="宋体" w:cs="宋体"/>
          <w:b w:val="0"/>
          <w:bCs w:val="0"/>
          <w:sz w:val="24"/>
          <w:szCs w:val="24"/>
          <w:lang w:eastAsia="zh-CN"/>
        </w:rPr>
        <w:t>合同</w:t>
      </w:r>
      <w:r>
        <w:rPr>
          <w:rFonts w:hint="eastAsia" w:ascii="宋体" w:hAnsi="宋体" w:eastAsia="宋体" w:cs="宋体"/>
          <w:b w:val="0"/>
          <w:bCs w:val="0"/>
          <w:sz w:val="24"/>
          <w:szCs w:val="24"/>
        </w:rPr>
        <w:t>签订地为</w:t>
      </w:r>
      <w:r>
        <w:rPr>
          <w:rFonts w:hint="eastAsia" w:ascii="宋体" w:hAnsi="宋体" w:eastAsia="宋体" w:cs="宋体"/>
          <w:b w:val="0"/>
          <w:bCs w:val="0"/>
          <w:sz w:val="24"/>
          <w:szCs w:val="24"/>
          <w:lang w:eastAsia="zh-CN"/>
        </w:rPr>
        <w:t>广州市越秀</w:t>
      </w:r>
      <w:r>
        <w:rPr>
          <w:rFonts w:hint="eastAsia" w:ascii="宋体" w:hAnsi="宋体" w:eastAsia="宋体" w:cs="宋体"/>
          <w:b w:val="0"/>
          <w:bCs w:val="0"/>
          <w:sz w:val="24"/>
          <w:szCs w:val="24"/>
        </w:rPr>
        <w:t>区。有关本</w:t>
      </w:r>
      <w:r>
        <w:rPr>
          <w:rFonts w:hint="eastAsia" w:ascii="宋体" w:hAnsi="宋体" w:eastAsia="宋体" w:cs="宋体"/>
          <w:b w:val="0"/>
          <w:bCs w:val="0"/>
          <w:sz w:val="24"/>
          <w:szCs w:val="24"/>
          <w:lang w:eastAsia="zh-CN"/>
        </w:rPr>
        <w:t>合同</w:t>
      </w:r>
      <w:r>
        <w:rPr>
          <w:rFonts w:hint="eastAsia" w:ascii="宋体" w:hAnsi="宋体" w:eastAsia="宋体" w:cs="宋体"/>
          <w:b w:val="0"/>
          <w:bCs w:val="0"/>
          <w:sz w:val="24"/>
          <w:szCs w:val="24"/>
        </w:rPr>
        <w:t>的任何争议应由双方秉承善意友好协商解决。若</w:t>
      </w:r>
      <w:r>
        <w:rPr>
          <w:rFonts w:hint="eastAsia" w:ascii="宋体" w:hAnsi="宋体" w:eastAsia="宋体" w:cs="宋体"/>
          <w:b w:val="0"/>
          <w:bCs w:val="0"/>
          <w:sz w:val="24"/>
          <w:szCs w:val="24"/>
          <w:lang w:eastAsia="zh-CN"/>
        </w:rPr>
        <w:t>双方</w:t>
      </w:r>
      <w:r>
        <w:rPr>
          <w:rFonts w:hint="eastAsia" w:ascii="宋体" w:hAnsi="宋体" w:eastAsia="宋体" w:cs="宋体"/>
          <w:b w:val="0"/>
          <w:bCs w:val="0"/>
          <w:sz w:val="24"/>
          <w:szCs w:val="24"/>
        </w:rPr>
        <w:t>协商不成，</w:t>
      </w:r>
      <w:r>
        <w:rPr>
          <w:rFonts w:hint="eastAsia" w:ascii="宋体" w:hAnsi="宋体" w:eastAsia="宋体" w:cs="宋体"/>
          <w:b w:val="0"/>
          <w:bCs w:val="0"/>
          <w:sz w:val="24"/>
          <w:szCs w:val="24"/>
          <w:lang w:eastAsia="zh-CN"/>
        </w:rPr>
        <w:t>一方可</w:t>
      </w:r>
      <w:r>
        <w:rPr>
          <w:rFonts w:hint="eastAsia" w:ascii="宋体" w:hAnsi="宋体" w:eastAsia="宋体" w:cs="宋体"/>
          <w:b w:val="0"/>
          <w:bCs w:val="0"/>
          <w:sz w:val="24"/>
          <w:szCs w:val="24"/>
        </w:rPr>
        <w:t>将争议提交</w:t>
      </w:r>
      <w:r>
        <w:rPr>
          <w:rFonts w:hint="eastAsia" w:ascii="宋体" w:hAnsi="宋体" w:eastAsia="宋体" w:cs="宋体"/>
          <w:b w:val="0"/>
          <w:bCs w:val="0"/>
          <w:sz w:val="24"/>
          <w:szCs w:val="24"/>
          <w:lang w:eastAsia="zh-CN"/>
        </w:rPr>
        <w:t>合同</w:t>
      </w:r>
      <w:r>
        <w:rPr>
          <w:rFonts w:hint="eastAsia" w:ascii="宋体" w:hAnsi="宋体" w:eastAsia="宋体" w:cs="宋体"/>
          <w:b w:val="0"/>
          <w:bCs w:val="0"/>
          <w:sz w:val="24"/>
          <w:szCs w:val="24"/>
        </w:rPr>
        <w:t>签订地有管辖权的法院诉讼解决。</w:t>
      </w:r>
    </w:p>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480" w:firstLineChars="200"/>
        <w:jc w:val="both"/>
        <w:textAlignment w:val="auto"/>
        <w:rPr>
          <w:rFonts w:hint="eastAsia"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第八条  通知与送达 </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与本合同有关的通知、文件等均须采用书面形式发出，并由中国邮政特快专递（EMS）或专人送至本合同首页载明的通讯地址。EMS寄出第三日（无论对方签收与否）与对方签收日中较早的日期视为已送达日期。一方的地址如发生变更，应于变更后七天内通知对方，未通知或延迟通知的，由其承担法律后果。</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leftChars="0" w:firstLine="480" w:firstLineChars="200"/>
        <w:textAlignment w:val="auto"/>
        <w:rPr>
          <w:rFonts w:hint="eastAsia" w:ascii="宋体" w:hAnsi="宋体" w:eastAsia="宋体" w:cs="宋体"/>
          <w:sz w:val="24"/>
          <w:szCs w:val="24"/>
          <w:highlight w:val="none"/>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b/>
          <w:bCs/>
          <w:sz w:val="24"/>
          <w:szCs w:val="24"/>
        </w:rPr>
      </w:pPr>
      <w:r>
        <w:rPr>
          <w:rFonts w:hint="eastAsia" w:ascii="宋体" w:hAnsi="宋体" w:eastAsia="宋体" w:cs="宋体"/>
          <w:b/>
          <w:bCs/>
          <w:color w:val="000000"/>
          <w:kern w:val="0"/>
          <w:sz w:val="24"/>
          <w:szCs w:val="24"/>
          <w:lang w:val="en-US" w:eastAsia="zh-CN" w:bidi="ar"/>
        </w:rPr>
        <w:t xml:space="preserve">第九条  其他 </w:t>
      </w:r>
    </w:p>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（一）</w:t>
      </w:r>
      <w:r>
        <w:rPr>
          <w:rFonts w:hint="eastAsia" w:ascii="宋体" w:hAnsi="宋体" w:eastAsia="宋体" w:cs="宋体"/>
          <w:sz w:val="24"/>
          <w:szCs w:val="24"/>
          <w:lang w:eastAsia="zh-CN"/>
        </w:rPr>
        <w:t>本合同经双方法定代表人或授权代理人签字并盖章之日起生效</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（二）本合同一式</w:t>
      </w:r>
      <w:r>
        <w:rPr>
          <w:rFonts w:hint="eastAsia" w:ascii="宋体" w:hAnsi="宋体" w:eastAsia="宋体" w:cs="宋体"/>
          <w:color w:val="000000"/>
          <w:kern w:val="0"/>
          <w:sz w:val="24"/>
          <w:szCs w:val="24"/>
          <w:u w:val="single"/>
          <w:lang w:val="en-US" w:eastAsia="zh-CN" w:bidi="ar"/>
        </w:rPr>
        <w:t>6</w:t>
      </w:r>
      <w:r>
        <w:rPr>
          <w:rFonts w:hint="eastAsia" w:ascii="宋体" w:hAnsi="宋体" w:eastAsia="宋体" w:cs="宋体"/>
          <w:color w:val="000000"/>
          <w:kern w:val="0"/>
          <w:sz w:val="24"/>
          <w:szCs w:val="24"/>
          <w:lang w:val="en-US" w:eastAsia="zh-CN" w:bidi="ar"/>
        </w:rPr>
        <w:t>份，甲方执</w:t>
      </w:r>
      <w:r>
        <w:rPr>
          <w:rFonts w:hint="eastAsia" w:ascii="宋体" w:hAnsi="宋体" w:eastAsia="宋体" w:cs="宋体"/>
          <w:color w:val="000000"/>
          <w:kern w:val="0"/>
          <w:sz w:val="24"/>
          <w:szCs w:val="24"/>
          <w:u w:val="single"/>
          <w:lang w:val="en-US" w:eastAsia="zh-CN" w:bidi="ar"/>
        </w:rPr>
        <w:t>3</w:t>
      </w:r>
      <w:r>
        <w:rPr>
          <w:rFonts w:hint="eastAsia" w:ascii="宋体" w:hAnsi="宋体" w:eastAsia="宋体" w:cs="宋体"/>
          <w:color w:val="000000"/>
          <w:kern w:val="0"/>
          <w:sz w:val="24"/>
          <w:szCs w:val="24"/>
          <w:lang w:val="en-US" w:eastAsia="zh-CN" w:bidi="ar"/>
        </w:rPr>
        <w:t>份，乙方执</w:t>
      </w:r>
      <w:r>
        <w:rPr>
          <w:rFonts w:hint="eastAsia" w:ascii="宋体" w:hAnsi="宋体" w:eastAsia="宋体" w:cs="宋体"/>
          <w:color w:val="000000"/>
          <w:kern w:val="0"/>
          <w:sz w:val="24"/>
          <w:szCs w:val="24"/>
          <w:u w:val="single"/>
          <w:lang w:val="en-US" w:eastAsia="zh-CN" w:bidi="ar"/>
        </w:rPr>
        <w:t>3</w:t>
      </w:r>
      <w:r>
        <w:rPr>
          <w:rFonts w:hint="eastAsia" w:ascii="宋体" w:hAnsi="宋体" w:eastAsia="宋体" w:cs="宋体"/>
          <w:color w:val="000000"/>
          <w:kern w:val="0"/>
          <w:sz w:val="24"/>
          <w:szCs w:val="24"/>
          <w:lang w:val="en-US" w:eastAsia="zh-CN" w:bidi="ar"/>
        </w:rPr>
        <w:t>份，具有相同效力。</w:t>
      </w:r>
    </w:p>
    <w:p>
      <w:pPr>
        <w:keepNext w:val="0"/>
        <w:keepLines w:val="0"/>
        <w:pageBreakBefore w:val="0"/>
        <w:widowControl/>
        <w:suppressLineNumbers w:val="0"/>
        <w:kinsoku/>
        <w:wordWrap/>
        <w:overflowPunct/>
        <w:topLinePunct w:val="0"/>
        <w:autoSpaceDE/>
        <w:autoSpaceDN/>
        <w:bidi w:val="0"/>
        <w:adjustRightInd/>
        <w:snapToGrid w:val="0"/>
        <w:spacing w:line="40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（三）在执行本合同的过程中，所有经双方签署确认的文件（包括会议纪要、补充协议、往来信函）即成为本合同的有效组成部分。</w:t>
      </w:r>
      <w:r>
        <w:rPr>
          <w:rFonts w:hint="eastAsia" w:ascii="宋体" w:hAnsi="宋体" w:eastAsia="宋体" w:cs="宋体"/>
          <w:sz w:val="24"/>
          <w:szCs w:val="24"/>
          <w:lang w:eastAsia="zh-CN"/>
        </w:rPr>
        <w:t>本合同未尽事宜或任何一方就本合同的任何条款要求修改，须由双方签订书面补充协议。补充协议是本合同的组成部分，与本合同具有同等法律效力，不一致之处以补充协议为准。</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jc w:val="both"/>
        <w:textAlignment w:val="auto"/>
        <w:rPr>
          <w:rFonts w:hint="eastAsia" w:ascii="宋体" w:hAnsi="宋体" w:eastAsia="宋体" w:cs="宋体"/>
          <w:sz w:val="24"/>
          <w:szCs w:val="24"/>
          <w:highlight w:val="none"/>
          <w:lang w:val="en-US" w:eastAsia="zh-CN"/>
        </w:rPr>
      </w:pPr>
    </w:p>
    <w:p>
      <w:pPr>
        <w:keepNext w:val="0"/>
        <w:keepLines w:val="0"/>
        <w:pageBreakBefore w:val="0"/>
        <w:kinsoku/>
        <w:overflowPunct/>
        <w:topLinePunct w:val="0"/>
        <w:autoSpaceDE/>
        <w:autoSpaceDN/>
        <w:bidi w:val="0"/>
        <w:snapToGrid w:val="0"/>
        <w:spacing w:line="400" w:lineRule="exact"/>
        <w:ind w:firstLine="0" w:firstLineChars="0"/>
        <w:textAlignment w:val="auto"/>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甲方（盖章）：</w:t>
      </w:r>
      <w:r>
        <w:rPr>
          <w:rFonts w:hint="eastAsia" w:ascii="宋体" w:hAnsi="宋体" w:eastAsia="宋体" w:cs="宋体"/>
          <w:sz w:val="24"/>
          <w:szCs w:val="24"/>
          <w:shd w:val="clear" w:color="auto" w:fill="FFFFFF"/>
          <w:lang w:val="en-US" w:eastAsia="zh-CN"/>
        </w:rPr>
        <w:t xml:space="preserve">                 </w:t>
      </w:r>
      <w:r>
        <w:rPr>
          <w:rFonts w:hint="eastAsia" w:ascii="宋体" w:hAnsi="宋体" w:eastAsia="宋体" w:cs="宋体"/>
          <w:sz w:val="24"/>
          <w:szCs w:val="24"/>
          <w:shd w:val="clear" w:color="auto" w:fill="FFFFFF"/>
        </w:rPr>
        <w:t>乙方（盖章）：</w:t>
      </w:r>
    </w:p>
    <w:p>
      <w:pPr>
        <w:keepNext w:val="0"/>
        <w:keepLines w:val="0"/>
        <w:pageBreakBefore w:val="0"/>
        <w:kinsoku/>
        <w:overflowPunct/>
        <w:topLinePunct w:val="0"/>
        <w:autoSpaceDE/>
        <w:autoSpaceDN/>
        <w:bidi w:val="0"/>
        <w:snapToGrid w:val="0"/>
        <w:spacing w:line="400" w:lineRule="exact"/>
        <w:textAlignment w:val="auto"/>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 xml:space="preserve">法人（授权）代表签字：      </w:t>
      </w:r>
      <w:r>
        <w:rPr>
          <w:rFonts w:hint="eastAsia" w:ascii="宋体" w:hAnsi="宋体" w:eastAsia="宋体" w:cs="宋体"/>
          <w:sz w:val="24"/>
          <w:szCs w:val="24"/>
          <w:shd w:val="clear" w:color="auto" w:fill="FFFFFF"/>
          <w:lang w:val="en-US" w:eastAsia="zh-CN"/>
        </w:rPr>
        <w:t xml:space="preserve">   </w:t>
      </w:r>
      <w:r>
        <w:rPr>
          <w:rFonts w:hint="eastAsia" w:ascii="宋体" w:hAnsi="宋体" w:eastAsia="宋体" w:cs="宋体"/>
          <w:sz w:val="24"/>
          <w:szCs w:val="24"/>
          <w:shd w:val="clear" w:color="auto" w:fill="FFFFFF"/>
        </w:rPr>
        <w:t xml:space="preserve">法人（授权）代表签字：        </w:t>
      </w:r>
    </w:p>
    <w:p>
      <w:pPr>
        <w:keepNext w:val="0"/>
        <w:keepLines w:val="0"/>
        <w:pageBreakBefore w:val="0"/>
        <w:widowControl w:val="0"/>
        <w:tabs>
          <w:tab w:val="left" w:pos="6812"/>
        </w:tabs>
        <w:kinsoku/>
        <w:wordWrap/>
        <w:overflowPunct/>
        <w:topLinePunct w:val="0"/>
        <w:autoSpaceDE/>
        <w:autoSpaceDN/>
        <w:bidi w:val="0"/>
        <w:spacing w:line="400" w:lineRule="exact"/>
        <w:jc w:val="left"/>
        <w:textAlignment w:val="auto"/>
        <w:rPr>
          <w:rFonts w:hint="eastAsia" w:ascii="宋体" w:hAnsi="宋体" w:eastAsia="宋体" w:cs="宋体"/>
          <w:sz w:val="24"/>
          <w:szCs w:val="24"/>
        </w:rPr>
      </w:pPr>
      <w:r>
        <w:rPr>
          <w:rFonts w:hint="eastAsia" w:ascii="宋体" w:hAnsi="宋体" w:eastAsia="宋体" w:cs="宋体"/>
          <w:sz w:val="24"/>
          <w:szCs w:val="24"/>
          <w:shd w:val="clear" w:color="auto" w:fill="FFFFFF"/>
        </w:rPr>
        <w:t>日期：</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sz w:val="24"/>
          <w:szCs w:val="24"/>
          <w:shd w:val="clear" w:color="auto" w:fill="FFFFFF"/>
        </w:rPr>
        <w:t>年</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sz w:val="24"/>
          <w:szCs w:val="24"/>
          <w:shd w:val="clear" w:color="auto" w:fill="FFFFFF"/>
        </w:rPr>
        <w:t>月</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sz w:val="24"/>
          <w:szCs w:val="24"/>
          <w:shd w:val="clear" w:color="auto" w:fill="FFFFFF"/>
        </w:rPr>
        <w:t>日</w:t>
      </w:r>
      <w:r>
        <w:rPr>
          <w:rFonts w:hint="eastAsia" w:ascii="宋体" w:hAnsi="宋体" w:eastAsia="宋体" w:cs="宋体"/>
          <w:sz w:val="24"/>
          <w:szCs w:val="24"/>
          <w:shd w:val="clear" w:color="auto" w:fill="FFFFFF"/>
          <w:lang w:val="en-US" w:eastAsia="zh-CN"/>
        </w:rPr>
        <w:t xml:space="preserve">        </w:t>
      </w:r>
      <w:r>
        <w:rPr>
          <w:rFonts w:hint="eastAsia" w:ascii="宋体" w:hAnsi="宋体" w:eastAsia="宋体" w:cs="宋体"/>
          <w:sz w:val="24"/>
          <w:szCs w:val="24"/>
          <w:shd w:val="clear" w:color="auto" w:fill="FFFFFF"/>
        </w:rPr>
        <w:t>日期：</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sz w:val="24"/>
          <w:szCs w:val="24"/>
          <w:shd w:val="clear" w:color="auto" w:fill="FFFFFF"/>
        </w:rPr>
        <w:t>年</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sz w:val="24"/>
          <w:szCs w:val="24"/>
          <w:shd w:val="clear" w:color="auto" w:fill="FFFFFF"/>
        </w:rPr>
        <w:t>月</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sz w:val="24"/>
          <w:szCs w:val="24"/>
          <w:shd w:val="clear" w:color="auto" w:fill="FFFFFF"/>
        </w:rPr>
        <w:t>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附件</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：评分标准</w:t>
      </w:r>
    </w:p>
    <w:p>
      <w:pPr>
        <w:spacing w:line="360" w:lineRule="auto"/>
        <w:ind w:firstLine="480" w:firstLineChars="200"/>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总分为100分，评分分值分配如下：</w:t>
      </w:r>
    </w:p>
    <w:tbl>
      <w:tblPr>
        <w:tblStyle w:val="11"/>
        <w:tblW w:w="9563" w:type="dxa"/>
        <w:tblInd w:w="-487"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2594"/>
        <w:gridCol w:w="2151"/>
        <w:gridCol w:w="2271"/>
        <w:gridCol w:w="2547"/>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72" w:hRule="atLeast"/>
        </w:trPr>
        <w:tc>
          <w:tcPr>
            <w:tcW w:w="2594" w:type="dxa"/>
            <w:tcBorders>
              <w:top w:val="inset" w:color="111111" w:sz="6" w:space="0"/>
              <w:left w:val="inset" w:color="111111" w:sz="6" w:space="0"/>
              <w:bottom w:val="inset" w:color="111111" w:sz="6" w:space="0"/>
              <w:right w:val="inset" w:color="111111" w:sz="6" w:space="0"/>
            </w:tcBorders>
            <w:vAlign w:val="center"/>
          </w:tcPr>
          <w:p>
            <w:pPr>
              <w:spacing w:line="360" w:lineRule="auto"/>
              <w:jc w:val="center"/>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评分项目</w:t>
            </w:r>
          </w:p>
        </w:tc>
        <w:tc>
          <w:tcPr>
            <w:tcW w:w="2151" w:type="dxa"/>
            <w:tcBorders>
              <w:top w:val="inset" w:color="111111" w:sz="6" w:space="0"/>
              <w:left w:val="single" w:color="auto" w:sz="0" w:space="0"/>
              <w:bottom w:val="inset" w:color="111111" w:sz="6" w:space="0"/>
              <w:right w:val="inset" w:color="111111" w:sz="6" w:space="0"/>
            </w:tcBorders>
            <w:vAlign w:val="center"/>
          </w:tcPr>
          <w:p>
            <w:pPr>
              <w:spacing w:line="360" w:lineRule="auto"/>
              <w:jc w:val="center"/>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商务评分</w:t>
            </w:r>
          </w:p>
        </w:tc>
        <w:tc>
          <w:tcPr>
            <w:tcW w:w="2271" w:type="dxa"/>
            <w:tcBorders>
              <w:top w:val="inset" w:color="111111" w:sz="6" w:space="0"/>
              <w:left w:val="single" w:color="auto" w:sz="0" w:space="0"/>
              <w:bottom w:val="inset" w:color="111111" w:sz="6" w:space="0"/>
              <w:right w:val="inset" w:color="111111" w:sz="6" w:space="0"/>
            </w:tcBorders>
            <w:vAlign w:val="center"/>
          </w:tcPr>
          <w:p>
            <w:pPr>
              <w:spacing w:line="360" w:lineRule="auto"/>
              <w:jc w:val="center"/>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技术评分</w:t>
            </w:r>
          </w:p>
        </w:tc>
        <w:tc>
          <w:tcPr>
            <w:tcW w:w="2547" w:type="dxa"/>
            <w:tcBorders>
              <w:top w:val="inset" w:color="111111" w:sz="6" w:space="0"/>
              <w:left w:val="single" w:color="auto" w:sz="0" w:space="0"/>
              <w:bottom w:val="inset" w:color="111111" w:sz="6" w:space="0"/>
              <w:right w:val="inset" w:color="111111" w:sz="6" w:space="0"/>
            </w:tcBorders>
            <w:vAlign w:val="center"/>
          </w:tcPr>
          <w:p>
            <w:pPr>
              <w:spacing w:line="360" w:lineRule="auto"/>
              <w:jc w:val="center"/>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价格评分</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400" w:hRule="atLeast"/>
        </w:trPr>
        <w:tc>
          <w:tcPr>
            <w:tcW w:w="2594" w:type="dxa"/>
            <w:tcBorders>
              <w:top w:val="inset" w:color="111111" w:sz="6" w:space="0"/>
              <w:left w:val="inset" w:color="111111" w:sz="6" w:space="0"/>
              <w:bottom w:val="inset" w:color="111111" w:sz="6" w:space="0"/>
              <w:right w:val="inset" w:color="111111" w:sz="6" w:space="0"/>
            </w:tcBorders>
            <w:vAlign w:val="center"/>
          </w:tcPr>
          <w:p>
            <w:pPr>
              <w:spacing w:line="360" w:lineRule="auto"/>
              <w:jc w:val="center"/>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100分值</w:t>
            </w:r>
          </w:p>
        </w:tc>
        <w:tc>
          <w:tcPr>
            <w:tcW w:w="2151" w:type="dxa"/>
            <w:tcBorders>
              <w:top w:val="inset" w:color="111111" w:sz="6" w:space="0"/>
              <w:left w:val="single" w:color="auto" w:sz="0" w:space="0"/>
              <w:bottom w:val="inset" w:color="111111" w:sz="6" w:space="0"/>
              <w:right w:val="inset" w:color="111111" w:sz="6" w:space="0"/>
            </w:tcBorders>
            <w:vAlign w:val="center"/>
          </w:tcPr>
          <w:p>
            <w:pPr>
              <w:spacing w:line="360" w:lineRule="auto"/>
              <w:jc w:val="center"/>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30</w:t>
            </w:r>
            <w:r>
              <w:rPr>
                <w:rFonts w:hint="eastAsia" w:ascii="仿宋" w:hAnsi="仿宋" w:eastAsia="仿宋" w:cs="仿宋"/>
                <w:color w:val="000000"/>
                <w:sz w:val="24"/>
                <w:shd w:val="clear" w:color="auto" w:fill="FFFFFF"/>
              </w:rPr>
              <w:t>分</w:t>
            </w:r>
          </w:p>
        </w:tc>
        <w:tc>
          <w:tcPr>
            <w:tcW w:w="2271" w:type="dxa"/>
            <w:tcBorders>
              <w:top w:val="inset" w:color="111111" w:sz="6" w:space="0"/>
              <w:left w:val="single" w:color="auto" w:sz="0" w:space="0"/>
              <w:bottom w:val="inset" w:color="111111" w:sz="6" w:space="0"/>
              <w:right w:val="inset" w:color="111111" w:sz="6" w:space="0"/>
            </w:tcBorders>
            <w:vAlign w:val="center"/>
          </w:tcPr>
          <w:p>
            <w:pPr>
              <w:spacing w:line="360" w:lineRule="auto"/>
              <w:jc w:val="center"/>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50</w:t>
            </w:r>
            <w:r>
              <w:rPr>
                <w:rFonts w:hint="eastAsia" w:ascii="仿宋" w:hAnsi="仿宋" w:eastAsia="仿宋" w:cs="仿宋"/>
                <w:color w:val="000000"/>
                <w:sz w:val="24"/>
                <w:shd w:val="clear" w:color="auto" w:fill="FFFFFF"/>
              </w:rPr>
              <w:t>分</w:t>
            </w:r>
          </w:p>
        </w:tc>
        <w:tc>
          <w:tcPr>
            <w:tcW w:w="2547" w:type="dxa"/>
            <w:tcBorders>
              <w:top w:val="inset" w:color="111111" w:sz="6" w:space="0"/>
              <w:left w:val="single" w:color="auto" w:sz="0" w:space="0"/>
              <w:bottom w:val="inset" w:color="111111" w:sz="6" w:space="0"/>
              <w:right w:val="inset" w:color="111111" w:sz="6" w:space="0"/>
            </w:tcBorders>
            <w:vAlign w:val="center"/>
          </w:tcPr>
          <w:p>
            <w:pPr>
              <w:spacing w:line="360" w:lineRule="auto"/>
              <w:jc w:val="center"/>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20</w:t>
            </w:r>
            <w:r>
              <w:rPr>
                <w:rFonts w:hint="eastAsia" w:ascii="仿宋" w:hAnsi="仿宋" w:eastAsia="仿宋" w:cs="仿宋"/>
                <w:color w:val="000000"/>
                <w:sz w:val="24"/>
                <w:shd w:val="clear" w:color="auto" w:fill="FFFFFF"/>
              </w:rPr>
              <w:t>分</w:t>
            </w:r>
          </w:p>
        </w:tc>
      </w:tr>
    </w:tbl>
    <w:p>
      <w:pPr>
        <w:pStyle w:val="20"/>
        <w:numPr>
          <w:ilvl w:val="2"/>
          <w:numId w:val="0"/>
        </w:numPr>
        <w:spacing w:line="440" w:lineRule="exact"/>
        <w:rPr>
          <w:rFonts w:ascii="仿宋" w:eastAsia="仿宋" w:cs="仿宋"/>
          <w:b w:val="0"/>
          <w:bCs/>
          <w:sz w:val="24"/>
          <w:szCs w:val="24"/>
        </w:rPr>
      </w:pPr>
    </w:p>
    <w:p>
      <w:pPr>
        <w:pStyle w:val="20"/>
        <w:numPr>
          <w:ilvl w:val="2"/>
          <w:numId w:val="0"/>
        </w:numPr>
        <w:spacing w:line="440" w:lineRule="exact"/>
        <w:rPr>
          <w:rFonts w:ascii="仿宋" w:eastAsia="仿宋" w:cs="仿宋"/>
          <w:sz w:val="24"/>
          <w:szCs w:val="24"/>
        </w:rPr>
      </w:pPr>
      <w:r>
        <w:rPr>
          <w:rFonts w:hint="eastAsia" w:ascii="仿宋" w:eastAsia="仿宋" w:cs="仿宋"/>
          <w:sz w:val="24"/>
          <w:szCs w:val="24"/>
        </w:rPr>
        <w:t>（2）商务评分表</w:t>
      </w:r>
    </w:p>
    <w:tbl>
      <w:tblPr>
        <w:tblStyle w:val="11"/>
        <w:tblW w:w="944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
      <w:tblGrid>
        <w:gridCol w:w="2143"/>
        <w:gridCol w:w="5913"/>
        <w:gridCol w:w="13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108" w:type="dxa"/>
            <w:bottom w:w="28" w:type="dxa"/>
            <w:right w:w="108" w:type="dxa"/>
          </w:tblCellMar>
        </w:tblPrEx>
        <w:trPr>
          <w:trHeight w:val="567" w:hRule="exact"/>
          <w:tblHeader/>
          <w:jc w:val="center"/>
        </w:trPr>
        <w:tc>
          <w:tcPr>
            <w:tcW w:w="2143" w:type="dxa"/>
            <w:tcBorders>
              <w:top w:val="single" w:color="auto" w:sz="12" w:space="0"/>
              <w:bottom w:val="single" w:color="auto" w:sz="6" w:space="0"/>
            </w:tcBorders>
            <w:noWrap w:val="0"/>
            <w:vAlign w:val="center"/>
          </w:tcPr>
          <w:p>
            <w:pPr>
              <w:spacing w:line="360" w:lineRule="auto"/>
              <w:ind w:firstLine="480" w:firstLineChars="200"/>
              <w:jc w:val="both"/>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评审项目</w:t>
            </w:r>
          </w:p>
        </w:tc>
        <w:tc>
          <w:tcPr>
            <w:tcW w:w="5913" w:type="dxa"/>
            <w:tcBorders>
              <w:top w:val="single" w:color="auto" w:sz="12" w:space="0"/>
              <w:bottom w:val="single" w:color="auto" w:sz="6" w:space="0"/>
            </w:tcBorders>
            <w:noWrap w:val="0"/>
            <w:vAlign w:val="center"/>
          </w:tcPr>
          <w:p>
            <w:pPr>
              <w:spacing w:line="360" w:lineRule="auto"/>
              <w:ind w:firstLine="480" w:firstLineChars="200"/>
              <w:jc w:val="center"/>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评分标准</w:t>
            </w:r>
          </w:p>
        </w:tc>
        <w:tc>
          <w:tcPr>
            <w:tcW w:w="1393" w:type="dxa"/>
            <w:tcBorders>
              <w:top w:val="single" w:color="auto" w:sz="12" w:space="0"/>
              <w:bottom w:val="single" w:color="auto" w:sz="6" w:space="0"/>
            </w:tcBorders>
            <w:noWrap w:val="0"/>
            <w:vAlign w:val="center"/>
          </w:tcPr>
          <w:p>
            <w:pPr>
              <w:spacing w:line="360" w:lineRule="auto"/>
              <w:jc w:val="center"/>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108" w:type="dxa"/>
            <w:bottom w:w="28" w:type="dxa"/>
            <w:right w:w="108" w:type="dxa"/>
          </w:tblCellMar>
        </w:tblPrEx>
        <w:trPr>
          <w:jc w:val="center"/>
        </w:trPr>
        <w:tc>
          <w:tcPr>
            <w:tcW w:w="214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服务团队情况</w:t>
            </w:r>
          </w:p>
        </w:tc>
        <w:tc>
          <w:tcPr>
            <w:tcW w:w="59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一、</w:t>
            </w:r>
            <w:r>
              <w:rPr>
                <w:rFonts w:hint="eastAsia" w:ascii="仿宋" w:hAnsi="仿宋" w:eastAsia="仿宋" w:cs="仿宋"/>
                <w:color w:val="000000"/>
                <w:sz w:val="24"/>
                <w:shd w:val="clear" w:color="auto" w:fill="FFFFFF"/>
              </w:rPr>
              <w:t>项目经理（</w:t>
            </w:r>
            <w:r>
              <w:rPr>
                <w:rFonts w:hint="eastAsia" w:ascii="仿宋" w:hAnsi="仿宋" w:eastAsia="仿宋" w:cs="仿宋"/>
                <w:color w:val="000000"/>
                <w:sz w:val="24"/>
                <w:shd w:val="clear" w:color="auto" w:fill="FFFFFF"/>
                <w:lang w:val="en-US" w:eastAsia="zh-CN"/>
              </w:rPr>
              <w:t>3</w:t>
            </w:r>
            <w:r>
              <w:rPr>
                <w:rFonts w:hint="eastAsia" w:ascii="仿宋" w:hAnsi="仿宋" w:eastAsia="仿宋" w:cs="仿宋"/>
                <w:color w:val="000000"/>
                <w:sz w:val="24"/>
                <w:shd w:val="clear" w:color="auto" w:fill="FFFFFF"/>
              </w:rPr>
              <w:t>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具有本科及以上学历；广播电视新闻学</w:t>
            </w:r>
            <w:r>
              <w:rPr>
                <w:rFonts w:hint="eastAsia" w:ascii="仿宋" w:hAnsi="仿宋" w:eastAsia="仿宋" w:cs="仿宋"/>
                <w:color w:val="000000"/>
                <w:sz w:val="24"/>
                <w:shd w:val="clear" w:color="auto" w:fill="FFFFFF"/>
                <w:lang w:eastAsia="zh-CN"/>
              </w:rPr>
              <w:t>、</w:t>
            </w:r>
            <w:r>
              <w:rPr>
                <w:rFonts w:hint="eastAsia" w:ascii="仿宋" w:hAnsi="仿宋" w:eastAsia="仿宋" w:cs="仿宋"/>
                <w:color w:val="000000"/>
                <w:sz w:val="24"/>
                <w:shd w:val="clear" w:color="auto" w:fill="FFFFFF"/>
              </w:rPr>
              <w:t>汉语言文学</w:t>
            </w:r>
            <w:r>
              <w:rPr>
                <w:rFonts w:hint="eastAsia" w:ascii="仿宋" w:hAnsi="仿宋" w:eastAsia="仿宋" w:cs="仿宋"/>
                <w:color w:val="000000"/>
                <w:sz w:val="24"/>
                <w:shd w:val="clear" w:color="auto" w:fill="FFFFFF"/>
                <w:lang w:eastAsia="zh-CN"/>
              </w:rPr>
              <w:t>、经济</w:t>
            </w:r>
            <w:r>
              <w:rPr>
                <w:rFonts w:hint="eastAsia" w:ascii="仿宋" w:hAnsi="仿宋" w:eastAsia="仿宋" w:cs="仿宋"/>
                <w:color w:val="000000"/>
                <w:sz w:val="24"/>
                <w:shd w:val="clear" w:color="auto" w:fill="FFFFFF"/>
                <w:lang w:val="en-US" w:eastAsia="zh-CN"/>
              </w:rPr>
              <w:t>管理学、设计</w:t>
            </w:r>
            <w:r>
              <w:rPr>
                <w:rFonts w:hint="eastAsia" w:ascii="仿宋" w:hAnsi="仿宋" w:eastAsia="仿宋" w:cs="仿宋"/>
                <w:color w:val="000000"/>
                <w:sz w:val="24"/>
                <w:shd w:val="clear" w:color="auto" w:fill="FFFFFF"/>
              </w:rPr>
              <w:t>等相关专业</w:t>
            </w:r>
            <w:r>
              <w:rPr>
                <w:rFonts w:hint="eastAsia" w:ascii="仿宋" w:hAnsi="仿宋" w:eastAsia="仿宋" w:cs="仿宋"/>
                <w:color w:val="000000"/>
                <w:sz w:val="24"/>
                <w:shd w:val="clear" w:color="auto" w:fill="FFFFFF"/>
                <w:lang w:val="en-US" w:eastAsia="zh-CN"/>
              </w:rPr>
              <w:t>和教育背景</w:t>
            </w:r>
            <w:r>
              <w:rPr>
                <w:rFonts w:hint="eastAsia" w:ascii="仿宋" w:hAnsi="仿宋" w:eastAsia="仿宋" w:cs="仿宋"/>
                <w:color w:val="000000"/>
                <w:sz w:val="24"/>
                <w:shd w:val="clear" w:color="auto" w:fill="FFFFFF"/>
              </w:rPr>
              <w:t>，得</w:t>
            </w:r>
            <w:r>
              <w:rPr>
                <w:rFonts w:hint="eastAsia" w:ascii="仿宋" w:hAnsi="仿宋" w:eastAsia="仿宋" w:cs="仿宋"/>
                <w:color w:val="000000"/>
                <w:sz w:val="24"/>
                <w:shd w:val="clear" w:color="auto" w:fill="FFFFFF"/>
                <w:lang w:val="en-US" w:eastAsia="zh-CN"/>
              </w:rPr>
              <w:t>3</w:t>
            </w:r>
            <w:r>
              <w:rPr>
                <w:rFonts w:hint="eastAsia" w:ascii="仿宋" w:hAnsi="仿宋" w:eastAsia="仿宋" w:cs="仿宋"/>
                <w:color w:val="000000"/>
                <w:sz w:val="24"/>
                <w:shd w:val="clear" w:color="auto" w:fill="FFFFFF"/>
              </w:rPr>
              <w:t>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lang w:val="en-US" w:eastAsia="zh-CN"/>
              </w:rPr>
            </w:pPr>
            <w:r>
              <w:rPr>
                <w:rFonts w:hint="eastAsia" w:ascii="仿宋" w:hAnsi="仿宋" w:eastAsia="仿宋" w:cs="仿宋"/>
                <w:color w:val="000000"/>
                <w:sz w:val="24"/>
                <w:shd w:val="clear" w:color="auto" w:fill="FFFFFF"/>
                <w:lang w:val="en-US" w:eastAsia="zh-CN"/>
              </w:rPr>
              <w:t>二、其他人员（12分）：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1</w:t>
            </w:r>
            <w:r>
              <w:rPr>
                <w:rFonts w:hint="eastAsia" w:ascii="仿宋" w:hAnsi="仿宋" w:eastAsia="仿宋" w:cs="仿宋"/>
                <w:color w:val="000000"/>
                <w:sz w:val="24"/>
                <w:shd w:val="clear" w:color="auto" w:fill="FFFFFF"/>
                <w:lang w:val="en-US" w:eastAsia="zh-CN"/>
              </w:rPr>
              <w:t>.</w:t>
            </w:r>
            <w:r>
              <w:rPr>
                <w:rFonts w:hint="eastAsia" w:ascii="仿宋" w:hAnsi="仿宋" w:eastAsia="仿宋" w:cs="仿宋"/>
                <w:color w:val="000000"/>
                <w:sz w:val="24"/>
                <w:shd w:val="clear" w:color="auto" w:fill="FFFFFF"/>
              </w:rPr>
              <w:t>拟安排的成员架构（除项目</w:t>
            </w:r>
            <w:r>
              <w:rPr>
                <w:rFonts w:hint="eastAsia" w:ascii="仿宋" w:hAnsi="仿宋" w:eastAsia="仿宋" w:cs="仿宋"/>
                <w:color w:val="000000"/>
                <w:sz w:val="24"/>
                <w:shd w:val="clear" w:color="auto" w:fill="FFFFFF"/>
                <w:lang w:val="en-US" w:eastAsia="zh-CN"/>
              </w:rPr>
              <w:t>经理</w:t>
            </w:r>
            <w:r>
              <w:rPr>
                <w:rFonts w:hint="eastAsia" w:ascii="仿宋" w:hAnsi="仿宋" w:eastAsia="仿宋" w:cs="仿宋"/>
                <w:color w:val="000000"/>
                <w:sz w:val="24"/>
                <w:shd w:val="clear" w:color="auto" w:fill="FFFFFF"/>
              </w:rPr>
              <w:t>外</w:t>
            </w:r>
            <w:r>
              <w:rPr>
                <w:rFonts w:hint="eastAsia" w:ascii="仿宋" w:hAnsi="仿宋" w:eastAsia="仿宋" w:cs="仿宋"/>
                <w:color w:val="000000"/>
                <w:sz w:val="24"/>
                <w:shd w:val="clear" w:color="auto" w:fill="FFFFFF"/>
                <w:lang w:eastAsia="zh-CN"/>
              </w:rPr>
              <w:t>，</w:t>
            </w:r>
            <w:r>
              <w:rPr>
                <w:rFonts w:hint="eastAsia" w:ascii="仿宋" w:hAnsi="仿宋" w:eastAsia="仿宋" w:cs="仿宋"/>
                <w:color w:val="000000"/>
                <w:sz w:val="24"/>
                <w:shd w:val="clear" w:color="auto" w:fill="FFFFFF"/>
              </w:rPr>
              <w:t>含</w:t>
            </w:r>
            <w:r>
              <w:rPr>
                <w:rFonts w:hint="eastAsia" w:ascii="仿宋" w:hAnsi="仿宋" w:eastAsia="仿宋" w:cs="仿宋"/>
                <w:color w:val="000000"/>
                <w:sz w:val="24"/>
                <w:shd w:val="clear" w:color="auto" w:fill="FFFFFF"/>
                <w:lang w:val="en-US" w:eastAsia="zh-CN"/>
              </w:rPr>
              <w:t>1</w:t>
            </w:r>
            <w:r>
              <w:rPr>
                <w:rFonts w:hint="eastAsia" w:ascii="仿宋" w:hAnsi="仿宋" w:eastAsia="仿宋" w:cs="仿宋"/>
                <w:color w:val="000000"/>
                <w:sz w:val="24"/>
                <w:shd w:val="clear" w:color="auto" w:fill="FFFFFF"/>
              </w:rPr>
              <w:t>名</w:t>
            </w:r>
            <w:r>
              <w:rPr>
                <w:rFonts w:hint="eastAsia" w:ascii="仿宋" w:hAnsi="仿宋" w:eastAsia="仿宋" w:cs="仿宋"/>
                <w:color w:val="000000"/>
                <w:sz w:val="24"/>
                <w:shd w:val="clear" w:color="auto" w:fill="FFFFFF"/>
                <w:lang w:eastAsia="zh-CN"/>
              </w:rPr>
              <w:t>活动</w:t>
            </w:r>
            <w:r>
              <w:rPr>
                <w:rFonts w:hint="eastAsia" w:ascii="仿宋" w:hAnsi="仿宋" w:eastAsia="仿宋" w:cs="仿宋"/>
                <w:color w:val="000000"/>
                <w:sz w:val="24"/>
                <w:shd w:val="clear" w:color="auto" w:fill="FFFFFF"/>
              </w:rPr>
              <w:t>策划、1名</w:t>
            </w:r>
            <w:r>
              <w:rPr>
                <w:rFonts w:hint="eastAsia" w:ascii="仿宋" w:hAnsi="仿宋" w:eastAsia="仿宋" w:cs="仿宋"/>
                <w:color w:val="000000"/>
                <w:sz w:val="24"/>
                <w:shd w:val="clear" w:color="auto" w:fill="FFFFFF"/>
                <w:lang w:eastAsia="zh-CN"/>
              </w:rPr>
              <w:t>美工设计</w:t>
            </w:r>
            <w:r>
              <w:rPr>
                <w:rFonts w:hint="eastAsia" w:ascii="仿宋" w:hAnsi="仿宋" w:eastAsia="仿宋" w:cs="仿宋"/>
                <w:color w:val="000000"/>
                <w:sz w:val="24"/>
                <w:shd w:val="clear" w:color="auto" w:fill="FFFFFF"/>
              </w:rPr>
              <w:t>、</w:t>
            </w:r>
            <w:r>
              <w:rPr>
                <w:rFonts w:hint="eastAsia" w:ascii="仿宋" w:hAnsi="仿宋" w:eastAsia="仿宋" w:cs="仿宋"/>
                <w:color w:val="000000"/>
                <w:sz w:val="24"/>
                <w:shd w:val="clear" w:color="auto" w:fill="FFFFFF"/>
                <w:lang w:val="en-US" w:eastAsia="zh-CN"/>
              </w:rPr>
              <w:t>1名</w:t>
            </w:r>
            <w:r>
              <w:rPr>
                <w:rFonts w:hint="eastAsia" w:ascii="仿宋" w:hAnsi="仿宋" w:eastAsia="仿宋" w:cs="仿宋"/>
                <w:color w:val="000000"/>
                <w:sz w:val="24"/>
                <w:shd w:val="clear" w:color="auto" w:fill="FFFFFF"/>
                <w:lang w:eastAsia="zh-CN"/>
              </w:rPr>
              <w:t>摄影师、</w:t>
            </w:r>
            <w:r>
              <w:rPr>
                <w:rFonts w:hint="eastAsia" w:ascii="仿宋" w:hAnsi="仿宋" w:eastAsia="仿宋" w:cs="仿宋"/>
                <w:color w:val="000000"/>
                <w:sz w:val="24"/>
                <w:shd w:val="clear" w:color="auto" w:fill="FFFFFF"/>
                <w:lang w:val="en-US" w:eastAsia="zh-CN"/>
              </w:rPr>
              <w:t>1名宣传文员</w:t>
            </w:r>
            <w:r>
              <w:rPr>
                <w:rFonts w:hint="eastAsia" w:ascii="仿宋" w:hAnsi="仿宋" w:eastAsia="仿宋" w:cs="仿宋"/>
                <w:color w:val="000000"/>
                <w:sz w:val="24"/>
                <w:shd w:val="clear" w:color="auto" w:fill="FFFFFF"/>
                <w:lang w:eastAsia="zh-CN"/>
              </w:rPr>
              <w:t>），</w:t>
            </w:r>
            <w:r>
              <w:rPr>
                <w:rFonts w:hint="eastAsia" w:ascii="仿宋" w:hAnsi="仿宋" w:eastAsia="仿宋" w:cs="仿宋"/>
                <w:color w:val="000000"/>
                <w:sz w:val="24"/>
                <w:shd w:val="clear" w:color="auto" w:fill="FFFFFF"/>
              </w:rPr>
              <w:t>不少于</w:t>
            </w:r>
            <w:r>
              <w:rPr>
                <w:rFonts w:hint="eastAsia" w:ascii="仿宋" w:hAnsi="仿宋" w:eastAsia="仿宋" w:cs="仿宋"/>
                <w:color w:val="000000"/>
                <w:sz w:val="24"/>
                <w:shd w:val="clear" w:color="auto" w:fill="FFFFFF"/>
                <w:lang w:val="en-US" w:eastAsia="zh-CN"/>
              </w:rPr>
              <w:t>5</w:t>
            </w:r>
            <w:r>
              <w:rPr>
                <w:rFonts w:hint="eastAsia" w:ascii="仿宋" w:hAnsi="仿宋" w:eastAsia="仿宋" w:cs="仿宋"/>
                <w:color w:val="000000"/>
                <w:sz w:val="24"/>
                <w:shd w:val="clear" w:color="auto" w:fill="FFFFFF"/>
              </w:rPr>
              <w:t>人</w:t>
            </w:r>
            <w:r>
              <w:rPr>
                <w:rFonts w:hint="eastAsia" w:ascii="仿宋" w:hAnsi="仿宋" w:eastAsia="仿宋" w:cs="仿宋"/>
                <w:color w:val="000000"/>
                <w:sz w:val="24"/>
                <w:shd w:val="clear" w:color="auto" w:fill="FFFFFF"/>
                <w:lang w:val="en-US" w:eastAsia="zh-CN"/>
              </w:rPr>
              <w:t>的，该项得4分，少于5人的不得分</w:t>
            </w:r>
            <w:r>
              <w:rPr>
                <w:rFonts w:hint="eastAsia" w:ascii="仿宋" w:hAnsi="仿宋" w:eastAsia="仿宋" w:cs="仿宋"/>
                <w:color w:val="000000"/>
                <w:sz w:val="24"/>
                <w:shd w:val="clear" w:color="auto" w:fill="FFFFFF"/>
              </w:rPr>
              <w:t>；</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2</w:t>
            </w:r>
            <w:r>
              <w:rPr>
                <w:rFonts w:hint="eastAsia" w:ascii="仿宋" w:hAnsi="仿宋" w:eastAsia="仿宋" w:cs="仿宋"/>
                <w:color w:val="000000"/>
                <w:sz w:val="24"/>
                <w:shd w:val="clear" w:color="auto" w:fill="FFFFFF"/>
                <w:lang w:val="en-US" w:eastAsia="zh-CN"/>
              </w:rPr>
              <w:t>.</w:t>
            </w:r>
            <w:r>
              <w:rPr>
                <w:rFonts w:hint="eastAsia" w:ascii="仿宋" w:hAnsi="仿宋" w:eastAsia="仿宋" w:cs="仿宋"/>
                <w:color w:val="000000"/>
                <w:sz w:val="24"/>
                <w:shd w:val="clear" w:color="auto" w:fill="FFFFFF"/>
              </w:rPr>
              <w:t>团队成员</w:t>
            </w:r>
            <w:r>
              <w:rPr>
                <w:rFonts w:hint="eastAsia" w:ascii="仿宋" w:hAnsi="仿宋" w:eastAsia="仿宋" w:cs="仿宋"/>
                <w:color w:val="000000"/>
                <w:sz w:val="24"/>
                <w:shd w:val="clear" w:color="auto" w:fill="FFFFFF"/>
                <w:lang w:val="en-US" w:eastAsia="zh-CN"/>
              </w:rPr>
              <w:t>每</w:t>
            </w:r>
            <w:r>
              <w:rPr>
                <w:rFonts w:hint="eastAsia" w:ascii="仿宋" w:hAnsi="仿宋" w:eastAsia="仿宋" w:cs="仿宋"/>
                <w:color w:val="000000"/>
                <w:sz w:val="24"/>
                <w:shd w:val="clear" w:color="auto" w:fill="FFFFFF"/>
              </w:rPr>
              <w:t>具有</w:t>
            </w:r>
            <w:r>
              <w:rPr>
                <w:rFonts w:hint="eastAsia" w:ascii="仿宋" w:hAnsi="仿宋" w:eastAsia="仿宋" w:cs="仿宋"/>
                <w:color w:val="000000"/>
                <w:sz w:val="24"/>
                <w:shd w:val="clear" w:color="auto" w:fill="FFFFFF"/>
                <w:lang w:val="en-US" w:eastAsia="zh-CN"/>
              </w:rPr>
              <w:t>1名专科以上</w:t>
            </w:r>
            <w:r>
              <w:rPr>
                <w:rFonts w:hint="eastAsia" w:ascii="仿宋" w:hAnsi="仿宋" w:eastAsia="仿宋" w:cs="仿宋"/>
                <w:color w:val="000000"/>
                <w:sz w:val="24"/>
                <w:shd w:val="clear" w:color="auto" w:fill="FFFFFF"/>
              </w:rPr>
              <w:t>中文类、</w:t>
            </w:r>
            <w:r>
              <w:rPr>
                <w:rFonts w:hint="eastAsia" w:ascii="仿宋" w:hAnsi="仿宋" w:eastAsia="仿宋" w:cs="仿宋"/>
                <w:color w:val="000000"/>
                <w:sz w:val="24"/>
                <w:shd w:val="clear" w:color="auto" w:fill="FFFFFF"/>
                <w:lang w:val="en-US" w:eastAsia="zh-CN"/>
              </w:rPr>
              <w:t>传播</w:t>
            </w:r>
            <w:r>
              <w:rPr>
                <w:rFonts w:hint="eastAsia" w:ascii="仿宋" w:hAnsi="仿宋" w:eastAsia="仿宋" w:cs="仿宋"/>
                <w:color w:val="000000"/>
                <w:sz w:val="24"/>
                <w:shd w:val="clear" w:color="auto" w:fill="FFFFFF"/>
              </w:rPr>
              <w:t>类、</w:t>
            </w:r>
            <w:r>
              <w:rPr>
                <w:rFonts w:hint="eastAsia" w:ascii="仿宋" w:hAnsi="仿宋" w:eastAsia="仿宋" w:cs="仿宋"/>
                <w:color w:val="000000"/>
                <w:sz w:val="24"/>
                <w:shd w:val="clear" w:color="auto" w:fill="FFFFFF"/>
                <w:lang w:eastAsia="zh-CN"/>
              </w:rPr>
              <w:t>艺术</w:t>
            </w:r>
            <w:r>
              <w:rPr>
                <w:rFonts w:hint="eastAsia" w:ascii="仿宋" w:hAnsi="仿宋" w:eastAsia="仿宋" w:cs="仿宋"/>
                <w:color w:val="000000"/>
                <w:sz w:val="24"/>
                <w:shd w:val="clear" w:color="auto" w:fill="FFFFFF"/>
              </w:rPr>
              <w:t>设计类</w:t>
            </w:r>
            <w:r>
              <w:rPr>
                <w:rFonts w:hint="eastAsia" w:ascii="仿宋" w:hAnsi="仿宋" w:eastAsia="仿宋" w:cs="仿宋"/>
                <w:color w:val="000000"/>
                <w:sz w:val="24"/>
                <w:shd w:val="clear" w:color="auto" w:fill="FFFFFF"/>
                <w:lang w:eastAsia="zh-CN"/>
              </w:rPr>
              <w:t>、经济</w:t>
            </w:r>
            <w:r>
              <w:rPr>
                <w:rFonts w:hint="eastAsia" w:ascii="仿宋" w:hAnsi="仿宋" w:eastAsia="仿宋" w:cs="仿宋"/>
                <w:color w:val="000000"/>
                <w:sz w:val="24"/>
                <w:shd w:val="clear" w:color="auto" w:fill="FFFFFF"/>
                <w:lang w:val="en-US" w:eastAsia="zh-CN"/>
              </w:rPr>
              <w:t>管理类、摄影</w:t>
            </w:r>
            <w:r>
              <w:rPr>
                <w:rFonts w:hint="eastAsia" w:ascii="仿宋" w:hAnsi="仿宋" w:eastAsia="仿宋" w:cs="仿宋"/>
                <w:color w:val="000000"/>
                <w:sz w:val="24"/>
                <w:shd w:val="clear" w:color="auto" w:fill="FFFFFF"/>
              </w:rPr>
              <w:t>等相关专业</w:t>
            </w:r>
            <w:r>
              <w:rPr>
                <w:rFonts w:hint="eastAsia" w:ascii="仿宋" w:hAnsi="仿宋" w:eastAsia="仿宋" w:cs="仿宋"/>
                <w:color w:val="000000"/>
                <w:sz w:val="24"/>
                <w:shd w:val="clear" w:color="auto" w:fill="FFFFFF"/>
                <w:lang w:val="en-US" w:eastAsia="zh-CN"/>
              </w:rPr>
              <w:t>或背景经验的</w:t>
            </w:r>
            <w:r>
              <w:rPr>
                <w:rFonts w:hint="eastAsia" w:ascii="仿宋" w:hAnsi="仿宋" w:eastAsia="仿宋" w:cs="仿宋"/>
                <w:color w:val="000000"/>
                <w:sz w:val="24"/>
                <w:shd w:val="clear" w:color="auto" w:fill="FFFFFF"/>
              </w:rPr>
              <w:t>，</w:t>
            </w:r>
            <w:r>
              <w:rPr>
                <w:rFonts w:hint="eastAsia" w:ascii="仿宋" w:hAnsi="仿宋" w:eastAsia="仿宋" w:cs="仿宋"/>
                <w:color w:val="000000"/>
                <w:sz w:val="24"/>
                <w:shd w:val="clear" w:color="auto" w:fill="FFFFFF"/>
                <w:lang w:val="en-US" w:eastAsia="zh-CN"/>
              </w:rPr>
              <w:t>以上</w:t>
            </w:r>
            <w:r>
              <w:rPr>
                <w:rFonts w:hint="eastAsia" w:ascii="仿宋" w:hAnsi="仿宋" w:eastAsia="仿宋" w:cs="仿宋"/>
                <w:color w:val="000000"/>
                <w:sz w:val="24"/>
                <w:shd w:val="clear" w:color="auto" w:fill="FFFFFF"/>
              </w:rPr>
              <w:t>每提供1个</w:t>
            </w:r>
            <w:r>
              <w:rPr>
                <w:rFonts w:hint="eastAsia" w:ascii="仿宋" w:hAnsi="仿宋" w:eastAsia="仿宋" w:cs="仿宋"/>
                <w:color w:val="000000"/>
                <w:sz w:val="24"/>
                <w:shd w:val="clear" w:color="auto" w:fill="FFFFFF"/>
                <w:lang w:eastAsia="zh-CN"/>
              </w:rPr>
              <w:t>证明</w:t>
            </w:r>
            <w:r>
              <w:rPr>
                <w:rFonts w:hint="eastAsia" w:ascii="仿宋" w:hAnsi="仿宋" w:eastAsia="仿宋" w:cs="仿宋"/>
                <w:color w:val="000000"/>
                <w:sz w:val="24"/>
                <w:shd w:val="clear" w:color="auto" w:fill="FFFFFF"/>
              </w:rPr>
              <w:t>得</w:t>
            </w:r>
            <w:r>
              <w:rPr>
                <w:rFonts w:hint="eastAsia" w:ascii="仿宋" w:hAnsi="仿宋" w:eastAsia="仿宋" w:cs="仿宋"/>
                <w:color w:val="000000"/>
                <w:sz w:val="24"/>
                <w:shd w:val="clear" w:color="auto" w:fill="FFFFFF"/>
                <w:lang w:val="en-US" w:eastAsia="zh-CN"/>
              </w:rPr>
              <w:t>2</w:t>
            </w:r>
            <w:r>
              <w:rPr>
                <w:rFonts w:hint="eastAsia" w:ascii="仿宋" w:hAnsi="仿宋" w:eastAsia="仿宋" w:cs="仿宋"/>
                <w:color w:val="000000"/>
                <w:sz w:val="24"/>
                <w:shd w:val="clear" w:color="auto" w:fill="FFFFFF"/>
              </w:rPr>
              <w:t>分，最高得</w:t>
            </w:r>
            <w:r>
              <w:rPr>
                <w:rFonts w:hint="eastAsia" w:ascii="仿宋" w:hAnsi="仿宋" w:eastAsia="仿宋" w:cs="仿宋"/>
                <w:color w:val="000000"/>
                <w:sz w:val="24"/>
                <w:shd w:val="clear" w:color="auto" w:fill="FFFFFF"/>
                <w:lang w:val="en-US" w:eastAsia="zh-CN"/>
              </w:rPr>
              <w:t>8</w:t>
            </w:r>
            <w:r>
              <w:rPr>
                <w:rFonts w:hint="eastAsia" w:ascii="仿宋" w:hAnsi="仿宋" w:eastAsia="仿宋" w:cs="仿宋"/>
                <w:color w:val="000000"/>
                <w:sz w:val="24"/>
                <w:shd w:val="clear" w:color="auto" w:fill="FFFFFF"/>
              </w:rPr>
              <w:t>分；</w:t>
            </w:r>
          </w:p>
          <w:p>
            <w:pPr>
              <w:pStyle w:val="2"/>
              <w:rPr>
                <w:rFonts w:hint="eastAsia" w:ascii="仿宋" w:hAnsi="仿宋" w:eastAsia="仿宋" w:cs="仿宋"/>
                <w:color w:val="000000"/>
                <w:sz w:val="24"/>
                <w:shd w:val="clear" w:color="auto" w:fill="FFFFFF"/>
                <w:lang w:val="en-US" w:eastAsia="zh-CN"/>
              </w:rPr>
            </w:pPr>
            <w:r>
              <w:rPr>
                <w:rFonts w:hint="eastAsia" w:ascii="仿宋" w:hAnsi="仿宋" w:eastAsia="仿宋" w:cs="仿宋"/>
                <w:color w:val="000000"/>
                <w:sz w:val="24"/>
                <w:shd w:val="clear" w:color="auto" w:fill="FFFFFF"/>
                <w:lang w:val="en-US" w:eastAsia="zh-CN"/>
              </w:rPr>
              <w:t>（注：①以上人员需提供学历证书复印件或学信网查询截图，未提供不得分）</w:t>
            </w:r>
          </w:p>
          <w:p>
            <w:pPr>
              <w:pStyle w:val="2"/>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②提供2023年1月—2024年4月任意一个月的在供应商单位缴纳社保的证明复印件，或单位代缴个人所得税税单等，未提供不得分。）</w:t>
            </w:r>
          </w:p>
        </w:tc>
        <w:tc>
          <w:tcPr>
            <w:tcW w:w="139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000000"/>
                <w:sz w:val="24"/>
                <w:shd w:val="clear" w:color="auto" w:fill="FFFFFF"/>
                <w:lang w:val="en-US" w:eastAsia="zh-CN"/>
              </w:rPr>
            </w:pPr>
            <w:r>
              <w:rPr>
                <w:rFonts w:hint="eastAsia" w:ascii="仿宋" w:hAnsi="仿宋" w:eastAsia="仿宋" w:cs="仿宋"/>
                <w:color w:val="000000"/>
                <w:sz w:val="24"/>
                <w:shd w:val="clear" w:color="auto" w:fill="FFFFFF"/>
                <w:lang w:val="en-US" w:eastAsia="zh-CN"/>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108" w:type="dxa"/>
            <w:bottom w:w="28" w:type="dxa"/>
            <w:right w:w="108" w:type="dxa"/>
          </w:tblCellMar>
        </w:tblPrEx>
        <w:trPr>
          <w:jc w:val="center"/>
        </w:trPr>
        <w:tc>
          <w:tcPr>
            <w:tcW w:w="214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000000"/>
                <w:sz w:val="24"/>
                <w:shd w:val="clear" w:color="auto" w:fill="FFFFFF"/>
                <w:lang w:val="en-US" w:eastAsia="zh-CN"/>
              </w:rPr>
            </w:pPr>
            <w:bookmarkStart w:id="3" w:name="_GoBack"/>
            <w:r>
              <w:rPr>
                <w:rFonts w:hint="eastAsia" w:ascii="仿宋" w:hAnsi="仿宋" w:eastAsia="仿宋" w:cs="仿宋"/>
                <w:color w:val="000000"/>
                <w:sz w:val="24"/>
                <w:shd w:val="clear" w:color="auto" w:fill="FFFFFF"/>
                <w:lang w:val="en-US" w:eastAsia="zh-CN"/>
              </w:rPr>
              <w:t>同类项目</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经验</w:t>
            </w:r>
          </w:p>
        </w:tc>
        <w:tc>
          <w:tcPr>
            <w:tcW w:w="59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lang w:val="en-US" w:eastAsia="zh-CN"/>
              </w:rPr>
            </w:pPr>
            <w:r>
              <w:rPr>
                <w:rFonts w:hint="eastAsia" w:ascii="仿宋" w:hAnsi="仿宋" w:eastAsia="仿宋" w:cs="仿宋"/>
                <w:color w:val="000000"/>
                <w:sz w:val="24"/>
                <w:shd w:val="clear" w:color="auto" w:fill="FFFFFF"/>
              </w:rPr>
              <w:t>供应商具有202</w:t>
            </w:r>
            <w:r>
              <w:rPr>
                <w:rFonts w:hint="eastAsia" w:ascii="仿宋" w:hAnsi="仿宋" w:eastAsia="仿宋" w:cs="仿宋"/>
                <w:color w:val="000000"/>
                <w:sz w:val="24"/>
                <w:shd w:val="clear" w:color="auto" w:fill="FFFFFF"/>
                <w:lang w:val="en-US" w:eastAsia="zh-CN"/>
              </w:rPr>
              <w:t>1</w:t>
            </w:r>
            <w:r>
              <w:rPr>
                <w:rFonts w:hint="eastAsia" w:ascii="仿宋" w:hAnsi="仿宋" w:eastAsia="仿宋" w:cs="仿宋"/>
                <w:color w:val="000000"/>
                <w:sz w:val="24"/>
                <w:shd w:val="clear" w:color="auto" w:fill="FFFFFF"/>
              </w:rPr>
              <w:t>年1月1日</w:t>
            </w:r>
            <w:r>
              <w:rPr>
                <w:rFonts w:hint="eastAsia" w:ascii="仿宋" w:hAnsi="仿宋" w:eastAsia="仿宋" w:cs="仿宋"/>
                <w:color w:val="000000"/>
                <w:sz w:val="24"/>
                <w:shd w:val="clear" w:color="auto" w:fill="FFFFFF"/>
                <w:lang w:val="en-US" w:eastAsia="zh-CN"/>
              </w:rPr>
              <w:t>起</w:t>
            </w:r>
            <w:r>
              <w:rPr>
                <w:rFonts w:hint="eastAsia" w:ascii="仿宋" w:hAnsi="仿宋" w:eastAsia="仿宋" w:cs="仿宋"/>
                <w:color w:val="000000"/>
                <w:sz w:val="24"/>
                <w:shd w:val="clear" w:color="auto" w:fill="FFFFFF"/>
              </w:rPr>
              <w:t>至今的</w:t>
            </w:r>
            <w:r>
              <w:rPr>
                <w:rFonts w:hint="eastAsia" w:ascii="仿宋" w:hAnsi="仿宋" w:eastAsia="仿宋" w:cs="仿宋"/>
                <w:color w:val="000000"/>
                <w:sz w:val="24"/>
                <w:shd w:val="clear" w:color="auto" w:fill="FFFFFF"/>
                <w:lang w:val="en-US" w:eastAsia="zh-CN"/>
              </w:rPr>
              <w:t>相关</w:t>
            </w:r>
            <w:r>
              <w:rPr>
                <w:rFonts w:hint="eastAsia" w:ascii="仿宋" w:hAnsi="仿宋" w:eastAsia="仿宋" w:cs="仿宋"/>
                <w:color w:val="000000"/>
                <w:sz w:val="24"/>
                <w:shd w:val="clear" w:color="auto" w:fill="FFFFFF"/>
              </w:rPr>
              <w:t>服务项目</w:t>
            </w:r>
            <w:r>
              <w:rPr>
                <w:rFonts w:hint="eastAsia" w:ascii="仿宋" w:hAnsi="仿宋" w:eastAsia="仿宋" w:cs="仿宋"/>
                <w:color w:val="000000"/>
                <w:sz w:val="24"/>
                <w:shd w:val="clear" w:color="auto" w:fill="FFFFFF"/>
                <w:lang w:val="en-US" w:eastAsia="zh-CN"/>
              </w:rPr>
              <w:t>经验</w:t>
            </w:r>
            <w:r>
              <w:rPr>
                <w:rFonts w:hint="eastAsia" w:ascii="仿宋" w:hAnsi="仿宋" w:eastAsia="仿宋" w:cs="仿宋"/>
                <w:color w:val="000000"/>
                <w:sz w:val="24"/>
                <w:shd w:val="clear" w:color="auto" w:fill="FFFFFF"/>
              </w:rPr>
              <w:t>的</w:t>
            </w:r>
            <w:r>
              <w:rPr>
                <w:rFonts w:hint="eastAsia" w:ascii="仿宋" w:hAnsi="仿宋" w:eastAsia="仿宋" w:cs="仿宋"/>
                <w:color w:val="000000"/>
                <w:sz w:val="24"/>
                <w:shd w:val="clear" w:color="auto" w:fill="FFFFFF"/>
                <w:lang w:val="en-US" w:eastAsia="zh-CN"/>
              </w:rPr>
              <w:t>佐证</w:t>
            </w:r>
            <w:r>
              <w:rPr>
                <w:rFonts w:hint="eastAsia" w:ascii="仿宋" w:hAnsi="仿宋" w:eastAsia="仿宋" w:cs="仿宋"/>
                <w:color w:val="000000"/>
                <w:sz w:val="24"/>
                <w:shd w:val="clear" w:color="auto" w:fill="FFFFFF"/>
              </w:rPr>
              <w:t>材料</w:t>
            </w:r>
            <w:r>
              <w:rPr>
                <w:rFonts w:hint="eastAsia" w:ascii="仿宋" w:hAnsi="仿宋" w:eastAsia="仿宋" w:cs="仿宋"/>
                <w:color w:val="000000"/>
                <w:sz w:val="24"/>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lang w:eastAsia="zh-CN"/>
              </w:rPr>
            </w:pPr>
            <w:r>
              <w:rPr>
                <w:rFonts w:hint="eastAsia" w:ascii="仿宋" w:hAnsi="仿宋" w:eastAsia="仿宋" w:cs="仿宋"/>
                <w:color w:val="000000"/>
                <w:sz w:val="24"/>
                <w:shd w:val="clear" w:color="auto" w:fill="FFFFFF"/>
                <w:lang w:eastAsia="zh-CN"/>
              </w:rPr>
              <w:t>1.承办过同类活动服务的，每提供1个证明得</w:t>
            </w:r>
            <w:r>
              <w:rPr>
                <w:rFonts w:hint="eastAsia" w:ascii="仿宋" w:hAnsi="仿宋" w:eastAsia="仿宋" w:cs="仿宋"/>
                <w:color w:val="000000"/>
                <w:sz w:val="24"/>
                <w:shd w:val="clear" w:color="auto" w:fill="FFFFFF"/>
                <w:lang w:val="en-US" w:eastAsia="zh-CN"/>
              </w:rPr>
              <w:t>3</w:t>
            </w:r>
            <w:r>
              <w:rPr>
                <w:rFonts w:hint="eastAsia" w:ascii="仿宋" w:hAnsi="仿宋" w:eastAsia="仿宋" w:cs="仿宋"/>
                <w:color w:val="000000"/>
                <w:sz w:val="24"/>
                <w:shd w:val="clear" w:color="auto" w:fill="FFFFFF"/>
                <w:lang w:eastAsia="zh-CN"/>
              </w:rPr>
              <w:t>分，最高得</w:t>
            </w:r>
            <w:r>
              <w:rPr>
                <w:rFonts w:hint="eastAsia" w:ascii="仿宋" w:hAnsi="仿宋" w:eastAsia="仿宋" w:cs="仿宋"/>
                <w:color w:val="000000"/>
                <w:sz w:val="24"/>
                <w:shd w:val="clear" w:color="auto" w:fill="FFFFFF"/>
                <w:lang w:val="en-US" w:eastAsia="zh-CN"/>
              </w:rPr>
              <w:t>9</w:t>
            </w:r>
            <w:r>
              <w:rPr>
                <w:rFonts w:hint="eastAsia" w:ascii="仿宋" w:hAnsi="仿宋" w:eastAsia="仿宋" w:cs="仿宋"/>
                <w:color w:val="000000"/>
                <w:sz w:val="24"/>
                <w:shd w:val="clear" w:color="auto" w:fill="FFFFFF"/>
                <w:lang w:eastAsia="zh-CN"/>
              </w:rPr>
              <w:t>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lang w:eastAsia="zh-CN"/>
              </w:rPr>
            </w:pPr>
            <w:r>
              <w:rPr>
                <w:rFonts w:hint="eastAsia" w:ascii="仿宋" w:hAnsi="仿宋" w:eastAsia="仿宋" w:cs="仿宋"/>
                <w:color w:val="000000"/>
                <w:sz w:val="24"/>
                <w:shd w:val="clear" w:color="auto" w:fill="FFFFFF"/>
                <w:lang w:eastAsia="zh-CN"/>
              </w:rPr>
              <w:t>2.承办过同类政务/媒体主办的活动执行服务，</w:t>
            </w:r>
            <w:r>
              <w:rPr>
                <w:rFonts w:hint="eastAsia" w:ascii="仿宋" w:hAnsi="仿宋" w:eastAsia="仿宋" w:cs="仿宋"/>
                <w:color w:val="000000"/>
                <w:sz w:val="24"/>
                <w:shd w:val="clear" w:color="auto" w:fill="FFFFFF"/>
                <w:lang w:val="en-US" w:eastAsia="zh-CN"/>
              </w:rPr>
              <w:t>或具备品牌传播推广经验</w:t>
            </w:r>
            <w:r>
              <w:rPr>
                <w:rFonts w:hint="eastAsia" w:ascii="仿宋" w:hAnsi="仿宋" w:eastAsia="仿宋" w:cs="仿宋"/>
                <w:color w:val="000000"/>
                <w:sz w:val="24"/>
                <w:shd w:val="clear" w:color="auto" w:fill="FFFFFF"/>
                <w:lang w:eastAsia="zh-CN"/>
              </w:rPr>
              <w:t>，每提供1个证明得</w:t>
            </w:r>
            <w:r>
              <w:rPr>
                <w:rFonts w:hint="eastAsia" w:ascii="仿宋" w:hAnsi="仿宋" w:eastAsia="仿宋" w:cs="仿宋"/>
                <w:color w:val="000000"/>
                <w:sz w:val="24"/>
                <w:shd w:val="clear" w:color="auto" w:fill="FFFFFF"/>
                <w:lang w:val="en-US" w:eastAsia="zh-CN"/>
              </w:rPr>
              <w:t>3</w:t>
            </w:r>
            <w:r>
              <w:rPr>
                <w:rFonts w:hint="eastAsia" w:ascii="仿宋" w:hAnsi="仿宋" w:eastAsia="仿宋" w:cs="仿宋"/>
                <w:color w:val="000000"/>
                <w:sz w:val="24"/>
                <w:shd w:val="clear" w:color="auto" w:fill="FFFFFF"/>
                <w:lang w:eastAsia="zh-CN"/>
              </w:rPr>
              <w:t>分，最高得</w:t>
            </w:r>
            <w:r>
              <w:rPr>
                <w:rFonts w:hint="eastAsia" w:ascii="仿宋" w:hAnsi="仿宋" w:eastAsia="仿宋" w:cs="仿宋"/>
                <w:color w:val="000000"/>
                <w:sz w:val="24"/>
                <w:shd w:val="clear" w:color="auto" w:fill="FFFFFF"/>
                <w:lang w:val="en-US" w:eastAsia="zh-CN"/>
              </w:rPr>
              <w:t>6</w:t>
            </w:r>
            <w:r>
              <w:rPr>
                <w:rFonts w:hint="eastAsia" w:ascii="仿宋" w:hAnsi="仿宋" w:eastAsia="仿宋" w:cs="仿宋"/>
                <w:color w:val="000000"/>
                <w:sz w:val="24"/>
                <w:shd w:val="clear" w:color="auto" w:fill="FFFFFF"/>
                <w:lang w:eastAsia="zh-CN"/>
              </w:rPr>
              <w:t>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eastAsia="zh-CN"/>
              </w:rPr>
              <w:t>（注：同时满足1/2条件的同一项目不可重复得分。提供合作合同关键页或者能证明作为承办单位的函件等材料，未提供不得分）</w:t>
            </w:r>
          </w:p>
        </w:tc>
        <w:tc>
          <w:tcPr>
            <w:tcW w:w="139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000000"/>
                <w:sz w:val="24"/>
                <w:shd w:val="clear" w:color="auto" w:fill="FFFFFF"/>
                <w:lang w:val="en-US" w:eastAsia="zh-CN"/>
              </w:rPr>
            </w:pPr>
            <w:r>
              <w:rPr>
                <w:rFonts w:hint="eastAsia" w:ascii="仿宋" w:hAnsi="仿宋" w:eastAsia="仿宋" w:cs="仿宋"/>
                <w:color w:val="000000"/>
                <w:sz w:val="24"/>
                <w:shd w:val="clear" w:color="auto" w:fill="FFFFFF"/>
                <w:lang w:val="en-US" w:eastAsia="zh-CN"/>
              </w:rPr>
              <w:t>15</w:t>
            </w:r>
          </w:p>
        </w:tc>
      </w:tr>
      <w:bookmarkEnd w:id="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108" w:type="dxa"/>
            <w:bottom w:w="28" w:type="dxa"/>
            <w:right w:w="108" w:type="dxa"/>
          </w:tblCellMar>
        </w:tblPrEx>
        <w:trPr>
          <w:trHeight w:val="354" w:hRule="atLeast"/>
          <w:jc w:val="center"/>
        </w:trPr>
        <w:tc>
          <w:tcPr>
            <w:tcW w:w="9449" w:type="dxa"/>
            <w:gridSpan w:val="3"/>
            <w:tcBorders>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center"/>
              <w:textAlignment w:val="auto"/>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合计：</w:t>
            </w:r>
            <w:r>
              <w:rPr>
                <w:rFonts w:hint="eastAsia" w:ascii="仿宋" w:hAnsi="仿宋" w:eastAsia="仿宋" w:cs="仿宋"/>
                <w:color w:val="000000"/>
                <w:sz w:val="24"/>
                <w:shd w:val="clear" w:color="auto" w:fill="FFFFFF"/>
                <w:lang w:val="en-US" w:eastAsia="zh-CN"/>
              </w:rPr>
              <w:t>3</w:t>
            </w:r>
            <w:r>
              <w:rPr>
                <w:rFonts w:hint="eastAsia" w:ascii="仿宋" w:hAnsi="仿宋" w:eastAsia="仿宋" w:cs="仿宋"/>
                <w:color w:val="000000"/>
                <w:sz w:val="24"/>
                <w:shd w:val="clear" w:color="auto" w:fill="FFFFFF"/>
              </w:rPr>
              <w:t>0分</w:t>
            </w:r>
          </w:p>
        </w:tc>
      </w:tr>
    </w:tbl>
    <w:p>
      <w:pPr>
        <w:pStyle w:val="20"/>
        <w:keepNext w:val="0"/>
        <w:keepLines w:val="0"/>
        <w:pageBreakBefore w:val="0"/>
        <w:widowControl w:val="0"/>
        <w:numPr>
          <w:ilvl w:val="2"/>
          <w:numId w:val="0"/>
        </w:numPr>
        <w:kinsoku/>
        <w:wordWrap/>
        <w:overflowPunct/>
        <w:topLinePunct w:val="0"/>
        <w:autoSpaceDE/>
        <w:autoSpaceDN/>
        <w:bidi w:val="0"/>
        <w:adjustRightInd/>
        <w:snapToGrid/>
        <w:spacing w:line="320" w:lineRule="exact"/>
        <w:textAlignment w:val="auto"/>
        <w:rPr>
          <w:rFonts w:hint="eastAsia" w:ascii="仿宋" w:eastAsia="仿宋" w:cs="仿宋"/>
          <w:sz w:val="24"/>
          <w:szCs w:val="24"/>
        </w:rPr>
      </w:pPr>
    </w:p>
    <w:p>
      <w:pPr>
        <w:pStyle w:val="20"/>
        <w:keepNext w:val="0"/>
        <w:keepLines w:val="0"/>
        <w:pageBreakBefore w:val="0"/>
        <w:widowControl w:val="0"/>
        <w:numPr>
          <w:ilvl w:val="2"/>
          <w:numId w:val="0"/>
        </w:numPr>
        <w:kinsoku/>
        <w:wordWrap/>
        <w:overflowPunct/>
        <w:topLinePunct w:val="0"/>
        <w:autoSpaceDE/>
        <w:autoSpaceDN/>
        <w:bidi w:val="0"/>
        <w:adjustRightInd/>
        <w:snapToGrid/>
        <w:spacing w:line="320" w:lineRule="exact"/>
        <w:textAlignment w:val="auto"/>
        <w:rPr>
          <w:rFonts w:hint="eastAsia" w:ascii="仿宋" w:eastAsia="仿宋" w:cs="仿宋"/>
          <w:sz w:val="24"/>
          <w:szCs w:val="24"/>
        </w:rPr>
      </w:pPr>
    </w:p>
    <w:p>
      <w:pPr>
        <w:pStyle w:val="20"/>
        <w:keepNext w:val="0"/>
        <w:keepLines w:val="0"/>
        <w:pageBreakBefore w:val="0"/>
        <w:widowControl w:val="0"/>
        <w:numPr>
          <w:ilvl w:val="2"/>
          <w:numId w:val="0"/>
        </w:numPr>
        <w:kinsoku/>
        <w:wordWrap/>
        <w:overflowPunct/>
        <w:topLinePunct w:val="0"/>
        <w:autoSpaceDE/>
        <w:autoSpaceDN/>
        <w:bidi w:val="0"/>
        <w:adjustRightInd/>
        <w:snapToGrid/>
        <w:spacing w:line="320" w:lineRule="exact"/>
        <w:textAlignment w:val="auto"/>
        <w:rPr>
          <w:rFonts w:hint="eastAsia" w:ascii="仿宋" w:eastAsia="仿宋" w:cs="仿宋"/>
          <w:sz w:val="24"/>
          <w:szCs w:val="24"/>
        </w:rPr>
      </w:pPr>
    </w:p>
    <w:p>
      <w:pPr>
        <w:pStyle w:val="20"/>
        <w:keepNext w:val="0"/>
        <w:keepLines w:val="0"/>
        <w:pageBreakBefore w:val="0"/>
        <w:widowControl w:val="0"/>
        <w:numPr>
          <w:ilvl w:val="2"/>
          <w:numId w:val="0"/>
        </w:numPr>
        <w:kinsoku/>
        <w:wordWrap/>
        <w:overflowPunct/>
        <w:topLinePunct w:val="0"/>
        <w:autoSpaceDE/>
        <w:autoSpaceDN/>
        <w:bidi w:val="0"/>
        <w:adjustRightInd/>
        <w:snapToGrid/>
        <w:spacing w:line="320" w:lineRule="exact"/>
        <w:textAlignment w:val="auto"/>
        <w:rPr>
          <w:rFonts w:hint="eastAsia" w:ascii="仿宋" w:eastAsia="仿宋" w:cs="仿宋"/>
          <w:sz w:val="24"/>
          <w:szCs w:val="24"/>
        </w:rPr>
      </w:pPr>
    </w:p>
    <w:p>
      <w:pPr>
        <w:pStyle w:val="20"/>
        <w:keepNext w:val="0"/>
        <w:keepLines w:val="0"/>
        <w:pageBreakBefore w:val="0"/>
        <w:widowControl w:val="0"/>
        <w:numPr>
          <w:ilvl w:val="2"/>
          <w:numId w:val="0"/>
        </w:numPr>
        <w:kinsoku/>
        <w:wordWrap/>
        <w:overflowPunct/>
        <w:topLinePunct w:val="0"/>
        <w:autoSpaceDE/>
        <w:autoSpaceDN/>
        <w:bidi w:val="0"/>
        <w:adjustRightInd/>
        <w:snapToGrid/>
        <w:spacing w:line="320" w:lineRule="exact"/>
        <w:textAlignment w:val="auto"/>
        <w:rPr>
          <w:rFonts w:ascii="仿宋" w:eastAsia="仿宋" w:cs="仿宋"/>
          <w:bCs/>
          <w:sz w:val="24"/>
          <w:szCs w:val="24"/>
        </w:rPr>
      </w:pPr>
      <w:r>
        <w:rPr>
          <w:rFonts w:hint="eastAsia" w:ascii="仿宋" w:eastAsia="仿宋" w:cs="仿宋"/>
          <w:sz w:val="24"/>
          <w:szCs w:val="24"/>
        </w:rPr>
        <w:t>（3）技术评分表</w:t>
      </w:r>
    </w:p>
    <w:tbl>
      <w:tblPr>
        <w:tblStyle w:val="11"/>
        <w:tblW w:w="93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6636"/>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7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评审分项</w:t>
            </w:r>
          </w:p>
        </w:tc>
        <w:tc>
          <w:tcPr>
            <w:tcW w:w="66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评分细则</w:t>
            </w:r>
          </w:p>
        </w:tc>
        <w:tc>
          <w:tcPr>
            <w:tcW w:w="96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7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项目实施方案</w:t>
            </w:r>
          </w:p>
        </w:tc>
        <w:tc>
          <w:tcPr>
            <w:tcW w:w="6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供应商需按照对项目需求的理解，制定服务方案</w:t>
            </w:r>
            <w:r>
              <w:rPr>
                <w:rFonts w:hint="eastAsia" w:ascii="仿宋" w:hAnsi="仿宋" w:eastAsia="仿宋" w:cs="仿宋"/>
                <w:color w:val="000000"/>
                <w:sz w:val="24"/>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1.</w:t>
            </w:r>
            <w:r>
              <w:rPr>
                <w:rFonts w:hint="eastAsia" w:ascii="仿宋" w:hAnsi="仿宋" w:eastAsia="仿宋" w:cs="仿宋"/>
                <w:color w:val="000000"/>
                <w:sz w:val="24"/>
                <w:shd w:val="clear" w:color="auto" w:fill="FFFFFF"/>
              </w:rPr>
              <w:t>完全满足并优于采购需求，得2</w:t>
            </w:r>
            <w:r>
              <w:rPr>
                <w:rFonts w:hint="eastAsia" w:ascii="仿宋" w:hAnsi="仿宋" w:eastAsia="仿宋" w:cs="仿宋"/>
                <w:color w:val="000000"/>
                <w:sz w:val="24"/>
                <w:shd w:val="clear" w:color="auto" w:fill="FFFFFF"/>
                <w:lang w:val="en-US" w:eastAsia="zh-CN"/>
              </w:rPr>
              <w:t>0</w:t>
            </w:r>
            <w:r>
              <w:rPr>
                <w:rFonts w:hint="eastAsia" w:ascii="仿宋" w:hAnsi="仿宋" w:eastAsia="仿宋" w:cs="仿宋"/>
                <w:color w:val="000000"/>
                <w:sz w:val="24"/>
                <w:shd w:val="clear" w:color="auto" w:fill="FFFFFF"/>
              </w:rPr>
              <w:t>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2</w:t>
            </w:r>
            <w:r>
              <w:rPr>
                <w:rFonts w:hint="eastAsia" w:ascii="仿宋" w:hAnsi="仿宋" w:eastAsia="仿宋" w:cs="仿宋"/>
                <w:color w:val="000000"/>
                <w:sz w:val="24"/>
                <w:shd w:val="clear" w:color="auto" w:fill="FFFFFF"/>
                <w:lang w:val="en-US" w:eastAsia="zh-CN"/>
              </w:rPr>
              <w:t>.</w:t>
            </w:r>
            <w:r>
              <w:rPr>
                <w:rFonts w:hint="eastAsia" w:ascii="仿宋" w:hAnsi="仿宋" w:eastAsia="仿宋" w:cs="仿宋"/>
                <w:color w:val="000000"/>
                <w:sz w:val="24"/>
                <w:shd w:val="clear" w:color="auto" w:fill="FFFFFF"/>
              </w:rPr>
              <w:t>完全满足采购需求，得1</w:t>
            </w:r>
            <w:r>
              <w:rPr>
                <w:rFonts w:hint="eastAsia" w:ascii="仿宋" w:hAnsi="仿宋" w:eastAsia="仿宋" w:cs="仿宋"/>
                <w:color w:val="000000"/>
                <w:sz w:val="24"/>
                <w:shd w:val="clear" w:color="auto" w:fill="FFFFFF"/>
                <w:lang w:val="en-US" w:eastAsia="zh-CN"/>
              </w:rPr>
              <w:t>1</w:t>
            </w:r>
            <w:r>
              <w:rPr>
                <w:rFonts w:hint="eastAsia" w:ascii="仿宋" w:hAnsi="仿宋" w:eastAsia="仿宋" w:cs="仿宋"/>
                <w:color w:val="000000"/>
                <w:sz w:val="24"/>
                <w:shd w:val="clear" w:color="auto" w:fill="FFFFFF"/>
              </w:rPr>
              <w:t>-</w:t>
            </w:r>
            <w:r>
              <w:rPr>
                <w:rFonts w:hint="eastAsia" w:ascii="仿宋" w:hAnsi="仿宋" w:eastAsia="仿宋" w:cs="仿宋"/>
                <w:color w:val="000000"/>
                <w:sz w:val="24"/>
                <w:shd w:val="clear" w:color="auto" w:fill="FFFFFF"/>
                <w:lang w:val="en-US" w:eastAsia="zh-CN"/>
              </w:rPr>
              <w:t>19</w:t>
            </w:r>
            <w:r>
              <w:rPr>
                <w:rFonts w:hint="eastAsia" w:ascii="仿宋" w:hAnsi="仿宋" w:eastAsia="仿宋" w:cs="仿宋"/>
                <w:color w:val="000000"/>
                <w:sz w:val="24"/>
                <w:shd w:val="clear" w:color="auto" w:fill="FFFFFF"/>
              </w:rPr>
              <w:t>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3</w:t>
            </w:r>
            <w:r>
              <w:rPr>
                <w:rFonts w:hint="eastAsia" w:ascii="仿宋" w:hAnsi="仿宋" w:eastAsia="仿宋" w:cs="仿宋"/>
                <w:color w:val="000000"/>
                <w:sz w:val="24"/>
                <w:shd w:val="clear" w:color="auto" w:fill="FFFFFF"/>
                <w:lang w:val="en-US" w:eastAsia="zh-CN"/>
              </w:rPr>
              <w:t>.</w:t>
            </w:r>
            <w:r>
              <w:rPr>
                <w:rFonts w:hint="eastAsia" w:ascii="仿宋" w:hAnsi="仿宋" w:eastAsia="仿宋" w:cs="仿宋"/>
                <w:color w:val="000000"/>
                <w:sz w:val="24"/>
                <w:shd w:val="clear" w:color="auto" w:fill="FFFFFF"/>
              </w:rPr>
              <w:t>基本满足采购需求，得1-1</w:t>
            </w:r>
            <w:r>
              <w:rPr>
                <w:rFonts w:hint="eastAsia" w:ascii="仿宋" w:hAnsi="仿宋" w:eastAsia="仿宋" w:cs="仿宋"/>
                <w:color w:val="000000"/>
                <w:sz w:val="24"/>
                <w:shd w:val="clear" w:color="auto" w:fill="FFFFFF"/>
                <w:lang w:val="en-US" w:eastAsia="zh-CN"/>
              </w:rPr>
              <w:t>0</w:t>
            </w:r>
            <w:r>
              <w:rPr>
                <w:rFonts w:hint="eastAsia" w:ascii="仿宋" w:hAnsi="仿宋" w:eastAsia="仿宋" w:cs="仿宋"/>
                <w:color w:val="000000"/>
                <w:sz w:val="24"/>
                <w:shd w:val="clear" w:color="auto" w:fill="FFFFFF"/>
              </w:rPr>
              <w:t>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4</w:t>
            </w:r>
            <w:r>
              <w:rPr>
                <w:rFonts w:hint="eastAsia" w:ascii="仿宋" w:hAnsi="仿宋" w:eastAsia="仿宋" w:cs="仿宋"/>
                <w:color w:val="000000"/>
                <w:sz w:val="24"/>
                <w:shd w:val="clear" w:color="auto" w:fill="FFFFFF"/>
                <w:lang w:val="en-US" w:eastAsia="zh-CN"/>
              </w:rPr>
              <w:t>.</w:t>
            </w:r>
            <w:r>
              <w:rPr>
                <w:rFonts w:hint="eastAsia" w:ascii="仿宋" w:hAnsi="仿宋" w:eastAsia="仿宋" w:cs="仿宋"/>
                <w:color w:val="000000"/>
                <w:sz w:val="24"/>
                <w:shd w:val="clear" w:color="auto" w:fill="FFFFFF"/>
              </w:rPr>
              <w:t>不能完全满足采购需求，得0分</w:t>
            </w:r>
          </w:p>
        </w:tc>
        <w:tc>
          <w:tcPr>
            <w:tcW w:w="96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000000"/>
                <w:sz w:val="24"/>
                <w:shd w:val="clear" w:color="auto" w:fill="FFFFFF"/>
                <w:lang w:val="en-US" w:eastAsia="zh-CN"/>
              </w:rPr>
            </w:pPr>
            <w:r>
              <w:rPr>
                <w:rFonts w:hint="eastAsia" w:ascii="仿宋" w:hAnsi="仿宋" w:eastAsia="仿宋" w:cs="仿宋"/>
                <w:color w:val="000000"/>
                <w:sz w:val="24"/>
                <w:shd w:val="clear" w:color="auto" w:fill="FFFFFF"/>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7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项目执行进度计划安排</w:t>
            </w:r>
          </w:p>
        </w:tc>
        <w:tc>
          <w:tcPr>
            <w:tcW w:w="6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供应商需根据项目需求，制定周密可靠的项目执行进度计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划安排表。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1</w:t>
            </w:r>
            <w:r>
              <w:rPr>
                <w:rFonts w:hint="eastAsia" w:ascii="仿宋" w:hAnsi="仿宋" w:eastAsia="仿宋" w:cs="仿宋"/>
                <w:color w:val="000000"/>
                <w:sz w:val="24"/>
                <w:shd w:val="clear" w:color="auto" w:fill="FFFFFF"/>
                <w:lang w:val="en-US" w:eastAsia="zh-CN"/>
              </w:rPr>
              <w:t>.</w:t>
            </w:r>
            <w:r>
              <w:rPr>
                <w:rFonts w:hint="eastAsia" w:ascii="仿宋" w:hAnsi="仿宋" w:eastAsia="仿宋" w:cs="仿宋"/>
                <w:color w:val="000000"/>
                <w:sz w:val="24"/>
                <w:shd w:val="clear" w:color="auto" w:fill="FFFFFF"/>
              </w:rPr>
              <w:t>完全满足并优于采购需求，得10分；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2</w:t>
            </w:r>
            <w:r>
              <w:rPr>
                <w:rFonts w:hint="eastAsia" w:ascii="仿宋" w:hAnsi="仿宋" w:eastAsia="仿宋" w:cs="仿宋"/>
                <w:color w:val="000000"/>
                <w:sz w:val="24"/>
                <w:shd w:val="clear" w:color="auto" w:fill="FFFFFF"/>
                <w:lang w:val="en-US" w:eastAsia="zh-CN"/>
              </w:rPr>
              <w:t>.</w:t>
            </w:r>
            <w:r>
              <w:rPr>
                <w:rFonts w:hint="eastAsia" w:ascii="仿宋" w:hAnsi="仿宋" w:eastAsia="仿宋" w:cs="仿宋"/>
                <w:color w:val="000000"/>
                <w:sz w:val="24"/>
                <w:shd w:val="clear" w:color="auto" w:fill="FFFFFF"/>
              </w:rPr>
              <w:t>完全满足采购需求，得6-9分；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3</w:t>
            </w:r>
            <w:r>
              <w:rPr>
                <w:rFonts w:hint="eastAsia" w:ascii="仿宋" w:hAnsi="仿宋" w:eastAsia="仿宋" w:cs="仿宋"/>
                <w:color w:val="000000"/>
                <w:sz w:val="24"/>
                <w:shd w:val="clear" w:color="auto" w:fill="FFFFFF"/>
                <w:lang w:val="en-US" w:eastAsia="zh-CN"/>
              </w:rPr>
              <w:t>.</w:t>
            </w:r>
            <w:r>
              <w:rPr>
                <w:rFonts w:hint="eastAsia" w:ascii="仿宋" w:hAnsi="仿宋" w:eastAsia="仿宋" w:cs="仿宋"/>
                <w:color w:val="000000"/>
                <w:sz w:val="24"/>
                <w:shd w:val="clear" w:color="auto" w:fill="FFFFFF"/>
              </w:rPr>
              <w:t>基本满足采购需求，得1-5分；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4</w:t>
            </w:r>
            <w:r>
              <w:rPr>
                <w:rFonts w:hint="eastAsia" w:ascii="仿宋" w:hAnsi="仿宋" w:eastAsia="仿宋" w:cs="仿宋"/>
                <w:color w:val="000000"/>
                <w:sz w:val="24"/>
                <w:shd w:val="clear" w:color="auto" w:fill="FFFFFF"/>
                <w:lang w:val="en-US" w:eastAsia="zh-CN"/>
              </w:rPr>
              <w:t>.</w:t>
            </w:r>
            <w:r>
              <w:rPr>
                <w:rFonts w:hint="eastAsia" w:ascii="仿宋" w:hAnsi="仿宋" w:eastAsia="仿宋" w:cs="仿宋"/>
                <w:color w:val="000000"/>
                <w:sz w:val="24"/>
                <w:shd w:val="clear" w:color="auto" w:fill="FFFFFF"/>
              </w:rPr>
              <w:t>不能完全满足采购需求，得0分。</w:t>
            </w:r>
          </w:p>
        </w:tc>
        <w:tc>
          <w:tcPr>
            <w:tcW w:w="96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000000"/>
                <w:sz w:val="24"/>
                <w:shd w:val="clear" w:color="auto" w:fill="FFFFFF"/>
                <w:lang w:val="en-US" w:eastAsia="zh-CN"/>
              </w:rPr>
            </w:pPr>
            <w:r>
              <w:rPr>
                <w:rFonts w:hint="eastAsia" w:ascii="仿宋" w:hAnsi="仿宋" w:eastAsia="仿宋" w:cs="仿宋"/>
                <w:color w:val="000000"/>
                <w:sz w:val="24"/>
                <w:shd w:val="clear" w:color="auto" w:fill="FFFFFF"/>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7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安全应急预案</w:t>
            </w:r>
          </w:p>
        </w:tc>
        <w:tc>
          <w:tcPr>
            <w:tcW w:w="6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供应商需根据项目需求，制定应急预案、安全保障方案。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1</w:t>
            </w:r>
            <w:r>
              <w:rPr>
                <w:rFonts w:hint="eastAsia" w:ascii="仿宋" w:hAnsi="仿宋" w:eastAsia="仿宋" w:cs="仿宋"/>
                <w:color w:val="000000"/>
                <w:sz w:val="24"/>
                <w:shd w:val="clear" w:color="auto" w:fill="FFFFFF"/>
                <w:lang w:val="en-US" w:eastAsia="zh-CN"/>
              </w:rPr>
              <w:t>.</w:t>
            </w:r>
            <w:r>
              <w:rPr>
                <w:rFonts w:hint="eastAsia" w:ascii="仿宋" w:hAnsi="仿宋" w:eastAsia="仿宋" w:cs="仿宋"/>
                <w:color w:val="000000"/>
                <w:sz w:val="24"/>
                <w:shd w:val="clear" w:color="auto" w:fill="FFFFFF"/>
              </w:rPr>
              <w:t>完全满足并优于采购需求，得10分；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2</w:t>
            </w:r>
            <w:r>
              <w:rPr>
                <w:rFonts w:hint="eastAsia" w:ascii="仿宋" w:hAnsi="仿宋" w:eastAsia="仿宋" w:cs="仿宋"/>
                <w:color w:val="000000"/>
                <w:sz w:val="24"/>
                <w:shd w:val="clear" w:color="auto" w:fill="FFFFFF"/>
                <w:lang w:val="en-US" w:eastAsia="zh-CN"/>
              </w:rPr>
              <w:t>.</w:t>
            </w:r>
            <w:r>
              <w:rPr>
                <w:rFonts w:hint="eastAsia" w:ascii="仿宋" w:hAnsi="仿宋" w:eastAsia="仿宋" w:cs="仿宋"/>
                <w:color w:val="000000"/>
                <w:sz w:val="24"/>
                <w:shd w:val="clear" w:color="auto" w:fill="FFFFFF"/>
              </w:rPr>
              <w:t>完全满足采购需求，得6-9分；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3</w:t>
            </w:r>
            <w:r>
              <w:rPr>
                <w:rFonts w:hint="eastAsia" w:ascii="仿宋" w:hAnsi="仿宋" w:eastAsia="仿宋" w:cs="仿宋"/>
                <w:color w:val="000000"/>
                <w:sz w:val="24"/>
                <w:shd w:val="clear" w:color="auto" w:fill="FFFFFF"/>
                <w:lang w:val="en-US" w:eastAsia="zh-CN"/>
              </w:rPr>
              <w:t>.</w:t>
            </w:r>
            <w:r>
              <w:rPr>
                <w:rFonts w:hint="eastAsia" w:ascii="仿宋" w:hAnsi="仿宋" w:eastAsia="仿宋" w:cs="仿宋"/>
                <w:color w:val="000000"/>
                <w:sz w:val="24"/>
                <w:shd w:val="clear" w:color="auto" w:fill="FFFFFF"/>
              </w:rPr>
              <w:t>基本满足采购需求，得1-5分；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4</w:t>
            </w:r>
            <w:r>
              <w:rPr>
                <w:rFonts w:hint="eastAsia" w:ascii="仿宋" w:hAnsi="仿宋" w:eastAsia="仿宋" w:cs="仿宋"/>
                <w:color w:val="000000"/>
                <w:sz w:val="24"/>
                <w:shd w:val="clear" w:color="auto" w:fill="FFFFFF"/>
                <w:lang w:val="en-US" w:eastAsia="zh-CN"/>
              </w:rPr>
              <w:t>.</w:t>
            </w:r>
            <w:r>
              <w:rPr>
                <w:rFonts w:hint="eastAsia" w:ascii="仿宋" w:hAnsi="仿宋" w:eastAsia="仿宋" w:cs="仿宋"/>
                <w:color w:val="000000"/>
                <w:sz w:val="24"/>
                <w:shd w:val="clear" w:color="auto" w:fill="FFFFFF"/>
              </w:rPr>
              <w:t>不能完全满足采购需求，得0分。</w:t>
            </w:r>
          </w:p>
        </w:tc>
        <w:tc>
          <w:tcPr>
            <w:tcW w:w="96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000000"/>
                <w:sz w:val="24"/>
                <w:shd w:val="clear" w:color="auto" w:fill="FFFFFF"/>
                <w:lang w:val="en-US" w:eastAsia="zh-CN"/>
              </w:rPr>
            </w:pPr>
            <w:r>
              <w:rPr>
                <w:rFonts w:hint="eastAsia" w:ascii="仿宋" w:hAnsi="仿宋" w:eastAsia="仿宋" w:cs="仿宋"/>
                <w:color w:val="000000"/>
                <w:sz w:val="24"/>
                <w:shd w:val="clear" w:color="auto" w:fill="FFFFFF"/>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7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保密措施和承诺</w:t>
            </w:r>
          </w:p>
        </w:tc>
        <w:tc>
          <w:tcPr>
            <w:tcW w:w="6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供应商需根据项目需求，制定应急预案、安全保障方案。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1</w:t>
            </w:r>
            <w:r>
              <w:rPr>
                <w:rFonts w:hint="eastAsia" w:ascii="仿宋" w:hAnsi="仿宋" w:eastAsia="仿宋" w:cs="仿宋"/>
                <w:color w:val="000000"/>
                <w:sz w:val="24"/>
                <w:shd w:val="clear" w:color="auto" w:fill="FFFFFF"/>
                <w:lang w:val="en-US" w:eastAsia="zh-CN"/>
              </w:rPr>
              <w:t>.</w:t>
            </w:r>
            <w:r>
              <w:rPr>
                <w:rFonts w:hint="eastAsia" w:ascii="仿宋" w:hAnsi="仿宋" w:eastAsia="仿宋" w:cs="仿宋"/>
                <w:color w:val="000000"/>
                <w:sz w:val="24"/>
                <w:shd w:val="clear" w:color="auto" w:fill="FFFFFF"/>
              </w:rPr>
              <w:t>完全满足并优于采购需求，得10分；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2</w:t>
            </w:r>
            <w:r>
              <w:rPr>
                <w:rFonts w:hint="eastAsia" w:ascii="仿宋" w:hAnsi="仿宋" w:eastAsia="仿宋" w:cs="仿宋"/>
                <w:color w:val="000000"/>
                <w:sz w:val="24"/>
                <w:shd w:val="clear" w:color="auto" w:fill="FFFFFF"/>
                <w:lang w:val="en-US" w:eastAsia="zh-CN"/>
              </w:rPr>
              <w:t>.</w:t>
            </w:r>
            <w:r>
              <w:rPr>
                <w:rFonts w:hint="eastAsia" w:ascii="仿宋" w:hAnsi="仿宋" w:eastAsia="仿宋" w:cs="仿宋"/>
                <w:color w:val="000000"/>
                <w:sz w:val="24"/>
                <w:shd w:val="clear" w:color="auto" w:fill="FFFFFF"/>
              </w:rPr>
              <w:t>完全满足采购需求，得6-9分；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3</w:t>
            </w:r>
            <w:r>
              <w:rPr>
                <w:rFonts w:hint="eastAsia" w:ascii="仿宋" w:hAnsi="仿宋" w:eastAsia="仿宋" w:cs="仿宋"/>
                <w:color w:val="000000"/>
                <w:sz w:val="24"/>
                <w:shd w:val="clear" w:color="auto" w:fill="FFFFFF"/>
                <w:lang w:val="en-US" w:eastAsia="zh-CN"/>
              </w:rPr>
              <w:t>.</w:t>
            </w:r>
            <w:r>
              <w:rPr>
                <w:rFonts w:hint="eastAsia" w:ascii="仿宋" w:hAnsi="仿宋" w:eastAsia="仿宋" w:cs="仿宋"/>
                <w:color w:val="000000"/>
                <w:sz w:val="24"/>
                <w:shd w:val="clear" w:color="auto" w:fill="FFFFFF"/>
              </w:rPr>
              <w:t>基本满足采购需求，得1-5分；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4</w:t>
            </w:r>
            <w:r>
              <w:rPr>
                <w:rFonts w:hint="eastAsia" w:ascii="仿宋" w:hAnsi="仿宋" w:eastAsia="仿宋" w:cs="仿宋"/>
                <w:color w:val="000000"/>
                <w:sz w:val="24"/>
                <w:shd w:val="clear" w:color="auto" w:fill="FFFFFF"/>
                <w:lang w:val="en-US" w:eastAsia="zh-CN"/>
              </w:rPr>
              <w:t>.</w:t>
            </w:r>
            <w:r>
              <w:rPr>
                <w:rFonts w:hint="eastAsia" w:ascii="仿宋" w:hAnsi="仿宋" w:eastAsia="仿宋" w:cs="仿宋"/>
                <w:color w:val="000000"/>
                <w:sz w:val="24"/>
                <w:shd w:val="clear" w:color="auto" w:fill="FFFFFF"/>
              </w:rPr>
              <w:t>不能完全满足采购需求，得0分。</w:t>
            </w:r>
          </w:p>
        </w:tc>
        <w:tc>
          <w:tcPr>
            <w:tcW w:w="96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000000"/>
                <w:sz w:val="24"/>
                <w:shd w:val="clear" w:color="auto" w:fill="FFFFFF"/>
                <w:lang w:val="en-US" w:eastAsia="zh-CN"/>
              </w:rPr>
            </w:pPr>
            <w:r>
              <w:rPr>
                <w:rFonts w:hint="eastAsia" w:ascii="仿宋" w:hAnsi="仿宋" w:eastAsia="仿宋" w:cs="仿宋"/>
                <w:color w:val="000000"/>
                <w:sz w:val="24"/>
                <w:shd w:val="clear" w:color="auto" w:fill="FFFFFF"/>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49"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合计：</w:t>
            </w:r>
            <w:r>
              <w:rPr>
                <w:rFonts w:hint="eastAsia" w:ascii="仿宋" w:hAnsi="仿宋" w:eastAsia="仿宋" w:cs="仿宋"/>
                <w:color w:val="000000"/>
                <w:sz w:val="24"/>
                <w:shd w:val="clear" w:color="auto" w:fill="FFFFFF"/>
                <w:lang w:val="en-US" w:eastAsia="zh-CN"/>
              </w:rPr>
              <w:t>50</w:t>
            </w:r>
            <w:r>
              <w:rPr>
                <w:rFonts w:hint="eastAsia" w:ascii="仿宋" w:hAnsi="仿宋" w:eastAsia="仿宋" w:cs="仿宋"/>
                <w:color w:val="000000"/>
                <w:sz w:val="24"/>
                <w:shd w:val="clear" w:color="auto" w:fill="FFFFFF"/>
              </w:rPr>
              <w:t>分</w:t>
            </w:r>
          </w:p>
        </w:tc>
      </w:tr>
    </w:tbl>
    <w:p>
      <w:pPr>
        <w:pStyle w:val="20"/>
        <w:keepNext w:val="0"/>
        <w:keepLines w:val="0"/>
        <w:pageBreakBefore w:val="0"/>
        <w:widowControl w:val="0"/>
        <w:numPr>
          <w:ilvl w:val="2"/>
          <w:numId w:val="0"/>
        </w:numPr>
        <w:kinsoku/>
        <w:wordWrap/>
        <w:overflowPunct/>
        <w:topLinePunct w:val="0"/>
        <w:autoSpaceDE/>
        <w:autoSpaceDN/>
        <w:bidi w:val="0"/>
        <w:adjustRightInd/>
        <w:snapToGrid/>
        <w:spacing w:line="320" w:lineRule="exact"/>
        <w:textAlignment w:val="auto"/>
        <w:rPr>
          <w:rFonts w:hint="eastAsia" w:ascii="仿宋" w:eastAsia="仿宋" w:cs="仿宋"/>
          <w:sz w:val="24"/>
          <w:szCs w:val="24"/>
        </w:rPr>
      </w:pPr>
    </w:p>
    <w:p>
      <w:pPr>
        <w:pStyle w:val="20"/>
        <w:keepNext w:val="0"/>
        <w:keepLines w:val="0"/>
        <w:pageBreakBefore w:val="0"/>
        <w:widowControl w:val="0"/>
        <w:numPr>
          <w:ilvl w:val="2"/>
          <w:numId w:val="0"/>
        </w:numPr>
        <w:kinsoku/>
        <w:wordWrap/>
        <w:overflowPunct/>
        <w:topLinePunct w:val="0"/>
        <w:autoSpaceDE/>
        <w:autoSpaceDN/>
        <w:bidi w:val="0"/>
        <w:adjustRightInd/>
        <w:snapToGrid/>
        <w:spacing w:line="320" w:lineRule="exact"/>
        <w:textAlignment w:val="auto"/>
        <w:rPr>
          <w:rFonts w:ascii="仿宋" w:eastAsia="仿宋" w:cs="仿宋"/>
          <w:bCs/>
          <w:sz w:val="24"/>
          <w:szCs w:val="24"/>
        </w:rPr>
      </w:pPr>
      <w:r>
        <w:rPr>
          <w:rFonts w:hint="eastAsia" w:ascii="仿宋" w:eastAsia="仿宋" w:cs="仿宋"/>
          <w:sz w:val="24"/>
          <w:szCs w:val="24"/>
        </w:rPr>
        <w:t>（4）</w:t>
      </w:r>
      <w:r>
        <w:rPr>
          <w:rFonts w:hint="eastAsia" w:ascii="仿宋" w:eastAsia="仿宋" w:cs="仿宋"/>
          <w:color w:val="000000"/>
          <w:sz w:val="24"/>
          <w:szCs w:val="24"/>
          <w:shd w:val="clear" w:color="auto" w:fill="FFFFFF"/>
        </w:rPr>
        <w:t>价格评分</w:t>
      </w:r>
    </w:p>
    <w:tbl>
      <w:tblPr>
        <w:tblStyle w:val="11"/>
        <w:tblpPr w:leftFromText="180" w:rightFromText="180" w:vertAnchor="text" w:horzAnchor="page" w:tblpX="1262" w:tblpY="173"/>
        <w:tblOverlap w:val="never"/>
        <w:tblW w:w="9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6193"/>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blHeader/>
        </w:trPr>
        <w:tc>
          <w:tcPr>
            <w:tcW w:w="211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评审项目</w:t>
            </w:r>
          </w:p>
        </w:tc>
        <w:tc>
          <w:tcPr>
            <w:tcW w:w="6193"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center"/>
              <w:textAlignment w:val="auto"/>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评分标准</w:t>
            </w:r>
          </w:p>
        </w:tc>
        <w:tc>
          <w:tcPr>
            <w:tcW w:w="121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trPr>
        <w:tc>
          <w:tcPr>
            <w:tcW w:w="211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价格部分</w:t>
            </w:r>
          </w:p>
        </w:tc>
        <w:tc>
          <w:tcPr>
            <w:tcW w:w="6193" w:type="dxa"/>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计算价格评分：各有效投标供应商的评标价中，取得最低者作为基准价，各有效投标供应商的价格评分统一按照下列公式计算：</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价格评分=（基准价／评标价）×20</w:t>
            </w:r>
          </w:p>
        </w:tc>
        <w:tc>
          <w:tcPr>
            <w:tcW w:w="121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000000"/>
                <w:sz w:val="24"/>
                <w:shd w:val="clear" w:color="auto" w:fill="FFFFFF"/>
                <w:lang w:val="en-US" w:eastAsia="zh-CN"/>
              </w:rPr>
            </w:pPr>
            <w:r>
              <w:rPr>
                <w:rFonts w:hint="eastAsia" w:ascii="仿宋" w:hAnsi="仿宋" w:eastAsia="仿宋" w:cs="仿宋"/>
                <w:color w:val="000000"/>
                <w:sz w:val="24"/>
                <w:shd w:val="clear" w:color="auto" w:fill="FFFFFF"/>
                <w:lang w:val="en-US" w:eastAsia="zh-CN"/>
              </w:rPr>
              <w:t>20</w:t>
            </w: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p>
    <w:p>
      <w:pPr>
        <w:pStyle w:val="2"/>
        <w:rPr>
          <w:rFonts w:hint="eastAsia" w:ascii="仿宋_GB2312" w:hAnsi="仿宋_GB2312" w:eastAsia="仿宋_GB2312" w:cs="仿宋_GB2312"/>
          <w:sz w:val="28"/>
          <w:szCs w:val="28"/>
        </w:rPr>
      </w:pPr>
    </w:p>
    <w:p>
      <w:pPr>
        <w:pStyle w:val="2"/>
        <w:rPr>
          <w:rFonts w:hint="eastAsia" w:ascii="仿宋_GB2312" w:hAnsi="仿宋_GB2312" w:eastAsia="仿宋_GB2312" w:cs="仿宋_GB2312"/>
          <w:sz w:val="28"/>
          <w:szCs w:val="28"/>
        </w:rPr>
      </w:pPr>
    </w:p>
    <w:p>
      <w:pPr>
        <w:pStyle w:val="2"/>
        <w:rPr>
          <w:rFonts w:hint="eastAsia" w:ascii="仿宋_GB2312" w:hAnsi="仿宋_GB2312" w:eastAsia="仿宋_GB2312" w:cs="仿宋_GB2312"/>
          <w:sz w:val="28"/>
          <w:szCs w:val="28"/>
        </w:rPr>
      </w:pPr>
    </w:p>
    <w:p>
      <w:pPr>
        <w:pStyle w:val="2"/>
        <w:rPr>
          <w:rFonts w:hint="eastAsia" w:ascii="仿宋_GB2312" w:hAnsi="仿宋_GB2312" w:eastAsia="仿宋_GB2312" w:cs="仿宋_GB2312"/>
          <w:sz w:val="28"/>
          <w:szCs w:val="28"/>
        </w:rPr>
      </w:pPr>
    </w:p>
    <w:p>
      <w:pPr>
        <w:pStyle w:val="2"/>
        <w:rPr>
          <w:rFonts w:hint="eastAsia" w:ascii="仿宋_GB2312" w:hAnsi="仿宋_GB2312" w:eastAsia="仿宋_GB2312" w:cs="仿宋_GB2312"/>
          <w:sz w:val="28"/>
          <w:szCs w:val="28"/>
        </w:rPr>
      </w:pPr>
    </w:p>
    <w:p>
      <w:pPr>
        <w:pStyle w:val="2"/>
        <w:rPr>
          <w:rFonts w:hint="eastAsia" w:ascii="仿宋_GB2312" w:hAnsi="仿宋_GB2312" w:eastAsia="仿宋_GB2312" w:cs="仿宋_GB2312"/>
          <w:sz w:val="28"/>
          <w:szCs w:val="28"/>
        </w:rPr>
      </w:pPr>
    </w:p>
    <w:p>
      <w:pPr>
        <w:spacing w:line="360" w:lineRule="auto"/>
        <w:jc w:val="both"/>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附件四：采购要求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于2024年12月31日前，根据甲方要求，</w:t>
      </w:r>
      <w:r>
        <w:rPr>
          <w:rFonts w:hint="eastAsia" w:ascii="宋体" w:hAnsi="宋体" w:eastAsia="宋体" w:cs="宋体"/>
          <w:sz w:val="24"/>
          <w:szCs w:val="24"/>
          <w:lang w:eastAsia="zh-CN"/>
        </w:rPr>
        <w:t>在广州市内（个别场次按需调整至珠三角地区其他城市举办）</w:t>
      </w:r>
      <w:r>
        <w:rPr>
          <w:rFonts w:hint="eastAsia" w:ascii="宋体" w:hAnsi="宋体" w:eastAsia="宋体" w:cs="宋体"/>
          <w:sz w:val="24"/>
          <w:szCs w:val="24"/>
        </w:rPr>
        <w:t>组织完成14场研讨活动，</w:t>
      </w:r>
      <w:r>
        <w:rPr>
          <w:rFonts w:hint="eastAsia" w:ascii="宋体" w:hAnsi="宋体" w:eastAsia="宋体" w:cs="宋体"/>
          <w:sz w:val="24"/>
          <w:szCs w:val="24"/>
          <w:lang w:eastAsia="zh-CN"/>
        </w:rPr>
        <w:t>每场活动半天，参会人数</w:t>
      </w:r>
      <w:r>
        <w:rPr>
          <w:rFonts w:hint="eastAsia" w:ascii="宋体" w:hAnsi="宋体" w:eastAsia="宋体" w:cs="宋体"/>
          <w:sz w:val="24"/>
          <w:szCs w:val="24"/>
          <w:lang w:val="en-US" w:eastAsia="zh-CN"/>
        </w:rPr>
        <w:t>30人，</w:t>
      </w:r>
      <w:r>
        <w:rPr>
          <w:rFonts w:hint="eastAsia" w:ascii="宋体" w:hAnsi="宋体" w:eastAsia="宋体" w:cs="宋体"/>
          <w:sz w:val="24"/>
          <w:szCs w:val="24"/>
        </w:rPr>
        <w:t>服务内容如下：</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1.物料设计及制作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负责14场活动背景板设计及制作（相关物料需要根据实际场地情况进行调整），主要需要：</w:t>
      </w:r>
    </w:p>
    <w:p>
      <w:pPr>
        <w:keepNext w:val="0"/>
        <w:keepLines w:val="0"/>
        <w:pageBreakBefore w:val="0"/>
        <w:widowControl w:val="0"/>
        <w:kinsoku/>
        <w:wordWrap/>
        <w:overflowPunct/>
        <w:topLinePunct w:val="0"/>
        <w:autoSpaceDE/>
        <w:autoSpaceDN/>
        <w:bidi w:val="0"/>
        <w:adjustRightInd/>
        <w:snapToGrid/>
        <w:spacing w:line="400" w:lineRule="exact"/>
        <w:ind w:left="900" w:leftChars="200" w:hanging="480" w:hangingChars="200"/>
        <w:textAlignment w:val="auto"/>
        <w:rPr>
          <w:rFonts w:hint="eastAsia" w:ascii="宋体" w:hAnsi="宋体" w:eastAsia="宋体" w:cs="宋体"/>
          <w:sz w:val="24"/>
          <w:szCs w:val="24"/>
        </w:rPr>
      </w:pPr>
      <w:r>
        <w:rPr>
          <w:rFonts w:hint="eastAsia" w:ascii="宋体" w:hAnsi="宋体" w:eastAsia="宋体" w:cs="宋体"/>
          <w:sz w:val="24"/>
          <w:szCs w:val="24"/>
        </w:rPr>
        <w:t>（1）负责主视觉设计1套，背景板设计14个，画面尺寸（比例）为横版4：3，16：9；</w:t>
      </w:r>
    </w:p>
    <w:p>
      <w:pPr>
        <w:keepNext w:val="0"/>
        <w:keepLines w:val="0"/>
        <w:pageBreakBefore w:val="0"/>
        <w:widowControl w:val="0"/>
        <w:kinsoku/>
        <w:wordWrap/>
        <w:overflowPunct/>
        <w:topLinePunct w:val="0"/>
        <w:autoSpaceDE/>
        <w:autoSpaceDN/>
        <w:bidi w:val="0"/>
        <w:adjustRightInd/>
        <w:snapToGrid/>
        <w:spacing w:line="400" w:lineRule="exact"/>
        <w:ind w:left="900" w:leftChars="200" w:hanging="480" w:hangingChars="200"/>
        <w:textAlignment w:val="auto"/>
        <w:rPr>
          <w:rFonts w:hint="eastAsia" w:ascii="宋体" w:hAnsi="宋体" w:eastAsia="宋体" w:cs="宋体"/>
          <w:sz w:val="24"/>
          <w:szCs w:val="24"/>
        </w:rPr>
      </w:pPr>
      <w:r>
        <w:rPr>
          <w:rFonts w:hint="eastAsia" w:ascii="宋体" w:hAnsi="宋体" w:eastAsia="宋体" w:cs="宋体"/>
          <w:sz w:val="24"/>
          <w:szCs w:val="24"/>
        </w:rPr>
        <w:t>（2）负责参会人员水牌制作（单场人数按30人计），并提供场地布置效果图；</w:t>
      </w:r>
    </w:p>
    <w:p>
      <w:pPr>
        <w:keepNext w:val="0"/>
        <w:keepLines w:val="0"/>
        <w:pageBreakBefore w:val="0"/>
        <w:widowControl w:val="0"/>
        <w:kinsoku/>
        <w:wordWrap/>
        <w:overflowPunct/>
        <w:topLinePunct w:val="0"/>
        <w:autoSpaceDE/>
        <w:autoSpaceDN/>
        <w:bidi w:val="0"/>
        <w:adjustRightInd/>
        <w:snapToGrid/>
        <w:spacing w:line="400" w:lineRule="exact"/>
        <w:ind w:left="900" w:leftChars="200" w:hanging="480" w:hangingChars="200"/>
        <w:textAlignment w:val="auto"/>
        <w:rPr>
          <w:rFonts w:hint="eastAsia" w:ascii="宋体" w:hAnsi="宋体" w:eastAsia="宋体" w:cs="宋体"/>
          <w:sz w:val="24"/>
          <w:szCs w:val="24"/>
        </w:rPr>
      </w:pPr>
      <w:r>
        <w:rPr>
          <w:rFonts w:hint="eastAsia" w:ascii="宋体" w:hAnsi="宋体" w:eastAsia="宋体" w:cs="宋体"/>
          <w:sz w:val="24"/>
          <w:szCs w:val="24"/>
        </w:rPr>
        <w:t>（3）负责材料印制，会议议程、参会名单、意见表按每场30份计算，</w:t>
      </w:r>
      <w:r>
        <w:rPr>
          <w:rFonts w:hint="eastAsia" w:ascii="宋体" w:hAnsi="宋体" w:eastAsia="宋体" w:cs="宋体"/>
          <w:sz w:val="24"/>
          <w:szCs w:val="24"/>
          <w:lang w:val="en-US" w:eastAsia="zh-CN"/>
        </w:rPr>
        <w:t>相关资料</w:t>
      </w:r>
      <w:r>
        <w:rPr>
          <w:rFonts w:hint="eastAsia" w:ascii="宋体" w:hAnsi="宋体" w:eastAsia="宋体" w:cs="宋体"/>
          <w:sz w:val="24"/>
          <w:szCs w:val="24"/>
        </w:rPr>
        <w:t>按每场4份计算。</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2.组织执行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负责14场活动会务工作，包含：</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根据甲方选定的</w:t>
      </w:r>
      <w:r>
        <w:rPr>
          <w:rFonts w:hint="eastAsia" w:ascii="宋体" w:hAnsi="宋体" w:eastAsia="宋体" w:cs="宋体"/>
          <w:sz w:val="24"/>
          <w:szCs w:val="24"/>
        </w:rPr>
        <w:t>活动场地</w:t>
      </w:r>
      <w:r>
        <w:rPr>
          <w:rFonts w:hint="eastAsia" w:ascii="宋体" w:hAnsi="宋体" w:eastAsia="宋体" w:cs="宋体"/>
          <w:sz w:val="24"/>
          <w:szCs w:val="24"/>
          <w:lang w:eastAsia="zh-CN"/>
        </w:rPr>
        <w:t>，提前进行</w:t>
      </w:r>
      <w:r>
        <w:rPr>
          <w:rFonts w:hint="eastAsia" w:ascii="宋体" w:hAnsi="宋体" w:eastAsia="宋体" w:cs="宋体"/>
          <w:sz w:val="24"/>
          <w:szCs w:val="24"/>
        </w:rPr>
        <w:t>考察、</w:t>
      </w:r>
      <w:r>
        <w:rPr>
          <w:rFonts w:hint="eastAsia" w:ascii="宋体" w:hAnsi="宋体" w:eastAsia="宋体" w:cs="宋体"/>
          <w:sz w:val="24"/>
          <w:szCs w:val="24"/>
          <w:lang w:eastAsia="zh-CN"/>
        </w:rPr>
        <w:t>沟通</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（2）活动前根据会议资料，形成会议议程；</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（3）根据礼仪规范和参会人员职务，拟定现场座次安排；</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（4）会场布置，含水牌、会议材料及饮用水的摆放；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（5）根据甲方提供专家名单，对接联系，做好专家到会、离会接待；</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（6）根据会议需要，为到会人员提供路线指引、停车指引；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现场安排1名摄影，拍摄要求：突出会议主题，捕捉多样化画面包括全景、特写，拍摄场景含会场空镜，会议现场、专家讲话、会议花絮、合影，1个机位，每场约3个小时，拍摄照片不少于30张，提供底片，并于活动后2个工作日内完成整理，提交甲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（8）及时整理并形成书面会议记录，于活动后2</w:t>
      </w:r>
      <w:r>
        <w:rPr>
          <w:rFonts w:hint="eastAsia" w:ascii="宋体" w:hAnsi="宋体" w:eastAsia="宋体" w:cs="宋体"/>
          <w:sz w:val="24"/>
          <w:szCs w:val="24"/>
          <w:lang w:eastAsia="zh-CN"/>
        </w:rPr>
        <w:t>个</w:t>
      </w:r>
      <w:r>
        <w:rPr>
          <w:rFonts w:hint="eastAsia" w:ascii="宋体" w:hAnsi="宋体" w:eastAsia="宋体" w:cs="宋体"/>
          <w:sz w:val="24"/>
          <w:szCs w:val="24"/>
        </w:rPr>
        <w:t>工作日内提交甲方。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3.设备租用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根据实际场地情况，提供现场相关设备保障，并提前进行调试，保障现场使用。每场会议主要需要的服务设施：</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1</w:t>
      </w:r>
      <w:r>
        <w:rPr>
          <w:rFonts w:hint="eastAsia" w:ascii="宋体" w:hAnsi="宋体" w:eastAsia="宋体" w:cs="宋体"/>
          <w:sz w:val="24"/>
          <w:szCs w:val="24"/>
        </w:rPr>
        <w:t>）线阵全频音响1个</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）LED显示屏或投影仪（高清显示）</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）专业录音笔1支</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sz w:val="24"/>
          <w:szCs w:val="24"/>
        </w:rPr>
        <w:t>）专业手提电脑1台</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）会议用纸、黑色签字笔，每场按30份</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6</w:t>
      </w:r>
      <w:r>
        <w:rPr>
          <w:rFonts w:hint="eastAsia" w:ascii="宋体" w:hAnsi="宋体" w:eastAsia="宋体" w:cs="宋体"/>
          <w:sz w:val="24"/>
          <w:szCs w:val="24"/>
        </w:rPr>
        <w:t>）茶水服务（茶水冲泡、茶具准备），每场按30份</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7</w:t>
      </w:r>
      <w:r>
        <w:rPr>
          <w:rFonts w:hint="eastAsia" w:ascii="宋体" w:hAnsi="宋体" w:eastAsia="宋体" w:cs="宋体"/>
          <w:sz w:val="24"/>
          <w:szCs w:val="24"/>
        </w:rPr>
        <w:t>）空调</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4.宣传推广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负责14场研讨活动的宣传推广工作，根据会议资料，</w:t>
      </w:r>
      <w:r>
        <w:rPr>
          <w:rFonts w:hint="eastAsia" w:ascii="宋体" w:hAnsi="宋体" w:eastAsia="宋体" w:cs="宋体"/>
          <w:sz w:val="24"/>
          <w:szCs w:val="24"/>
          <w:lang w:eastAsia="zh-CN"/>
        </w:rPr>
        <w:t>每场活动</w:t>
      </w:r>
      <w:r>
        <w:rPr>
          <w:rFonts w:hint="eastAsia" w:ascii="宋体" w:hAnsi="宋体" w:eastAsia="宋体" w:cs="宋体"/>
          <w:sz w:val="24"/>
          <w:szCs w:val="24"/>
        </w:rPr>
        <w:t>提供</w:t>
      </w:r>
      <w:r>
        <w:rPr>
          <w:rFonts w:hint="eastAsia" w:ascii="宋体" w:hAnsi="宋体" w:eastAsia="宋体" w:cs="宋体"/>
          <w:sz w:val="24"/>
          <w:szCs w:val="24"/>
          <w:lang w:val="en-US" w:eastAsia="zh-CN"/>
        </w:rPr>
        <w:t>1条</w:t>
      </w:r>
      <w:r>
        <w:rPr>
          <w:rFonts w:hint="eastAsia" w:ascii="宋体" w:hAnsi="宋体" w:eastAsia="宋体" w:cs="宋体"/>
          <w:sz w:val="24"/>
          <w:szCs w:val="24"/>
        </w:rPr>
        <w:t>宣传文案策划</w:t>
      </w:r>
      <w:r>
        <w:rPr>
          <w:rFonts w:hint="eastAsia" w:ascii="宋体" w:hAnsi="宋体" w:eastAsia="宋体" w:cs="宋体"/>
          <w:sz w:val="24"/>
          <w:szCs w:val="24"/>
          <w:lang w:eastAsia="zh-CN"/>
        </w:rPr>
        <w:t>，字数不少于</w:t>
      </w:r>
      <w:r>
        <w:rPr>
          <w:rFonts w:hint="eastAsia" w:ascii="宋体" w:hAnsi="宋体" w:eastAsia="宋体" w:cs="宋体"/>
          <w:sz w:val="24"/>
          <w:szCs w:val="24"/>
          <w:lang w:val="en-US" w:eastAsia="zh-CN"/>
        </w:rPr>
        <w:t>300字，</w:t>
      </w:r>
      <w:r>
        <w:rPr>
          <w:rFonts w:hint="eastAsia" w:ascii="宋体" w:hAnsi="宋体" w:eastAsia="宋体" w:cs="宋体"/>
          <w:sz w:val="24"/>
          <w:szCs w:val="24"/>
        </w:rPr>
        <w:t>并</w:t>
      </w:r>
      <w:r>
        <w:rPr>
          <w:rFonts w:hint="eastAsia" w:ascii="宋体" w:hAnsi="宋体" w:eastAsia="宋体" w:cs="宋体"/>
          <w:sz w:val="24"/>
          <w:szCs w:val="24"/>
          <w:lang w:eastAsia="zh-CN"/>
        </w:rPr>
        <w:t>在不少于</w:t>
      </w:r>
      <w:r>
        <w:rPr>
          <w:rFonts w:hint="eastAsia" w:ascii="宋体" w:hAnsi="宋体" w:eastAsia="宋体" w:cs="宋体"/>
          <w:sz w:val="24"/>
          <w:szCs w:val="24"/>
          <w:lang w:val="en-US" w:eastAsia="zh-CN"/>
        </w:rPr>
        <w:t>3个</w:t>
      </w:r>
      <w:r>
        <w:rPr>
          <w:rFonts w:hint="eastAsia" w:ascii="宋体" w:hAnsi="宋体" w:eastAsia="宋体" w:cs="宋体"/>
          <w:sz w:val="24"/>
          <w:szCs w:val="24"/>
          <w:lang w:eastAsia="zh-CN"/>
        </w:rPr>
        <w:t>市级以上级别媒体</w:t>
      </w:r>
      <w:r>
        <w:rPr>
          <w:rFonts w:hint="eastAsia" w:ascii="宋体" w:hAnsi="宋体" w:eastAsia="宋体" w:cs="宋体"/>
          <w:sz w:val="24"/>
          <w:szCs w:val="24"/>
        </w:rPr>
        <w:t>进行推广</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5.其他要求</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为配合甲方的要求，合作方需于2024年12月31日前完成上述服务。供应商需合理安排物料制作、人员、时间计划，确保做好各项准备工作，及时完成采购文件中所规定的各项任务；安排服务团队（总人数不少于</w:t>
      </w:r>
      <w:r>
        <w:rPr>
          <w:rFonts w:hint="eastAsia" w:ascii="宋体" w:hAnsi="宋体" w:eastAsia="宋体" w:cs="宋体"/>
          <w:sz w:val="24"/>
          <w:szCs w:val="24"/>
          <w:lang w:val="en-US" w:eastAsia="zh-CN"/>
        </w:rPr>
        <w:t>5</w:t>
      </w:r>
      <w:r>
        <w:rPr>
          <w:rFonts w:hint="eastAsia" w:ascii="宋体" w:hAnsi="宋体" w:eastAsia="宋体" w:cs="宋体"/>
          <w:sz w:val="24"/>
          <w:szCs w:val="24"/>
        </w:rPr>
        <w:t>人，并需至少安排1名项目负责人），根据采购方要求统筹开展项目管理。有同类型项目服务案例优先。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00000000000000000"/>
    <w:charset w:val="86"/>
    <w:family w:val="script"/>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16C58"/>
    <w:multiLevelType w:val="multilevel"/>
    <w:tmpl w:val="4A916C58"/>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1.%2."/>
      <w:lvlJc w:val="left"/>
      <w:pPr>
        <w:ind w:left="567" w:hanging="567"/>
      </w:pPr>
      <w:rPr>
        <w:rFonts w:hint="default" w:ascii="Times New Roman" w:hAnsi="Times New Roman" w:cs="Times New Roman"/>
      </w:rPr>
    </w:lvl>
    <w:lvl w:ilvl="2" w:tentative="0">
      <w:start w:val="1"/>
      <w:numFmt w:val="decimal"/>
      <w:pStyle w:val="20"/>
      <w:lvlText w:val="%1.%2.%3."/>
      <w:lvlJc w:val="left"/>
      <w:pPr>
        <w:ind w:left="709" w:hanging="709"/>
      </w:pPr>
      <w:rPr>
        <w:rFonts w:hint="default" w:ascii="Times New Roman" w:hAnsi="Times New Roman" w:cs="Times New Roman"/>
        <w:b w:val="0"/>
        <w:bCs/>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
    <w:nsid w:val="616B40E2"/>
    <w:multiLevelType w:val="singleLevel"/>
    <w:tmpl w:val="616B40E2"/>
    <w:lvl w:ilvl="0" w:tentative="0">
      <w:start w:val="1"/>
      <w:numFmt w:val="ideographTraditional"/>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iOTY0MGU1ZDQ5NjE4NjBjODVmMjYyNzZkODJjYzcifQ=="/>
  </w:docVars>
  <w:rsids>
    <w:rsidRoot w:val="36775E95"/>
    <w:rsid w:val="03682D98"/>
    <w:rsid w:val="05624B36"/>
    <w:rsid w:val="06DB4767"/>
    <w:rsid w:val="129658B7"/>
    <w:rsid w:val="14FB646C"/>
    <w:rsid w:val="15AA1C40"/>
    <w:rsid w:val="1CA46A07"/>
    <w:rsid w:val="1F3F5E42"/>
    <w:rsid w:val="1FA662A2"/>
    <w:rsid w:val="2519098D"/>
    <w:rsid w:val="2D084F7A"/>
    <w:rsid w:val="36775E95"/>
    <w:rsid w:val="38D26737"/>
    <w:rsid w:val="400E4A62"/>
    <w:rsid w:val="40C1415E"/>
    <w:rsid w:val="4C2061DD"/>
    <w:rsid w:val="5CD678F5"/>
    <w:rsid w:val="61082565"/>
    <w:rsid w:val="67FF5643"/>
    <w:rsid w:val="6E5A077D"/>
    <w:rsid w:val="72E93026"/>
    <w:rsid w:val="74B14F79"/>
    <w:rsid w:val="7A991E05"/>
    <w:rsid w:val="7B542EFE"/>
    <w:rsid w:val="7C2930C6"/>
    <w:rsid w:val="7E5E5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4"/>
    <w:qFormat/>
    <w:uiPriority w:val="0"/>
    <w:pPr>
      <w:keepNext/>
      <w:keepLines/>
      <w:spacing w:before="260" w:after="260" w:line="415" w:lineRule="auto"/>
      <w:outlineLvl w:val="1"/>
    </w:pPr>
    <w:rPr>
      <w:rFonts w:ascii="Arial" w:hAnsi="Arial" w:eastAsia="黑体" w:cs="Arial"/>
      <w:b/>
      <w:bCs/>
      <w:sz w:val="32"/>
      <w:szCs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sz w:val="28"/>
    </w:rPr>
  </w:style>
  <w:style w:type="paragraph" w:styleId="4">
    <w:name w:val="Normal Indent"/>
    <w:basedOn w:val="1"/>
    <w:next w:val="1"/>
    <w:unhideWhenUsed/>
    <w:qFormat/>
    <w:uiPriority w:val="0"/>
    <w:pPr>
      <w:ind w:firstLine="420" w:firstLineChars="200"/>
    </w:p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style>
  <w:style w:type="paragraph" w:styleId="8">
    <w:name w:val="Body Text Indent 3"/>
    <w:basedOn w:val="1"/>
    <w:qFormat/>
    <w:uiPriority w:val="0"/>
    <w:pPr>
      <w:adjustRightInd w:val="0"/>
      <w:snapToGrid w:val="0"/>
      <w:spacing w:line="312" w:lineRule="auto"/>
      <w:ind w:firstLine="434" w:firstLineChars="155"/>
    </w:pPr>
    <w:rPr>
      <w:rFonts w:ascii="Cambria" w:hAnsi="Cambria" w:cs="黑体"/>
      <w:sz w:val="28"/>
    </w:rPr>
  </w:style>
  <w:style w:type="paragraph" w:styleId="9">
    <w:name w:val="toc 2"/>
    <w:basedOn w:val="1"/>
    <w:next w:val="1"/>
    <w:qFormat/>
    <w:uiPriority w:val="39"/>
    <w:pPr>
      <w:tabs>
        <w:tab w:val="left" w:pos="567"/>
        <w:tab w:val="right" w:leader="dot" w:pos="8505"/>
        <w:tab w:val="right" w:leader="dot" w:pos="9628"/>
      </w:tabs>
      <w:spacing w:line="440" w:lineRule="exact"/>
    </w:pPr>
  </w:style>
  <w:style w:type="paragraph" w:styleId="10">
    <w:name w:val="Title"/>
    <w:basedOn w:val="1"/>
    <w:next w:val="1"/>
    <w:qFormat/>
    <w:uiPriority w:val="0"/>
    <w:pPr>
      <w:spacing w:before="120" w:after="60" w:line="440" w:lineRule="exact"/>
      <w:jc w:val="center"/>
    </w:pPr>
    <w:rPr>
      <w:rFonts w:ascii="宋体" w:hAnsi="宋体"/>
      <w:bCs/>
      <w:color w:val="FF0000"/>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paragraph" w:styleId="15">
    <w:name w:val="Quote"/>
    <w:next w:val="1"/>
    <w:qFormat/>
    <w:uiPriority w:val="0"/>
    <w:pPr>
      <w:wordWrap w:val="0"/>
      <w:spacing w:before="200" w:after="160"/>
      <w:ind w:left="864" w:right="864"/>
      <w:jc w:val="center"/>
    </w:pPr>
    <w:rPr>
      <w:rFonts w:ascii="Calibri" w:hAnsi="Calibri" w:eastAsia="宋体" w:cs="Times New Roman"/>
      <w:i/>
      <w:sz w:val="21"/>
      <w:lang w:val="en-US" w:eastAsia="zh-CN" w:bidi="ar-SA"/>
    </w:rPr>
  </w:style>
  <w:style w:type="paragraph" w:customStyle="1" w:styleId="16">
    <w:name w:val="_Style 3"/>
    <w:basedOn w:val="1"/>
    <w:next w:val="17"/>
    <w:qFormat/>
    <w:uiPriority w:val="0"/>
    <w:pPr>
      <w:ind w:firstLine="420" w:firstLineChars="200"/>
    </w:pPr>
    <w:rPr>
      <w:sz w:val="20"/>
    </w:rPr>
  </w:style>
  <w:style w:type="paragraph" w:customStyle="1" w:styleId="17">
    <w:name w:val="List Paragraph1"/>
    <w:basedOn w:val="1"/>
    <w:qFormat/>
    <w:uiPriority w:val="99"/>
    <w:pPr>
      <w:ind w:firstLine="420" w:firstLineChars="200"/>
    </w:pPr>
  </w:style>
  <w:style w:type="paragraph" w:customStyle="1" w:styleId="18">
    <w:name w:val="段落"/>
    <w:basedOn w:val="19"/>
    <w:qFormat/>
    <w:uiPriority w:val="0"/>
    <w:pPr>
      <w:widowControl/>
      <w:wordWrap/>
      <w:spacing w:after="160" w:afterLines="50"/>
      <w:ind w:firstLine="480" w:firstLineChars="200"/>
      <w:jc w:val="left"/>
    </w:pPr>
    <w:rPr>
      <w:rFonts w:ascii="宋体" w:hAnsi="宋体"/>
      <w:kern w:val="0"/>
      <w:sz w:val="24"/>
      <w:szCs w:val="28"/>
      <w:shd w:val="clear" w:color="auto" w:fill="FFFFFF"/>
      <w:lang w:val="zh-CN"/>
    </w:rPr>
  </w:style>
  <w:style w:type="paragraph" w:customStyle="1" w:styleId="19">
    <w:name w:val="正文_0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20">
    <w:name w:val="三级标题"/>
    <w:basedOn w:val="1"/>
    <w:qFormat/>
    <w:uiPriority w:val="0"/>
    <w:pPr>
      <w:numPr>
        <w:ilvl w:val="2"/>
        <w:numId w:val="1"/>
      </w:numPr>
      <w:jc w:val="left"/>
      <w:outlineLvl w:val="2"/>
    </w:pPr>
    <w:rPr>
      <w:rFonts w:ascii="仿宋_GB2312" w:hAnsi="仿宋" w:eastAsia="仿宋_GB2312"/>
      <w:b/>
      <w:sz w:val="28"/>
      <w:szCs w:val="28"/>
    </w:rPr>
  </w:style>
  <w:style w:type="paragraph" w:styleId="21">
    <w:name w:val="List Paragraph"/>
    <w:basedOn w:val="1"/>
    <w:qFormat/>
    <w:uiPriority w:val="34"/>
    <w:pPr>
      <w:ind w:firstLine="420" w:firstLineChars="200"/>
    </w:pPr>
  </w:style>
  <w:style w:type="paragraph" w:customStyle="1" w:styleId="22">
    <w:name w:val="Table Text"/>
    <w:basedOn w:val="1"/>
    <w:semiHidden/>
    <w:qFormat/>
    <w:uiPriority w:val="0"/>
    <w:rPr>
      <w:rFonts w:ascii="宋体" w:hAnsi="宋体" w:eastAsia="宋体" w:cs="宋体"/>
      <w:sz w:val="22"/>
      <w:szCs w:val="22"/>
      <w:lang w:val="en-US" w:eastAsia="en-US" w:bidi="ar-SA"/>
    </w:rPr>
  </w:style>
  <w:style w:type="table" w:customStyle="1" w:styleId="23">
    <w:name w:val="Table Normal"/>
    <w:semiHidden/>
    <w:unhideWhenUsed/>
    <w:qFormat/>
    <w:uiPriority w:val="0"/>
    <w:tblPr>
      <w:tblCellMar>
        <w:top w:w="0" w:type="dxa"/>
        <w:left w:w="0" w:type="dxa"/>
        <w:bottom w:w="0" w:type="dxa"/>
        <w:right w:w="0" w:type="dxa"/>
      </w:tblCellMar>
    </w:tblPr>
  </w:style>
  <w:style w:type="paragraph" w:customStyle="1" w:styleId="24">
    <w:name w:val="H表正"/>
    <w:basedOn w:val="1"/>
    <w:qFormat/>
    <w:uiPriority w:val="0"/>
    <w:pPr>
      <w:widowControl/>
    </w:pPr>
    <w:rPr>
      <w:rFonts w:ascii="宋体" w:hAnsi="宋体" w:eastAsia="宋体"/>
      <w:color w:val="000000"/>
      <w:kern w:val="0"/>
      <w:sz w:val="2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2023-03-31T08:05:00Z</dcterms:created>
  <dc:creator>虎视眈眈</dc:creator>
  <cp:lastModifiedBy>lusc</cp:lastModifiedBy>
  <dcterms:modified xsi:type="dcterms:W3CDTF">2024-04-16T03:24:42Z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y fmtid="{D5CDD505-2E9C-101B-9397-08002B2CF9AE}" pid="3" name="ICV">
    <vt:lpwstr>61EE5B97BB1048DDA778C4D5AFE4C9E3</vt:lpwstr>
  </property>
</Properties>
</file>