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中华人民共和国第十五届运动会</w:t>
      </w:r>
    </w:p>
    <w:p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群众比赛围棋项目竞赛规程</w:t>
      </w:r>
    </w:p>
    <w:p>
      <w:pPr>
        <w:pStyle w:val="2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/>
          <w:color w:val="auto"/>
        </w:rPr>
        <w:t xml:space="preserve">                     </w:t>
      </w:r>
      <w:bookmarkStart w:id="0" w:name="_GoBack"/>
      <w:bookmarkEnd w:id="0"/>
    </w:p>
    <w:p>
      <w:pPr>
        <w:pStyle w:val="2"/>
        <w:ind w:left="0" w:leftChars="0" w:firstLine="640" w:firstLineChars="200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lang w:eastAsia="zh-CN"/>
        </w:rPr>
        <w:t>一</w:t>
      </w:r>
      <w:r>
        <w:rPr>
          <w:rFonts w:hint="eastAsia" w:ascii="黑体" w:hAnsi="黑体" w:eastAsia="黑体" w:cs="黑体"/>
          <w:color w:val="auto"/>
        </w:rPr>
        <w:t>、竞赛项目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color w:val="auto"/>
          <w:sz w:val="32"/>
          <w:szCs w:val="32"/>
        </w:rPr>
        <w:t>全民团体组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color w:val="auto"/>
          <w:sz w:val="32"/>
          <w:szCs w:val="32"/>
        </w:rPr>
        <w:t>男子个人公开组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/>
          <w:color w:val="auto"/>
          <w:sz w:val="32"/>
          <w:szCs w:val="32"/>
        </w:rPr>
        <w:t>女子个人公开组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/>
          <w:color w:val="auto"/>
          <w:sz w:val="32"/>
          <w:szCs w:val="32"/>
        </w:rPr>
        <w:t>男子个人业余组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/>
          <w:color w:val="auto"/>
          <w:sz w:val="32"/>
          <w:szCs w:val="32"/>
        </w:rPr>
        <w:t>女子个人业余组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（六）</w:t>
      </w:r>
      <w:r>
        <w:rPr>
          <w:rFonts w:hint="eastAsia" w:ascii="仿宋" w:hAnsi="仿宋" w:eastAsia="仿宋"/>
          <w:color w:val="auto"/>
          <w:sz w:val="32"/>
          <w:szCs w:val="32"/>
        </w:rPr>
        <w:t>混合双人业余组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lang w:eastAsia="zh-CN"/>
        </w:rPr>
        <w:t>二</w:t>
      </w:r>
      <w:r>
        <w:rPr>
          <w:rFonts w:hint="eastAsia" w:ascii="黑体" w:hAnsi="黑体" w:eastAsia="黑体" w:cs="黑体"/>
          <w:color w:val="auto"/>
        </w:rPr>
        <w:t>、运动员资格与审查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（一）运动员资格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ascii="仿宋" w:hAnsi="仿宋" w:eastAsia="仿宋" w:cs="仿宋_GB2312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中华人民共和国公民。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ascii="仿宋" w:hAnsi="仿宋" w:eastAsia="仿宋" w:cs="仿宋_GB2312"/>
          <w:color w:val="auto"/>
          <w:sz w:val="32"/>
          <w:szCs w:val="32"/>
        </w:rPr>
        <w:t>2.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经县级以上医务部门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半年以内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检查证明身体健康。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ascii="仿宋" w:hAnsi="仿宋" w:eastAsia="仿宋" w:cs="仿宋_GB2312"/>
          <w:color w:val="auto"/>
          <w:sz w:val="32"/>
          <w:szCs w:val="32"/>
        </w:rPr>
        <w:t>3.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运动员年龄须在</w:t>
      </w:r>
      <w:r>
        <w:rPr>
          <w:rFonts w:ascii="仿宋" w:hAnsi="仿宋" w:eastAsia="仿宋" w:cs="仿宋_GB2312"/>
          <w:color w:val="auto"/>
          <w:sz w:val="32"/>
          <w:szCs w:val="32"/>
        </w:rPr>
        <w:t>196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0年1月1日</w:t>
      </w:r>
      <w:r>
        <w:rPr>
          <w:rFonts w:hint="eastAsia" w:ascii="仿宋" w:hAnsi="仿宋" w:eastAsia="仿宋"/>
          <w:color w:val="auto"/>
          <w:sz w:val="32"/>
          <w:szCs w:val="32"/>
        </w:rPr>
        <w:t>及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以后出生。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4.运动员代表本人户籍所在地、长期居住地（省、自治区、直辖市、新疆生产建设兵团）或行业（行业体协）参加第十五届全运会群众赛事活动，时间划定为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《中华人民共和国第十五届运动会群众赛事活动规程总则》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颁布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2023年8月29日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之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前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（1）以户口所在地报名的，提交户口本和身份证。如果身份证与户口本不一致，以户口本为准。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（2）以长期居住地报名的，提交居住证和社保缴纳记录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（3）以行业报名的，提交工作证或劳动合同，同时提供企业单位的工资证明、纳税、社保缴纳证明材料。女55岁以上、男60岁以上已退休的运动员可不提交社保缴纳记录材料。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）以上证明材料须显示运动员本人于2023年8月29日之前所生活和工作的地方与所代表的参赛单位一致。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2025年新定段的棋手以业余棋手身份参赛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（二）资格审查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ascii="仿宋" w:hAnsi="仿宋" w:eastAsia="仿宋" w:cs="仿宋_GB2312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围棋竞委会将依据有关规定对运动员参赛资格进行审查，通过网络公示接受各参赛单位和社会监督。各参赛单位可利用自查、互查和举报等形式，对运动员参赛资格进行审核与监督。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ascii="仿宋" w:hAnsi="仿宋" w:eastAsia="仿宋" w:cs="仿宋_GB2312"/>
          <w:color w:val="auto"/>
          <w:sz w:val="32"/>
          <w:szCs w:val="32"/>
        </w:rPr>
        <w:t>2.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运动员在参赛资格上经查证属实有违反规定的，个人项目取消本人参赛资格和比赛成绩；两人和两人以上项目取消全队参赛资格和比赛成绩。此外，还将根据相关规定对相关责任人和单位进行处罚。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 w:cs="仿宋_GB2312"/>
          <w:color w:val="auto"/>
          <w:sz w:val="32"/>
          <w:szCs w:val="32"/>
        </w:rPr>
        <w:t>3.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运动员（队）被取消参赛资格和比赛成绩的，已完成的比赛结果不再改变，其被取消的名次依次递补。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lang w:eastAsia="zh-CN"/>
        </w:rPr>
        <w:t>三</w:t>
      </w:r>
      <w:r>
        <w:rPr>
          <w:rFonts w:hint="eastAsia" w:ascii="黑体" w:hAnsi="黑体" w:eastAsia="黑体" w:cs="黑体"/>
          <w:color w:val="auto"/>
        </w:rPr>
        <w:t>、参加办法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（一）选拔赛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1.</w:t>
      </w:r>
      <w:r>
        <w:rPr>
          <w:rFonts w:hint="eastAsia" w:ascii="仿宋" w:hAnsi="仿宋" w:eastAsia="仿宋"/>
          <w:color w:val="auto"/>
          <w:sz w:val="32"/>
          <w:szCs w:val="32"/>
        </w:rPr>
        <w:t>2025年6月30日之前，在中国围棋协会的指导下，各省、自治区、直辖市、新疆生产建设兵团、各行业体协在本区域、本系统广泛组织开展“我要上全运”赛事活动，营造全民全运氛围，宣传围棋文化，促进围棋项目发展，发现、选拔运动员。应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从基层</w:t>
      </w:r>
      <w:r>
        <w:rPr>
          <w:rFonts w:hint="eastAsia" w:ascii="仿宋" w:hAnsi="仿宋" w:eastAsia="仿宋"/>
          <w:color w:val="auto"/>
          <w:sz w:val="32"/>
          <w:szCs w:val="32"/>
        </w:rPr>
        <w:t>逐级选拔，推动赛事活动深入基层。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</w:t>
      </w:r>
      <w:r>
        <w:rPr>
          <w:rFonts w:ascii="仿宋" w:hAnsi="仿宋" w:eastAsia="仿宋"/>
          <w:color w:val="auto"/>
          <w:sz w:val="32"/>
          <w:szCs w:val="32"/>
        </w:rPr>
        <w:t>.</w:t>
      </w:r>
      <w:r>
        <w:rPr>
          <w:rFonts w:hint="eastAsia" w:ascii="仿宋" w:hAnsi="仿宋" w:eastAsia="仿宋"/>
          <w:color w:val="auto"/>
          <w:sz w:val="32"/>
          <w:szCs w:val="32"/>
        </w:rPr>
        <w:t>选拔赛</w:t>
      </w:r>
      <w:r>
        <w:rPr>
          <w:rFonts w:ascii="仿宋" w:hAnsi="仿宋" w:eastAsia="仿宋"/>
          <w:color w:val="auto"/>
          <w:sz w:val="32"/>
          <w:szCs w:val="32"/>
        </w:rPr>
        <w:t>应冠以</w:t>
      </w:r>
      <w:r>
        <w:rPr>
          <w:rFonts w:hint="eastAsia" w:ascii="仿宋" w:hAnsi="仿宋" w:eastAsia="仿宋"/>
          <w:color w:val="auto"/>
          <w:sz w:val="32"/>
          <w:szCs w:val="32"/>
        </w:rPr>
        <w:t>“我要上全运”</w:t>
      </w:r>
      <w:r>
        <w:rPr>
          <w:rFonts w:ascii="仿宋" w:hAnsi="仿宋" w:eastAsia="仿宋"/>
          <w:color w:val="auto"/>
          <w:sz w:val="32"/>
          <w:szCs w:val="32"/>
        </w:rPr>
        <w:t>之名</w:t>
      </w:r>
      <w:r>
        <w:rPr>
          <w:rFonts w:hint="eastAsia" w:ascii="仿宋" w:hAnsi="仿宋" w:eastAsia="仿宋"/>
          <w:color w:val="auto"/>
          <w:sz w:val="32"/>
          <w:szCs w:val="32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组织办法由</w:t>
      </w:r>
      <w:r>
        <w:rPr>
          <w:rFonts w:hint="eastAsia" w:ascii="仿宋" w:hAnsi="仿宋" w:eastAsia="仿宋"/>
          <w:color w:val="auto"/>
          <w:sz w:val="32"/>
          <w:szCs w:val="32"/>
        </w:rPr>
        <w:t>相关</w:t>
      </w:r>
      <w:r>
        <w:rPr>
          <w:rFonts w:ascii="仿宋" w:hAnsi="仿宋" w:eastAsia="仿宋"/>
          <w:color w:val="auto"/>
          <w:sz w:val="32"/>
          <w:szCs w:val="32"/>
        </w:rPr>
        <w:t>单位</w:t>
      </w:r>
      <w:r>
        <w:rPr>
          <w:rFonts w:hint="eastAsia" w:ascii="仿宋" w:hAnsi="仿宋" w:eastAsia="仿宋"/>
          <w:color w:val="auto"/>
          <w:sz w:val="32"/>
          <w:szCs w:val="32"/>
        </w:rPr>
        <w:t>结合自身围棋发展情况</w:t>
      </w:r>
      <w:r>
        <w:rPr>
          <w:rFonts w:ascii="仿宋" w:hAnsi="仿宋" w:eastAsia="仿宋"/>
          <w:color w:val="auto"/>
          <w:sz w:val="32"/>
          <w:szCs w:val="32"/>
        </w:rPr>
        <w:t>制订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3.选拔赛可以结合地方常规赛事同步进行。经中国围棋协会授权委托的省级围棋协会同意，可以参照当地标准为成绩优胜者颁发中国围棋协会6段（含）以下段位、级位证书。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（二）预赛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以省、自治区、直辖市、新疆生产建设兵团、香港特别行政区、澳门特别行政区、行业体协为单位，通过各省、自治区、直辖市、新疆生产建设兵团、行业（体协）体育主管部门以及香港特别行政区、澳门特别行政区政府相关部门报名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ascii="仿宋" w:hAnsi="仿宋" w:eastAsia="仿宋" w:cs="仿宋_GB2312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个参赛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单位最多报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名运动员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，各小项参赛人员可以兼项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。每单位可报领队</w:t>
      </w:r>
      <w:r>
        <w:rPr>
          <w:rFonts w:ascii="仿宋" w:hAnsi="仿宋" w:eastAsia="仿宋" w:cs="仿宋_GB2312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人，教练</w:t>
      </w:r>
      <w:r>
        <w:rPr>
          <w:rFonts w:ascii="仿宋" w:hAnsi="仿宋" w:eastAsia="仿宋" w:cs="仿宋_GB2312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3.各小项参赛限制：全民团体组每单位允许1名在</w:t>
      </w:r>
      <w:r>
        <w:rPr>
          <w:rFonts w:hint="eastAsia" w:ascii="仿宋" w:hAnsi="仿宋" w:eastAsia="仿宋"/>
          <w:color w:val="auto"/>
          <w:sz w:val="32"/>
          <w:szCs w:val="32"/>
        </w:rPr>
        <w:t>中国围棋协会注册的高水平运动员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参加。获得过职业段位的运动员不</w:t>
      </w:r>
      <w:r>
        <w:rPr>
          <w:rFonts w:hint="eastAsia" w:ascii="仿宋" w:hAnsi="仿宋" w:eastAsia="仿宋"/>
          <w:color w:val="auto"/>
          <w:sz w:val="32"/>
          <w:szCs w:val="32"/>
        </w:rPr>
        <w:t>得参加业余组的比赛，具体要求如下：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</w:t>
      </w:r>
      <w:r>
        <w:rPr>
          <w:rFonts w:ascii="仿宋" w:hAnsi="仿宋" w:eastAsia="仿宋"/>
          <w:color w:val="auto"/>
          <w:sz w:val="32"/>
          <w:szCs w:val="32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）全民团体组：每单位限报</w:t>
      </w:r>
      <w:r>
        <w:rPr>
          <w:rFonts w:ascii="仿宋" w:hAnsi="仿宋" w:eastAsia="仿宋"/>
          <w:color w:val="auto"/>
          <w:sz w:val="32"/>
          <w:szCs w:val="32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队，每队4人，分别由第一台青少年（2001年1月1日及以后出生），第二台成年（2000年12月31日-1981年1月1日出生），第三台中老年（1980年12月31日-1960年1月1日出生），第四台女子（1960年1月1日及以后出生）。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（2）男子个人公开组：每单位限报</w:t>
      </w:r>
      <w:r>
        <w:rPr>
          <w:rFonts w:ascii="仿宋" w:hAnsi="仿宋" w:eastAsia="仿宋"/>
          <w:color w:val="auto"/>
          <w:sz w:val="32"/>
          <w:szCs w:val="32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（3）女子个人公开组：每单位限报</w:t>
      </w:r>
      <w:r>
        <w:rPr>
          <w:rFonts w:ascii="仿宋" w:hAnsi="仿宋" w:eastAsia="仿宋"/>
          <w:color w:val="auto"/>
          <w:sz w:val="32"/>
          <w:szCs w:val="32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（4）男子个人业余组：每单位限报</w:t>
      </w:r>
      <w:r>
        <w:rPr>
          <w:rFonts w:ascii="仿宋" w:hAnsi="仿宋" w:eastAsia="仿宋"/>
          <w:color w:val="auto"/>
          <w:sz w:val="32"/>
          <w:szCs w:val="32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</w:t>
      </w:r>
      <w:r>
        <w:rPr>
          <w:rFonts w:ascii="仿宋" w:hAnsi="仿宋" w:eastAsia="仿宋"/>
          <w:color w:val="auto"/>
          <w:sz w:val="32"/>
          <w:szCs w:val="32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）女子个人业余组：每单位限报</w:t>
      </w:r>
      <w:r>
        <w:rPr>
          <w:rFonts w:ascii="仿宋" w:hAnsi="仿宋" w:eastAsia="仿宋"/>
          <w:color w:val="auto"/>
          <w:sz w:val="32"/>
          <w:szCs w:val="32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（6）混合双人业余组：每单位限报</w:t>
      </w:r>
      <w:r>
        <w:rPr>
          <w:rFonts w:ascii="仿宋" w:hAnsi="仿宋" w:eastAsia="仿宋"/>
          <w:color w:val="auto"/>
          <w:sz w:val="32"/>
          <w:szCs w:val="32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4.获得直通决赛资格的单位不参加预赛。各小项每组别共12队（人/对）参加决赛阶段比赛，由各小项预赛前列名次和直通队伍组成。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（三）决赛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广东省、香港特别行政区、澳门特别行政区及台湾省可有</w:t>
      </w:r>
      <w:r>
        <w:rPr>
          <w:rFonts w:ascii="仿宋" w:hAnsi="仿宋" w:eastAsia="仿宋" w:cs="仿宋_GB2312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队（人/对）直接进入各小项决赛阶段比赛，每单位最多报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名运动员。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2.其他决赛资格名额均由预赛成绩产生。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lang w:eastAsia="zh-CN"/>
        </w:rPr>
        <w:t>四</w:t>
      </w:r>
      <w:r>
        <w:rPr>
          <w:rFonts w:hint="eastAsia" w:ascii="黑体" w:hAnsi="黑体" w:eastAsia="黑体" w:cs="黑体"/>
          <w:color w:val="auto"/>
        </w:rPr>
        <w:t>、</w:t>
      </w:r>
      <w:r>
        <w:rPr>
          <w:rFonts w:hint="eastAsia" w:ascii="黑体" w:hAnsi="黑体" w:eastAsia="黑体" w:cs="黑体"/>
          <w:color w:val="auto"/>
          <w:lang w:eastAsia="zh-CN"/>
        </w:rPr>
        <w:t>竞赛</w:t>
      </w:r>
      <w:r>
        <w:rPr>
          <w:rFonts w:hint="eastAsia" w:ascii="黑体" w:hAnsi="黑体" w:eastAsia="黑体" w:cs="黑体"/>
          <w:color w:val="auto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（一）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采用中国围棋协会审定的最新围棋竞赛规则。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（二）预赛、决赛各组均采用积分编排制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预赛轮次根据报名情况确定，决</w:t>
      </w:r>
      <w:r>
        <w:rPr>
          <w:rFonts w:hint="eastAsia" w:ascii="仿宋" w:hAnsi="仿宋" w:eastAsia="仿宋"/>
          <w:color w:val="auto"/>
          <w:sz w:val="32"/>
          <w:szCs w:val="32"/>
        </w:rPr>
        <w:t>赛6轮。用时均为每方30分钟后，</w:t>
      </w:r>
      <w:r>
        <w:rPr>
          <w:rFonts w:ascii="仿宋" w:hAnsi="仿宋" w:eastAsia="仿宋"/>
          <w:color w:val="auto"/>
          <w:sz w:val="32"/>
          <w:szCs w:val="32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次</w:t>
      </w:r>
      <w:r>
        <w:rPr>
          <w:rFonts w:ascii="仿宋" w:hAnsi="仿宋" w:eastAsia="仿宋"/>
          <w:color w:val="auto"/>
          <w:sz w:val="32"/>
          <w:szCs w:val="32"/>
        </w:rPr>
        <w:t>30</w:t>
      </w:r>
      <w:r>
        <w:rPr>
          <w:rFonts w:hint="eastAsia" w:ascii="仿宋" w:hAnsi="仿宋" w:eastAsia="仿宋"/>
          <w:color w:val="auto"/>
          <w:sz w:val="32"/>
          <w:szCs w:val="32"/>
        </w:rPr>
        <w:t>秒读秒。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</w:rPr>
        <w:t>三</w:t>
      </w:r>
      <w:r>
        <w:rPr>
          <w:rFonts w:ascii="仿宋" w:hAnsi="仿宋" w:eastAsia="仿宋"/>
          <w:color w:val="auto"/>
          <w:sz w:val="32"/>
          <w:szCs w:val="32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</w:rPr>
        <w:t>比赛细则将在竞赛补充规定中另行公布。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lang w:eastAsia="zh-CN"/>
        </w:rPr>
        <w:t>五</w:t>
      </w:r>
      <w:r>
        <w:rPr>
          <w:rFonts w:hint="eastAsia" w:ascii="黑体" w:hAnsi="黑体" w:eastAsia="黑体" w:cs="黑体"/>
          <w:color w:val="auto"/>
        </w:rPr>
        <w:t>、录取名次与奖励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（一）各组决赛均录取前八名，颁发获奖证书。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（二）获得各组决赛前三名的运动队、运动员分别颁发金、银、铜牌。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（三）对所有参加决赛的运动员颁发电子参赛证书。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lang w:eastAsia="zh-CN"/>
        </w:rPr>
        <w:t>六</w:t>
      </w:r>
      <w:r>
        <w:rPr>
          <w:rFonts w:hint="eastAsia" w:ascii="黑体" w:hAnsi="黑体" w:eastAsia="黑体" w:cs="黑体"/>
          <w:color w:val="auto"/>
        </w:rPr>
        <w:t>、报名与报到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</w:t>
      </w:r>
      <w:r>
        <w:rPr>
          <w:rFonts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各参赛单位（包括直接获得决赛资格的单位）须在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规定时间内进行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第一次报名（报人数）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第二次报名（报名单和资格审核材料），报名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时间和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方式另行通知。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联系人：陈凌凯 叶畅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联系电话：</w:t>
      </w:r>
      <w:r>
        <w:rPr>
          <w:rFonts w:ascii="仿宋" w:hAnsi="仿宋" w:eastAsia="仿宋" w:cs="仿宋"/>
          <w:bCs/>
          <w:color w:val="auto"/>
          <w:sz w:val="32"/>
          <w:szCs w:val="32"/>
        </w:rPr>
        <w:t>（010）59544778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87559125。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ascii="仿宋" w:hAnsi="仿宋" w:eastAsia="仿宋" w:cs="仿宋"/>
          <w:color w:val="auto"/>
          <w:sz w:val="32"/>
          <w:szCs w:val="32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）报名表须加盖省级体育局</w:t>
      </w:r>
      <w:r>
        <w:rPr>
          <w:rFonts w:ascii="仿宋" w:hAnsi="仿宋" w:eastAsia="仿宋" w:cs="仿宋"/>
          <w:color w:val="auto"/>
          <w:sz w:val="32"/>
          <w:szCs w:val="32"/>
        </w:rPr>
        <w:t>或行业体协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cs="仿宋"/>
          <w:color w:val="auto"/>
        </w:rPr>
      </w:pPr>
      <w:r>
        <w:rPr>
          <w:rFonts w:hint="eastAsia"/>
          <w:color w:val="auto"/>
        </w:rPr>
        <w:t>（三）参赛队人员须购买人身意外伤害保险（含比赛期间和往返途中），并于报到时出示，否则不得参加比赛。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（四）运动队在比赛开始前2天报到，比赛结束后1天离会。决赛阶段，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运动员（队）须缴纳一定数额的伙食费，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大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会统一安排运动员（队）正式在编人员的食宿和必要的市内交通。其他时间运动员（队）参赛经费自理。相关信息将在《补充通知》中另行公布。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lang w:eastAsia="zh-CN"/>
        </w:rPr>
        <w:t>七</w:t>
      </w:r>
      <w:r>
        <w:rPr>
          <w:rFonts w:hint="eastAsia" w:ascii="黑体" w:hAnsi="黑体" w:eastAsia="黑体" w:cs="黑体"/>
          <w:color w:val="auto"/>
        </w:rPr>
        <w:t>、技术官员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</w:rPr>
      </w:pPr>
      <w:r>
        <w:rPr>
          <w:rFonts w:hint="eastAsia"/>
          <w:color w:val="auto"/>
        </w:rPr>
        <w:t>（一）预决赛阶段裁判员、技术代表和工作人员由围棋竞委会组织，需在比赛开始前</w:t>
      </w:r>
      <w:r>
        <w:rPr>
          <w:color w:val="auto"/>
        </w:rPr>
        <w:t>4</w:t>
      </w:r>
      <w:r>
        <w:rPr>
          <w:rFonts w:hint="eastAsia"/>
          <w:color w:val="auto"/>
        </w:rPr>
        <w:t>天报到，比赛结束后</w:t>
      </w:r>
      <w:r>
        <w:rPr>
          <w:color w:val="auto"/>
        </w:rPr>
        <w:t>1</w:t>
      </w:r>
      <w:r>
        <w:rPr>
          <w:rFonts w:hint="eastAsia"/>
          <w:color w:val="auto"/>
        </w:rPr>
        <w:t>天离会。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</w:rPr>
      </w:pPr>
      <w:r>
        <w:rPr>
          <w:rFonts w:hint="eastAsia"/>
          <w:color w:val="auto"/>
        </w:rPr>
        <w:t>（二）技术官员正式报到至离会期间，</w:t>
      </w:r>
      <w:r>
        <w:rPr>
          <w:rFonts w:hint="eastAsia"/>
          <w:color w:val="auto"/>
          <w:lang w:eastAsia="zh-CN"/>
        </w:rPr>
        <w:t>大</w:t>
      </w:r>
      <w:r>
        <w:rPr>
          <w:rFonts w:hint="eastAsia"/>
          <w:color w:val="auto"/>
        </w:rPr>
        <w:t>会将负担其食宿、差旅、市内交通、工作补贴等相关费用。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lang w:eastAsia="zh-CN"/>
        </w:rPr>
        <w:t>八</w:t>
      </w:r>
      <w:r>
        <w:rPr>
          <w:rFonts w:hint="eastAsia" w:ascii="黑体" w:hAnsi="黑体" w:eastAsia="黑体" w:cs="黑体"/>
          <w:color w:val="auto"/>
        </w:rPr>
        <w:t>、反兴奋剂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（一）兴奋剂检查和处罚按照国家体育总局有关规定执行。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（二）参赛运动员、教练员及工作人员自觉接受反兴奋剂教育，通过中国反兴奋剂教育平台（https://cleanmedal.chinada.cn/）“十五运会反兴奋剂教育专区（群众赛事入口）”参加学习。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（三）实施决赛阶段运动员反兴奋剂教育准入，决赛运动员在上述平台考试合格获得证书后具备参赛资格，决赛前提交反兴奋剂考试合格证书。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lang w:eastAsia="zh-CN"/>
        </w:rPr>
        <w:t>九</w:t>
      </w:r>
      <w:r>
        <w:rPr>
          <w:rFonts w:hint="eastAsia" w:ascii="黑体" w:hAnsi="黑体" w:eastAsia="黑体" w:cs="黑体"/>
          <w:color w:val="auto"/>
        </w:rPr>
        <w:t>、其他有关事项按照《中华人民共和国第十五届运动会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黑体" w:hAnsi="黑体" w:eastAsia="黑体" w:cs="黑体"/>
          <w:color w:val="auto"/>
          <w:lang w:eastAsia="zh-CN"/>
        </w:rPr>
      </w:pPr>
      <w:r>
        <w:rPr>
          <w:rFonts w:hint="eastAsia" w:ascii="黑体" w:hAnsi="黑体" w:eastAsia="黑体" w:cs="黑体"/>
          <w:color w:val="auto"/>
        </w:rPr>
        <w:t>群众赛事活动规程总则》执行</w:t>
      </w:r>
      <w:r>
        <w:rPr>
          <w:rFonts w:hint="eastAsia" w:ascii="黑体" w:hAnsi="黑体" w:eastAsia="黑体" w:cs="黑体"/>
          <w:color w:val="auto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lang w:eastAsia="zh-CN"/>
        </w:rPr>
        <w:t>十、</w:t>
      </w:r>
      <w:r>
        <w:rPr>
          <w:rFonts w:hint="eastAsia" w:ascii="黑体" w:hAnsi="黑体" w:eastAsia="黑体" w:cs="黑体"/>
          <w:color w:val="auto"/>
        </w:rPr>
        <w:t>本规程解释权属中国围棋协会。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仿宋"/>
          <w:color w:val="auto"/>
          <w:lang w:eastAsia="zh-CN"/>
        </w:rPr>
      </w:pPr>
      <w:r>
        <w:rPr>
          <w:rFonts w:hint="eastAsia" w:cs="仿宋"/>
          <w:color w:val="auto"/>
        </w:rPr>
        <w:t>联系</w:t>
      </w:r>
      <w:r>
        <w:rPr>
          <w:rFonts w:hint="eastAsia" w:cs="仿宋"/>
          <w:color w:val="auto"/>
          <w:lang w:eastAsia="zh-CN"/>
        </w:rPr>
        <w:t>人</w:t>
      </w:r>
      <w:r>
        <w:rPr>
          <w:rFonts w:hint="eastAsia" w:cs="仿宋"/>
          <w:color w:val="auto"/>
        </w:rPr>
        <w:t>：陈凌凯 叶畅</w:t>
      </w:r>
      <w:r>
        <w:rPr>
          <w:rFonts w:hint="eastAsia" w:cs="仿宋"/>
          <w:color w:val="auto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auto"/>
        </w:rPr>
      </w:pPr>
      <w:r>
        <w:rPr>
          <w:rFonts w:hint="eastAsia" w:cs="仿宋"/>
          <w:color w:val="auto"/>
        </w:rPr>
        <w:t>联系电话：</w:t>
      </w:r>
      <w:r>
        <w:rPr>
          <w:rFonts w:cs="仿宋"/>
          <w:color w:val="auto"/>
        </w:rPr>
        <w:t>（010）59544778</w:t>
      </w:r>
      <w:r>
        <w:rPr>
          <w:rFonts w:hint="eastAsia" w:cs="仿宋"/>
          <w:color w:val="auto"/>
        </w:rPr>
        <w:t xml:space="preserve"> 87559125。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十一、未尽事宜，另行通知。</w:t>
      </w:r>
    </w:p>
    <w:p>
      <w:pPr>
        <w:pStyle w:val="2"/>
        <w:rPr>
          <w:color w:val="auto"/>
        </w:rPr>
      </w:pPr>
    </w:p>
    <w:p>
      <w:pPr>
        <w:rPr>
          <w:rFonts w:hint="eastAsia" w:ascii="仿宋" w:hAnsi="仿宋" w:eastAsia="仿宋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32"/>
          <w:szCs w:val="32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1</w:t>
      </w:r>
    </w:p>
    <w:p>
      <w:pPr>
        <w:ind w:firstLine="963" w:firstLineChars="3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第十五届全国运动会群众比赛围棋项目竞赛日程</w:t>
      </w:r>
    </w:p>
    <w:tbl>
      <w:tblPr>
        <w:tblStyle w:val="6"/>
        <w:tblpPr w:leftFromText="180" w:rightFromText="180" w:vertAnchor="text" w:horzAnchor="margin" w:tblpY="234"/>
        <w:tblOverlap w:val="never"/>
        <w:tblW w:w="94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997"/>
        <w:gridCol w:w="997"/>
        <w:gridCol w:w="998"/>
        <w:gridCol w:w="998"/>
        <w:gridCol w:w="998"/>
        <w:gridCol w:w="1142"/>
        <w:gridCol w:w="11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项</w:t>
            </w: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目</w:t>
            </w: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报到</w:t>
            </w: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预赛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预赛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预赛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第3日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预赛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第4日</w:t>
            </w: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预赛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第5日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预赛</w:t>
            </w:r>
          </w:p>
          <w:p>
            <w:pPr>
              <w:autoSpaceDE w:val="0"/>
              <w:autoSpaceDN w:val="0"/>
              <w:adjustRightInd w:val="0"/>
              <w:ind w:firstLine="240" w:firstLineChars="10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第6日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和返程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全民团体组</w:t>
            </w: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9F6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9F6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男子个人公开组</w:t>
            </w: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9F6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9F6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CC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CC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女子个人公开组</w:t>
            </w: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9F6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9F6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CC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男子个人业余组</w:t>
            </w: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9F6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9F6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CC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女子个人业余组</w:t>
            </w: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9F6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9F6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CC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混合双人业余组</w:t>
            </w: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9F6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9F6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CC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48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比赛间隔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项</w:t>
            </w: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目</w:t>
            </w: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报到</w:t>
            </w: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决赛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决赛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决赛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CC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决赛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返程</w:t>
            </w:r>
          </w:p>
        </w:tc>
        <w:tc>
          <w:tcPr>
            <w:tcW w:w="11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全民团体组</w:t>
            </w: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男子个人公开组</w:t>
            </w: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9F6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9F6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CC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CC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女子个人公开组</w:t>
            </w: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9F6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9F6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CC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CC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男子个人业余组</w:t>
            </w: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9F6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9F6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CC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CC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女子个人业余组</w:t>
            </w: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9F6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9F6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CC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CC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混合双人业余组</w:t>
            </w: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9F6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9F6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CC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CC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color w:val="auto"/>
          <w:sz w:val="30"/>
          <w:szCs w:val="30"/>
        </w:rPr>
      </w:pPr>
    </w:p>
    <w:p>
      <w:pPr>
        <w:rPr>
          <w:rFonts w:hint="eastAsia" w:ascii="仿宋" w:hAnsi="仿宋" w:eastAsia="仿宋"/>
          <w:color w:val="auto"/>
          <w:sz w:val="30"/>
          <w:szCs w:val="30"/>
        </w:rPr>
      </w:pPr>
    </w:p>
    <w:p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附件</w:t>
      </w:r>
      <w:r>
        <w:rPr>
          <w:rFonts w:ascii="仿宋" w:hAnsi="仿宋" w:eastAsia="仿宋"/>
          <w:color w:val="auto"/>
          <w:sz w:val="30"/>
          <w:szCs w:val="30"/>
        </w:rPr>
        <w:t>2</w:t>
      </w:r>
      <w:r>
        <w:rPr>
          <w:rFonts w:hint="eastAsia" w:ascii="仿宋" w:hAnsi="仿宋" w:eastAsia="仿宋"/>
          <w:color w:val="auto"/>
          <w:sz w:val="30"/>
          <w:szCs w:val="30"/>
        </w:rPr>
        <w:t xml:space="preserve">  </w:t>
      </w:r>
    </w:p>
    <w:p>
      <w:pPr>
        <w:ind w:firstLine="1285" w:firstLineChars="400"/>
        <w:rPr>
          <w:rFonts w:ascii="仿宋" w:hAnsi="仿宋" w:eastAsia="仿宋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32"/>
          <w:szCs w:val="32"/>
        </w:rPr>
        <w:t>第十五届全国运动会群众比赛围棋项目报名表</w:t>
      </w:r>
    </w:p>
    <w:p>
      <w:pPr>
        <w:rPr>
          <w:rFonts w:ascii="仿宋" w:hAnsi="仿宋" w:eastAsia="仿宋" w:cs="宋体"/>
          <w:b/>
          <w:bCs/>
          <w:color w:val="auto"/>
          <w:kern w:val="0"/>
          <w:sz w:val="32"/>
          <w:szCs w:val="32"/>
        </w:rPr>
      </w:pPr>
    </w:p>
    <w:tbl>
      <w:tblPr>
        <w:tblStyle w:val="6"/>
        <w:tblW w:w="90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1789"/>
        <w:gridCol w:w="948"/>
        <w:gridCol w:w="709"/>
        <w:gridCol w:w="1984"/>
        <w:gridCol w:w="1372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 xml:space="preserve">单位 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领队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教练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组   别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运动员姓名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段</w: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位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全民团体组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第一台（青少年）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</w:p>
        </w:tc>
        <w:tc>
          <w:tcPr>
            <w:tcW w:w="17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第二台（成年）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</w:p>
        </w:tc>
        <w:tc>
          <w:tcPr>
            <w:tcW w:w="17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第三台（中老年）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</w:p>
        </w:tc>
        <w:tc>
          <w:tcPr>
            <w:tcW w:w="17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第四台（女子）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</w:p>
        </w:tc>
        <w:tc>
          <w:tcPr>
            <w:tcW w:w="1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男子个人公开组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</w:p>
        </w:tc>
        <w:tc>
          <w:tcPr>
            <w:tcW w:w="1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女子个人公开组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</w:p>
        </w:tc>
        <w:tc>
          <w:tcPr>
            <w:tcW w:w="1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男子个人业余组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</w:p>
        </w:tc>
        <w:tc>
          <w:tcPr>
            <w:tcW w:w="1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女子个人业余组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</w:p>
        </w:tc>
        <w:tc>
          <w:tcPr>
            <w:tcW w:w="17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混合双人业余组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</w:p>
        </w:tc>
        <w:tc>
          <w:tcPr>
            <w:tcW w:w="17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</w:p>
        </w:tc>
        <w:tc>
          <w:tcPr>
            <w:tcW w:w="178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运动员总人数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1540" w:firstLineChars="700"/>
              <w:jc w:val="left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____人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联系人：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手  机：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color w:val="auto"/>
          <w:sz w:val="28"/>
          <w:szCs w:val="28"/>
        </w:rPr>
      </w:pPr>
    </w:p>
    <w:p>
      <w:pPr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 xml:space="preserve">                                        省级体育局公章</w:t>
      </w:r>
    </w:p>
    <w:sectPr>
      <w:footerReference r:id="rId3" w:type="default"/>
      <w:pgSz w:w="11906" w:h="16838"/>
      <w:pgMar w:top="568" w:right="1700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037AF2"/>
    <w:rsid w:val="00003697"/>
    <w:rsid w:val="00005C3D"/>
    <w:rsid w:val="000076C9"/>
    <w:rsid w:val="00015A10"/>
    <w:rsid w:val="0002009E"/>
    <w:rsid w:val="00022A6F"/>
    <w:rsid w:val="00037AF2"/>
    <w:rsid w:val="000447EA"/>
    <w:rsid w:val="00046E45"/>
    <w:rsid w:val="00062D8D"/>
    <w:rsid w:val="00064429"/>
    <w:rsid w:val="000709D5"/>
    <w:rsid w:val="00072BDE"/>
    <w:rsid w:val="000875F2"/>
    <w:rsid w:val="00097B90"/>
    <w:rsid w:val="000A7B94"/>
    <w:rsid w:val="000C65B9"/>
    <w:rsid w:val="000D29E0"/>
    <w:rsid w:val="000E0E52"/>
    <w:rsid w:val="000F222C"/>
    <w:rsid w:val="000F405D"/>
    <w:rsid w:val="000F60D0"/>
    <w:rsid w:val="000F6830"/>
    <w:rsid w:val="00100299"/>
    <w:rsid w:val="0010346A"/>
    <w:rsid w:val="0014034B"/>
    <w:rsid w:val="001514E0"/>
    <w:rsid w:val="00156709"/>
    <w:rsid w:val="00163F12"/>
    <w:rsid w:val="00187331"/>
    <w:rsid w:val="0019412C"/>
    <w:rsid w:val="001945B4"/>
    <w:rsid w:val="001A559B"/>
    <w:rsid w:val="001C373C"/>
    <w:rsid w:val="001E0D7C"/>
    <w:rsid w:val="001E3A81"/>
    <w:rsid w:val="001E441B"/>
    <w:rsid w:val="001E50AA"/>
    <w:rsid w:val="001E7869"/>
    <w:rsid w:val="001F2DC0"/>
    <w:rsid w:val="002050DA"/>
    <w:rsid w:val="002143B9"/>
    <w:rsid w:val="00214512"/>
    <w:rsid w:val="00215FEA"/>
    <w:rsid w:val="00236629"/>
    <w:rsid w:val="00255541"/>
    <w:rsid w:val="00266ED4"/>
    <w:rsid w:val="00296CA7"/>
    <w:rsid w:val="002B5530"/>
    <w:rsid w:val="00313A6A"/>
    <w:rsid w:val="00316C7C"/>
    <w:rsid w:val="00321DE8"/>
    <w:rsid w:val="003248C1"/>
    <w:rsid w:val="00346F4B"/>
    <w:rsid w:val="00355A97"/>
    <w:rsid w:val="00365111"/>
    <w:rsid w:val="0038575D"/>
    <w:rsid w:val="00391A4D"/>
    <w:rsid w:val="00391EE9"/>
    <w:rsid w:val="003A22D7"/>
    <w:rsid w:val="003A73AC"/>
    <w:rsid w:val="003A7A87"/>
    <w:rsid w:val="003B4552"/>
    <w:rsid w:val="003B6386"/>
    <w:rsid w:val="003C39F7"/>
    <w:rsid w:val="003C441F"/>
    <w:rsid w:val="003D001D"/>
    <w:rsid w:val="003E3ACA"/>
    <w:rsid w:val="003E5857"/>
    <w:rsid w:val="003F581D"/>
    <w:rsid w:val="00401EAB"/>
    <w:rsid w:val="004318A8"/>
    <w:rsid w:val="0043433B"/>
    <w:rsid w:val="00435AAB"/>
    <w:rsid w:val="0044468E"/>
    <w:rsid w:val="00452A0E"/>
    <w:rsid w:val="00453868"/>
    <w:rsid w:val="00463CFB"/>
    <w:rsid w:val="00487D93"/>
    <w:rsid w:val="00497EA4"/>
    <w:rsid w:val="004A2621"/>
    <w:rsid w:val="004A27C3"/>
    <w:rsid w:val="004A32BA"/>
    <w:rsid w:val="004A332F"/>
    <w:rsid w:val="004A406E"/>
    <w:rsid w:val="004B10B3"/>
    <w:rsid w:val="004E0A61"/>
    <w:rsid w:val="004E0FC9"/>
    <w:rsid w:val="004F3B8A"/>
    <w:rsid w:val="004F761B"/>
    <w:rsid w:val="0050518D"/>
    <w:rsid w:val="0051596E"/>
    <w:rsid w:val="00525115"/>
    <w:rsid w:val="0053166D"/>
    <w:rsid w:val="00535E73"/>
    <w:rsid w:val="00562C50"/>
    <w:rsid w:val="00576761"/>
    <w:rsid w:val="005811C3"/>
    <w:rsid w:val="005845FB"/>
    <w:rsid w:val="00585111"/>
    <w:rsid w:val="005A4945"/>
    <w:rsid w:val="005A72FA"/>
    <w:rsid w:val="005B234B"/>
    <w:rsid w:val="005B6B75"/>
    <w:rsid w:val="005B6FA3"/>
    <w:rsid w:val="005B7A47"/>
    <w:rsid w:val="005C370B"/>
    <w:rsid w:val="005C7A72"/>
    <w:rsid w:val="005E515A"/>
    <w:rsid w:val="006069F6"/>
    <w:rsid w:val="00613DC9"/>
    <w:rsid w:val="00617469"/>
    <w:rsid w:val="006210F5"/>
    <w:rsid w:val="006242D4"/>
    <w:rsid w:val="006249AD"/>
    <w:rsid w:val="00634D7E"/>
    <w:rsid w:val="006551E8"/>
    <w:rsid w:val="00655A31"/>
    <w:rsid w:val="00664886"/>
    <w:rsid w:val="0067074B"/>
    <w:rsid w:val="00685EDE"/>
    <w:rsid w:val="00697408"/>
    <w:rsid w:val="006A55B8"/>
    <w:rsid w:val="006A670B"/>
    <w:rsid w:val="006A6DCC"/>
    <w:rsid w:val="006A720C"/>
    <w:rsid w:val="006A777A"/>
    <w:rsid w:val="006B5DFB"/>
    <w:rsid w:val="006C0DB9"/>
    <w:rsid w:val="006C77B0"/>
    <w:rsid w:val="006D3A71"/>
    <w:rsid w:val="006E5B33"/>
    <w:rsid w:val="006F472F"/>
    <w:rsid w:val="0071590D"/>
    <w:rsid w:val="00715E37"/>
    <w:rsid w:val="00716307"/>
    <w:rsid w:val="00720014"/>
    <w:rsid w:val="00756183"/>
    <w:rsid w:val="007638C0"/>
    <w:rsid w:val="007660A5"/>
    <w:rsid w:val="00767673"/>
    <w:rsid w:val="00786146"/>
    <w:rsid w:val="007869CA"/>
    <w:rsid w:val="00791743"/>
    <w:rsid w:val="00796186"/>
    <w:rsid w:val="007A45E8"/>
    <w:rsid w:val="007E4BCC"/>
    <w:rsid w:val="008033B0"/>
    <w:rsid w:val="00804520"/>
    <w:rsid w:val="00822EF1"/>
    <w:rsid w:val="008414A7"/>
    <w:rsid w:val="0084419B"/>
    <w:rsid w:val="00844BF4"/>
    <w:rsid w:val="0085152E"/>
    <w:rsid w:val="0087265C"/>
    <w:rsid w:val="00883096"/>
    <w:rsid w:val="00884C68"/>
    <w:rsid w:val="008865EB"/>
    <w:rsid w:val="00891091"/>
    <w:rsid w:val="00891ACE"/>
    <w:rsid w:val="008B4A55"/>
    <w:rsid w:val="008B4DB9"/>
    <w:rsid w:val="008B7C19"/>
    <w:rsid w:val="008C39B2"/>
    <w:rsid w:val="008D1DE8"/>
    <w:rsid w:val="008E01FF"/>
    <w:rsid w:val="008F2EC9"/>
    <w:rsid w:val="008F48D6"/>
    <w:rsid w:val="0091279C"/>
    <w:rsid w:val="009227EA"/>
    <w:rsid w:val="00937154"/>
    <w:rsid w:val="00946997"/>
    <w:rsid w:val="00952D04"/>
    <w:rsid w:val="00961407"/>
    <w:rsid w:val="00966D02"/>
    <w:rsid w:val="00977CC3"/>
    <w:rsid w:val="00994276"/>
    <w:rsid w:val="009953D0"/>
    <w:rsid w:val="009A6672"/>
    <w:rsid w:val="009C2E73"/>
    <w:rsid w:val="009C7567"/>
    <w:rsid w:val="009D4C9C"/>
    <w:rsid w:val="009D6E21"/>
    <w:rsid w:val="009E371B"/>
    <w:rsid w:val="00A06874"/>
    <w:rsid w:val="00A10BEB"/>
    <w:rsid w:val="00A14D93"/>
    <w:rsid w:val="00A32934"/>
    <w:rsid w:val="00A35185"/>
    <w:rsid w:val="00A36AB7"/>
    <w:rsid w:val="00A40C07"/>
    <w:rsid w:val="00A471EE"/>
    <w:rsid w:val="00A57425"/>
    <w:rsid w:val="00A7126B"/>
    <w:rsid w:val="00A80036"/>
    <w:rsid w:val="00A824FF"/>
    <w:rsid w:val="00A86408"/>
    <w:rsid w:val="00A927A0"/>
    <w:rsid w:val="00AC4F32"/>
    <w:rsid w:val="00AD7DC1"/>
    <w:rsid w:val="00AE2B53"/>
    <w:rsid w:val="00B03F06"/>
    <w:rsid w:val="00B0676E"/>
    <w:rsid w:val="00B22A47"/>
    <w:rsid w:val="00B26878"/>
    <w:rsid w:val="00B337D7"/>
    <w:rsid w:val="00B37278"/>
    <w:rsid w:val="00B47CBB"/>
    <w:rsid w:val="00B717C8"/>
    <w:rsid w:val="00B71B67"/>
    <w:rsid w:val="00B94202"/>
    <w:rsid w:val="00BA177C"/>
    <w:rsid w:val="00BB6120"/>
    <w:rsid w:val="00BC21D1"/>
    <w:rsid w:val="00BC4B2A"/>
    <w:rsid w:val="00BC533E"/>
    <w:rsid w:val="00BD134D"/>
    <w:rsid w:val="00BD5461"/>
    <w:rsid w:val="00BD678C"/>
    <w:rsid w:val="00BF1438"/>
    <w:rsid w:val="00BF5A7E"/>
    <w:rsid w:val="00BF7526"/>
    <w:rsid w:val="00C049A0"/>
    <w:rsid w:val="00C11750"/>
    <w:rsid w:val="00C14DE0"/>
    <w:rsid w:val="00C43E3A"/>
    <w:rsid w:val="00C45312"/>
    <w:rsid w:val="00C51870"/>
    <w:rsid w:val="00C52C0F"/>
    <w:rsid w:val="00C57186"/>
    <w:rsid w:val="00C81BD9"/>
    <w:rsid w:val="00CA54B2"/>
    <w:rsid w:val="00CB05F3"/>
    <w:rsid w:val="00CB1FAC"/>
    <w:rsid w:val="00CB3374"/>
    <w:rsid w:val="00CB5AB6"/>
    <w:rsid w:val="00CF75BB"/>
    <w:rsid w:val="00D07D4D"/>
    <w:rsid w:val="00D209C0"/>
    <w:rsid w:val="00D31E6B"/>
    <w:rsid w:val="00D35E1D"/>
    <w:rsid w:val="00D40A7E"/>
    <w:rsid w:val="00D47096"/>
    <w:rsid w:val="00D62914"/>
    <w:rsid w:val="00D67F6B"/>
    <w:rsid w:val="00D73C9C"/>
    <w:rsid w:val="00D75945"/>
    <w:rsid w:val="00D83E87"/>
    <w:rsid w:val="00D91238"/>
    <w:rsid w:val="00D96A20"/>
    <w:rsid w:val="00DB3713"/>
    <w:rsid w:val="00DD372B"/>
    <w:rsid w:val="00DE4FFF"/>
    <w:rsid w:val="00DE57B4"/>
    <w:rsid w:val="00DF6B8A"/>
    <w:rsid w:val="00E01BC0"/>
    <w:rsid w:val="00E04A7C"/>
    <w:rsid w:val="00E0709A"/>
    <w:rsid w:val="00E20665"/>
    <w:rsid w:val="00E20FA6"/>
    <w:rsid w:val="00E334B3"/>
    <w:rsid w:val="00E34FE3"/>
    <w:rsid w:val="00E44AB3"/>
    <w:rsid w:val="00E512C5"/>
    <w:rsid w:val="00E51FAF"/>
    <w:rsid w:val="00E52E24"/>
    <w:rsid w:val="00E52EC7"/>
    <w:rsid w:val="00E60CD1"/>
    <w:rsid w:val="00E63508"/>
    <w:rsid w:val="00E80C86"/>
    <w:rsid w:val="00E87930"/>
    <w:rsid w:val="00E87CD2"/>
    <w:rsid w:val="00E91F77"/>
    <w:rsid w:val="00E96526"/>
    <w:rsid w:val="00EA1879"/>
    <w:rsid w:val="00EA72EF"/>
    <w:rsid w:val="00EC0600"/>
    <w:rsid w:val="00EC0FFD"/>
    <w:rsid w:val="00EC46E6"/>
    <w:rsid w:val="00ED67AB"/>
    <w:rsid w:val="00ED7CC5"/>
    <w:rsid w:val="00EE0CF7"/>
    <w:rsid w:val="00EE4189"/>
    <w:rsid w:val="00EF0323"/>
    <w:rsid w:val="00F01862"/>
    <w:rsid w:val="00F3093B"/>
    <w:rsid w:val="00F35ED9"/>
    <w:rsid w:val="00F461C5"/>
    <w:rsid w:val="00F51BDC"/>
    <w:rsid w:val="00F67B20"/>
    <w:rsid w:val="00F94183"/>
    <w:rsid w:val="00FA0197"/>
    <w:rsid w:val="00FA3463"/>
    <w:rsid w:val="00FA713E"/>
    <w:rsid w:val="00FB1724"/>
    <w:rsid w:val="00FB329E"/>
    <w:rsid w:val="00FB33A7"/>
    <w:rsid w:val="00FC06B5"/>
    <w:rsid w:val="00FC4E5A"/>
    <w:rsid w:val="00FD3C5F"/>
    <w:rsid w:val="00FD7211"/>
    <w:rsid w:val="00FE7551"/>
    <w:rsid w:val="00FF260F"/>
    <w:rsid w:val="00FF3AB4"/>
    <w:rsid w:val="00FF4818"/>
    <w:rsid w:val="037E503D"/>
    <w:rsid w:val="03A34F95"/>
    <w:rsid w:val="04E87546"/>
    <w:rsid w:val="05567D4B"/>
    <w:rsid w:val="07DC0503"/>
    <w:rsid w:val="094160FD"/>
    <w:rsid w:val="0B41349E"/>
    <w:rsid w:val="0BBC2476"/>
    <w:rsid w:val="0C5B2199"/>
    <w:rsid w:val="0EFF70C1"/>
    <w:rsid w:val="0F056591"/>
    <w:rsid w:val="123E5C1E"/>
    <w:rsid w:val="142A4008"/>
    <w:rsid w:val="14403AFD"/>
    <w:rsid w:val="14DB4663"/>
    <w:rsid w:val="175D45D3"/>
    <w:rsid w:val="179DD97B"/>
    <w:rsid w:val="184A3D0E"/>
    <w:rsid w:val="18571E8E"/>
    <w:rsid w:val="19794D44"/>
    <w:rsid w:val="1BFE51FD"/>
    <w:rsid w:val="1D94774A"/>
    <w:rsid w:val="1DA3B36A"/>
    <w:rsid w:val="1E962678"/>
    <w:rsid w:val="1EC45B21"/>
    <w:rsid w:val="1F777BE2"/>
    <w:rsid w:val="1FF6612B"/>
    <w:rsid w:val="21476232"/>
    <w:rsid w:val="21CF7C7E"/>
    <w:rsid w:val="26EF7DFB"/>
    <w:rsid w:val="28DF1595"/>
    <w:rsid w:val="29134581"/>
    <w:rsid w:val="2A1060BE"/>
    <w:rsid w:val="2EBF4F35"/>
    <w:rsid w:val="2ED07488"/>
    <w:rsid w:val="2F0D0E1E"/>
    <w:rsid w:val="30A66023"/>
    <w:rsid w:val="35FF33D6"/>
    <w:rsid w:val="36356EAC"/>
    <w:rsid w:val="37AD3D4B"/>
    <w:rsid w:val="37DA02EB"/>
    <w:rsid w:val="38060B00"/>
    <w:rsid w:val="38995E18"/>
    <w:rsid w:val="3B124611"/>
    <w:rsid w:val="3C64E6A9"/>
    <w:rsid w:val="3CFD6205"/>
    <w:rsid w:val="3D5F2488"/>
    <w:rsid w:val="3D785684"/>
    <w:rsid w:val="3DFFE440"/>
    <w:rsid w:val="3E8540EF"/>
    <w:rsid w:val="3EF9AAA1"/>
    <w:rsid w:val="3F4E5893"/>
    <w:rsid w:val="3FEEBC5E"/>
    <w:rsid w:val="40D75730"/>
    <w:rsid w:val="416A353C"/>
    <w:rsid w:val="435729CF"/>
    <w:rsid w:val="477DC70F"/>
    <w:rsid w:val="4AC42881"/>
    <w:rsid w:val="4C0373D9"/>
    <w:rsid w:val="4F7C8A94"/>
    <w:rsid w:val="5043693E"/>
    <w:rsid w:val="505E1082"/>
    <w:rsid w:val="50FE2051"/>
    <w:rsid w:val="51D07D5D"/>
    <w:rsid w:val="537F8D91"/>
    <w:rsid w:val="551E0FC6"/>
    <w:rsid w:val="556FCB22"/>
    <w:rsid w:val="55EE2A97"/>
    <w:rsid w:val="567FE419"/>
    <w:rsid w:val="586C55EC"/>
    <w:rsid w:val="59ED6C40"/>
    <w:rsid w:val="5BFEFAC1"/>
    <w:rsid w:val="5DFF66D8"/>
    <w:rsid w:val="5E6B7B90"/>
    <w:rsid w:val="5E7F8028"/>
    <w:rsid w:val="5EF76195"/>
    <w:rsid w:val="5F7A1C50"/>
    <w:rsid w:val="5F8D4407"/>
    <w:rsid w:val="5FB9FF80"/>
    <w:rsid w:val="5FEE82B3"/>
    <w:rsid w:val="630A6E47"/>
    <w:rsid w:val="64542A70"/>
    <w:rsid w:val="65EFA5E9"/>
    <w:rsid w:val="6732696D"/>
    <w:rsid w:val="67AF03C5"/>
    <w:rsid w:val="691E2AFA"/>
    <w:rsid w:val="69865C26"/>
    <w:rsid w:val="6CCF0364"/>
    <w:rsid w:val="6EAF22E9"/>
    <w:rsid w:val="6F4436E1"/>
    <w:rsid w:val="6F4F4DBD"/>
    <w:rsid w:val="6F7FA0D4"/>
    <w:rsid w:val="6FAD2625"/>
    <w:rsid w:val="6FFA3DAE"/>
    <w:rsid w:val="708D792F"/>
    <w:rsid w:val="73AF3858"/>
    <w:rsid w:val="74F2B23D"/>
    <w:rsid w:val="75D7060A"/>
    <w:rsid w:val="75F145C2"/>
    <w:rsid w:val="77AF8C45"/>
    <w:rsid w:val="77CB2FA4"/>
    <w:rsid w:val="77FB7B6D"/>
    <w:rsid w:val="77FC26BC"/>
    <w:rsid w:val="7887B9BD"/>
    <w:rsid w:val="797FEA85"/>
    <w:rsid w:val="7AC7573C"/>
    <w:rsid w:val="7B5FFF9A"/>
    <w:rsid w:val="7B7D4202"/>
    <w:rsid w:val="7BFFC5CF"/>
    <w:rsid w:val="7E5A258C"/>
    <w:rsid w:val="7E6830A5"/>
    <w:rsid w:val="7EDE6323"/>
    <w:rsid w:val="7F3EF62C"/>
    <w:rsid w:val="7F445F67"/>
    <w:rsid w:val="7F7EB183"/>
    <w:rsid w:val="7FABE09C"/>
    <w:rsid w:val="7FCA29DA"/>
    <w:rsid w:val="7FCF5333"/>
    <w:rsid w:val="7FF7BC05"/>
    <w:rsid w:val="7FFAA5EA"/>
    <w:rsid w:val="7FFB4866"/>
    <w:rsid w:val="7FFC3473"/>
    <w:rsid w:val="7FFF5A40"/>
    <w:rsid w:val="8B8FBF45"/>
    <w:rsid w:val="9FCF78A5"/>
    <w:rsid w:val="A56E4184"/>
    <w:rsid w:val="A5DD5649"/>
    <w:rsid w:val="B6D7EE2C"/>
    <w:rsid w:val="B87EA842"/>
    <w:rsid w:val="B8E77F3B"/>
    <w:rsid w:val="BABF9046"/>
    <w:rsid w:val="BFA30A4A"/>
    <w:rsid w:val="BFB64B1A"/>
    <w:rsid w:val="BFC19627"/>
    <w:rsid w:val="BFDE9F39"/>
    <w:rsid w:val="BFF58BF6"/>
    <w:rsid w:val="BFF70B3E"/>
    <w:rsid w:val="BFFF02E9"/>
    <w:rsid w:val="C7FD3AC4"/>
    <w:rsid w:val="D65FEFB3"/>
    <w:rsid w:val="DBF351B6"/>
    <w:rsid w:val="DBF439A2"/>
    <w:rsid w:val="DEA77F68"/>
    <w:rsid w:val="DEBD693B"/>
    <w:rsid w:val="DEF7B713"/>
    <w:rsid w:val="DEFD9E99"/>
    <w:rsid w:val="DF5DA577"/>
    <w:rsid w:val="DF7D3CDC"/>
    <w:rsid w:val="DFFED221"/>
    <w:rsid w:val="E6F7DB88"/>
    <w:rsid w:val="E730F647"/>
    <w:rsid w:val="E7DE1E85"/>
    <w:rsid w:val="E9FF0D82"/>
    <w:rsid w:val="EDEBD2E7"/>
    <w:rsid w:val="EDF7BD83"/>
    <w:rsid w:val="EDFCA258"/>
    <w:rsid w:val="EEF93427"/>
    <w:rsid w:val="EF5BFA03"/>
    <w:rsid w:val="EF7B27CC"/>
    <w:rsid w:val="EFDFB8B3"/>
    <w:rsid w:val="EFEC18CC"/>
    <w:rsid w:val="EFFB4C8E"/>
    <w:rsid w:val="EFFDCDD0"/>
    <w:rsid w:val="F1DC28EA"/>
    <w:rsid w:val="F5DFDB6C"/>
    <w:rsid w:val="F6DFD69B"/>
    <w:rsid w:val="F7796234"/>
    <w:rsid w:val="F7872967"/>
    <w:rsid w:val="F7F1269C"/>
    <w:rsid w:val="F7FF549D"/>
    <w:rsid w:val="F995176A"/>
    <w:rsid w:val="FA6A1B5F"/>
    <w:rsid w:val="FBEEAE3A"/>
    <w:rsid w:val="FBEF4638"/>
    <w:rsid w:val="FBEFC172"/>
    <w:rsid w:val="FBFBA61D"/>
    <w:rsid w:val="FBFF2975"/>
    <w:rsid w:val="FBFF7D39"/>
    <w:rsid w:val="FCF76576"/>
    <w:rsid w:val="FCFEF873"/>
    <w:rsid w:val="FDD5FB61"/>
    <w:rsid w:val="FDFA2154"/>
    <w:rsid w:val="FDFFADE8"/>
    <w:rsid w:val="FEBFF03E"/>
    <w:rsid w:val="FEEF654D"/>
    <w:rsid w:val="FF7A7E5B"/>
    <w:rsid w:val="FF9593C7"/>
    <w:rsid w:val="FFB73CFC"/>
    <w:rsid w:val="FFDD7FA7"/>
    <w:rsid w:val="FFEBF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 w:line="560" w:lineRule="exact"/>
      <w:ind w:firstLine="628"/>
    </w:pPr>
    <w:rPr>
      <w:rFonts w:ascii="仿宋" w:hAnsi="仿宋" w:eastAsia="仿宋" w:cs="黑体"/>
      <w:bCs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日期 字符"/>
    <w:link w:val="3"/>
    <w:semiHidden/>
    <w:qFormat/>
    <w:uiPriority w:val="99"/>
    <w:rPr>
      <w:kern w:val="2"/>
      <w:sz w:val="21"/>
      <w:szCs w:val="22"/>
    </w:rPr>
  </w:style>
  <w:style w:type="character" w:customStyle="1" w:styleId="10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2575</Words>
  <Characters>2710</Characters>
  <Lines>23</Lines>
  <Paragraphs>6</Paragraphs>
  <TotalTime>6</TotalTime>
  <ScaleCrop>false</ScaleCrop>
  <LinksUpToDate>false</LinksUpToDate>
  <CharactersWithSpaces>2936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2021-03-31T07:20:00Z</dcterms:created>
  <dc:creator>User</dc:creator>
  <cp:lastModifiedBy>hehongyu</cp:lastModifiedBy>
  <dcterms:modified xsi:type="dcterms:W3CDTF">2024-07-17T16:49:56Z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D0C839F8B9534501F14B6966C7710B02</vt:lpwstr>
  </property>
</Properties>
</file>