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lang w:val="en-US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附件：</w:t>
      </w:r>
      <w:r>
        <w:rPr>
          <w:rFonts w:hint="eastAsia" w:ascii="仿宋_GB2312" w:hAnsi="仿宋_GB2312" w:eastAsia="仿宋_GB2312" w:cs="仿宋_GB2312"/>
          <w:sz w:val="28"/>
          <w:szCs w:val="28"/>
        </w:rPr>
        <w:t>东莞云上美术馆共建活动采购报价函</w:t>
      </w:r>
    </w:p>
    <w:p>
      <w:pPr>
        <w:ind w:firstLine="560" w:firstLineChars="200"/>
        <w:jc w:val="center"/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bookmarkStart w:id="0" w:name="_GoBack"/>
      <w:bookmarkEnd w:id="0"/>
    </w:p>
    <w:p>
      <w:pPr>
        <w:ind w:firstLine="560" w:firstLineChars="200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报价函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广东南方日报经营有限公司：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经认真阅读东莞云上美术馆共建活动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采购公告</w:t>
      </w:r>
      <w:r>
        <w:rPr>
          <w:rFonts w:hint="eastAsia" w:ascii="仿宋_GB2312" w:hAnsi="仿宋_GB2312" w:eastAsia="仿宋_GB2312" w:cs="仿宋_GB2312"/>
          <w:sz w:val="24"/>
          <w:szCs w:val="24"/>
        </w:rPr>
        <w:t>，我司符合本项目的资格条件，已完全了解采购公告的相关内容（采购公告内详细采购要求），承诺按照采购公告的要求提供产品和服务,报价如下：</w:t>
      </w:r>
    </w:p>
    <w:tbl>
      <w:tblPr>
        <w:tblStyle w:val="3"/>
        <w:tblW w:w="102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484"/>
        <w:gridCol w:w="3633"/>
        <w:gridCol w:w="817"/>
        <w:gridCol w:w="866"/>
        <w:gridCol w:w="1284"/>
        <w:gridCol w:w="13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项目内容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单价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总价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培训活动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Hans"/>
              </w:rPr>
              <w:t>活动策划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执行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Hans"/>
              </w:rPr>
              <w:t>（含活动策划、流程环节细化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、人员组织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Hans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Hans"/>
              </w:rPr>
              <w:t>）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场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8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Hans"/>
              </w:rPr>
              <w:t>PPT制作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（含流程PPT制作、课件PPT优化等工作）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场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6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Hans"/>
              </w:rPr>
              <w:t>场地布置（含桌椅、桌布）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场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8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6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Hans"/>
              </w:rPr>
              <w:t>图片拍摄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（每场活动用于存档照片不少于30张）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场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8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6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Hans"/>
              </w:rPr>
              <w:t>培训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用具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Hans"/>
              </w:rPr>
              <w:t>（含袋子、笔记本、笔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，每场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Hans"/>
              </w:rPr>
              <w:t>不少于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40份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Hans"/>
              </w:rPr>
              <w:t>）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场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8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6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Hans"/>
              </w:rPr>
              <w:t>物料设计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（培训活动涉及的相关物料设计）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场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线下活动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Hans"/>
              </w:rPr>
              <w:t>活动策划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执行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Hans"/>
              </w:rPr>
              <w:t>（含活动策划、流程环节细化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、人员组织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Hans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Hans"/>
              </w:rPr>
              <w:t>）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场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8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Hans"/>
              </w:rPr>
              <w:t>物料设计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（活动涉及的相关物料设计，含流程PPT制作等）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场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8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6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Hans"/>
              </w:rPr>
              <w:t>场地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租赁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场地能同时容纳不少于50人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Hans"/>
              </w:rPr>
              <w:t>）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场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8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6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Hans"/>
              </w:rPr>
              <w:t>图片拍摄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（每场活动用于存档照片不少于50张）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场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8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6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活动流程单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A4大小，铜版纸双面印刷，每场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Hans"/>
              </w:rPr>
              <w:t>不少于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7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eastAsia="zh-Hans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份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Hans"/>
              </w:rPr>
              <w:t>）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场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总结视频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东莞美术馆联盟年度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总结片拍摄制作（约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分钟、16:9画面、4K输出、含脚本、动画、配音、包装等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短视频和图文视频直播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原创短视频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约3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分钟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、16:9画面、4K输出、含脚本、配音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高清图文直播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双机位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>）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场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</w:rPr>
              <w:t>5</w:t>
            </w: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Hans"/>
              </w:rPr>
              <w:t>视觉设计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主题KV设计（根据要求设计，不限于logo设计、素材绘制、画面设计等）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8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整车物料制作（根据巴士整车物料尺寸修改并印制安装到位）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次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</w:rPr>
              <w:t>6</w:t>
            </w: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Hans"/>
              </w:rPr>
              <w:t>展览策划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Hans"/>
              </w:rPr>
              <w:t>活动策划（含活动策划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、场地规划、展前实地勘察、人员组织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Hans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Hans"/>
              </w:rPr>
              <w:t>）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场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8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Hans"/>
              </w:rPr>
              <w:t>物料设计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（活动涉及的相关物料设计）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8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6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工作人员聘请（需参与过展览活动展品展示维护工作）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8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6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参观路线指引地贴制作（防水、可移动背胶，单个尺寸约100cm）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批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8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6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主题背景板（黑底灯布，桁架结构，尺寸约为5*3m）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8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6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指引背景板（黑底灯布，桁架结构，尺寸约为3*2m）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</w:rPr>
              <w:t>7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Hans"/>
              </w:rPr>
              <w:t>宣传手册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Hans"/>
              </w:rPr>
              <w:t>收集美术馆联盟宣资料，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整理、排版、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Hans"/>
              </w:rPr>
              <w:t>设计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Hans"/>
              </w:rPr>
              <w:t>制作形成不少于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eastAsia="zh-Hans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Hans"/>
              </w:rPr>
              <w:t>页的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宣传手册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Hans"/>
              </w:rPr>
              <w:t>。印刷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eastAsia="zh-Hans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Hans"/>
              </w:rPr>
              <w:t>规格，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200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Hans"/>
              </w:rPr>
              <w:t>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铜版纸封面，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eastAsia="zh-Hans"/>
              </w:rPr>
              <w:t>128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克铜版纸内页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eastAsia="zh-Hans"/>
              </w:rPr>
              <w:t>00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Hans"/>
              </w:rPr>
              <w:t>本。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2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以上合计报价人民币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元（含税价）税率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%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（按实际开票税率填报）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02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ind w:right="28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报价单位（名称）（盖章）</w:t>
            </w:r>
          </w:p>
          <w:p>
            <w:pPr>
              <w:keepNext w:val="0"/>
              <w:keepLines w:val="0"/>
              <w:widowControl/>
              <w:suppressLineNumbers w:val="0"/>
              <w:spacing w:after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年   月   日</w:t>
            </w: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NjA5NDJkYmFiOTA4OTg3YzNmZjdjOGU2NmYwODgifQ=="/>
  </w:docVars>
  <w:rsids>
    <w:rsidRoot w:val="529C4C38"/>
    <w:rsid w:val="529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widowControl/>
      <w:pBdr>
        <w:bottom w:val="single" w:color="auto" w:sz="6" w:space="1"/>
      </w:pBdr>
      <w:adjustRightInd w:val="0"/>
      <w:snapToGrid w:val="0"/>
      <w:spacing w:after="200"/>
      <w:jc w:val="center"/>
    </w:pPr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2024-03-13T07:23:00Z</dcterms:created>
  <dc:creator>Max-籽™</dc:creator>
  <cp:lastModifiedBy>Max-籽™</cp:lastModifiedBy>
  <dcterms:modified xsi:type="dcterms:W3CDTF">2024-03-13T07:24:03Z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37C2DD35D59C40EEA319E435BE785023_11</vt:lpwstr>
  </property>
</Properties>
</file>