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仿宋" w:hAnsi="仿宋" w:eastAsia="仿宋" w:cs="仿宋"/>
          <w:b/>
          <w:bCs/>
          <w:sz w:val="44"/>
          <w:szCs w:val="44"/>
          <w:highlight w:val="none"/>
          <w:shd w:val="clear" w:color="auto" w:fill="FFFFFF"/>
        </w:rPr>
      </w:pPr>
      <w:r>
        <w:rPr>
          <w:rFonts w:hint="eastAsia" w:ascii="仿宋" w:hAnsi="仿宋" w:eastAsia="仿宋" w:cs="仿宋"/>
          <w:b/>
          <w:bCs/>
          <w:sz w:val="44"/>
          <w:szCs w:val="44"/>
          <w:highlight w:val="none"/>
          <w:shd w:val="clear" w:color="auto" w:fill="FFFFFF"/>
        </w:rPr>
        <w:t>肇庆高要参展搭建执行服务项目</w:t>
      </w:r>
    </w:p>
    <w:p>
      <w:pPr>
        <w:pStyle w:val="3"/>
        <w:ind w:left="0" w:leftChars="0" w:firstLine="0" w:firstLineChars="0"/>
        <w:rPr>
          <w:rFonts w:hint="eastAsia" w:ascii="仿宋" w:hAnsi="仿宋" w:eastAsia="仿宋" w:cs="仿宋"/>
          <w:b/>
          <w:bCs/>
          <w:sz w:val="44"/>
          <w:szCs w:val="44"/>
          <w:highlight w:val="none"/>
          <w:shd w:val="clear" w:color="auto" w:fill="FFFFFF"/>
        </w:rPr>
      </w:pPr>
    </w:p>
    <w:p>
      <w:pPr>
        <w:pStyle w:val="3"/>
        <w:ind w:left="0" w:leftChars="0" w:firstLine="0" w:firstLineChars="0"/>
        <w:rPr>
          <w:rFonts w:hint="eastAsia" w:ascii="仿宋" w:hAnsi="仿宋" w:eastAsia="仿宋" w:cs="仿宋"/>
          <w:b/>
          <w:bCs/>
          <w:sz w:val="44"/>
          <w:szCs w:val="44"/>
          <w:highlight w:val="none"/>
          <w:shd w:val="clear" w:color="auto" w:fill="FFFFFF"/>
        </w:rPr>
      </w:pPr>
    </w:p>
    <w:p>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报</w:t>
      </w:r>
    </w:p>
    <w:p>
      <w:pPr>
        <w:spacing w:line="276" w:lineRule="auto"/>
        <w:jc w:val="center"/>
        <w:rPr>
          <w:rFonts w:ascii="方正小标宋简体" w:hAnsi="方正小标宋简体" w:eastAsia="方正小标宋简体" w:cs="方正小标宋简体"/>
          <w:color w:val="000000"/>
          <w:spacing w:val="40"/>
          <w:sz w:val="96"/>
          <w:szCs w:val="96"/>
          <w:highlight w:val="none"/>
        </w:rPr>
      </w:pPr>
    </w:p>
    <w:p>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价</w:t>
      </w:r>
    </w:p>
    <w:p>
      <w:pPr>
        <w:spacing w:line="276" w:lineRule="auto"/>
        <w:jc w:val="center"/>
        <w:rPr>
          <w:rFonts w:ascii="方正小标宋简体" w:hAnsi="方正小标宋简体" w:eastAsia="方正小标宋简体" w:cs="方正小标宋简体"/>
          <w:color w:val="000000"/>
          <w:spacing w:val="40"/>
          <w:sz w:val="96"/>
          <w:szCs w:val="96"/>
          <w:highlight w:val="none"/>
        </w:rPr>
      </w:pPr>
    </w:p>
    <w:p>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函</w:t>
      </w:r>
    </w:p>
    <w:p>
      <w:pPr>
        <w:spacing w:line="400" w:lineRule="exact"/>
        <w:jc w:val="center"/>
        <w:rPr>
          <w:rFonts w:ascii="仿宋" w:hAnsi="仿宋" w:eastAsia="仿宋" w:cs="仿宋"/>
          <w:color w:val="000000"/>
          <w:sz w:val="32"/>
          <w:szCs w:val="32"/>
          <w:highlight w:val="none"/>
        </w:rPr>
      </w:pPr>
    </w:p>
    <w:p>
      <w:pPr>
        <w:spacing w:line="400" w:lineRule="exact"/>
        <w:jc w:val="center"/>
        <w:rPr>
          <w:rFonts w:ascii="仿宋" w:hAnsi="仿宋" w:eastAsia="仿宋" w:cs="仿宋"/>
          <w:color w:val="000000"/>
          <w:sz w:val="32"/>
          <w:szCs w:val="32"/>
          <w:highlight w:val="none"/>
        </w:rPr>
      </w:pPr>
    </w:p>
    <w:p>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报价供应商：</w:t>
      </w:r>
    </w:p>
    <w:p>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联系电话：</w:t>
      </w:r>
    </w:p>
    <w:p>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  年  月  日</w:t>
      </w:r>
    </w:p>
    <w:p>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（加盖公章）</w:t>
      </w:r>
    </w:p>
    <w:p>
      <w:pPr>
        <w:spacing w:line="480" w:lineRule="exact"/>
        <w:jc w:val="left"/>
        <w:rPr>
          <w:bCs/>
          <w:sz w:val="28"/>
          <w:szCs w:val="28"/>
          <w:highlight w:val="none"/>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bookmarkStart w:id="0" w:name="_Toc1651923"/>
      <w:bookmarkStart w:id="1" w:name="_Toc54357675"/>
    </w:p>
    <w:bookmarkEnd w:id="0"/>
    <w:bookmarkEnd w:id="1"/>
    <w:p>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ascii="仿宋" w:hAnsi="仿宋" w:eastAsia="仿宋" w:cs="仿宋"/>
          <w:bCs/>
          <w:color w:val="000000"/>
          <w:kern w:val="0"/>
          <w:sz w:val="24"/>
          <w:szCs w:val="24"/>
          <w:highlight w:val="none"/>
        </w:rPr>
      </w:pPr>
      <w:r>
        <w:rPr>
          <w:rFonts w:hint="eastAsia" w:ascii="仿宋" w:hAnsi="仿宋" w:eastAsia="仿宋" w:cs="仿宋"/>
          <w:color w:val="000000"/>
          <w:sz w:val="28"/>
          <w:szCs w:val="28"/>
          <w:highlight w:val="none"/>
        </w:rPr>
        <w:t>经认真阅读“肇庆高要参展搭</w:t>
      </w:r>
      <w:bookmarkStart w:id="5" w:name="_GoBack"/>
      <w:bookmarkEnd w:id="5"/>
      <w:r>
        <w:rPr>
          <w:rFonts w:hint="eastAsia" w:ascii="仿宋" w:hAnsi="仿宋" w:eastAsia="仿宋" w:cs="仿宋"/>
          <w:color w:val="000000"/>
          <w:sz w:val="28"/>
          <w:szCs w:val="28"/>
          <w:highlight w:val="none"/>
        </w:rPr>
        <w:t>建执行服务项目”采购公告，我司符合本项目的资格条件，已完全了解采购公告相关内容，承诺按照采购公告的要求提供产品和服务。分项明细报价与总报价（单位：人民币元）如下：</w:t>
      </w:r>
    </w:p>
    <w:p>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一、报价表</w:t>
      </w:r>
    </w:p>
    <w:tbl>
      <w:tblPr>
        <w:tblStyle w:val="14"/>
        <w:tblW w:w="59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833"/>
        <w:gridCol w:w="1153"/>
        <w:gridCol w:w="4375"/>
        <w:gridCol w:w="735"/>
        <w:gridCol w:w="1020"/>
        <w:gridCol w:w="705"/>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项目类别</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明细</w:t>
            </w:r>
          </w:p>
        </w:tc>
        <w:tc>
          <w:tcPr>
            <w:tcW w:w="2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具体内容</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展位</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展馆地台</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钢结构加木板地台</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全场地毯</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8000mm*20000mm；加厚深灰色</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石子地面</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厚5cm；白色小石子；三角形边</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PVC仿石地台</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5块大小不一，每块2-3平方米</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展位整体框架</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（12685mm+17385mm+8000mm）*4500mm；铁架龙骨烤漆</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门头结构</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（1370mm*4500mm+1000mm*5540mm+1090mm*4500mm）*2；铁架龙骨、饰面软膜、五金配件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1800mm*2000mm内，2个字；亚克力、不锈钢围边、背部发光</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陈列展示，铁架子500mm*500mm不少于4个，兰花盆栽成品不少于4盘，每盘不少6株花</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全场灯光</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160平方米，含电箱、布线、灯具、镇流器、电工辅料</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品鉴</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区域</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双层接待台</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2500mm*500mm；木方龙骨、夹板、饰面贴木纹纸、五金配件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桌子</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直径不少于1200mm，2张圆形高脚桌，租用3天</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微波炉</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20L合理容量，租用3天</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电磁炉</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2000w以上，租用3天</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品鉴配件</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含托盘、竹签、纸巾、碟子、杯子等品鉴道具，3天满足不少于500人次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“小肇上菜”+共享工厂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展示区</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弧形传送带外框木结构框架</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1280mm*4000mm；木方龙骨、夹板、饰面贴纸、五金配件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电动传送带</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机身总长10000mm，宽度300-400mm；工厂流水线输送机定制，厚工业铝材、PVC材料、电机</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内容展示</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不少于8000mm*300mm，双面灯箱贴字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台卡</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120mm*80mm；亚克力</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高要国家级现代农业产业园及肇庆特色农产品展示区</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陈列台</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1500mm*800mm；木方龙骨、夹板、饰面贴纸、五金配件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800mm*800mm；木方龙骨、夹板、饰面贴纸、五金配件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2000mm*800mm；木方龙骨、夹板、饰面贴纸、五金配件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双层陈列台</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2000mm*1200mm；木方龙骨、夹板、饰面贴纸、五金配件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陈列架</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2920mm*2400mm；木方龙骨、夹板、饰面贴纸、五金配件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造形墙</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4800mm*2400mm；铁架龙骨、饰面软膜、五金配件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立体字</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宽2000mm内，高等比例（发光），不少于12个字；亚克力，不锈钢围边</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3"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装物篮框</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约45-50cm高</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台卡</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120mm*80mm；亚克力</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53535"/>
                <w:sz w:val="22"/>
                <w:szCs w:val="22"/>
                <w:u w:val="none"/>
              </w:rPr>
            </w:pPr>
            <w:r>
              <w:rPr>
                <w:rFonts w:hint="eastAsia" w:ascii="仿宋" w:hAnsi="仿宋" w:eastAsia="仿宋" w:cs="仿宋"/>
                <w:i w:val="0"/>
                <w:iCs w:val="0"/>
                <w:color w:val="353535"/>
                <w:kern w:val="0"/>
                <w:sz w:val="22"/>
                <w:szCs w:val="22"/>
                <w:u w:val="none"/>
                <w:lang w:val="en-US" w:eastAsia="zh-CN" w:bidi="ar"/>
              </w:rPr>
              <w:t>“父爱如兰”展示区</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展区框架</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长4800mm*深度1200mm*高3600mm；铁架龙骨、夹板、饰面杜邦纸、五金配件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353535"/>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53535"/>
                <w:sz w:val="22"/>
                <w:szCs w:val="22"/>
                <w:u w:val="none"/>
              </w:rPr>
            </w:pPr>
            <w:r>
              <w:rPr>
                <w:rFonts w:hint="eastAsia" w:ascii="仿宋" w:hAnsi="仿宋" w:eastAsia="仿宋" w:cs="仿宋"/>
                <w:i w:val="0"/>
                <w:iCs w:val="0"/>
                <w:color w:val="353535"/>
                <w:kern w:val="0"/>
                <w:sz w:val="22"/>
                <w:szCs w:val="22"/>
                <w:u w:val="none"/>
                <w:lang w:val="en-US" w:eastAsia="zh-CN" w:bidi="ar"/>
              </w:rPr>
              <w:t>陈列架</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800mm*800mm；铁架龙骨、木板、饰面贴纸、五金配件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353535"/>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53535"/>
                <w:sz w:val="22"/>
                <w:szCs w:val="22"/>
                <w:u w:val="none"/>
              </w:rPr>
            </w:pPr>
            <w:r>
              <w:rPr>
                <w:rFonts w:hint="eastAsia" w:ascii="仿宋" w:hAnsi="仿宋" w:eastAsia="仿宋" w:cs="仿宋"/>
                <w:i w:val="0"/>
                <w:iCs w:val="0"/>
                <w:color w:val="353535"/>
                <w:kern w:val="0"/>
                <w:sz w:val="22"/>
                <w:szCs w:val="22"/>
                <w:u w:val="none"/>
                <w:lang w:val="en-US" w:eastAsia="zh-CN" w:bidi="ar"/>
              </w:rPr>
              <w:t>陈列台</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1500mm*800mm；木方龙骨、夹板、饰面贴纸、五金配件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353535"/>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53535"/>
                <w:sz w:val="22"/>
                <w:szCs w:val="22"/>
                <w:u w:val="none"/>
              </w:rPr>
            </w:pPr>
            <w:r>
              <w:rPr>
                <w:rFonts w:hint="eastAsia" w:ascii="仿宋" w:hAnsi="仿宋" w:eastAsia="仿宋" w:cs="仿宋"/>
                <w:i w:val="0"/>
                <w:iCs w:val="0"/>
                <w:color w:val="353535"/>
                <w:kern w:val="0"/>
                <w:sz w:val="22"/>
                <w:szCs w:val="22"/>
                <w:u w:val="none"/>
                <w:lang w:val="en-US" w:eastAsia="zh-CN" w:bidi="ar"/>
              </w:rPr>
              <w:t>兰花</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“齐天大圣”展示品种，含包装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353535"/>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53535"/>
                <w:sz w:val="22"/>
                <w:szCs w:val="22"/>
                <w:u w:val="none"/>
              </w:rPr>
            </w:pPr>
            <w:r>
              <w:rPr>
                <w:rFonts w:hint="eastAsia" w:ascii="仿宋" w:hAnsi="仿宋" w:eastAsia="仿宋" w:cs="仿宋"/>
                <w:i w:val="0"/>
                <w:iCs w:val="0"/>
                <w:color w:val="353535"/>
                <w:kern w:val="0"/>
                <w:sz w:val="22"/>
                <w:szCs w:val="22"/>
                <w:u w:val="none"/>
                <w:lang w:val="en-US" w:eastAsia="zh-CN" w:bidi="ar"/>
              </w:rPr>
              <w:t>打卡装置</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约宽800mm*高600mm；仿真兰花+泡沫书本浮雕造型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353535"/>
                <w:sz w:val="22"/>
                <w:szCs w:val="22"/>
                <w:u w:val="none"/>
              </w:rPr>
            </w:pP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休憩洽谈区</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茶台含椅，尺寸：1200mm*600mm，租用3天</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353535"/>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茶水供应，含饮用水、泡茶工具、一次性杯子，3天满足不少于300人次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353535"/>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洽谈一桌两椅，符合小清新展位风格，租用3天</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“香云纱”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展示区</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陈列台</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200mm*800mm；木方龙骨、夹板、饰面贴纸、五金配件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电视</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50-60寸；租用3天</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人形模特</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全身女装模特道具，含底座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画框</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300mm*400mm；8个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立体字</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1800mm*2000mm内，2个字；亚克力、不锈钢围边、背部发光</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储物间</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储藏间木结构</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木方龙骨、夹板、涂料、五金配件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储藏间钢结构结构</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40mmx40mm；方通烤漆、杜邦纸、五金配件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冰箱</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容量不少于600L；租用3天</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设计</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含展位规划布局、平面分布图、空间设计图、施工图、平面图文设计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执行跟进</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前期对接及施工跟进，不少于5天，含食宿和交通</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布撤展工人</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布展及撤展工人，不少于4天，含食宿和交通</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41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运输</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物料运输服务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3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4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报馆费用</w:t>
            </w:r>
          </w:p>
        </w:tc>
        <w:tc>
          <w:tcPr>
            <w:tcW w:w="56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管理费</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展期3天特装管理费，以30元/㎡计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jc w:val="center"/>
        </w:trPr>
        <w:tc>
          <w:tcPr>
            <w:tcW w:w="23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4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照明用电（3天）</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30A/380V照明电源30安培三相电源，以2100元/条计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jc w:val="center"/>
        </w:trPr>
        <w:tc>
          <w:tcPr>
            <w:tcW w:w="23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10A/220V照明电源10安培三相电源（24小时不断电），以850元/条计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23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4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6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施工用电（2天）</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10A/220V（只提供布展期使用），以400元/条计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59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bl>
    <w:p>
      <w:pPr>
        <w:pStyle w:val="8"/>
        <w:spacing w:line="570" w:lineRule="exact"/>
        <w:ind w:firstLine="562" w:firstLineChars="200"/>
        <w:jc w:val="left"/>
        <w:rPr>
          <w:rFonts w:hint="eastAsia" w:ascii="仿宋" w:hAnsi="仿宋" w:eastAsia="仿宋" w:cs="仿宋"/>
          <w:b/>
          <w:color w:val="000000"/>
          <w:kern w:val="0"/>
          <w:sz w:val="28"/>
          <w:szCs w:val="28"/>
          <w:highlight w:val="none"/>
        </w:rPr>
      </w:pPr>
    </w:p>
    <w:p>
      <w:pPr>
        <w:pStyle w:val="8"/>
        <w:spacing w:line="570" w:lineRule="exact"/>
        <w:ind w:firstLine="562" w:firstLineChars="200"/>
        <w:jc w:val="left"/>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备注：各供应商可根据实际情况附以上报价的明细列表。</w:t>
      </w:r>
    </w:p>
    <w:p>
      <w:pPr>
        <w:snapToGrid w:val="0"/>
        <w:spacing w:line="570" w:lineRule="exact"/>
        <w:ind w:firstLine="562" w:firstLineChars="200"/>
        <w:jc w:val="left"/>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该项目总报价</w:t>
      </w:r>
      <w:r>
        <w:rPr>
          <w:rFonts w:hint="eastAsia" w:ascii="仿宋" w:hAnsi="仿宋" w:eastAsia="仿宋" w:cs="仿宋"/>
          <w:b/>
          <w:color w:val="000000"/>
          <w:kern w:val="0"/>
          <w:sz w:val="28"/>
          <w:szCs w:val="28"/>
          <w:highlight w:val="none"/>
          <w:u w:val="single"/>
        </w:rPr>
        <w:t>人民币</w:t>
      </w:r>
      <w:r>
        <w:rPr>
          <w:rFonts w:hint="eastAsia" w:ascii="仿宋" w:hAnsi="仿宋" w:eastAsia="仿宋" w:cs="仿宋"/>
          <w:b/>
          <w:color w:val="000000"/>
          <w:sz w:val="28"/>
          <w:szCs w:val="28"/>
          <w:highlight w:val="none"/>
          <w:u w:val="single"/>
        </w:rPr>
        <w:t xml:space="preserve">      圆整</w:t>
      </w:r>
      <w:r>
        <w:rPr>
          <w:rFonts w:hint="eastAsia" w:ascii="仿宋" w:hAnsi="仿宋" w:eastAsia="仿宋" w:cs="仿宋"/>
          <w:b/>
          <w:color w:val="000000"/>
          <w:kern w:val="0"/>
          <w:sz w:val="28"/>
          <w:szCs w:val="28"/>
          <w:highlight w:val="none"/>
        </w:rPr>
        <w:t>，小写：</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w:t>
      </w:r>
      <w:r>
        <w:rPr>
          <w:rFonts w:hint="eastAsia" w:ascii="仿宋" w:hAnsi="仿宋" w:eastAsia="仿宋" w:cs="仿宋"/>
          <w:b/>
          <w:color w:val="000000"/>
          <w:kern w:val="0"/>
          <w:sz w:val="28"/>
          <w:szCs w:val="28"/>
          <w:highlight w:val="none"/>
        </w:rPr>
        <w:t>，已包含全部税费；明细报价分项累计额如与总报价存在差额，以总报价（大写）为准，我们同意按照总报价履行应有的法律义务。</w:t>
      </w:r>
    </w:p>
    <w:p>
      <w:pPr>
        <w:spacing w:line="570" w:lineRule="exact"/>
        <w:jc w:val="left"/>
        <w:rPr>
          <w:rFonts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rPr>
        <w:t>其他情况说明：</w:t>
      </w:r>
      <w:r>
        <w:rPr>
          <w:rFonts w:hint="eastAsia" w:ascii="仿宋" w:hAnsi="仿宋" w:eastAsia="仿宋" w:cs="仿宋"/>
          <w:bCs/>
          <w:color w:val="000000"/>
          <w:kern w:val="0"/>
          <w:sz w:val="28"/>
          <w:szCs w:val="28"/>
          <w:highlight w:val="none"/>
        </w:rPr>
        <w:t>（可选填）</w:t>
      </w:r>
    </w:p>
    <w:p>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w:t>
      </w:r>
      <w:r>
        <w:rPr>
          <w:rFonts w:hint="eastAsia" w:ascii="仿宋" w:hAnsi="仿宋" w:eastAsia="仿宋" w:cs="仿宋"/>
          <w:color w:val="000000"/>
          <w:sz w:val="30"/>
          <w:szCs w:val="30"/>
          <w:highlight w:val="none"/>
        </w:rPr>
        <w:t>名称（加盖公</w:t>
      </w:r>
      <w:r>
        <w:rPr>
          <w:rFonts w:hint="eastAsia" w:ascii="仿宋" w:hAnsi="仿宋" w:eastAsia="仿宋" w:cs="仿宋"/>
          <w:color w:val="000000"/>
          <w:sz w:val="28"/>
          <w:szCs w:val="28"/>
          <w:highlight w:val="none"/>
        </w:rPr>
        <w:t>章）：</w:t>
      </w:r>
    </w:p>
    <w:p>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报价时间：  年   月   日</w:t>
      </w:r>
    </w:p>
    <w:p>
      <w:pPr>
        <w:spacing w:after="200" w:line="400" w:lineRule="exact"/>
        <w:jc w:val="center"/>
        <w:rPr>
          <w:rFonts w:hint="eastAsia" w:ascii="仿宋" w:hAnsi="仿宋" w:eastAsia="仿宋" w:cs="仿宋"/>
          <w:b/>
          <w:color w:val="000000"/>
          <w:sz w:val="28"/>
          <w:szCs w:val="28"/>
          <w:highlight w:val="none"/>
        </w:rPr>
        <w:sectPr>
          <w:pgSz w:w="11906" w:h="16838"/>
          <w:pgMar w:top="1440" w:right="1800" w:bottom="1440" w:left="1800" w:header="851" w:footer="992" w:gutter="0"/>
          <w:cols w:space="720" w:num="1"/>
          <w:docGrid w:type="lines" w:linePitch="312" w:charSpace="0"/>
        </w:sectPr>
      </w:pPr>
      <w:bookmarkStart w:id="2" w:name="_Toc34146941"/>
      <w:bookmarkStart w:id="3" w:name="_Toc475472676"/>
      <w:bookmarkStart w:id="4" w:name="_Toc1651903"/>
    </w:p>
    <w:p>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二、供应商资格证明资料</w:t>
      </w:r>
    </w:p>
    <w:p>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1、具有独立承担民事责任的能力：在中华人民共和国境内注册的法人或其他组织或自然人，报价时提交有效的营业执照（或事业法人登记证或身份证等相关证明）副本复印件。</w:t>
      </w:r>
    </w:p>
    <w:p>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有依法缴纳税收和社会保障资金的良好记录：提供截止日前12个月内任意1个月依法缴纳税收和社会保障资金的相关材料。如依法免税或不需要缴纳社会保障资金的，提供相应证明材料。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参加采购活动前3年内，在经营活动中没有重大违法、失信记录：提供供应商未被列入“信用中国”（网址https://www.creditchina.gov.cn/xinyongfuwu/?navPage=4）-信用服务中的“严重失信主体名单”“经营异常名录信息”“重大税收违法失信主体”查询截图并加盖公章。</w:t>
      </w:r>
    </w:p>
    <w:p>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4、提供自20</w:t>
      </w:r>
      <w:r>
        <w:rPr>
          <w:rFonts w:hint="eastAsia" w:ascii="仿宋" w:hAnsi="仿宋" w:eastAsia="仿宋" w:cs="仿宋"/>
          <w:color w:val="000000"/>
          <w:sz w:val="28"/>
          <w:szCs w:val="28"/>
          <w:highlight w:val="none"/>
          <w:lang w:val="en-US" w:eastAsia="zh-CN"/>
        </w:rPr>
        <w:t>22</w:t>
      </w:r>
      <w:r>
        <w:rPr>
          <w:rFonts w:hint="eastAsia" w:ascii="仿宋" w:hAnsi="仿宋" w:eastAsia="仿宋" w:cs="仿宋"/>
          <w:color w:val="000000"/>
          <w:sz w:val="28"/>
          <w:szCs w:val="28"/>
          <w:highlight w:val="none"/>
        </w:rPr>
        <w:t>年以来同类项目</w:t>
      </w:r>
      <w:r>
        <w:rPr>
          <w:rFonts w:hint="eastAsia" w:ascii="仿宋_GB2312" w:hAnsi="仿宋_GB2312" w:eastAsia="仿宋_GB2312" w:cs="仿宋_GB2312"/>
          <w:sz w:val="28"/>
          <w:szCs w:val="28"/>
          <w:highlight w:val="none"/>
          <w:shd w:val="clear" w:color="auto" w:fill="FFFFFF"/>
        </w:rPr>
        <w:t>（展位搭建/项目执行）</w:t>
      </w:r>
      <w:r>
        <w:rPr>
          <w:rFonts w:hint="eastAsia" w:ascii="仿宋" w:hAnsi="仿宋" w:eastAsia="仿宋" w:cs="仿宋"/>
          <w:color w:val="000000"/>
          <w:sz w:val="28"/>
          <w:szCs w:val="28"/>
          <w:highlight w:val="none"/>
        </w:rPr>
        <w:t>业绩两项（附合同关键页）。</w:t>
      </w:r>
    </w:p>
    <w:p>
      <w:pPr>
        <w:pStyle w:val="3"/>
        <w:rPr>
          <w:rFonts w:ascii="仿宋" w:hAnsi="仿宋" w:eastAsia="仿宋" w:cs="仿宋"/>
          <w:kern w:val="0"/>
          <w:sz w:val="28"/>
          <w:szCs w:val="28"/>
          <w:highlight w:val="none"/>
        </w:rPr>
      </w:pPr>
    </w:p>
    <w:bookmarkEnd w:id="2"/>
    <w:bookmarkEnd w:id="3"/>
    <w:bookmarkEnd w:id="4"/>
    <w:p>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br w:type="page"/>
      </w:r>
    </w:p>
    <w:p>
      <w:pPr>
        <w:spacing w:after="200" w:line="276" w:lineRule="auto"/>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三、报价承诺书</w:t>
      </w:r>
    </w:p>
    <w:p>
      <w:pPr>
        <w:snapToGrid w:val="0"/>
        <w:spacing w:line="440" w:lineRule="exact"/>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广东南方农村报经营有限公司：</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我方参与本项目采购活动，承诺做到：</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1.我方已经详细地阅读了全部采购文件及其附件，已完全清晰理解采购文件的要求，不存在任何含糊不清和误解之处，同意放弃对这些文件所提出的异议和质疑的权利。</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2.我方为本次报价所提交的所有证明其合格和资格的文件是真实的和正确的，并愿为其真实性和正确性承担法律责任。</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3.我方为中华人民共和国境内的合法经营主体，具有独立的民事行为能力；我方具备履行合同所必需的设备和专业技术能力；我方有依法缴纳税收和社会保障资金的良好记录。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4.我方承诺不向第三方透露与本项目报价相关的所有信息。</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5.我方承诺不存在财产被接管或冻结或破产清算状况，遵守国家有关的法律、法令和条例。</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6.我方承诺未与单位负责人为同一人或者具有直接控股、管理关系的不同供应商同时参加本次采购活动。</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7.我方承诺配合贵方要求及时签署合同，不分包、转包项目，为本项目开具增值税专用发票。</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供应商名称：     （加盖公章）</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法定代表人或者其委托代理人：          （签字）</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bCs/>
          <w:color w:val="000000"/>
          <w:sz w:val="28"/>
          <w:szCs w:val="28"/>
          <w:highlight w:val="none"/>
        </w:rPr>
      </w:pPr>
    </w:p>
    <w:p>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cs="宋体"/>
          <w:sz w:val="24"/>
          <w:szCs w:val="24"/>
          <w:highlight w:val="none"/>
        </w:rPr>
      </w:pPr>
      <w:r>
        <w:rPr>
          <w:rFonts w:hint="eastAsia" w:ascii="仿宋" w:hAnsi="仿宋" w:eastAsia="仿宋" w:cs="仿宋"/>
          <w:bCs/>
          <w:color w:val="000000"/>
          <w:sz w:val="28"/>
          <w:szCs w:val="28"/>
          <w:highlight w:val="none"/>
        </w:rPr>
        <w:t>日期：    年   月   日</w:t>
      </w:r>
      <w:r>
        <w:rPr>
          <w:rFonts w:hint="eastAsia" w:ascii="仿宋" w:hAnsi="仿宋" w:eastAsia="仿宋" w:cs="仿宋"/>
          <w:bCs/>
          <w:color w:val="000000"/>
          <w:sz w:val="28"/>
          <w:szCs w:val="28"/>
          <w:highlight w:val="none"/>
        </w:rPr>
        <w:br w:type="page"/>
      </w:r>
    </w:p>
    <w:p>
      <w:pPr>
        <w:pStyle w:val="11"/>
        <w:tabs>
          <w:tab w:val="left" w:pos="588"/>
        </w:tabs>
        <w:snapToGrid w:val="0"/>
        <w:spacing w:before="0" w:after="0" w:line="440" w:lineRule="exac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四、法定代表人证明书</w:t>
      </w:r>
    </w:p>
    <w:p>
      <w:pPr>
        <w:spacing w:line="276" w:lineRule="auto"/>
        <w:jc w:val="center"/>
        <w:rPr>
          <w:rFonts w:ascii="宋体" w:hAnsi="宋体" w:cs="宋体"/>
          <w:b/>
          <w:sz w:val="24"/>
          <w:highlight w:val="none"/>
        </w:rPr>
      </w:pPr>
    </w:p>
    <w:p>
      <w:pPr>
        <w:tabs>
          <w:tab w:val="left" w:pos="8364"/>
        </w:tabs>
        <w:snapToGrid w:val="0"/>
        <w:spacing w:line="360" w:lineRule="auto"/>
        <w:ind w:right="-58"/>
        <w:rPr>
          <w:rFonts w:ascii="宋体" w:hAnsi="宋体" w:cs="宋体"/>
          <w:sz w:val="24"/>
          <w:highlight w:val="none"/>
          <w:u w:val="single"/>
        </w:rPr>
      </w:pPr>
    </w:p>
    <w:p>
      <w:pPr>
        <w:keepNext w:val="0"/>
        <w:keepLines w:val="0"/>
        <w:pageBreakBefore w:val="0"/>
        <w:widowControl w:val="0"/>
        <w:tabs>
          <w:tab w:val="left" w:pos="8364"/>
        </w:tabs>
        <w:kinsoku/>
        <w:wordWrap/>
        <w:overflowPunct/>
        <w:topLinePunct w:val="0"/>
        <w:autoSpaceDE/>
        <w:autoSpaceDN/>
        <w:bidi w:val="0"/>
        <w:adjustRightInd/>
        <w:snapToGrid w:val="0"/>
        <w:spacing w:line="480" w:lineRule="exact"/>
        <w:ind w:right="0"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兹证明，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先生/女士，现任我单位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职务，为我单位法定代表人。</w:t>
      </w:r>
    </w:p>
    <w:p>
      <w:pPr>
        <w:tabs>
          <w:tab w:val="left" w:pos="8364"/>
        </w:tabs>
        <w:snapToGrid w:val="0"/>
        <w:spacing w:line="360" w:lineRule="auto"/>
        <w:ind w:right="-58"/>
        <w:rPr>
          <w:rFonts w:ascii="仿宋" w:hAnsi="仿宋" w:eastAsia="仿宋" w:cs="仿宋"/>
          <w:color w:val="000000"/>
          <w:sz w:val="28"/>
          <w:szCs w:val="28"/>
          <w:highlight w:val="none"/>
        </w:rPr>
      </w:pPr>
    </w:p>
    <w:p>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签发日期：</w:t>
      </w:r>
    </w:p>
    <w:p>
      <w:pPr>
        <w:tabs>
          <w:tab w:val="left" w:pos="8364"/>
        </w:tabs>
        <w:snapToGrid w:val="0"/>
        <w:spacing w:line="360" w:lineRule="auto"/>
        <w:ind w:right="-58"/>
        <w:rPr>
          <w:rFonts w:ascii="仿宋" w:hAnsi="仿宋" w:eastAsia="仿宋" w:cs="仿宋"/>
          <w:color w:val="000000"/>
          <w:sz w:val="28"/>
          <w:szCs w:val="28"/>
          <w:highlight w:val="none"/>
        </w:rPr>
      </w:pPr>
    </w:p>
    <w:p>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w:t>
      </w:r>
    </w:p>
    <w:p>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pPr>
        <w:tabs>
          <w:tab w:val="left" w:pos="8364"/>
        </w:tabs>
        <w:snapToGrid w:val="0"/>
        <w:spacing w:line="360" w:lineRule="auto"/>
        <w:ind w:right="-58"/>
        <w:rPr>
          <w:rFonts w:ascii="仿宋" w:hAnsi="仿宋" w:eastAsia="仿宋" w:cs="仿宋"/>
          <w:color w:val="000000"/>
          <w:sz w:val="28"/>
          <w:szCs w:val="28"/>
          <w:highlight w:val="none"/>
        </w:rPr>
      </w:pPr>
    </w:p>
    <w:p>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附：法定代表人身份证复印件(需同时提供正面及背面)</w:t>
      </w:r>
    </w:p>
    <w:p>
      <w:pPr>
        <w:spacing w:line="50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v:textbox>
              </v:shape>
            </w:pict>
          </mc:Fallback>
        </mc:AlternateContent>
      </w:r>
      <w:r>
        <w:rPr>
          <w:rFonts w:hint="eastAsia" w:ascii="宋体" w:hAnsi="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v:textbox>
              </v:shape>
            </w:pict>
          </mc:Fallback>
        </mc:AlternateContent>
      </w:r>
    </w:p>
    <w:p>
      <w:pPr>
        <w:spacing w:line="500" w:lineRule="exact"/>
        <w:rPr>
          <w:rFonts w:ascii="宋体" w:hAnsi="宋体" w:cs="宋体"/>
          <w:sz w:val="24"/>
          <w:highlight w:val="none"/>
        </w:rPr>
      </w:pPr>
    </w:p>
    <w:p>
      <w:pPr>
        <w:spacing w:line="440" w:lineRule="exact"/>
        <w:rPr>
          <w:rFonts w:ascii="宋体" w:hAnsi="宋体" w:cs="宋体"/>
          <w:sz w:val="24"/>
          <w:highlight w:val="none"/>
        </w:rPr>
      </w:pPr>
    </w:p>
    <w:p>
      <w:pPr>
        <w:spacing w:line="440" w:lineRule="exact"/>
        <w:rPr>
          <w:rFonts w:ascii="宋体" w:hAnsi="宋体" w:cs="宋体"/>
          <w:sz w:val="24"/>
          <w:highlight w:val="none"/>
        </w:rPr>
      </w:pPr>
      <w:r>
        <w:rPr>
          <w:rFonts w:hint="eastAsia" w:ascii="宋体" w:hAnsi="宋体" w:cs="宋体"/>
          <w:sz w:val="24"/>
          <w:highlight w:val="none"/>
        </w:rPr>
        <w:t xml:space="preserve">                          </w:t>
      </w:r>
    </w:p>
    <w:p>
      <w:pPr>
        <w:spacing w:line="500" w:lineRule="exact"/>
        <w:rPr>
          <w:rFonts w:ascii="宋体" w:hAnsi="宋体" w:cs="宋体"/>
          <w:sz w:val="24"/>
          <w:highlight w:val="none"/>
        </w:rPr>
      </w:pPr>
    </w:p>
    <w:p>
      <w:pPr>
        <w:spacing w:line="440" w:lineRule="exact"/>
        <w:rPr>
          <w:rFonts w:ascii="宋体" w:hAnsi="宋体" w:cs="宋体"/>
          <w:sz w:val="24"/>
          <w:highlight w:val="none"/>
        </w:rPr>
      </w:pPr>
    </w:p>
    <w:p>
      <w:pPr>
        <w:spacing w:line="500" w:lineRule="exact"/>
        <w:rPr>
          <w:rFonts w:ascii="宋体" w:hAnsi="宋体" w:cs="宋体"/>
          <w:sz w:val="24"/>
          <w:highlight w:val="none"/>
        </w:rPr>
      </w:pPr>
    </w:p>
    <w:p>
      <w:pPr>
        <w:spacing w:line="440" w:lineRule="exact"/>
        <w:rPr>
          <w:rFonts w:ascii="宋体" w:hAnsi="宋体" w:cs="宋体"/>
          <w:sz w:val="24"/>
          <w:highlight w:val="none"/>
        </w:rPr>
      </w:pPr>
    </w:p>
    <w:p>
      <w:pPr>
        <w:spacing w:line="440" w:lineRule="exact"/>
        <w:rPr>
          <w:rFonts w:ascii="宋体" w:hAnsi="宋体" w:cs="宋体"/>
          <w:sz w:val="24"/>
          <w:highlight w:val="none"/>
        </w:rPr>
      </w:pPr>
      <w:r>
        <w:rPr>
          <w:rFonts w:hint="eastAsia" w:ascii="宋体" w:hAnsi="宋体" w:cs="宋体"/>
          <w:sz w:val="24"/>
          <w:highlight w:val="none"/>
        </w:rPr>
        <w:t xml:space="preserve">                          </w:t>
      </w:r>
    </w:p>
    <w:p>
      <w:pPr>
        <w:spacing w:line="276" w:lineRule="auto"/>
        <w:jc w:val="center"/>
        <w:rPr>
          <w:rFonts w:ascii="仿宋" w:hAnsi="仿宋" w:eastAsia="仿宋" w:cs="仿宋"/>
          <w:b/>
          <w:bCs/>
          <w:color w:val="000000"/>
          <w:sz w:val="28"/>
          <w:szCs w:val="28"/>
          <w:highlight w:val="none"/>
          <w:lang w:val="en-GB"/>
        </w:rPr>
      </w:pPr>
      <w:r>
        <w:rPr>
          <w:rFonts w:hint="eastAsia" w:ascii="宋体" w:hAnsi="宋体" w:cs="宋体"/>
          <w:sz w:val="24"/>
          <w:highlight w:val="none"/>
        </w:rPr>
        <w:br w:type="page"/>
      </w:r>
      <w:r>
        <w:rPr>
          <w:rFonts w:hint="eastAsia" w:ascii="仿宋" w:hAnsi="仿宋" w:eastAsia="仿宋" w:cs="仿宋"/>
          <w:b/>
          <w:bCs/>
          <w:color w:val="000000"/>
          <w:sz w:val="28"/>
          <w:szCs w:val="28"/>
          <w:highlight w:val="none"/>
        </w:rPr>
        <w:t>五</w:t>
      </w:r>
      <w:r>
        <w:rPr>
          <w:rFonts w:hint="eastAsia" w:ascii="仿宋" w:hAnsi="仿宋" w:eastAsia="仿宋" w:cs="仿宋"/>
          <w:b/>
          <w:bCs/>
          <w:color w:val="000000"/>
          <w:sz w:val="28"/>
          <w:szCs w:val="28"/>
          <w:highlight w:val="none"/>
          <w:lang w:val="en-GB"/>
        </w:rPr>
        <w:t>、</w:t>
      </w:r>
      <w:r>
        <w:rPr>
          <w:rFonts w:hint="eastAsia" w:ascii="仿宋" w:hAnsi="仿宋" w:eastAsia="仿宋" w:cs="仿宋"/>
          <w:b/>
          <w:bCs/>
          <w:color w:val="000000"/>
          <w:sz w:val="28"/>
          <w:szCs w:val="28"/>
          <w:highlight w:val="none"/>
        </w:rPr>
        <w:t>法定代表人</w:t>
      </w:r>
      <w:r>
        <w:rPr>
          <w:rFonts w:hint="eastAsia" w:ascii="仿宋" w:hAnsi="仿宋" w:eastAsia="仿宋" w:cs="仿宋"/>
          <w:b/>
          <w:bCs/>
          <w:color w:val="000000"/>
          <w:sz w:val="28"/>
          <w:szCs w:val="28"/>
          <w:highlight w:val="none"/>
          <w:lang w:val="en-GB"/>
        </w:rPr>
        <w:t>授权委托书</w:t>
      </w:r>
    </w:p>
    <w:p>
      <w:pPr>
        <w:widowControl/>
        <w:spacing w:after="200" w:line="480" w:lineRule="exact"/>
        <w:ind w:firstLine="480" w:firstLineChars="200"/>
        <w:rPr>
          <w:rFonts w:ascii="宋体" w:hAnsi="宋体" w:cs="宋体"/>
          <w:bCs/>
          <w:kern w:val="0"/>
          <w:sz w:val="24"/>
          <w:highlight w:val="none"/>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兹授权【***先生/女士，身份证号码***，职务为我单位***】为我方委托代理人，全权代表我单位办理【肇庆高要参展搭建执行服务项目】的【洽谈、签约、项目服务联络等】事宜。</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lang w:val="en-GB"/>
        </w:rPr>
      </w:pPr>
      <w:r>
        <w:rPr>
          <w:rFonts w:hint="eastAsia" w:ascii="仿宋" w:hAnsi="仿宋" w:eastAsia="仿宋" w:cs="仿宋"/>
          <w:bCs/>
          <w:color w:val="000000"/>
          <w:sz w:val="28"/>
          <w:szCs w:val="28"/>
          <w:highlight w:val="none"/>
          <w:lang w:val="en-GB"/>
        </w:rPr>
        <w:t>本</w:t>
      </w:r>
      <w:r>
        <w:rPr>
          <w:rFonts w:hint="eastAsia" w:ascii="仿宋" w:hAnsi="仿宋" w:eastAsia="仿宋" w:cs="仿宋"/>
          <w:bCs/>
          <w:color w:val="000000"/>
          <w:sz w:val="28"/>
          <w:szCs w:val="28"/>
          <w:highlight w:val="none"/>
        </w:rPr>
        <w:t>授权书在项目全周期内有效</w:t>
      </w:r>
      <w:r>
        <w:rPr>
          <w:rFonts w:hint="eastAsia" w:ascii="仿宋" w:hAnsi="仿宋" w:eastAsia="仿宋" w:cs="仿宋"/>
          <w:bCs/>
          <w:color w:val="000000"/>
          <w:sz w:val="28"/>
          <w:szCs w:val="28"/>
          <w:highlight w:val="none"/>
          <w:lang w:val="en-GB"/>
        </w:rPr>
        <w:t>，</w:t>
      </w:r>
      <w:r>
        <w:rPr>
          <w:rFonts w:hint="eastAsia" w:ascii="仿宋" w:hAnsi="仿宋" w:eastAsia="仿宋" w:cs="仿宋"/>
          <w:bCs/>
          <w:color w:val="000000"/>
          <w:sz w:val="28"/>
          <w:szCs w:val="28"/>
          <w:highlight w:val="none"/>
        </w:rPr>
        <w:t>其法律后果由我方承担，</w:t>
      </w:r>
      <w:r>
        <w:rPr>
          <w:rFonts w:hint="eastAsia" w:ascii="仿宋" w:hAnsi="仿宋" w:eastAsia="仿宋" w:cs="仿宋"/>
          <w:bCs/>
          <w:color w:val="000000"/>
          <w:sz w:val="28"/>
          <w:szCs w:val="28"/>
          <w:highlight w:val="none"/>
          <w:lang w:val="en-GB"/>
        </w:rPr>
        <w:t>自法定代表人签字之日起生效。</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委托代理人无转委托权。</w:t>
      </w:r>
    </w:p>
    <w:p>
      <w:pPr>
        <w:pStyle w:val="10"/>
        <w:widowControl/>
        <w:spacing w:beforeAutospacing="0" w:after="200" w:afterAutospacing="0" w:line="480" w:lineRule="exact"/>
        <w:ind w:firstLine="560" w:firstLineChars="200"/>
        <w:jc w:val="both"/>
        <w:rPr>
          <w:rFonts w:ascii="仿宋" w:hAnsi="仿宋" w:eastAsia="仿宋" w:cs="仿宋"/>
          <w:bCs/>
          <w:color w:val="000000"/>
          <w:sz w:val="28"/>
          <w:szCs w:val="28"/>
          <w:highlight w:val="none"/>
        </w:rPr>
      </w:pPr>
    </w:p>
    <w:p>
      <w:pPr>
        <w:pStyle w:val="10"/>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法定代表人（签名或盖章）：       </w:t>
      </w:r>
    </w:p>
    <w:p>
      <w:pPr>
        <w:pStyle w:val="10"/>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pPr>
        <w:pStyle w:val="10"/>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pPr>
        <w:pStyle w:val="10"/>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授权单位（加盖公章）：       </w:t>
      </w:r>
    </w:p>
    <w:p>
      <w:pPr>
        <w:pStyle w:val="10"/>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pPr>
        <w:pStyle w:val="10"/>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委托代理人：（签名或盖章）       </w:t>
      </w:r>
    </w:p>
    <w:p>
      <w:pPr>
        <w:pStyle w:val="10"/>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pPr>
        <w:pStyle w:val="10"/>
        <w:widowControl/>
        <w:spacing w:beforeAutospacing="0" w:after="200" w:afterAutospacing="0" w:line="480" w:lineRule="exact"/>
        <w:ind w:firstLine="480" w:firstLineChars="200"/>
        <w:jc w:val="both"/>
        <w:rPr>
          <w:rFonts w:ascii="宋体" w:hAnsi="宋体" w:cs="宋体"/>
          <w:highlight w:val="none"/>
        </w:rPr>
      </w:pPr>
      <w:r>
        <w:rPr>
          <w:rFonts w:hint="eastAsia" w:ascii="宋体" w:hAnsi="宋体" w:cs="宋体"/>
          <w:kern w:val="2"/>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v:textbox>
              </v:shape>
            </w:pict>
          </mc:Fallback>
        </mc:AlternateContent>
      </w:r>
      <w:r>
        <w:rPr>
          <w:rFonts w:hint="eastAsia" w:ascii="宋体" w:hAnsi="宋体" w:cs="宋体"/>
          <w:kern w:val="2"/>
          <w:highlight w:val="none"/>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pPr>
                              <w:spacing w:after="200" w:line="276" w:lineRule="auto"/>
                              <w:jc w:val="center"/>
                              <w:rPr>
                                <w:rFonts w:cs="宋体"/>
                              </w:rP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pPr>
                        <w:spacing w:after="200" w:line="276" w:lineRule="auto"/>
                        <w:jc w:val="center"/>
                        <w:rPr>
                          <w:rFonts w:cs="宋体"/>
                        </w:rPr>
                      </w:pPr>
                    </w:p>
                  </w:txbxContent>
                </v:textbox>
              </v:shape>
            </w:pict>
          </mc:Fallback>
        </mc:AlternateContent>
      </w:r>
    </w:p>
    <w:p>
      <w:pPr>
        <w:spacing w:after="200" w:line="276" w:lineRule="auto"/>
        <w:rPr>
          <w:rFonts w:ascii="宋体" w:hAnsi="宋体" w:cs="宋体"/>
          <w:sz w:val="24"/>
          <w:highlight w:val="none"/>
        </w:rPr>
      </w:pPr>
    </w:p>
    <w:p>
      <w:pPr>
        <w:spacing w:after="200" w:line="276" w:lineRule="auto"/>
        <w:rPr>
          <w:rFonts w:ascii="宋体" w:hAnsi="宋体" w:cs="宋体"/>
          <w:sz w:val="24"/>
          <w:highlight w:val="none"/>
        </w:rPr>
      </w:pPr>
    </w:p>
    <w:p>
      <w:pPr>
        <w:spacing w:after="200" w:line="276" w:lineRule="auto"/>
        <w:rPr>
          <w:rFonts w:ascii="宋体" w:hAnsi="宋体" w:cs="宋体"/>
          <w:sz w:val="24"/>
          <w:highlight w:val="none"/>
        </w:rPr>
      </w:pPr>
    </w:p>
    <w:p>
      <w:pPr>
        <w:spacing w:after="200" w:line="276" w:lineRule="auto"/>
        <w:rPr>
          <w:rFonts w:ascii="宋体" w:hAnsi="宋体" w:cs="宋体"/>
          <w:sz w:val="24"/>
          <w:highlight w:val="none"/>
        </w:rPr>
      </w:pPr>
    </w:p>
    <w:p>
      <w:pPr>
        <w:tabs>
          <w:tab w:val="left" w:pos="917"/>
        </w:tabs>
        <w:spacing w:after="200" w:line="276" w:lineRule="auto"/>
        <w:jc w:val="left"/>
        <w:rPr>
          <w:rFonts w:ascii="宋体" w:hAnsi="宋体" w:cs="宋体"/>
          <w:b/>
          <w:bCs/>
          <w:sz w:val="24"/>
          <w:highlight w:val="none"/>
        </w:rPr>
      </w:pPr>
      <w:r>
        <w:rPr>
          <w:rFonts w:hint="eastAsia" w:ascii="宋体" w:hAnsi="宋体" w:cs="宋体"/>
          <w:b/>
          <w:bCs/>
          <w:sz w:val="24"/>
          <w:highlight w:val="none"/>
        </w:rPr>
        <w:br w:type="page"/>
      </w:r>
    </w:p>
    <w:p>
      <w:pPr>
        <w:spacing w:line="27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六、公司简介</w:t>
      </w:r>
    </w:p>
    <w:p>
      <w:pPr>
        <w:spacing w:line="276" w:lineRule="auto"/>
        <w:jc w:val="center"/>
        <w:rPr>
          <w:rFonts w:hint="eastAsia" w:ascii="仿宋" w:hAnsi="仿宋" w:eastAsia="仿宋" w:cs="仿宋"/>
          <w:b/>
          <w:bCs/>
          <w:sz w:val="28"/>
          <w:szCs w:val="28"/>
          <w:highlight w:val="none"/>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highlight w:val="none"/>
          <w:shd w:val="clear" w:color="auto" w:fill="FFFFFF"/>
          <w:lang w:val="en-US" w:eastAsia="zh-CN"/>
        </w:rPr>
        <w:t>（简要介绍公司基本情况、规模实力、获奖情况等）</w:t>
      </w:r>
    </w:p>
    <w:p>
      <w:pPr>
        <w:spacing w:line="276" w:lineRule="auto"/>
        <w:jc w:val="center"/>
        <w:rPr>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项目人员配置表</w:t>
      </w:r>
    </w:p>
    <w:p>
      <w:pPr>
        <w:pStyle w:val="5"/>
        <w:rPr>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567"/>
        <w:gridCol w:w="2200"/>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pStyle w:val="13"/>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1567" w:type="dxa"/>
          </w:tcPr>
          <w:p>
            <w:pPr>
              <w:pStyle w:val="13"/>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姓名</w:t>
            </w:r>
          </w:p>
        </w:tc>
        <w:tc>
          <w:tcPr>
            <w:tcW w:w="2200" w:type="dxa"/>
          </w:tcPr>
          <w:p>
            <w:pPr>
              <w:pStyle w:val="13"/>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职务</w:t>
            </w:r>
          </w:p>
        </w:tc>
        <w:tc>
          <w:tcPr>
            <w:tcW w:w="3350" w:type="dxa"/>
          </w:tcPr>
          <w:p>
            <w:pPr>
              <w:pStyle w:val="13"/>
              <w:ind w:firstLine="0"/>
              <w:jc w:val="center"/>
              <w:rPr>
                <w:rFonts w:ascii="仿宋" w:hAnsi="仿宋" w:eastAsia="仿宋" w:cs="仿宋"/>
                <w:sz w:val="28"/>
                <w:szCs w:val="28"/>
                <w:highlight w:val="none"/>
              </w:rPr>
            </w:pPr>
            <w:r>
              <w:rPr>
                <w:rFonts w:hint="eastAsia" w:ascii="仿宋" w:hAnsi="仿宋" w:eastAsia="仿宋" w:cs="仿宋"/>
                <w:sz w:val="28"/>
                <w:szCs w:val="28"/>
                <w:highlight w:val="none"/>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pStyle w:val="13"/>
              <w:ind w:firstLine="0"/>
              <w:jc w:val="both"/>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67" w:type="dxa"/>
          </w:tcPr>
          <w:p>
            <w:pPr>
              <w:pStyle w:val="13"/>
              <w:ind w:firstLine="0"/>
              <w:jc w:val="center"/>
              <w:rPr>
                <w:rFonts w:ascii="仿宋" w:hAnsi="仿宋" w:eastAsia="仿宋" w:cs="仿宋"/>
                <w:sz w:val="28"/>
                <w:szCs w:val="28"/>
                <w:highlight w:val="none"/>
              </w:rPr>
            </w:pPr>
          </w:p>
        </w:tc>
        <w:tc>
          <w:tcPr>
            <w:tcW w:w="2200" w:type="dxa"/>
          </w:tcPr>
          <w:p>
            <w:pPr>
              <w:pStyle w:val="13"/>
              <w:ind w:firstLine="0"/>
              <w:jc w:val="center"/>
              <w:rPr>
                <w:rFonts w:ascii="仿宋" w:hAnsi="仿宋" w:eastAsia="仿宋" w:cs="仿宋"/>
                <w:sz w:val="28"/>
                <w:szCs w:val="28"/>
                <w:highlight w:val="none"/>
              </w:rPr>
            </w:pPr>
          </w:p>
        </w:tc>
        <w:tc>
          <w:tcPr>
            <w:tcW w:w="3350" w:type="dxa"/>
          </w:tcPr>
          <w:p>
            <w:pPr>
              <w:pStyle w:val="13"/>
              <w:ind w:firstLine="0"/>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pStyle w:val="13"/>
              <w:ind w:firstLine="0"/>
              <w:jc w:val="both"/>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67" w:type="dxa"/>
          </w:tcPr>
          <w:p>
            <w:pPr>
              <w:pStyle w:val="13"/>
              <w:ind w:firstLine="0"/>
              <w:jc w:val="center"/>
              <w:rPr>
                <w:rFonts w:ascii="仿宋" w:hAnsi="仿宋" w:eastAsia="仿宋" w:cs="仿宋"/>
                <w:sz w:val="28"/>
                <w:szCs w:val="28"/>
                <w:highlight w:val="none"/>
              </w:rPr>
            </w:pPr>
          </w:p>
        </w:tc>
        <w:tc>
          <w:tcPr>
            <w:tcW w:w="2200" w:type="dxa"/>
          </w:tcPr>
          <w:p>
            <w:pPr>
              <w:pStyle w:val="13"/>
              <w:ind w:firstLine="0"/>
              <w:jc w:val="center"/>
              <w:rPr>
                <w:rFonts w:ascii="仿宋" w:hAnsi="仿宋" w:eastAsia="仿宋" w:cs="仿宋"/>
                <w:sz w:val="28"/>
                <w:szCs w:val="28"/>
                <w:highlight w:val="none"/>
              </w:rPr>
            </w:pPr>
          </w:p>
        </w:tc>
        <w:tc>
          <w:tcPr>
            <w:tcW w:w="3350" w:type="dxa"/>
          </w:tcPr>
          <w:p>
            <w:pPr>
              <w:pStyle w:val="13"/>
              <w:ind w:firstLine="0"/>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pStyle w:val="13"/>
              <w:ind w:firstLine="0"/>
              <w:jc w:val="both"/>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67" w:type="dxa"/>
          </w:tcPr>
          <w:p>
            <w:pPr>
              <w:pStyle w:val="13"/>
              <w:ind w:firstLine="0"/>
              <w:jc w:val="center"/>
              <w:rPr>
                <w:rFonts w:ascii="仿宋" w:hAnsi="仿宋" w:eastAsia="仿宋" w:cs="仿宋"/>
                <w:sz w:val="28"/>
                <w:szCs w:val="28"/>
                <w:highlight w:val="none"/>
              </w:rPr>
            </w:pPr>
          </w:p>
        </w:tc>
        <w:tc>
          <w:tcPr>
            <w:tcW w:w="2200" w:type="dxa"/>
          </w:tcPr>
          <w:p>
            <w:pPr>
              <w:pStyle w:val="13"/>
              <w:ind w:firstLine="0"/>
              <w:jc w:val="center"/>
              <w:rPr>
                <w:rFonts w:ascii="仿宋" w:hAnsi="仿宋" w:eastAsia="仿宋" w:cs="仿宋"/>
                <w:sz w:val="28"/>
                <w:szCs w:val="28"/>
                <w:highlight w:val="none"/>
              </w:rPr>
            </w:pPr>
          </w:p>
        </w:tc>
        <w:tc>
          <w:tcPr>
            <w:tcW w:w="3350" w:type="dxa"/>
          </w:tcPr>
          <w:p>
            <w:pPr>
              <w:pStyle w:val="13"/>
              <w:ind w:firstLine="0"/>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pStyle w:val="13"/>
              <w:ind w:firstLine="0"/>
              <w:jc w:val="both"/>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67" w:type="dxa"/>
          </w:tcPr>
          <w:p>
            <w:pPr>
              <w:pStyle w:val="13"/>
              <w:ind w:firstLine="0"/>
              <w:jc w:val="center"/>
              <w:rPr>
                <w:rFonts w:ascii="仿宋" w:hAnsi="仿宋" w:eastAsia="仿宋" w:cs="仿宋"/>
                <w:sz w:val="28"/>
                <w:szCs w:val="28"/>
                <w:highlight w:val="none"/>
              </w:rPr>
            </w:pPr>
          </w:p>
        </w:tc>
        <w:tc>
          <w:tcPr>
            <w:tcW w:w="2200" w:type="dxa"/>
          </w:tcPr>
          <w:p>
            <w:pPr>
              <w:pStyle w:val="13"/>
              <w:ind w:firstLine="0"/>
              <w:jc w:val="center"/>
              <w:rPr>
                <w:rFonts w:ascii="仿宋" w:hAnsi="仿宋" w:eastAsia="仿宋" w:cs="仿宋"/>
                <w:sz w:val="28"/>
                <w:szCs w:val="28"/>
                <w:highlight w:val="none"/>
              </w:rPr>
            </w:pPr>
          </w:p>
        </w:tc>
        <w:tc>
          <w:tcPr>
            <w:tcW w:w="3350" w:type="dxa"/>
          </w:tcPr>
          <w:p>
            <w:pPr>
              <w:pStyle w:val="13"/>
              <w:ind w:firstLine="0"/>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pStyle w:val="13"/>
              <w:ind w:firstLine="0"/>
              <w:jc w:val="both"/>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67" w:type="dxa"/>
          </w:tcPr>
          <w:p>
            <w:pPr>
              <w:pStyle w:val="13"/>
              <w:ind w:firstLine="0"/>
              <w:jc w:val="center"/>
              <w:rPr>
                <w:rFonts w:ascii="仿宋" w:hAnsi="仿宋" w:eastAsia="仿宋" w:cs="仿宋"/>
                <w:sz w:val="28"/>
                <w:szCs w:val="28"/>
                <w:highlight w:val="none"/>
              </w:rPr>
            </w:pPr>
          </w:p>
        </w:tc>
        <w:tc>
          <w:tcPr>
            <w:tcW w:w="2200" w:type="dxa"/>
          </w:tcPr>
          <w:p>
            <w:pPr>
              <w:pStyle w:val="13"/>
              <w:ind w:firstLine="0"/>
              <w:jc w:val="center"/>
              <w:rPr>
                <w:rFonts w:ascii="仿宋" w:hAnsi="仿宋" w:eastAsia="仿宋" w:cs="仿宋"/>
                <w:sz w:val="28"/>
                <w:szCs w:val="28"/>
                <w:highlight w:val="none"/>
              </w:rPr>
            </w:pPr>
          </w:p>
        </w:tc>
        <w:tc>
          <w:tcPr>
            <w:tcW w:w="3350" w:type="dxa"/>
          </w:tcPr>
          <w:p>
            <w:pPr>
              <w:pStyle w:val="13"/>
              <w:ind w:firstLine="0"/>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pStyle w:val="13"/>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567" w:type="dxa"/>
          </w:tcPr>
          <w:p>
            <w:pPr>
              <w:pStyle w:val="13"/>
              <w:ind w:firstLine="0"/>
              <w:jc w:val="center"/>
              <w:rPr>
                <w:rFonts w:ascii="仿宋" w:hAnsi="仿宋" w:eastAsia="仿宋" w:cs="仿宋"/>
                <w:sz w:val="28"/>
                <w:szCs w:val="28"/>
                <w:highlight w:val="none"/>
              </w:rPr>
            </w:pPr>
          </w:p>
        </w:tc>
        <w:tc>
          <w:tcPr>
            <w:tcW w:w="2200" w:type="dxa"/>
          </w:tcPr>
          <w:p>
            <w:pPr>
              <w:pStyle w:val="13"/>
              <w:ind w:firstLine="0"/>
              <w:jc w:val="center"/>
              <w:rPr>
                <w:rFonts w:ascii="仿宋" w:hAnsi="仿宋" w:eastAsia="仿宋" w:cs="仿宋"/>
                <w:sz w:val="28"/>
                <w:szCs w:val="28"/>
                <w:highlight w:val="none"/>
              </w:rPr>
            </w:pPr>
          </w:p>
        </w:tc>
        <w:tc>
          <w:tcPr>
            <w:tcW w:w="3350" w:type="dxa"/>
          </w:tcPr>
          <w:p>
            <w:pPr>
              <w:pStyle w:val="13"/>
              <w:ind w:firstLine="0"/>
              <w:jc w:val="center"/>
              <w:rPr>
                <w:rFonts w:ascii="仿宋" w:hAnsi="仿宋" w:eastAsia="仿宋" w:cs="仿宋"/>
                <w:sz w:val="28"/>
                <w:szCs w:val="28"/>
                <w:highlight w:val="none"/>
              </w:rPr>
            </w:pPr>
          </w:p>
        </w:tc>
      </w:tr>
    </w:tbl>
    <w:p>
      <w:pPr>
        <w:pStyle w:val="12"/>
        <w:spacing w:after="200" w:line="276" w:lineRule="auto"/>
        <w:ind w:firstLine="0" w:firstLineChars="0"/>
        <w:jc w:val="left"/>
        <w:rPr>
          <w:rFonts w:ascii="仿宋" w:hAnsi="仿宋" w:eastAsia="仿宋" w:cs="仿宋"/>
          <w:b/>
          <w:kern w:val="0"/>
          <w:sz w:val="28"/>
          <w:szCs w:val="28"/>
          <w:highlight w:val="none"/>
        </w:rPr>
      </w:pPr>
    </w:p>
    <w:p>
      <w:pPr>
        <w:pStyle w:val="12"/>
        <w:spacing w:after="200" w:line="276" w:lineRule="auto"/>
        <w:ind w:firstLine="0" w:firstLineChars="0"/>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【提供人员经社保局盖章的截止日前12个月内任意1个月的本单位缴纳社保的证明材料，否则不得分。】</w:t>
      </w:r>
    </w:p>
    <w:p>
      <w:pPr>
        <w:rPr>
          <w:rFonts w:ascii="宋体" w:hAnsi="宋体" w:cs="宋体"/>
          <w:b/>
          <w:bCs/>
          <w:sz w:val="24"/>
          <w:highlight w:val="none"/>
        </w:rPr>
      </w:pPr>
      <w:r>
        <w:rPr>
          <w:rFonts w:hint="eastAsia" w:ascii="宋体" w:hAnsi="宋体" w:cs="宋体"/>
          <w:b/>
          <w:bCs/>
          <w:sz w:val="24"/>
          <w:highlight w:val="none"/>
        </w:rPr>
        <w:br w:type="page"/>
      </w:r>
    </w:p>
    <w:p>
      <w:pPr>
        <w:pStyle w:val="12"/>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八、项目服务方案</w:t>
      </w:r>
    </w:p>
    <w:p>
      <w:pPr>
        <w:spacing w:after="200" w:line="340" w:lineRule="exact"/>
        <w:jc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（提供项目服务方案，格式自拟）</w:t>
      </w: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12"/>
        <w:spacing w:after="0"/>
        <w:ind w:firstLine="0" w:firstLineChars="0"/>
        <w:jc w:val="center"/>
        <w:rPr>
          <w:rFonts w:hint="eastAsia" w:ascii="仿宋_GB2312" w:hAnsi="仿宋_GB2312" w:eastAsia="仿宋_GB2312" w:cs="仿宋_GB2312"/>
          <w:sz w:val="28"/>
          <w:szCs w:val="28"/>
          <w:highlight w:val="none"/>
          <w:shd w:val="clear" w:color="auto" w:fill="FFFFFF"/>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28"/>
          <w:szCs w:val="28"/>
          <w:highlight w:val="none"/>
        </w:rPr>
        <w:t>九、报价人认为需要补充的其他资料</w:t>
      </w:r>
    </w:p>
    <w:p>
      <w:pPr>
        <w:rPr>
          <w:rFonts w:hint="default" w:ascii="仿宋" w:hAnsi="仿宋" w:eastAsia="仿宋" w:cs="仿宋"/>
          <w:b w:val="0"/>
          <w:bCs w:val="0"/>
          <w:color w:val="auto"/>
          <w:kern w:val="2"/>
          <w:sz w:val="32"/>
          <w:szCs w:val="32"/>
          <w:highlight w:val="none"/>
          <w:lang w:val="en-US" w:eastAsia="zh-CN" w:bidi="ar-SA"/>
        </w:rPr>
      </w:pPr>
    </w:p>
    <w:sectPr>
      <w:pgSz w:w="11906" w:h="16838"/>
      <w:pgMar w:top="12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asciiTheme="minorEastAsia" w:hAnsiTheme="minorEastAsia"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iYzhkMWFmOTczNTlkNjUxNGIyZWFjMTRlYjJjZGEifQ=="/>
    <w:docVar w:name="KSO_WPS_MARK_KEY" w:val="01a510bb-2420-4a19-8db7-1400802ba816"/>
  </w:docVars>
  <w:rsids>
    <w:rsidRoot w:val="02A40B03"/>
    <w:rsid w:val="019646F0"/>
    <w:rsid w:val="02A40B03"/>
    <w:rsid w:val="02D85DB5"/>
    <w:rsid w:val="02E81CE7"/>
    <w:rsid w:val="04336985"/>
    <w:rsid w:val="052676B9"/>
    <w:rsid w:val="06E048BA"/>
    <w:rsid w:val="07550B2D"/>
    <w:rsid w:val="096710F2"/>
    <w:rsid w:val="09C212A0"/>
    <w:rsid w:val="0ABA2D7D"/>
    <w:rsid w:val="0E1924B1"/>
    <w:rsid w:val="0F5B0CC1"/>
    <w:rsid w:val="10C256B5"/>
    <w:rsid w:val="11370766"/>
    <w:rsid w:val="182E6B59"/>
    <w:rsid w:val="23BA7C75"/>
    <w:rsid w:val="29503DD9"/>
    <w:rsid w:val="29812A44"/>
    <w:rsid w:val="2B6A3D4A"/>
    <w:rsid w:val="2CA07839"/>
    <w:rsid w:val="31C75BFC"/>
    <w:rsid w:val="32E936D4"/>
    <w:rsid w:val="36D45F68"/>
    <w:rsid w:val="37EA43F2"/>
    <w:rsid w:val="3A054FBB"/>
    <w:rsid w:val="3C37458A"/>
    <w:rsid w:val="47A22A13"/>
    <w:rsid w:val="49A132C7"/>
    <w:rsid w:val="4D5A3E81"/>
    <w:rsid w:val="50997066"/>
    <w:rsid w:val="55587F6D"/>
    <w:rsid w:val="569A5279"/>
    <w:rsid w:val="5CE13EC8"/>
    <w:rsid w:val="5D3A1F45"/>
    <w:rsid w:val="5EF13946"/>
    <w:rsid w:val="61631840"/>
    <w:rsid w:val="64B330A9"/>
    <w:rsid w:val="7139002C"/>
    <w:rsid w:val="71B00DCD"/>
    <w:rsid w:val="72822209"/>
    <w:rsid w:val="72976F13"/>
    <w:rsid w:val="76791DE8"/>
    <w:rsid w:val="76E32DA7"/>
    <w:rsid w:val="7AFB3BDC"/>
    <w:rsid w:val="7B197242"/>
    <w:rsid w:val="7E351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rFonts w:ascii="Calibri" w:hAnsi="Calibri" w:eastAsia="仿宋" w:cs="Times New Roman"/>
      <w:b/>
      <w:bCs/>
      <w:kern w:val="44"/>
      <w:sz w:val="44"/>
      <w:szCs w:val="44"/>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 w:val="33"/>
      <w:szCs w:val="33"/>
    </w:rPr>
  </w:style>
  <w:style w:type="paragraph" w:styleId="5">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Body Text Indent"/>
    <w:basedOn w:val="1"/>
    <w:qFormat/>
    <w:uiPriority w:val="0"/>
    <w:pPr>
      <w:autoSpaceDE w:val="0"/>
      <w:autoSpaceDN w:val="0"/>
      <w:spacing w:line="360" w:lineRule="auto"/>
      <w:ind w:firstLine="420" w:firstLineChars="200"/>
    </w:pPr>
    <w:rPr>
      <w:rFonts w:ascii="宋体" w:hAnsi="宋体"/>
      <w:szCs w:val="21"/>
    </w:rPr>
  </w:style>
  <w:style w:type="paragraph" w:styleId="7">
    <w:name w:val="footer"/>
    <w:unhideWhenUsed/>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toc 1"/>
    <w:next w:val="1"/>
    <w:qFormat/>
    <w:uiPriority w:val="39"/>
    <w:pPr>
      <w:widowControl w:val="0"/>
      <w:tabs>
        <w:tab w:val="left" w:pos="567"/>
        <w:tab w:val="left" w:pos="709"/>
        <w:tab w:val="right" w:leader="dot" w:pos="8505"/>
      </w:tabs>
      <w:snapToGrid w:val="0"/>
      <w:spacing w:line="440" w:lineRule="exact"/>
      <w:jc w:val="both"/>
    </w:pPr>
    <w:rPr>
      <w:rFonts w:ascii="宋体" w:hAnsi="宋体" w:eastAsia="宋体" w:cs="Times New Roman"/>
      <w:kern w:val="2"/>
      <w:sz w:val="21"/>
      <w:szCs w:val="21"/>
      <w:lang w:val="en-US" w:eastAsia="zh-CN" w:bidi="ar-SA"/>
    </w:rPr>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next w:val="1"/>
    <w:qFormat/>
    <w:uiPriority w:val="0"/>
    <w:pPr>
      <w:widowControl w:val="0"/>
      <w:spacing w:before="240" w:after="60" w:line="276" w:lineRule="auto"/>
      <w:jc w:val="center"/>
      <w:outlineLvl w:val="0"/>
    </w:pPr>
    <w:rPr>
      <w:rFonts w:ascii="Cambria" w:hAnsi="Cambria" w:eastAsia="宋体" w:cs="宋体"/>
      <w:b/>
      <w:bCs/>
      <w:kern w:val="2"/>
      <w:sz w:val="32"/>
      <w:szCs w:val="32"/>
      <w:lang w:val="en-US" w:eastAsia="zh-CN" w:bidi="ar-SA"/>
    </w:rPr>
  </w:style>
  <w:style w:type="paragraph" w:styleId="12">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3">
    <w:name w:val="Body Text First Indent 2"/>
    <w:basedOn w:val="6"/>
    <w:next w:val="1"/>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文本首行缩进 21"/>
    <w:basedOn w:val="18"/>
    <w:next w:val="1"/>
    <w:qFormat/>
    <w:uiPriority w:val="0"/>
  </w:style>
  <w:style w:type="paragraph" w:customStyle="1" w:styleId="18">
    <w:name w:val="正文文本缩进1"/>
    <w:basedOn w:val="1"/>
    <w:qFormat/>
    <w:uiPriority w:val="0"/>
    <w:pPr>
      <w:autoSpaceDE w:val="0"/>
      <w:autoSpaceDN w:val="0"/>
      <w:spacing w:line="360" w:lineRule="auto"/>
      <w:ind w:firstLine="420" w:firstLineChars="200"/>
    </w:pPr>
    <w:rPr>
      <w:rFonts w:ascii="宋体" w:hAnsi="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2761</Words>
  <Characters>3298</Characters>
  <Lines>0</Lines>
  <Paragraphs>0</Paragraphs>
  <TotalTime>1</TotalTime>
  <ScaleCrop>false</ScaleCrop>
  <LinksUpToDate>false</LinksUpToDate>
  <CharactersWithSpaces>3505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2023-06-09T06:46:00Z</dcterms:created>
  <dc:creator>Rainnie</dc:creator>
  <cp:lastModifiedBy>玉婷</cp:lastModifiedBy>
  <cp:lastPrinted>2025-04-10T03:31:00Z</cp:lastPrinted>
  <dcterms:modified xsi:type="dcterms:W3CDTF">2025-04-10T03:35:48Z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32FBEB1D411441F2BB9993AE382B7730_13</vt:lpwstr>
  </property>
  <property fmtid="{D5CDD505-2E9C-101B-9397-08002B2CF9AE}" pid="4" name="KSOTemplateDocerSaveRecord">
    <vt:lpwstr>eyJoZGlkIjoiNzY4MmYyYjRjMWJlODQ4Mzg5NDQ0MDU2YTY2NzY4ODAiLCJ1c2VySWQiOiIyMTYwMTE3ODkifQ==</vt:lpwstr>
  </property>
</Properties>
</file>