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附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lang w:val="en-US" w:eastAsia="zh-CN"/>
        </w:rPr>
        <w:t>“佛山某国企党建引领高质量发展”视频制作项目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</w:rPr>
        <w:t>报价</w:t>
      </w: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  <w:lang w:val="en-US" w:eastAsia="zh-CN"/>
        </w:rPr>
        <w:t>函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广东南方期刊有限公司：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经认真阅读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>“佛山某国企党建引领高质量发展”视频制作项目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采购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文件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，我司符合本项目的资格条件，已完全了解采购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文件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的相关内容，并承诺按照采购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文件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的要求提供产品和服务：</w:t>
      </w:r>
    </w:p>
    <w:tbl>
      <w:tblPr>
        <w:tblStyle w:val="4"/>
        <w:tblW w:w="11070" w:type="dxa"/>
        <w:tblInd w:w="-10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110"/>
        <w:gridCol w:w="2625"/>
        <w:gridCol w:w="690"/>
        <w:gridCol w:w="765"/>
        <w:gridCol w:w="690"/>
        <w:gridCol w:w="690"/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项目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要求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单位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数量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单价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总价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视频策划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“佛山某国企党建引领高质量发展”视频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的创意与内容策划并撰写相关策划案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条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02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根据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视频脚本大纲安排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摄制计划，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与相关小水电站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联系，与对方沟通拍摄事宜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特效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设计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视频的特效效果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设计制作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条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0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满足视频制作需求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视频拍摄制作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视频的拍摄与剪辑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条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0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每条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正片片长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不超5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10" w:type="dxa"/>
            <w:vMerge w:val="continue"/>
            <w:noWrap w:val="0"/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视频的后期制作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（包括配音配乐）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条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020" w:type="dxa"/>
            <w:noWrap w:val="0"/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视频成片提交画幅比例为16:9，格式为MP4格式，视频分辨率视不同题材提供以下两种之一：1920x1080（HD）、帧率25fps；4096X2160（4K），帧率25fps，MP4格式。并完成专业配音及调色。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70" w:type="dxa"/>
            <w:gridSpan w:val="8"/>
            <w:noWrap w:val="0"/>
            <w:vAlign w:val="center"/>
          </w:tcPr>
          <w:tbl>
            <w:tblPr>
              <w:tblStyle w:val="4"/>
              <w:tblpPr w:leftFromText="180" w:rightFromText="180" w:vertAnchor="text" w:horzAnchor="page" w:tblpX="460" w:tblpY="14"/>
              <w:tblOverlap w:val="never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24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2" w:hRule="atLeast"/>
              </w:trPr>
              <w:tc>
                <w:tcPr>
                  <w:tcW w:w="11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both"/>
                    <w:rPr>
                      <w:rFonts w:hint="eastAsia" w:ascii="仿宋" w:hAnsi="仿宋" w:eastAsia="仿宋" w:cs="仿宋"/>
                      <w:color w:val="auto"/>
                      <w:kern w:val="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kern w:val="0"/>
                      <w:sz w:val="20"/>
                      <w:szCs w:val="20"/>
                    </w:rPr>
                    <w:t>以上合计人民币</w:t>
                  </w:r>
                  <w:r>
                    <w:rPr>
                      <w:rFonts w:hint="eastAsia" w:ascii="仿宋" w:hAnsi="仿宋" w:eastAsia="仿宋" w:cs="仿宋"/>
                      <w:color w:val="auto"/>
                      <w:kern w:val="0"/>
                      <w:sz w:val="20"/>
                      <w:szCs w:val="20"/>
                      <w:u w:val="single"/>
                    </w:rPr>
                    <w:t xml:space="preserve">            </w:t>
                  </w:r>
                  <w:r>
                    <w:rPr>
                      <w:rFonts w:hint="eastAsia" w:ascii="仿宋" w:hAnsi="仿宋" w:eastAsia="仿宋" w:cs="仿宋"/>
                      <w:color w:val="auto"/>
                      <w:kern w:val="0"/>
                      <w:sz w:val="20"/>
                      <w:szCs w:val="20"/>
                    </w:rPr>
                    <w:t>元（含税价），税率为</w:t>
                  </w:r>
                  <w:r>
                    <w:rPr>
                      <w:rFonts w:hint="eastAsia" w:ascii="仿宋" w:hAnsi="仿宋" w:eastAsia="仿宋" w:cs="仿宋"/>
                      <w:color w:val="auto"/>
                      <w:kern w:val="0"/>
                      <w:sz w:val="20"/>
                      <w:szCs w:val="20"/>
                      <w:u w:val="single"/>
                    </w:rPr>
                    <w:t xml:space="preserve">   </w:t>
                  </w:r>
                  <w:r>
                    <w:rPr>
                      <w:rFonts w:hint="eastAsia" w:ascii="仿宋" w:hAnsi="仿宋" w:eastAsia="仿宋" w:cs="仿宋"/>
                      <w:color w:val="auto"/>
                      <w:kern w:val="0"/>
                      <w:sz w:val="20"/>
                      <w:szCs w:val="20"/>
                    </w:rPr>
                    <w:t>%</w:t>
                  </w:r>
                  <w:r>
                    <w:rPr>
                      <w:rFonts w:hint="eastAsia" w:ascii="仿宋" w:hAnsi="仿宋" w:eastAsia="仿宋" w:cs="仿宋"/>
                      <w:color w:val="auto"/>
                      <w:kern w:val="0"/>
                      <w:sz w:val="20"/>
                      <w:szCs w:val="20"/>
                      <w:lang w:eastAsia="zh-CN"/>
                    </w:rPr>
                    <w:t>（</w:t>
                  </w:r>
                  <w:r>
                    <w:rPr>
                      <w:rFonts w:hint="eastAsia" w:ascii="仿宋" w:hAnsi="仿宋" w:eastAsia="仿宋" w:cs="仿宋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按实际税率填报</w:t>
                  </w:r>
                  <w:r>
                    <w:rPr>
                      <w:rFonts w:hint="eastAsia" w:ascii="仿宋" w:hAnsi="仿宋" w:eastAsia="仿宋" w:cs="仿宋"/>
                      <w:color w:val="auto"/>
                      <w:kern w:val="0"/>
                      <w:sz w:val="20"/>
                      <w:szCs w:val="20"/>
                      <w:lang w:eastAsia="zh-CN"/>
                    </w:rPr>
                    <w:t>）</w:t>
                  </w:r>
                </w:p>
              </w:tc>
            </w:tr>
          </w:tbl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1070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1.报价为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包价。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2.视频成片提交画幅比例为16:9，格式为MP4格式，视频分辨率视不同题材提供以下两种之一：1920x1080（HD）、帧率25fps；4096X2160（4K），帧率25fps，MP4格式，具体制作参数需根据甲方实际需求可以轻微调整。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3.中文字幕，提供中文普通话配音版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4.质量标准：结构完整、制作精良、画面清晰，衔接流畅、不得出现较明显差错和失误，画面精美细腻、色彩和过渡自然、剪辑得当、文案优美、配音配乐和音效悦耳、观影感受佳。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5.制作过程中涉及相关历史素材的购买和征集，乙方自行解决。</w:t>
            </w:r>
          </w:p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6.视频拍摄场地由乙方自己协调准备，以实际拍摄内容而定；拍摄场地：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广东省内各相关水电站场所、相关户内外场地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。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</w:p>
    <w:p/>
    <w:sectPr>
      <w:footerReference r:id="rId3" w:type="default"/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C4CA4"/>
    <w:rsid w:val="6B1C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2022-10-31T07:45:00Z</dcterms:created>
  <dc:creator>张亮</dc:creator>
  <cp:lastModifiedBy>张亮</cp:lastModifiedBy>
  <dcterms:modified xsi:type="dcterms:W3CDTF">2022-10-31T07:48:15Z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</Properties>
</file>