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20" w:lineRule="exact"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        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 xml:space="preserve">      【编号：（网报推荐表时系统自动生成）】</w:t>
      </w:r>
    </w:p>
    <w:p>
      <w:pPr>
        <w:snapToGrid w:val="0"/>
        <w:spacing w:beforeAutospacing="0" w:afterAutospacing="0"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表</w:t>
      </w:r>
    </w:p>
    <w:tbl>
      <w:tblPr>
        <w:tblStyle w:val="3"/>
        <w:tblW w:w="95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514"/>
        <w:gridCol w:w="2531"/>
        <w:gridCol w:w="361"/>
        <w:gridCol w:w="1265"/>
        <w:gridCol w:w="554"/>
        <w:gridCol w:w="2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影视制作机构名称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南方新闻网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机构许可证编号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作品标题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“湾区文化探世界”系列报道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参评项目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both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大类:新闻作品</w:t>
            </w:r>
            <w:r>
              <w:rPr>
                <w:rFonts w:hint="eastAsia" w:ascii="等线" w:hAnsi="等线" w:eastAsia="等线"/>
                <w:color w:val="000000"/>
              </w:rPr>
              <w:t xml:space="preserve">    </w:t>
            </w:r>
          </w:p>
          <w:p>
            <w:pPr>
              <w:snapToGrid w:val="0"/>
              <w:spacing w:beforeAutospacing="0" w:afterAutospacing="0"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eastAsia="zh-CN"/>
              </w:rPr>
              <w:t>项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目:系列报道</w:t>
            </w:r>
            <w:r>
              <w:rPr>
                <w:rFonts w:hint="eastAsia" w:ascii="等线" w:hAnsi="等线" w:eastAsia="等线"/>
                <w:color w:val="000000"/>
              </w:rPr>
              <w:t xml:space="preserve">  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代码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:（A04）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平台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南方网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日期</w:t>
            </w:r>
          </w:p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2023</w:t>
            </w:r>
            <w:r>
              <w:rPr>
                <w:rFonts w:hint="eastAsia" w:ascii="等线" w:hAnsi="等线" w:eastAsia="等线"/>
                <w:color w:val="000000"/>
              </w:rPr>
              <w:t xml:space="preserve">年 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</w:rPr>
              <w:t xml:space="preserve"> 月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25</w:t>
            </w:r>
            <w:r>
              <w:rPr>
                <w:rFonts w:hint="eastAsia" w:ascii="等线" w:hAnsi="等线" w:eastAsia="等线"/>
                <w:color w:val="000000"/>
              </w:rPr>
              <w:t xml:space="preserve">  日    时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长度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ind w:firstLine="630" w:firstLineChars="300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3集    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主创人员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Autospacing="0" w:afterAutospacing="0"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黄小殷、谢芸、汪婉莹、张林昱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</w:rPr>
              <w:t>过程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Autospacing="0" w:afterAutospacing="0"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sz w:val="18"/>
              </w:rPr>
              <w:t>在粤港澳大湾区，有这样一群人，他们从这片中西文化交融的热土出发，深挖中华文化历史基因，塑造湾区人文精神，激发大湾区文化繁荣的无限活力。记者走访深圳、江门等大湾区城市，寻找在世界舞台上传播中国文化的侨界人士，展现“湾区人”致力文化传承创新，融通中外文明，助推大湾区文化高质量发展的故事。
专题采访了多次将中国非遗元素带上“米兰时装周”的深圳设计师赵卉洲、带动族人向海外传播武术文化的江门蔡李佛拳传承人陈永健、把中国文化“画”进米兰百货橱窗的深圳插画师陈祖儿，采访拍摄累计时长15天，共计约9小时视频素材，剪辑制作三部精品视频，在第三届粤港澳大湾区文化艺术节开幕之际重磅推出，展现中国文化国际传播的湾区力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总体</w:t>
            </w:r>
            <w:r>
              <w:rPr>
                <w:rFonts w:hint="eastAsia" w:ascii="黑体" w:hAnsi="黑体" w:eastAsia="黑体" w:cs="黑体"/>
                <w:color w:val="000000"/>
              </w:rPr>
              <w:t>评介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Autospacing="0" w:afterAutospacing="0"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中华文化如何“走出去”？如何让中华文化成为西方国家喜闻乐见的“好故事”？这个专题采访的人物给出了一些答案。广东省第三届粤港澳大湾区文化艺术节期间，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南方网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推出“湾区文化探世界”系列视频报道。该系列立足大湾区，寻找一批积极传承弘扬优秀传统文化的侨界人士，深度挖掘中华文化历史基因和人文底蕴，报道致力文化传播的“湾区人”融通中外文明，深化友谊合作，助推大湾区文化高质量发展的故事，视频以人物专访的形式，直观展现“湾区人”在国际语境中致力寻找亮眼中国元素表现中国传统文化的生动实践，为年轻一代从事文化发展事业的年轻人起到示范引领的作用。视频稿件制作精良，直观反映粤港澳大湾区文化繁荣发展的蓬勃气象和无限活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社会效果</w:t>
            </w:r>
          </w:p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经济效益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Autospacing="0" w:afterAutospacing="0"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等线" w:hAnsi="等线" w:eastAsia="等线"/>
                <w:color w:val="000000"/>
                <w:sz w:val="18"/>
              </w:rPr>
              <w:t>该专题共有三集，总时长约12分钟，并配发图文稿件、海报。三篇稿件均获得良好的传播效果，在省内侨界引起广泛反响。稿件《从深圳出发，她带着东方美学走上世界时尚之巅》刊发时正是新一季米兰时装周发布，巧妙地呈现国际顶尖时尚舞台上的中国元素，反映了时尚领域中让世界读懂中国的独特的“表达方式”，稿件获得全省推送，羊城晚报、广州日报、深圳新闻网等媒体转发稿件；《扎根江门，他和族人将蔡李佛拳带出国门传向四海》聚焦中国非遗在海外的传播情况，稿件发出后很快获得广东省人民政府侨务办公室关注，并被其官方网站全文转发；《往返巴黎与深圳，她挥墨作画弥合古与今，向世界讲述中国故事》聚焦西方插画艺术中的中国元素，稿件获得了深圳新闻网等媒体转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beforeAutospacing="0" w:after="156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播出机构</w:t>
            </w:r>
          </w:p>
          <w:p>
            <w:pPr>
              <w:snapToGrid w:val="0"/>
              <w:spacing w:before="156" w:beforeAutospacing="0" w:after="156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推荐意见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  <w:p>
            <w:pPr>
              <w:snapToGrid w:val="0"/>
              <w:spacing w:beforeAutospacing="0" w:afterAutospacing="0"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  <w:p>
            <w:pPr>
              <w:snapToGrid w:val="0"/>
              <w:spacing w:beforeAutospacing="0" w:afterAutospacing="0"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  <w:p>
            <w:pPr>
              <w:snapToGrid w:val="0"/>
              <w:spacing w:beforeAutospacing="0" w:afterAutospacing="0"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播出机构负责人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签名：    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播出机构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盖章：           </w:t>
            </w:r>
          </w:p>
          <w:p>
            <w:pPr>
              <w:snapToGrid w:val="0"/>
              <w:spacing w:beforeAutospacing="0" w:afterAutospacing="0" w:line="240" w:lineRule="atLeast"/>
              <w:ind w:firstLine="2880"/>
              <w:jc w:val="both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beforeAutospacing="0" w:after="156" w:afterAutospacing="0" w:line="240" w:lineRule="atLeast"/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影视制作经营</w:t>
            </w:r>
          </w:p>
          <w:p>
            <w:pPr>
              <w:snapToGrid w:val="0"/>
              <w:spacing w:before="156" w:beforeAutospacing="0" w:after="156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</w:rPr>
              <w:t>审核意见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2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beforeAutospacing="0" w:afterAutospacing="0" w:line="22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beforeAutospacing="0" w:afterAutospacing="0" w:line="22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beforeAutospacing="0" w:afterAutospacing="0" w:line="22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beforeAutospacing="0" w:afterAutospacing="0" w:line="22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法定代表人签名：    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>盖章：</w:t>
            </w:r>
          </w:p>
          <w:p>
            <w:pPr>
              <w:snapToGrid w:val="0"/>
              <w:spacing w:beforeAutospacing="0" w:afterAutospacing="0" w:line="240" w:lineRule="atLeast"/>
              <w:ind w:right="980" w:firstLine="288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</w:tbl>
    <w:p>
      <w:pPr>
        <w:snapToGrid w:val="0"/>
        <w:spacing w:beforeAutospacing="0" w:afterAutospacing="0" w:line="500" w:lineRule="atLeast"/>
        <w:jc w:val="both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</w:rPr>
        <w:t>注意：此表必须与</w:t>
      </w:r>
      <w:r>
        <w:rPr>
          <w:rFonts w:hint="eastAsia" w:ascii="黑体" w:hAnsi="黑体" w:eastAsia="黑体" w:cs="黑体"/>
          <w:color w:val="000000"/>
          <w:lang w:eastAsia="zh-CN"/>
        </w:rPr>
        <w:t>承</w:t>
      </w:r>
      <w:r>
        <w:rPr>
          <w:rFonts w:hint="eastAsia" w:ascii="黑体" w:hAnsi="黑体" w:eastAsia="黑体" w:cs="黑体"/>
          <w:color w:val="000000"/>
          <w:lang w:val="en-US" w:eastAsia="zh-CN"/>
        </w:rPr>
        <w:t>诺书和</w:t>
      </w:r>
      <w:r>
        <w:rPr>
          <w:rFonts w:hint="eastAsia" w:ascii="黑体" w:hAnsi="黑体" w:eastAsia="黑体" w:cs="黑体"/>
          <w:color w:val="000000"/>
        </w:rPr>
        <w:t>参评作品完整的文字稿</w:t>
      </w:r>
      <w:r>
        <w:rPr>
          <w:rFonts w:hint="eastAsia" w:ascii="黑体" w:hAnsi="黑体" w:eastAsia="黑体" w:cs="黑体"/>
          <w:color w:val="000000"/>
          <w:lang w:val="en-US" w:eastAsia="zh-CN"/>
        </w:rPr>
        <w:t>及相关</w:t>
      </w:r>
      <w:r>
        <w:rPr>
          <w:rFonts w:hint="eastAsia" w:ascii="黑体" w:hAnsi="黑体" w:eastAsia="黑体" w:cs="黑体"/>
          <w:color w:val="000000"/>
        </w:rPr>
        <w:t>文字材料装订</w:t>
      </w:r>
      <w:r>
        <w:rPr>
          <w:rFonts w:hint="eastAsia" w:ascii="黑体" w:hAnsi="黑体" w:eastAsia="黑体" w:cs="黑体"/>
          <w:color w:val="000000"/>
          <w:lang w:eastAsia="zh-CN"/>
        </w:rPr>
        <w:t>成</w:t>
      </w:r>
      <w:r>
        <w:rPr>
          <w:rFonts w:hint="eastAsia" w:ascii="黑体" w:hAnsi="黑体" w:eastAsia="黑体" w:cs="黑体"/>
          <w:color w:val="000000"/>
        </w:rPr>
        <w:t>一</w:t>
      </w:r>
      <w:r>
        <w:rPr>
          <w:rFonts w:hint="eastAsia" w:ascii="黑体" w:hAnsi="黑体" w:eastAsia="黑体" w:cs="黑体"/>
          <w:color w:val="000000"/>
          <w:lang w:val="en-US" w:eastAsia="zh-CN"/>
        </w:rPr>
        <w:t>册</w:t>
      </w:r>
      <w:r>
        <w:rPr>
          <w:rFonts w:hint="eastAsia" w:ascii="黑体" w:hAnsi="黑体" w:eastAsia="黑体" w:cs="黑体"/>
          <w:color w:val="000000"/>
        </w:rPr>
        <w:t>。</w:t>
      </w:r>
    </w:p>
    <w:p>
      <w:pPr>
        <w:tabs>
          <w:tab w:val="left" w:pos="4200"/>
          <w:tab w:val="left" w:pos="4515"/>
        </w:tabs>
        <w:jc w:val="both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3289B"/>
    <w:rsid w:val="54614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2023-11-01T14:48:00Z</dcterms:created>
  <dc:creator>vnlo</dc:creator>
  <cp:lastModifiedBy>张林昱</cp:lastModifiedBy>
  <dcterms:modified xsi:type="dcterms:W3CDTF">2023-12-19T02:55:11Z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04EFC24037026B625C617A655B9C22CE_31</vt:lpwstr>
  </property>
  <property fmtid="{D5CDD505-2E9C-101B-9397-08002B2CF9AE}" pid="3" name="KSOProductBuildVer">
    <vt:lpwstr>2052-11.8.2.12094</vt:lpwstr>
  </property>
</Properties>
</file>