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hAnsi="楷体_GB2312" w:eastAsia="楷体_GB2312"/>
          <w:color w:val="000000"/>
          <w:sz w:val="28"/>
          <w:szCs w:val="28"/>
        </w:rPr>
      </w:pPr>
      <w:r>
        <w:rPr>
          <w:rFonts w:hint="eastAsia" w:ascii="楷体" w:hAnsi="楷体" w:eastAsia="楷体" w:cs="楷体"/>
          <w:color w:val="000000"/>
          <w:sz w:val="24"/>
        </w:rPr>
        <w:t>附件二</w:t>
      </w:r>
      <w:r>
        <w:rPr>
          <w:rFonts w:hint="eastAsia" w:ascii="黑体" w:hAnsi="黑体" w:eastAsia="黑体" w:cs="宋体"/>
          <w:color w:val="000000"/>
          <w:sz w:val="24"/>
        </w:rPr>
        <w:t xml:space="preserve"> </w:t>
      </w:r>
      <w:r>
        <w:rPr>
          <w:rFonts w:hint="eastAsia" w:ascii="楷体_GB2312" w:hAnsi="楷体_GB2312" w:eastAsia="楷体_GB2312"/>
          <w:color w:val="000000"/>
          <w:sz w:val="28"/>
          <w:szCs w:val="28"/>
        </w:rPr>
        <w:t>【编号：（网报推荐表时系统自动生成）】</w:t>
      </w:r>
    </w:p>
    <w:p>
      <w:pPr>
        <w:snapToGrid w:val="0"/>
        <w:spacing w:line="500" w:lineRule="atLeast"/>
        <w:jc w:val="center"/>
        <w:rPr>
          <w:rFonts w:asciiTheme="minorEastAsia" w:hAnsiTheme="minorEastAsia" w:eastAsiaTheme="minorEastAsia" w:cstheme="minorEastAsia"/>
          <w:b/>
          <w:bCs/>
          <w:color w:val="000000"/>
          <w:sz w:val="28"/>
          <w:szCs w:val="32"/>
        </w:rPr>
      </w:pPr>
      <w:r>
        <w:rPr>
          <w:rFonts w:hint="eastAsia" w:asciiTheme="minorEastAsia" w:hAnsiTheme="minorEastAsia" w:eastAsiaTheme="minorEastAsia" w:cstheme="minorEastAsia"/>
          <w:b/>
          <w:bCs/>
          <w:color w:val="000000"/>
          <w:sz w:val="28"/>
          <w:szCs w:val="32"/>
        </w:rPr>
        <w:t>第32届广东省广播影视奖</w:t>
      </w:r>
      <w:r>
        <w:rPr>
          <w:rFonts w:hint="eastAsia" w:asciiTheme="minorEastAsia" w:hAnsiTheme="minorEastAsia" w:eastAsiaTheme="minorEastAsia" w:cstheme="minorEastAsia"/>
          <w:b/>
          <w:bCs/>
          <w:color w:val="000000"/>
          <w:sz w:val="28"/>
          <w:szCs w:val="28"/>
        </w:rPr>
        <w:t>影视制作经营机构</w:t>
      </w:r>
      <w:r>
        <w:rPr>
          <w:rFonts w:hint="eastAsia" w:asciiTheme="minorEastAsia" w:hAnsiTheme="minorEastAsia" w:eastAsiaTheme="minorEastAsia" w:cstheme="minorEastAsia"/>
          <w:b/>
          <w:bCs/>
          <w:color w:val="000000"/>
          <w:sz w:val="28"/>
          <w:szCs w:val="32"/>
        </w:rPr>
        <w:t>参评作品申报表</w:t>
      </w:r>
    </w:p>
    <w:tbl>
      <w:tblPr>
        <w:tblStyle w:val="4"/>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黑体" w:hAnsi="黑体" w:eastAsia="黑体" w:cs="黑体"/>
                <w:color w:val="000000"/>
              </w:rPr>
              <w:t>制作机构许可证编号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Fonts w:ascii="黑体" w:hAnsi="黑体" w:eastAsia="黑体" w:cs="黑体"/>
                <w:color w:val="000000"/>
              </w:rPr>
            </w:pPr>
            <w:r>
              <w:rPr>
                <w:rFonts w:hint="eastAsia" w:ascii="黑体" w:hAnsi="黑体" w:eastAsia="黑体" w:cs="黑体"/>
                <w:color w:val="000000"/>
              </w:rPr>
              <w:t>参评作品标题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sz w:val="18"/>
                <w:szCs w:val="21"/>
              </w:rPr>
            </w:pPr>
            <w:r>
              <w:rPr>
                <w:rFonts w:hint="eastAsia" w:ascii="等线" w:hAnsi="等线" w:eastAsia="等线"/>
                <w:color w:val="000000"/>
              </w:rPr>
              <w:t>从三个维度理解和把握中国式现代化</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 xml:space="preserve">大类：新闻作品 </w:t>
            </w:r>
          </w:p>
          <w:p>
            <w:pPr>
              <w:snapToGrid w:val="0"/>
              <w:spacing w:line="240" w:lineRule="atLeast"/>
              <w:rPr>
                <w:rFonts w:ascii="等线" w:hAnsi="等线" w:eastAsia="等线"/>
                <w:color w:val="000000"/>
              </w:rPr>
            </w:pPr>
            <w:r>
              <w:rPr>
                <w:rFonts w:hint="eastAsia" w:ascii="等线" w:hAnsi="等线" w:eastAsia="等线"/>
                <w:color w:val="000000"/>
              </w:rPr>
              <w:t>项目：</w:t>
            </w:r>
            <w:r>
              <w:rPr>
                <w:rFonts w:hint="eastAsia" w:ascii="仿宋" w:hAnsi="仿宋" w:eastAsia="仿宋" w:cs="仿宋"/>
                <w:color w:val="000000"/>
                <w:kern w:val="0"/>
                <w:sz w:val="22"/>
                <w:szCs w:val="22"/>
                <w:lang w:bidi="ar"/>
              </w:rPr>
              <w:t>新闻评论</w:t>
            </w:r>
            <w:r>
              <w:rPr>
                <w:rFonts w:hint="eastAsia" w:ascii="等线" w:hAnsi="等线" w:eastAsia="等线"/>
                <w:color w:val="000000"/>
              </w:rPr>
              <w:t xml:space="preserve">      代码：</w:t>
            </w:r>
            <w:r>
              <w:rPr>
                <w:rFonts w:hint="eastAsia" w:ascii="仿宋" w:hAnsi="仿宋" w:eastAsia="仿宋" w:cs="仿宋"/>
                <w:color w:val="000000"/>
                <w:kern w:val="0"/>
                <w:sz w:val="22"/>
                <w:szCs w:val="22"/>
                <w:lang w:bidi="ar"/>
              </w:rPr>
              <w:t>A02</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作品首播平台</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南方网、粤学习</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作品首播日期</w:t>
            </w:r>
          </w:p>
          <w:p>
            <w:pPr>
              <w:snapToGrid w:val="0"/>
              <w:spacing w:line="240" w:lineRule="atLeast"/>
              <w:jc w:val="center"/>
              <w:rPr>
                <w:rFonts w:ascii="黑体" w:hAnsi="黑体" w:eastAsia="黑体" w:cs="黑体"/>
                <w:color w:val="000000"/>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2023年8月7 日  9时</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作品长度</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1集  4:15分钟</w:t>
            </w:r>
          </w:p>
        </w:tc>
      </w:tr>
      <w:tr>
        <w:tblPrEx>
          <w:tblCellMar>
            <w:top w:w="0" w:type="dxa"/>
            <w:left w:w="108" w:type="dxa"/>
            <w:bottom w:w="0" w:type="dxa"/>
            <w:right w:w="108" w:type="dxa"/>
          </w:tblCellMar>
        </w:tblPrEx>
        <w:trPr>
          <w:trHeight w:val="605"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作品主创人员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sz w:val="18"/>
                <w:szCs w:val="18"/>
              </w:rPr>
            </w:pPr>
            <w:r>
              <w:rPr>
                <w:rFonts w:hint="eastAsia" w:ascii="等线" w:hAnsi="等线" w:eastAsia="等线"/>
                <w:color w:val="000000"/>
                <w:szCs w:val="21"/>
              </w:rPr>
              <w:t>集体（</w:t>
            </w:r>
            <w:bookmarkStart w:id="0" w:name="_GoBack"/>
            <w:bookmarkEnd w:id="0"/>
            <w:r>
              <w:rPr>
                <w:rFonts w:hint="eastAsia" w:ascii="等线" w:hAnsi="等线" w:eastAsia="等线"/>
                <w:color w:val="000000"/>
                <w:szCs w:val="21"/>
              </w:rPr>
              <w:t>江海燕 曹晓静 刘帅 孙文静 林若韫 杨晨悦）</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制作过程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rPr>
              <w:t>中华文明源远流长，中华文化博大精深。在五千多年中华文明深厚基础上，我们走出了中国式现代化道路。习近平总书记在文化传承发展座谈会上指出：“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习近平总书记的重要论述，深刻揭示了中国式现代化与中华文明的内在联系，为我们推进中国式现代化、建设中华民族现代文明提供了根本遵循。本期节目围绕习近平总书记上述讲话中的三个要点，从三个维度展开论述，对中国式现代化进行了全面而立体的剖析。</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总体评介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rPr>
              <w:t>从选题内容来看，该作品以“中国式现代化”为主题，围绕“如何理解中国式现代化和中华文化之间的关系”这一核心问题，从赓续古老文明、植根中华大地、文明更新三个维度展开，充分结合了习近平总书记在文化发展传承座谈会上有关“第二个结合”的重要论述，深入阐述了中国式现代化与建设中华民族现代文明的必然联系，生动有力、大气磅礴。选题与“牢牢把握以中国式现代化推进中华民族伟大复兴的使命任务”相契合，助力网上正面舆论引导。</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rPr>
              <w:t>从视频制作来看，本期节目取景于中国国家版本馆广州分馆。中国国家版本馆是新时代标志性文化传世工程，是国家版本资源总库和中华文化种子基因库，将永久保藏具有重要历史文化传承价值的各类版本资源，建设目标是赓续中华文脉、坚定文化自信、展示大国形象、推进文明对话。节目取景于此，穿插诸多展现社会经济发展进步的生动画面，进一步丰富了这一作品的内涵。</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社会效果</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经济效益</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exact"/>
              <w:ind w:firstLine="360" w:firstLineChars="200"/>
              <w:rPr>
                <w:rFonts w:ascii="等线" w:hAnsi="等线" w:eastAsia="等线"/>
                <w:color w:val="000000"/>
                <w:sz w:val="18"/>
                <w:szCs w:val="18"/>
              </w:rPr>
            </w:pPr>
            <w:r>
              <w:rPr>
                <w:rFonts w:hint="eastAsia" w:ascii="等线" w:hAnsi="等线" w:eastAsia="等线"/>
                <w:color w:val="000000"/>
                <w:sz w:val="18"/>
                <w:szCs w:val="18"/>
              </w:rPr>
              <w:t>《从三个维度理解和把握中国式现代化》是跨部门融合生产的产物，南方网联动南方日报理论评论部协同创作了这一作品，除一则视频评论外，还配发了同主题社论一篇、图评一幅，更多元立体的对“中国式现代化和中华文化的辩证关系”这一主题作出了深刻阐释。</w:t>
            </w:r>
          </w:p>
          <w:p>
            <w:pPr>
              <w:snapToGrid w:val="0"/>
              <w:spacing w:line="240" w:lineRule="exact"/>
              <w:ind w:firstLine="360" w:firstLineChars="200"/>
              <w:rPr>
                <w:rFonts w:ascii="等线" w:hAnsi="等线" w:eastAsia="等线"/>
                <w:color w:val="000000"/>
                <w:sz w:val="18"/>
                <w:szCs w:val="18"/>
              </w:rPr>
            </w:pPr>
            <w:r>
              <w:rPr>
                <w:rFonts w:hint="eastAsia" w:ascii="等线" w:hAnsi="等线" w:eastAsia="等线"/>
                <w:color w:val="000000"/>
                <w:sz w:val="18"/>
                <w:szCs w:val="18"/>
              </w:rPr>
              <w:t>本期节目邀请了暨南大学马克思主义学院何小勇副教授担任主讲人，一方面加强了与省内高校的联动，强化利用高校理论评论资源，有力推动了网上舆论引导建设；另一方面理论联系实际，既有理论高度，又有实践深度，更有感情温度，契合了对于“大思政课”的建设要求。</w:t>
            </w:r>
          </w:p>
          <w:p>
            <w:pPr>
              <w:snapToGrid w:val="0"/>
              <w:spacing w:line="240" w:lineRule="exact"/>
              <w:ind w:firstLine="360" w:firstLineChars="200"/>
              <w:rPr>
                <w:rFonts w:ascii="等线" w:hAnsi="等线" w:eastAsia="等线"/>
                <w:color w:val="000000"/>
                <w:sz w:val="18"/>
                <w:szCs w:val="18"/>
              </w:rPr>
            </w:pPr>
            <w:r>
              <w:rPr>
                <w:rFonts w:hint="eastAsia" w:ascii="等线" w:hAnsi="等线" w:eastAsia="等线"/>
                <w:color w:val="000000"/>
                <w:sz w:val="18"/>
                <w:szCs w:val="18"/>
              </w:rPr>
              <w:t>该作品首发于南方网、粤学习平台，发布后获中央网信办全网推送、广东省委网信办全省推送，光明网、央广网、中新网、中国网、中青网、凤凰网、荆楚网等数十家中央及省级媒体网站转发，</w:t>
            </w:r>
            <w:r>
              <w:rPr>
                <w:rFonts w:hint="eastAsia" w:ascii="等线" w:hAnsi="等线" w:eastAsia="等线"/>
                <w:color w:val="000000"/>
                <w:sz w:val="18"/>
                <w:szCs w:val="18"/>
                <w:lang w:eastAsia="zh-Hans"/>
              </w:rPr>
              <w:t>平均点击量超10万次。</w:t>
            </w: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播出机构</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黑体" w:hAnsi="黑体" w:eastAsia="黑体" w:cs="黑体"/>
                <w:color w:val="000000"/>
              </w:rPr>
            </w:pPr>
            <w:r>
              <w:rPr>
                <w:rFonts w:hint="eastAsia" w:ascii="黑体" w:hAnsi="黑体" w:eastAsia="黑体" w:cs="黑体"/>
                <w:color w:val="000000"/>
              </w:rPr>
              <w:t xml:space="preserve">播出机构负责人签名：              播出机构盖章：           </w:t>
            </w:r>
          </w:p>
          <w:p>
            <w:pPr>
              <w:snapToGrid w:val="0"/>
              <w:spacing w:line="240" w:lineRule="atLeast"/>
              <w:ind w:firstLine="2880"/>
              <w:rPr>
                <w:rFonts w:ascii="等线" w:hAnsi="等线" w:eastAsia="等线"/>
                <w:color w:val="000000"/>
                <w:szCs w:val="21"/>
              </w:rPr>
            </w:pPr>
            <w:r>
              <w:rPr>
                <w:rFonts w:hint="eastAsia" w:ascii="黑体" w:hAnsi="黑体" w:eastAsia="黑体" w:cs="黑体"/>
                <w:color w:val="000000"/>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影视制作经营</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机构审核意见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r>
              <w:rPr>
                <w:rFonts w:hint="eastAsia" w:ascii="黑体" w:hAnsi="黑体" w:eastAsia="黑体" w:cs="黑体"/>
                <w:color w:val="000000"/>
              </w:rPr>
              <w:t>影视制作经营机构法定代表人签名：           影视制作经营机构盖章：</w:t>
            </w:r>
          </w:p>
          <w:p>
            <w:pPr>
              <w:snapToGrid w:val="0"/>
              <w:spacing w:line="240" w:lineRule="atLeast"/>
              <w:ind w:right="980" w:firstLine="2880"/>
              <w:rPr>
                <w:rFonts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szCs w:val="22"/>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u w:val="dotted"/>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r>
    </w:tbl>
    <w:p>
      <w:pPr>
        <w:snapToGrid w:val="0"/>
        <w:spacing w:line="500" w:lineRule="atLeast"/>
        <w:rPr>
          <w:rFonts w:ascii="黑体" w:hAnsi="黑体" w:eastAsia="黑体" w:cs="宋体"/>
          <w:color w:val="000000"/>
          <w:sz w:val="32"/>
          <w:szCs w:val="32"/>
        </w:rPr>
      </w:pPr>
      <w:r>
        <w:rPr>
          <w:rFonts w:hint="eastAsia" w:ascii="黑体" w:hAnsi="黑体" w:eastAsia="黑体" w:cs="黑体"/>
          <w:color w:val="000000"/>
        </w:rPr>
        <w:t>注意：此表必须与承诺书和参评作品完整的文字稿及相关文字材料装订成一册。</w:t>
      </w:r>
    </w:p>
    <w:p>
      <w:pPr>
        <w:tabs>
          <w:tab w:val="left" w:pos="4200"/>
          <w:tab w:val="left" w:pos="4515"/>
        </w:tabs>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mRlNTdlYTcyMDgxMTk0NTQ5YzgyNWRmYTU0MDcifQ=="/>
  </w:docVars>
  <w:rsids>
    <w:rsidRoot w:val="7950058C"/>
    <w:rsid w:val="00861AF4"/>
    <w:rsid w:val="00D33862"/>
    <w:rsid w:val="00DC31BF"/>
    <w:rsid w:val="05465FAD"/>
    <w:rsid w:val="05EE0147"/>
    <w:rsid w:val="07DC6755"/>
    <w:rsid w:val="09CF47C3"/>
    <w:rsid w:val="0B884C29"/>
    <w:rsid w:val="0BA96C2F"/>
    <w:rsid w:val="0E8A7039"/>
    <w:rsid w:val="0EBD00C7"/>
    <w:rsid w:val="119818B5"/>
    <w:rsid w:val="11F654EB"/>
    <w:rsid w:val="13C92110"/>
    <w:rsid w:val="15DB40AE"/>
    <w:rsid w:val="16C86822"/>
    <w:rsid w:val="16E16E80"/>
    <w:rsid w:val="18F953B8"/>
    <w:rsid w:val="19032CA0"/>
    <w:rsid w:val="19A74E14"/>
    <w:rsid w:val="19FF69FF"/>
    <w:rsid w:val="1A584361"/>
    <w:rsid w:val="1B540B86"/>
    <w:rsid w:val="1B813443"/>
    <w:rsid w:val="1CE7110B"/>
    <w:rsid w:val="20EF0333"/>
    <w:rsid w:val="25553977"/>
    <w:rsid w:val="270C4509"/>
    <w:rsid w:val="279F35CF"/>
    <w:rsid w:val="28895974"/>
    <w:rsid w:val="29A9603F"/>
    <w:rsid w:val="2ABD7A62"/>
    <w:rsid w:val="2BBE7D9C"/>
    <w:rsid w:val="2F260132"/>
    <w:rsid w:val="2F7013AD"/>
    <w:rsid w:val="34831B82"/>
    <w:rsid w:val="3569521C"/>
    <w:rsid w:val="35A40002"/>
    <w:rsid w:val="36DD557A"/>
    <w:rsid w:val="379A16BD"/>
    <w:rsid w:val="3A8A77C7"/>
    <w:rsid w:val="3B2207AA"/>
    <w:rsid w:val="410E2DB7"/>
    <w:rsid w:val="420936C7"/>
    <w:rsid w:val="44114AB5"/>
    <w:rsid w:val="459868AA"/>
    <w:rsid w:val="48027536"/>
    <w:rsid w:val="48F36E7F"/>
    <w:rsid w:val="48F50E49"/>
    <w:rsid w:val="496164DE"/>
    <w:rsid w:val="49D15412"/>
    <w:rsid w:val="4AC05487"/>
    <w:rsid w:val="4C4A14AC"/>
    <w:rsid w:val="5015461F"/>
    <w:rsid w:val="536A6165"/>
    <w:rsid w:val="540C2285"/>
    <w:rsid w:val="54C53DC5"/>
    <w:rsid w:val="55570796"/>
    <w:rsid w:val="57605C5D"/>
    <w:rsid w:val="57C05D51"/>
    <w:rsid w:val="5901687A"/>
    <w:rsid w:val="59180A0C"/>
    <w:rsid w:val="5A4532B2"/>
    <w:rsid w:val="5A4859A7"/>
    <w:rsid w:val="5BE2700B"/>
    <w:rsid w:val="612D565D"/>
    <w:rsid w:val="639E7F7A"/>
    <w:rsid w:val="643B10AB"/>
    <w:rsid w:val="648A2EA5"/>
    <w:rsid w:val="64CD1AD5"/>
    <w:rsid w:val="65D26342"/>
    <w:rsid w:val="6672542F"/>
    <w:rsid w:val="66C01B62"/>
    <w:rsid w:val="6747066A"/>
    <w:rsid w:val="677A27ED"/>
    <w:rsid w:val="6A56344E"/>
    <w:rsid w:val="6AB16E9B"/>
    <w:rsid w:val="6B0625EA"/>
    <w:rsid w:val="6B1C5B5B"/>
    <w:rsid w:val="6B4E646B"/>
    <w:rsid w:val="6F484F7F"/>
    <w:rsid w:val="70AC142C"/>
    <w:rsid w:val="734E3095"/>
    <w:rsid w:val="73724CA5"/>
    <w:rsid w:val="74026576"/>
    <w:rsid w:val="74393A30"/>
    <w:rsid w:val="75C86E1A"/>
    <w:rsid w:val="7863405C"/>
    <w:rsid w:val="79046CBC"/>
    <w:rsid w:val="7950058C"/>
    <w:rsid w:val="79556C16"/>
    <w:rsid w:val="7BD81D81"/>
    <w:rsid w:val="7E1447E7"/>
    <w:rsid w:val="7E732970"/>
    <w:rsid w:val="7EC8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sz w:val="18"/>
      <w:szCs w:val="20"/>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page number"/>
    <w:qFormat/>
    <w:uiPriority w:val="0"/>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226</Words>
  <Characters>1293</Characters>
  <Lines>10</Lines>
  <Paragraphs>3</Paragraphs>
  <TotalTime>1</TotalTime>
  <ScaleCrop>false</ScaleCrop>
  <LinksUpToDate>false</LinksUpToDate>
  <CharactersWithSpaces>1516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2023-11-01T06:48:00Z</dcterms:created>
  <dc:creator>vnlo</dc:creator>
  <cp:lastModifiedBy>张林昱</cp:lastModifiedBy>
  <dcterms:modified xsi:type="dcterms:W3CDTF">2023-12-19T02:53:24Z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C0BD2B0532434487A7B38E56031BD8E1</vt:lpwstr>
  </property>
</Properties>
</file>