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36"/>
          <w:szCs w:val="36"/>
          <w:lang w:eastAsia="zh-CN"/>
        </w:rPr>
        <w:t>摄影器材及配件采购项目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报价函</w:t>
      </w:r>
    </w:p>
    <w:p>
      <w:pPr>
        <w:spacing w:line="520" w:lineRule="exact"/>
        <w:jc w:val="center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eastAsia="仿宋_GB2312"/>
          <w:b/>
          <w:sz w:val="28"/>
          <w:szCs w:val="28"/>
        </w:rPr>
        <w:t>（项目编号：</w:t>
      </w:r>
      <w:r>
        <w:rPr>
          <w:rFonts w:hint="eastAsia" w:ascii="仿宋_GB2312" w:eastAsia="仿宋_GB2312"/>
          <w:b w:val="0"/>
          <w:bCs/>
          <w:color w:val="auto"/>
          <w:sz w:val="28"/>
          <w:szCs w:val="28"/>
          <w:lang w:val="en-US" w:eastAsia="zh-CN"/>
        </w:rPr>
        <w:t>NC202501001</w:t>
      </w:r>
      <w:r>
        <w:rPr>
          <w:rFonts w:hint="eastAsia" w:ascii="仿宋_GB2312" w:eastAsia="仿宋_GB2312"/>
          <w:b/>
          <w:sz w:val="28"/>
          <w:szCs w:val="28"/>
        </w:rPr>
        <w:t>）</w:t>
      </w:r>
    </w:p>
    <w:p>
      <w:pPr>
        <w:spacing w:before="156" w:beforeLines="5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南方报业传媒集团：</w:t>
      </w:r>
    </w:p>
    <w:p>
      <w:pPr>
        <w:adjustRightInd w:val="0"/>
        <w:snapToGrid w:val="0"/>
        <w:spacing w:line="4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经认真阅读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single"/>
        </w:rPr>
        <w:t>摄影器材及配件采购项目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的采购公告，我司符合本项目的资格条件，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并</w:t>
      </w:r>
      <w:r>
        <w:rPr>
          <w:rFonts w:hint="eastAsia" w:ascii="仿宋_GB2312" w:hAnsi="仿宋_GB2312" w:eastAsia="仿宋_GB2312" w:cs="仿宋_GB2312"/>
          <w:sz w:val="28"/>
          <w:szCs w:val="28"/>
        </w:rPr>
        <w:t>已完全了解采购公告的相关内容，承诺按照采购公告的要求提供产品和服务，现按报价如下：</w:t>
      </w:r>
    </w:p>
    <w:tbl>
      <w:tblPr>
        <w:tblStyle w:val="14"/>
        <w:tblW w:w="1432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6"/>
        <w:gridCol w:w="893"/>
        <w:gridCol w:w="397"/>
        <w:gridCol w:w="951"/>
        <w:gridCol w:w="1890"/>
        <w:gridCol w:w="5620"/>
        <w:gridCol w:w="853"/>
        <w:gridCol w:w="808"/>
        <w:gridCol w:w="1119"/>
        <w:gridCol w:w="115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lang w:val="en-US" w:eastAsia="zh-CN" w:bidi="ar"/>
              </w:rPr>
              <w:t>型号</w:t>
            </w:r>
          </w:p>
        </w:tc>
        <w:tc>
          <w:tcPr>
            <w:tcW w:w="5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lang w:val="en-US" w:eastAsia="zh-CN"/>
              </w:rPr>
              <w:t>规格参数要求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lang w:bidi="ar"/>
              </w:rPr>
              <w:t>单位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lang w:bidi="ar"/>
              </w:rPr>
              <w:t>小计（元）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摄影机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索尼（SONY）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Alpha 7 IV 全画幅微单相机</w:t>
            </w:r>
          </w:p>
        </w:tc>
        <w:tc>
          <w:tcPr>
            <w:tcW w:w="5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相机类型 可更换镜头数码相机(微单™)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镜头兼容性 E卡口镜头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传感器类型 背照式Exmor R™ CMOS影像传感器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传感器尺寸 全画幅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有效像素 约3300万有效像素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HDMI 输出 是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记录系统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介质 SD 存储卡、SDHC 存储卡(UHS-I/II兼容）、SDXC 存储卡 (UHS-I/II兼容)、CFexpress Type A 存储卡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卡槽1：SD存储卡(UHS-I/II兼容) / CFexpress Type A 存储卡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卡槽2：SD存储卡(UHS-I/II兼容)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取景器类型 Quad-XGA OLED 电子取景器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取景器总像素 约368万点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液晶屏尺寸 7.5cm(3.0'')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液晶屏类型 TFT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液晶屏视野率 约100%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液晶屏总像素 约103万点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外形尺寸mm(WxHxD) 约131.3 x 96.4 x 79.8mm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重量 约573g（仅主机）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镜头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索尼（SONY）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FE 24-70mm F2.8 GM II 全画幅标准变焦 G大师镜头(SEL2470GM2)</w:t>
            </w:r>
          </w:p>
        </w:tc>
        <w:tc>
          <w:tcPr>
            <w:tcW w:w="5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基本参数：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 FE 24-70mm F2.8 GM II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简称 SEL2470GM2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 可更换镜头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镜头卡口 E卡口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镜头类型 全画幅标准变焦G大师镜头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画幅 全画幅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焦距 (mm) 24-70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APS-C画幅下的35mm规格换算焦距(mm) 36-105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镜头结构（组-片） 15-20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视角（APS-C画幅）约 *1 61°-23°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视角（35mm等值）约 84°-34°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最大光圈（F） 2.8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最小光圈（F） 22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光圈叶片（数） 11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圆形光圈 是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最近对焦距离（m）约 0.21(W)-0.3(T) 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最大放大倍率（倍）约 0.32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滤光镜直径（mm） 82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尺寸（最大直径x长）（mm） 约 87.8 x 119.9 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质量（g） 约 695g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镜头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索尼（SONY）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FE 70-200mm F2.8 GM OSS II 全画幅远摄变焦G大师镜头(SEL70200GM2)</w:t>
            </w:r>
          </w:p>
        </w:tc>
        <w:tc>
          <w:tcPr>
            <w:tcW w:w="5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基本参数：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 FE 70-200mm F2.8 GM OSS II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简称 SEL70200GM2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 可更换镜头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镜头卡口 E卡口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镜头类型 新一代全画幅远摄变焦G大师镜头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画幅 全画幅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焦距 (mm) 70-200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APS-C画幅下的35mm规格换算焦距(mm) 105-300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镜头结构（组-片） 14-17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视角（APS-C画幅）约 *1 23ﾟ-8ﾟ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视角（35mm等值）约 34°-12°30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最大光圈（F） 2.8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最小光圈（F） 22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光圈叶片（数） 11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圆形光圈 是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最近对焦距离（m）约 0.4-0.82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最大放大倍率（倍）约 0.3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滤光镜直径（mm） 77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尺寸（最大直径x长）（mm） 约 88 x 200 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质量（g） 约 1045 g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镜头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索尼（SONY）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FE200-600mm F5.6-6.3 G OSS 全画幅超远摄变焦G镜头 (SEL200600G)</w:t>
            </w:r>
          </w:p>
        </w:tc>
        <w:tc>
          <w:tcPr>
            <w:tcW w:w="5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简称 SEL200600G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 可更换镜头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镜头卡口 E卡口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镜头类型 全画幅超远摄变焦G镜头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画幅 全画幅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焦距 (mm) 200-600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APS-C画幅下的35mm规格换算焦距(mm) 300-900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镜头结构（组-片） 17-24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视角（APS-C画幅）约 *1 8°-2°40'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视角（35mm等值）约 12°30'-4°10'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最大光圈（F） 5.6-6.3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最小光圈（F） 32-36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光圈叶片（数） 11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圆形光圈 是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最近对焦距离（m）约 2.4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最大放大倍率（倍）约 0.2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滤光镜直径（mm） 95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尺寸（最大直径x长）（mm） 约 111.5x318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质量（g） 约 2115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UV镜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卡色（Kase）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MC UV镜 77mm滤镜 双面多层镀膜无暗角 单反相机镜头保护镜 高清高透光防污佳能尼康相机 AGC款</w:t>
            </w:r>
          </w:p>
        </w:tc>
        <w:tc>
          <w:tcPr>
            <w:tcW w:w="5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镜片类型：圆形镜片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材质：光学玻璃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尺寸：77mm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适用产品：单反/微单相机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功能：UV镜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透光率‌：高达98%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UV镜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卡色（Kase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）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MC UV镜 82mm滤镜 双面多层镀膜无暗角 </w:t>
            </w:r>
          </w:p>
        </w:tc>
        <w:tc>
          <w:tcPr>
            <w:tcW w:w="5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镜片类型：卡色UV镜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材质：光学玻璃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尺寸：82mm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适用产品：单反/微单相机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功能：UV镜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透光率‌：高达98%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UV镜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卡色（Kase）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MC UV镜 95mm滤镜 双面多层镀膜无暗角</w:t>
            </w:r>
          </w:p>
        </w:tc>
        <w:tc>
          <w:tcPr>
            <w:tcW w:w="5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镜片类型：卡色UV镜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材质：光学玻璃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尺寸：95mm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适用产品：单反/微单相机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功能：UV镜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透光率‌：高达98%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稳定器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套装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大疆DJI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RS 4 Pro 套装 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如影手持云台稳定器 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三轴防抖手持拍摄稳定器 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4.5千克负载 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旗舰专业单反云台 </w:t>
            </w:r>
          </w:p>
        </w:tc>
        <w:tc>
          <w:tcPr>
            <w:tcW w:w="5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外围设备 基本参数：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配件接口：RSA 配件扩展接口／NATO 接口、1/4"-20 安装孔、冷靴接口、图传／LiDAR 测距器接口（USB-C）、RSS 相机快门控制接口（USB-C）、跟焦电机接口（USB-C）；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电池容量：1950 毫安时；能量：30 瓦时；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支持接口类型：蓝牙 5.1、充电接口（USB-C）；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触摸彩屏支持语言：简体中文、英文、繁体中文、德语、法语、韩语、日语、西班牙语、葡萄牙语（巴西）、俄语、泰语；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工作特性：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最大可控转速：平移方向：360°/秒；俯仰方向：360°/秒；横滚方向：360°/秒；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机械限位范围：平移轴无限位 横滚轴 -95° 至 240°；俯仰轴 -112° 至 214°；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工作频率：2.400 GHz 至 2.4835 GHz；蓝牙发射功率：&lt;8 dBm；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包装清单：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云台主体×1， BG30 电池手柄×1， 双层快装板×1， 手柄延长脚架（金属版）×1， 手提转接手柄×1， Ronin 图传×1， Focus Pro 电机×1， 镜头固定支架（加长版）×1， 相机控制线（USB-C，30 cm）×2， USB-C 线（40 cm）×1， 螺丝套装×1， 便携收纳包×1， USB-C 转 USB-C 线（20 cm）×1， C 口转 C 口 HDMI 线（20 cm）×1， C 口转 A 口 HDMI 线（20 cm）×1， C 口转 D 口 HDMI 线（20 cm）×1， Focus Pro 电机安装组件×1， 跟焦电机齿条×1， 下层快装板（加长版）×1， 手机夹×1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7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无线mic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大疆DJI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MIC2（两发一收 含充电盒）   </w:t>
            </w:r>
          </w:p>
        </w:tc>
        <w:tc>
          <w:tcPr>
            <w:tcW w:w="5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40" w:afterAutospacing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DJI Mic 2 发射器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尺寸 长 46.06 毫米，宽 30.96 毫米，高 21.83 毫米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重量 28 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无线模式 GFSK 1Mbps 和 2Mbps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等效全向辐射功耗（EIRP） ＜20 dBm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无线模式工作频率 2.400 GHz 至 2.4835 GHz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蓝牙协议 BR/EDR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蓝牙工作频率 2.400 GHz 至 2.4835 GHz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蓝牙发射功率（EIRP） ＜20 dBm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电池类型Li-ion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DJI Mic 2 接收器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尺寸 长 54.20 毫米，宽 28.36 毫米，高 22.49 毫米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重量28 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无线模式GFSK 1Mbps 和 2Mbps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等效全向辐射功耗（EIRP）＜20 dBm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工作频率2.400 GHz 至 2.4835 GHz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电池类型Li-ion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DJI Mic 2 充电盒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尺寸 长 116 毫米，宽 41.5 毫米，高 59.72 毫米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重量200 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电池类型18650 锂离子电池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电池容量3250 毫安时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电池能量11.7 瓦时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电池电压3.6 伏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电池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索尼（SONY）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np-fz100原装电池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5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容量：约 16.4Wh (2280mAh)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重量：约 83g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尺寸（宽x高x深）：约38.7mm x 22.7mm x 51.7mm 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充电器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绿巨能（llano）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lang w:val="en-US" w:eastAsia="zh-CN"/>
              </w:rPr>
              <w:t>索尼NP-FZ100电池a7m4相机电池A9 a7s3 a7c a7r3 a7m3 a6600微单Type-C口充电电池两电双充2320mAh</w:t>
            </w:r>
          </w:p>
          <w:p>
            <w:pPr>
              <w:pStyle w:val="2"/>
              <w:rPr>
                <w:rFonts w:hint="eastAsia" w:ascii="仿宋" w:hAnsi="仿宋" w:eastAsia="仿宋" w:cs="仿宋"/>
              </w:rPr>
            </w:pPr>
          </w:p>
        </w:tc>
        <w:tc>
          <w:tcPr>
            <w:tcW w:w="5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电池类型：可充电锂离子电池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额定容量：2320mAh/16.71Wh；2200mAh/15.84Wh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输入：5V/2A(MAX)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充电器供电方式：Type-C；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包装清单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电池*2 充电器*1 说明书*1 包装盒*1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脚架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曼富图（Manfrotto）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Befree Live MVKBFRTC-LIVE 碳纤维四节旋锁三脚架液压云台套装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类型：脚架+云台套装；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云台类型：全景云台；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最小高度 41cm；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展开高度：1.4-1.5M；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材质：碳纤维；脚架安全承重 4KG；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适用场景：摄影，直播，摄像；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TILTA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兔笼 </w:t>
            </w:r>
          </w:p>
        </w:tc>
        <w:tc>
          <w:tcPr>
            <w:tcW w:w="5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材质：铝合金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适用范围：可快速安装在稳定器、三脚架、云台等设备上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适用机型：A7M4/A7R4/A7S3/A7R5/ A7M3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移动硬盘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T9星际灰|性能旗舰2000MB/s ，2T移动固态硬盘，type-c接口NVMe加密移动ssd</w:t>
            </w:r>
          </w:p>
        </w:tc>
        <w:tc>
          <w:tcPr>
            <w:tcW w:w="5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基本参数：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特征特质：软件加密；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容量：2TB；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传输速度：1000-2000MB/s；最高连续读速：2000MB/s；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外壳材质：非金属；接口：USB3.2；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适用系统：Windows 7；Windows 8；Windows 10；MacOS；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指示灯：有指示灯；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拓展坞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9合1 多功能拓展坞（包括typeC、USB、HDMI、网线口、VGA、SD卡读卡口、MiniSD卡读卡口）</w:t>
            </w:r>
          </w:p>
        </w:tc>
        <w:tc>
          <w:tcPr>
            <w:tcW w:w="5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类别：扩展坞；形态：便携式；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接口数量：9个；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外壳材质：铝合金；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供电方式：Type-C供电；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PD充电功率：100w以下；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网口速率：千兆；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接口：HDMI，USB3.0，Type-C，网口，VGA，SD/TF，PD充电；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记忆卡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索尼（SONY）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256GB SD存储卡 SF-M256/T2 M系列 相机摄像机内存卡 U3 C10 V60 UHS-II读速高达277MB/s</w:t>
            </w:r>
          </w:p>
        </w:tc>
        <w:tc>
          <w:tcPr>
            <w:tcW w:w="5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容量：256GB；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传输速度等级：CLASS10；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UHS速度等级：CLASS3；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视频速度等级：V60；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读取速度：150MB/s；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写入速度：277MB/s；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适用对象：相机；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316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  <w:t>项目总报价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  <w:t>元（含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  <w:t>%增值税率）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316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  <w:t>供货期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u w:val="single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u w:val="none"/>
                <w:lang w:val="en-US" w:eastAsia="zh-CN"/>
              </w:rPr>
              <w:t>工作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lang w:val="en-US" w:eastAsia="zh-CN"/>
              </w:rPr>
              <w:t>日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（</w:t>
            </w:r>
            <w:bookmarkStart w:id="0" w:name="OLE_LINK1"/>
            <w:r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lang w:val="en-US" w:eastAsia="zh-CN"/>
              </w:rPr>
              <w:t>签订合同后，采购人发出通知之日起5个工作日内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）</w:t>
            </w:r>
            <w:bookmarkEnd w:id="0"/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报价单位</w:t>
            </w:r>
          </w:p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及项目</w:t>
            </w:r>
          </w:p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负责人</w:t>
            </w:r>
          </w:p>
        </w:tc>
        <w:tc>
          <w:tcPr>
            <w:tcW w:w="116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before="312" w:beforeLines="100" w:after="156" w:afterLines="50" w:line="360" w:lineRule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报价单位名称：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u w:val="single"/>
              </w:rPr>
              <w:t xml:space="preserve">                      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（填写后并加盖公章）</w:t>
            </w:r>
          </w:p>
          <w:p>
            <w:pPr>
              <w:adjustRightInd w:val="0"/>
              <w:snapToGrid w:val="0"/>
              <w:spacing w:before="156" w:beforeLines="50" w:after="156" w:afterLines="50" w:line="360" w:lineRule="auto"/>
              <w:rPr>
                <w:rFonts w:hint="eastAsia" w:ascii="仿宋_GB2312" w:hAnsi="仿宋_GB2312" w:eastAsia="仿宋_GB2312" w:cs="仿宋_GB2312"/>
                <w:b/>
                <w:sz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项目负责人：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u w:val="single"/>
              </w:rPr>
              <w:t xml:space="preserve">                       </w:t>
            </w:r>
          </w:p>
          <w:p>
            <w:pPr>
              <w:adjustRightInd w:val="0"/>
              <w:snapToGrid w:val="0"/>
              <w:spacing w:before="156" w:beforeLines="50" w:after="156" w:afterLines="50" w:line="360" w:lineRule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 xml:space="preserve">联系方式 ：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u w:val="single"/>
              </w:rPr>
              <w:t xml:space="preserve">                       </w:t>
            </w:r>
          </w:p>
          <w:p>
            <w:pPr>
              <w:adjustRightInd w:val="0"/>
              <w:snapToGrid w:val="0"/>
              <w:spacing w:before="156" w:beforeLines="50" w:after="156" w:afterLines="50" w:line="360" w:lineRule="auto"/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报价日期：202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日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</w:tbl>
    <w:p>
      <w:pPr>
        <w:adjustRightInd w:val="0"/>
        <w:snapToGrid w:val="0"/>
        <w:spacing w:line="480" w:lineRule="atLeast"/>
        <w:rPr>
          <w:rFonts w:hint="eastAsia" w:ascii="仿宋_GB2312" w:hAnsi="仿宋_GB2312" w:eastAsia="仿宋_GB2312" w:cs="仿宋_GB2312"/>
          <w:sz w:val="24"/>
        </w:rPr>
      </w:pPr>
    </w:p>
    <w:sectPr>
      <w:footerReference r:id="rId3" w:type="default"/>
      <w:pgSz w:w="16838" w:h="11906" w:orient="landscape"/>
      <w:pgMar w:top="1020" w:right="1361" w:bottom="1020" w:left="1134" w:header="851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1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rPr>
        <w:rStyle w:val="18"/>
      </w:rPr>
      <w:fldChar w:fldCharType="separate"/>
    </w:r>
    <w:r>
      <w:rPr>
        <w:rStyle w:val="18"/>
      </w:rPr>
      <w:t>1</w:t>
    </w:r>
    <w:r>
      <w:rPr>
        <w:rStyle w:val="18"/>
      </w:rPr>
      <w:fldChar w:fldCharType="end"/>
    </w:r>
  </w:p>
  <w:p>
    <w:pPr>
      <w:pStyle w:val="11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783"/>
    <w:rsid w:val="00001473"/>
    <w:rsid w:val="000054C2"/>
    <w:rsid w:val="00007481"/>
    <w:rsid w:val="00007AE2"/>
    <w:rsid w:val="00013288"/>
    <w:rsid w:val="00016E5B"/>
    <w:rsid w:val="00027BA4"/>
    <w:rsid w:val="00034FD5"/>
    <w:rsid w:val="00035DD9"/>
    <w:rsid w:val="00044945"/>
    <w:rsid w:val="00045224"/>
    <w:rsid w:val="00047007"/>
    <w:rsid w:val="000478D1"/>
    <w:rsid w:val="00050AE6"/>
    <w:rsid w:val="00050EF5"/>
    <w:rsid w:val="00053737"/>
    <w:rsid w:val="00055180"/>
    <w:rsid w:val="00055411"/>
    <w:rsid w:val="00056F61"/>
    <w:rsid w:val="00065AF1"/>
    <w:rsid w:val="000679F3"/>
    <w:rsid w:val="000733BA"/>
    <w:rsid w:val="00077CEC"/>
    <w:rsid w:val="000833B8"/>
    <w:rsid w:val="00083ACA"/>
    <w:rsid w:val="00085C59"/>
    <w:rsid w:val="00086781"/>
    <w:rsid w:val="00086D25"/>
    <w:rsid w:val="000876B7"/>
    <w:rsid w:val="0009217F"/>
    <w:rsid w:val="0009353A"/>
    <w:rsid w:val="0009485C"/>
    <w:rsid w:val="00094F78"/>
    <w:rsid w:val="00096F5A"/>
    <w:rsid w:val="000A5508"/>
    <w:rsid w:val="000A7094"/>
    <w:rsid w:val="000B0DE2"/>
    <w:rsid w:val="000B1FEF"/>
    <w:rsid w:val="000C1220"/>
    <w:rsid w:val="000C4B3B"/>
    <w:rsid w:val="000C68E7"/>
    <w:rsid w:val="000C77F8"/>
    <w:rsid w:val="000D103D"/>
    <w:rsid w:val="000D279B"/>
    <w:rsid w:val="000D34D1"/>
    <w:rsid w:val="000D5C7E"/>
    <w:rsid w:val="000D6430"/>
    <w:rsid w:val="000D7A23"/>
    <w:rsid w:val="000E19D3"/>
    <w:rsid w:val="000E30CC"/>
    <w:rsid w:val="000E4AD7"/>
    <w:rsid w:val="000E5835"/>
    <w:rsid w:val="000E7D4F"/>
    <w:rsid w:val="000F2BFB"/>
    <w:rsid w:val="001027A1"/>
    <w:rsid w:val="00104ECF"/>
    <w:rsid w:val="0010554A"/>
    <w:rsid w:val="0010756C"/>
    <w:rsid w:val="00110396"/>
    <w:rsid w:val="001128D5"/>
    <w:rsid w:val="00120D24"/>
    <w:rsid w:val="00120FD8"/>
    <w:rsid w:val="00126827"/>
    <w:rsid w:val="0013274D"/>
    <w:rsid w:val="001530CC"/>
    <w:rsid w:val="001540EC"/>
    <w:rsid w:val="00156854"/>
    <w:rsid w:val="0015787D"/>
    <w:rsid w:val="001615E7"/>
    <w:rsid w:val="00165513"/>
    <w:rsid w:val="00174651"/>
    <w:rsid w:val="00193C10"/>
    <w:rsid w:val="00197A2F"/>
    <w:rsid w:val="001A01FE"/>
    <w:rsid w:val="001A0BDA"/>
    <w:rsid w:val="001A2F51"/>
    <w:rsid w:val="001A6267"/>
    <w:rsid w:val="001A6ACD"/>
    <w:rsid w:val="001A7242"/>
    <w:rsid w:val="001A7539"/>
    <w:rsid w:val="001B002F"/>
    <w:rsid w:val="001B32CC"/>
    <w:rsid w:val="001B4BDA"/>
    <w:rsid w:val="001B54CB"/>
    <w:rsid w:val="001C3EB6"/>
    <w:rsid w:val="001D28C4"/>
    <w:rsid w:val="001D3D8B"/>
    <w:rsid w:val="001D5945"/>
    <w:rsid w:val="001E0F25"/>
    <w:rsid w:val="001E339F"/>
    <w:rsid w:val="001E701B"/>
    <w:rsid w:val="001F44F9"/>
    <w:rsid w:val="001F5C6E"/>
    <w:rsid w:val="001F79B0"/>
    <w:rsid w:val="00204FBD"/>
    <w:rsid w:val="00210850"/>
    <w:rsid w:val="0021407F"/>
    <w:rsid w:val="00217E05"/>
    <w:rsid w:val="00217FEE"/>
    <w:rsid w:val="00220BA7"/>
    <w:rsid w:val="002338D0"/>
    <w:rsid w:val="00236090"/>
    <w:rsid w:val="00236CE3"/>
    <w:rsid w:val="002408BE"/>
    <w:rsid w:val="0024336C"/>
    <w:rsid w:val="00243D20"/>
    <w:rsid w:val="00244A55"/>
    <w:rsid w:val="00246C81"/>
    <w:rsid w:val="00256C2C"/>
    <w:rsid w:val="002600F5"/>
    <w:rsid w:val="00260C8A"/>
    <w:rsid w:val="0026337B"/>
    <w:rsid w:val="00266372"/>
    <w:rsid w:val="00266924"/>
    <w:rsid w:val="00273800"/>
    <w:rsid w:val="002830FF"/>
    <w:rsid w:val="002846FE"/>
    <w:rsid w:val="002961F6"/>
    <w:rsid w:val="002A16A5"/>
    <w:rsid w:val="002A3EFC"/>
    <w:rsid w:val="002A45BE"/>
    <w:rsid w:val="002B68FB"/>
    <w:rsid w:val="002C69C3"/>
    <w:rsid w:val="002D0605"/>
    <w:rsid w:val="002D66B4"/>
    <w:rsid w:val="002D7C01"/>
    <w:rsid w:val="002E0BC6"/>
    <w:rsid w:val="002F1A5F"/>
    <w:rsid w:val="002F3638"/>
    <w:rsid w:val="002F4166"/>
    <w:rsid w:val="002F540F"/>
    <w:rsid w:val="00300D73"/>
    <w:rsid w:val="00304C86"/>
    <w:rsid w:val="00307B6A"/>
    <w:rsid w:val="00320042"/>
    <w:rsid w:val="00322144"/>
    <w:rsid w:val="00323C8F"/>
    <w:rsid w:val="00327636"/>
    <w:rsid w:val="00330907"/>
    <w:rsid w:val="003341B3"/>
    <w:rsid w:val="00336391"/>
    <w:rsid w:val="00352148"/>
    <w:rsid w:val="00353233"/>
    <w:rsid w:val="00361200"/>
    <w:rsid w:val="003649E8"/>
    <w:rsid w:val="0036697F"/>
    <w:rsid w:val="00373303"/>
    <w:rsid w:val="00375C1D"/>
    <w:rsid w:val="0038677D"/>
    <w:rsid w:val="003905E3"/>
    <w:rsid w:val="003A3214"/>
    <w:rsid w:val="003B0107"/>
    <w:rsid w:val="003B29E2"/>
    <w:rsid w:val="003B3642"/>
    <w:rsid w:val="003B396D"/>
    <w:rsid w:val="003B3F64"/>
    <w:rsid w:val="003B5473"/>
    <w:rsid w:val="003C040C"/>
    <w:rsid w:val="003C525A"/>
    <w:rsid w:val="003C5B68"/>
    <w:rsid w:val="003D151C"/>
    <w:rsid w:val="003D3625"/>
    <w:rsid w:val="003D74AA"/>
    <w:rsid w:val="003E1999"/>
    <w:rsid w:val="003E1B5B"/>
    <w:rsid w:val="003E1E71"/>
    <w:rsid w:val="003E69C9"/>
    <w:rsid w:val="003E7078"/>
    <w:rsid w:val="003E7D3B"/>
    <w:rsid w:val="003F7005"/>
    <w:rsid w:val="00401C67"/>
    <w:rsid w:val="00404261"/>
    <w:rsid w:val="004120DD"/>
    <w:rsid w:val="004129FA"/>
    <w:rsid w:val="0041642F"/>
    <w:rsid w:val="00421C14"/>
    <w:rsid w:val="004222C3"/>
    <w:rsid w:val="00422358"/>
    <w:rsid w:val="00422685"/>
    <w:rsid w:val="00422D80"/>
    <w:rsid w:val="00425A96"/>
    <w:rsid w:val="00430B1A"/>
    <w:rsid w:val="004352F4"/>
    <w:rsid w:val="00436AF2"/>
    <w:rsid w:val="00440044"/>
    <w:rsid w:val="004428C3"/>
    <w:rsid w:val="00462ED8"/>
    <w:rsid w:val="0046596C"/>
    <w:rsid w:val="004711CA"/>
    <w:rsid w:val="00472182"/>
    <w:rsid w:val="00476875"/>
    <w:rsid w:val="0048476E"/>
    <w:rsid w:val="004961C3"/>
    <w:rsid w:val="004A5082"/>
    <w:rsid w:val="004A5DFB"/>
    <w:rsid w:val="004A77B3"/>
    <w:rsid w:val="004C1EB1"/>
    <w:rsid w:val="004C5E24"/>
    <w:rsid w:val="004C7042"/>
    <w:rsid w:val="004D0DD0"/>
    <w:rsid w:val="004D3550"/>
    <w:rsid w:val="004D4F95"/>
    <w:rsid w:val="004E4298"/>
    <w:rsid w:val="004F07A4"/>
    <w:rsid w:val="004F10C6"/>
    <w:rsid w:val="004F2A11"/>
    <w:rsid w:val="004F647A"/>
    <w:rsid w:val="005003F2"/>
    <w:rsid w:val="0050556E"/>
    <w:rsid w:val="00505D54"/>
    <w:rsid w:val="0051558D"/>
    <w:rsid w:val="00516CEA"/>
    <w:rsid w:val="00524A00"/>
    <w:rsid w:val="00527B37"/>
    <w:rsid w:val="00530591"/>
    <w:rsid w:val="00531E00"/>
    <w:rsid w:val="00536DBC"/>
    <w:rsid w:val="005429A5"/>
    <w:rsid w:val="00544B30"/>
    <w:rsid w:val="00544C21"/>
    <w:rsid w:val="00547373"/>
    <w:rsid w:val="00564302"/>
    <w:rsid w:val="0056565B"/>
    <w:rsid w:val="00566EFC"/>
    <w:rsid w:val="00571920"/>
    <w:rsid w:val="00575ADC"/>
    <w:rsid w:val="0057634D"/>
    <w:rsid w:val="00580717"/>
    <w:rsid w:val="00585D20"/>
    <w:rsid w:val="005909C2"/>
    <w:rsid w:val="0059771A"/>
    <w:rsid w:val="005B0A56"/>
    <w:rsid w:val="005B5848"/>
    <w:rsid w:val="005C23D2"/>
    <w:rsid w:val="005C3758"/>
    <w:rsid w:val="005C76B7"/>
    <w:rsid w:val="005C772F"/>
    <w:rsid w:val="005C7FC2"/>
    <w:rsid w:val="005D265A"/>
    <w:rsid w:val="005E548A"/>
    <w:rsid w:val="005F1711"/>
    <w:rsid w:val="005F2D63"/>
    <w:rsid w:val="006011F7"/>
    <w:rsid w:val="00605F7D"/>
    <w:rsid w:val="00606421"/>
    <w:rsid w:val="006067DE"/>
    <w:rsid w:val="006135AA"/>
    <w:rsid w:val="0061533D"/>
    <w:rsid w:val="00615544"/>
    <w:rsid w:val="00615CA4"/>
    <w:rsid w:val="0063354C"/>
    <w:rsid w:val="00644E90"/>
    <w:rsid w:val="0065602B"/>
    <w:rsid w:val="0065698F"/>
    <w:rsid w:val="00661949"/>
    <w:rsid w:val="00661A17"/>
    <w:rsid w:val="00666B76"/>
    <w:rsid w:val="00680133"/>
    <w:rsid w:val="00683728"/>
    <w:rsid w:val="006857D3"/>
    <w:rsid w:val="0069421A"/>
    <w:rsid w:val="00696A4D"/>
    <w:rsid w:val="00697F51"/>
    <w:rsid w:val="006A320F"/>
    <w:rsid w:val="006C4711"/>
    <w:rsid w:val="006D02DA"/>
    <w:rsid w:val="006D2002"/>
    <w:rsid w:val="006D6997"/>
    <w:rsid w:val="006E13DB"/>
    <w:rsid w:val="006E4AB3"/>
    <w:rsid w:val="006E69F2"/>
    <w:rsid w:val="006E6DAF"/>
    <w:rsid w:val="006F4F25"/>
    <w:rsid w:val="006F4FD0"/>
    <w:rsid w:val="006F73D6"/>
    <w:rsid w:val="006F7D75"/>
    <w:rsid w:val="007009E6"/>
    <w:rsid w:val="007024A5"/>
    <w:rsid w:val="00702764"/>
    <w:rsid w:val="007031B6"/>
    <w:rsid w:val="007032E1"/>
    <w:rsid w:val="00710384"/>
    <w:rsid w:val="00710B39"/>
    <w:rsid w:val="00710F37"/>
    <w:rsid w:val="00713D7D"/>
    <w:rsid w:val="007202B2"/>
    <w:rsid w:val="00726099"/>
    <w:rsid w:val="00727919"/>
    <w:rsid w:val="007430F9"/>
    <w:rsid w:val="007452EB"/>
    <w:rsid w:val="00745E11"/>
    <w:rsid w:val="00746ED9"/>
    <w:rsid w:val="00752FDC"/>
    <w:rsid w:val="00761F07"/>
    <w:rsid w:val="00765E04"/>
    <w:rsid w:val="0077598C"/>
    <w:rsid w:val="007827E3"/>
    <w:rsid w:val="007866B1"/>
    <w:rsid w:val="0078711F"/>
    <w:rsid w:val="0079284C"/>
    <w:rsid w:val="007A315A"/>
    <w:rsid w:val="007A35EB"/>
    <w:rsid w:val="007A72D8"/>
    <w:rsid w:val="007A7310"/>
    <w:rsid w:val="007B2409"/>
    <w:rsid w:val="007B3879"/>
    <w:rsid w:val="007B3BFA"/>
    <w:rsid w:val="007B7EF8"/>
    <w:rsid w:val="007C023C"/>
    <w:rsid w:val="007C0A73"/>
    <w:rsid w:val="007C1356"/>
    <w:rsid w:val="007D14E7"/>
    <w:rsid w:val="007D37C4"/>
    <w:rsid w:val="007D6AFA"/>
    <w:rsid w:val="007E02DE"/>
    <w:rsid w:val="007E5AE9"/>
    <w:rsid w:val="007F05CD"/>
    <w:rsid w:val="007F3A62"/>
    <w:rsid w:val="007F3CA7"/>
    <w:rsid w:val="008037A8"/>
    <w:rsid w:val="00803EA4"/>
    <w:rsid w:val="00804F42"/>
    <w:rsid w:val="0080771D"/>
    <w:rsid w:val="0080774C"/>
    <w:rsid w:val="0081174C"/>
    <w:rsid w:val="008149D1"/>
    <w:rsid w:val="00823B43"/>
    <w:rsid w:val="00827F12"/>
    <w:rsid w:val="008311DF"/>
    <w:rsid w:val="00834AF6"/>
    <w:rsid w:val="0084034A"/>
    <w:rsid w:val="00847113"/>
    <w:rsid w:val="00847570"/>
    <w:rsid w:val="0085121C"/>
    <w:rsid w:val="00854E3B"/>
    <w:rsid w:val="00863CD5"/>
    <w:rsid w:val="00876656"/>
    <w:rsid w:val="00877A85"/>
    <w:rsid w:val="00880349"/>
    <w:rsid w:val="00880583"/>
    <w:rsid w:val="00880A14"/>
    <w:rsid w:val="00881DA7"/>
    <w:rsid w:val="00882A04"/>
    <w:rsid w:val="0088677B"/>
    <w:rsid w:val="008876AD"/>
    <w:rsid w:val="0088779A"/>
    <w:rsid w:val="00887D13"/>
    <w:rsid w:val="0089425C"/>
    <w:rsid w:val="008A1CF2"/>
    <w:rsid w:val="008A280C"/>
    <w:rsid w:val="008B20C8"/>
    <w:rsid w:val="008C0172"/>
    <w:rsid w:val="008C0545"/>
    <w:rsid w:val="008C2F0D"/>
    <w:rsid w:val="008D4A41"/>
    <w:rsid w:val="008D74C8"/>
    <w:rsid w:val="008E5755"/>
    <w:rsid w:val="008E7F80"/>
    <w:rsid w:val="008F11C6"/>
    <w:rsid w:val="008F1DCC"/>
    <w:rsid w:val="008F3BF3"/>
    <w:rsid w:val="008F6692"/>
    <w:rsid w:val="00901D72"/>
    <w:rsid w:val="00903320"/>
    <w:rsid w:val="00903FEA"/>
    <w:rsid w:val="00912B85"/>
    <w:rsid w:val="009178AA"/>
    <w:rsid w:val="009214CE"/>
    <w:rsid w:val="009238A6"/>
    <w:rsid w:val="00925BEE"/>
    <w:rsid w:val="00936348"/>
    <w:rsid w:val="00941F32"/>
    <w:rsid w:val="00944A34"/>
    <w:rsid w:val="00950C74"/>
    <w:rsid w:val="0095135A"/>
    <w:rsid w:val="00961138"/>
    <w:rsid w:val="0096357A"/>
    <w:rsid w:val="00964395"/>
    <w:rsid w:val="00970F06"/>
    <w:rsid w:val="00971397"/>
    <w:rsid w:val="00973E35"/>
    <w:rsid w:val="009753F3"/>
    <w:rsid w:val="00977277"/>
    <w:rsid w:val="00980F44"/>
    <w:rsid w:val="00982F85"/>
    <w:rsid w:val="00987AEA"/>
    <w:rsid w:val="00987B21"/>
    <w:rsid w:val="00997C1F"/>
    <w:rsid w:val="009A048B"/>
    <w:rsid w:val="009A2DBF"/>
    <w:rsid w:val="009A56EE"/>
    <w:rsid w:val="009B1E39"/>
    <w:rsid w:val="009B7A7E"/>
    <w:rsid w:val="009C52D1"/>
    <w:rsid w:val="009E3CAE"/>
    <w:rsid w:val="00A049FC"/>
    <w:rsid w:val="00A05E88"/>
    <w:rsid w:val="00A10734"/>
    <w:rsid w:val="00A130BD"/>
    <w:rsid w:val="00A1450D"/>
    <w:rsid w:val="00A14E41"/>
    <w:rsid w:val="00A2200F"/>
    <w:rsid w:val="00A2600D"/>
    <w:rsid w:val="00A33C6C"/>
    <w:rsid w:val="00A37900"/>
    <w:rsid w:val="00A407C7"/>
    <w:rsid w:val="00A46306"/>
    <w:rsid w:val="00A504E9"/>
    <w:rsid w:val="00A513D0"/>
    <w:rsid w:val="00A533B4"/>
    <w:rsid w:val="00A637C1"/>
    <w:rsid w:val="00A6761B"/>
    <w:rsid w:val="00A74EAE"/>
    <w:rsid w:val="00A87583"/>
    <w:rsid w:val="00A913D5"/>
    <w:rsid w:val="00A93C17"/>
    <w:rsid w:val="00A94643"/>
    <w:rsid w:val="00A968B2"/>
    <w:rsid w:val="00AA22F1"/>
    <w:rsid w:val="00AA3236"/>
    <w:rsid w:val="00AA6375"/>
    <w:rsid w:val="00AB1783"/>
    <w:rsid w:val="00AB5F2E"/>
    <w:rsid w:val="00AC167A"/>
    <w:rsid w:val="00AC4675"/>
    <w:rsid w:val="00AC581E"/>
    <w:rsid w:val="00AD12FE"/>
    <w:rsid w:val="00AD4CCD"/>
    <w:rsid w:val="00AD6752"/>
    <w:rsid w:val="00AE0489"/>
    <w:rsid w:val="00AE2E0D"/>
    <w:rsid w:val="00AE5DED"/>
    <w:rsid w:val="00AE7A40"/>
    <w:rsid w:val="00AE7D82"/>
    <w:rsid w:val="00AF36AC"/>
    <w:rsid w:val="00B03BEE"/>
    <w:rsid w:val="00B04522"/>
    <w:rsid w:val="00B15ABD"/>
    <w:rsid w:val="00B269EE"/>
    <w:rsid w:val="00B30319"/>
    <w:rsid w:val="00B33EDD"/>
    <w:rsid w:val="00B378D1"/>
    <w:rsid w:val="00B41768"/>
    <w:rsid w:val="00B41CAB"/>
    <w:rsid w:val="00B42E32"/>
    <w:rsid w:val="00B51C29"/>
    <w:rsid w:val="00B5528F"/>
    <w:rsid w:val="00B6650F"/>
    <w:rsid w:val="00B72C66"/>
    <w:rsid w:val="00B75725"/>
    <w:rsid w:val="00B771EF"/>
    <w:rsid w:val="00B85F57"/>
    <w:rsid w:val="00B867C1"/>
    <w:rsid w:val="00B921D9"/>
    <w:rsid w:val="00B95C7E"/>
    <w:rsid w:val="00BA4539"/>
    <w:rsid w:val="00BA4821"/>
    <w:rsid w:val="00BA485B"/>
    <w:rsid w:val="00BA6ECE"/>
    <w:rsid w:val="00BB0332"/>
    <w:rsid w:val="00BB2DF0"/>
    <w:rsid w:val="00BB6BF6"/>
    <w:rsid w:val="00BC709F"/>
    <w:rsid w:val="00BC7258"/>
    <w:rsid w:val="00BD55F5"/>
    <w:rsid w:val="00BE44DB"/>
    <w:rsid w:val="00BE5B61"/>
    <w:rsid w:val="00BF140A"/>
    <w:rsid w:val="00BF51C1"/>
    <w:rsid w:val="00BF66AF"/>
    <w:rsid w:val="00BF6E3D"/>
    <w:rsid w:val="00C05745"/>
    <w:rsid w:val="00C146B0"/>
    <w:rsid w:val="00C14FAF"/>
    <w:rsid w:val="00C1710A"/>
    <w:rsid w:val="00C214C3"/>
    <w:rsid w:val="00C21C0B"/>
    <w:rsid w:val="00C31E94"/>
    <w:rsid w:val="00C36540"/>
    <w:rsid w:val="00C461C4"/>
    <w:rsid w:val="00C504F1"/>
    <w:rsid w:val="00C6049D"/>
    <w:rsid w:val="00C609D9"/>
    <w:rsid w:val="00C60A28"/>
    <w:rsid w:val="00C71641"/>
    <w:rsid w:val="00C71708"/>
    <w:rsid w:val="00C8490D"/>
    <w:rsid w:val="00C85338"/>
    <w:rsid w:val="00C87F78"/>
    <w:rsid w:val="00C921CE"/>
    <w:rsid w:val="00C94261"/>
    <w:rsid w:val="00C967E7"/>
    <w:rsid w:val="00CA47F0"/>
    <w:rsid w:val="00CB16FA"/>
    <w:rsid w:val="00CB189D"/>
    <w:rsid w:val="00CB3C14"/>
    <w:rsid w:val="00CB71D8"/>
    <w:rsid w:val="00CC694B"/>
    <w:rsid w:val="00CD6028"/>
    <w:rsid w:val="00CD67D6"/>
    <w:rsid w:val="00CE1F26"/>
    <w:rsid w:val="00CE6B23"/>
    <w:rsid w:val="00CF1ABE"/>
    <w:rsid w:val="00CF29C0"/>
    <w:rsid w:val="00CF4EF2"/>
    <w:rsid w:val="00CF5D88"/>
    <w:rsid w:val="00CF7121"/>
    <w:rsid w:val="00D0421D"/>
    <w:rsid w:val="00D31DBE"/>
    <w:rsid w:val="00D35A93"/>
    <w:rsid w:val="00D369B9"/>
    <w:rsid w:val="00D37744"/>
    <w:rsid w:val="00D40765"/>
    <w:rsid w:val="00D4341B"/>
    <w:rsid w:val="00D47B0C"/>
    <w:rsid w:val="00D53299"/>
    <w:rsid w:val="00D53C2E"/>
    <w:rsid w:val="00D55AA1"/>
    <w:rsid w:val="00D65843"/>
    <w:rsid w:val="00D75B6A"/>
    <w:rsid w:val="00D76567"/>
    <w:rsid w:val="00D8356A"/>
    <w:rsid w:val="00D91B04"/>
    <w:rsid w:val="00D91F74"/>
    <w:rsid w:val="00D92057"/>
    <w:rsid w:val="00D93961"/>
    <w:rsid w:val="00D93BAE"/>
    <w:rsid w:val="00DA3064"/>
    <w:rsid w:val="00DB55AB"/>
    <w:rsid w:val="00DB7784"/>
    <w:rsid w:val="00DC0D06"/>
    <w:rsid w:val="00DC637E"/>
    <w:rsid w:val="00DD3C5A"/>
    <w:rsid w:val="00DD762A"/>
    <w:rsid w:val="00DE0473"/>
    <w:rsid w:val="00DF4AFD"/>
    <w:rsid w:val="00E026C3"/>
    <w:rsid w:val="00E03FBB"/>
    <w:rsid w:val="00E1037B"/>
    <w:rsid w:val="00E21115"/>
    <w:rsid w:val="00E23FE3"/>
    <w:rsid w:val="00E425A3"/>
    <w:rsid w:val="00E44A50"/>
    <w:rsid w:val="00E4638B"/>
    <w:rsid w:val="00E476A7"/>
    <w:rsid w:val="00E509A2"/>
    <w:rsid w:val="00E516DF"/>
    <w:rsid w:val="00E55EBF"/>
    <w:rsid w:val="00E61A20"/>
    <w:rsid w:val="00E6361D"/>
    <w:rsid w:val="00E6392A"/>
    <w:rsid w:val="00E65DD8"/>
    <w:rsid w:val="00E71A1D"/>
    <w:rsid w:val="00E73148"/>
    <w:rsid w:val="00E766E1"/>
    <w:rsid w:val="00E77F83"/>
    <w:rsid w:val="00E87738"/>
    <w:rsid w:val="00EA1BF4"/>
    <w:rsid w:val="00EB5761"/>
    <w:rsid w:val="00EB71E9"/>
    <w:rsid w:val="00EE3C81"/>
    <w:rsid w:val="00EF0239"/>
    <w:rsid w:val="00EF1EF2"/>
    <w:rsid w:val="00EF3EE7"/>
    <w:rsid w:val="00EF744F"/>
    <w:rsid w:val="00F0316A"/>
    <w:rsid w:val="00F07144"/>
    <w:rsid w:val="00F11882"/>
    <w:rsid w:val="00F14814"/>
    <w:rsid w:val="00F14BA1"/>
    <w:rsid w:val="00F259BE"/>
    <w:rsid w:val="00F3151F"/>
    <w:rsid w:val="00F327FA"/>
    <w:rsid w:val="00F349BC"/>
    <w:rsid w:val="00F37E51"/>
    <w:rsid w:val="00F4331F"/>
    <w:rsid w:val="00F45088"/>
    <w:rsid w:val="00F4621F"/>
    <w:rsid w:val="00F463F4"/>
    <w:rsid w:val="00F50981"/>
    <w:rsid w:val="00F565BD"/>
    <w:rsid w:val="00F648FA"/>
    <w:rsid w:val="00F7133F"/>
    <w:rsid w:val="00F73A4E"/>
    <w:rsid w:val="00F76068"/>
    <w:rsid w:val="00F77537"/>
    <w:rsid w:val="00F809EB"/>
    <w:rsid w:val="00F83108"/>
    <w:rsid w:val="00F86A4C"/>
    <w:rsid w:val="00F97EDC"/>
    <w:rsid w:val="00FA144B"/>
    <w:rsid w:val="00FA3E4D"/>
    <w:rsid w:val="00FA3E8E"/>
    <w:rsid w:val="00FB20BA"/>
    <w:rsid w:val="00FB2753"/>
    <w:rsid w:val="00FB4C1B"/>
    <w:rsid w:val="00FC17CD"/>
    <w:rsid w:val="00FC3C0D"/>
    <w:rsid w:val="00FD040A"/>
    <w:rsid w:val="00FD367C"/>
    <w:rsid w:val="00FD3D48"/>
    <w:rsid w:val="00FD4B27"/>
    <w:rsid w:val="00FE5869"/>
    <w:rsid w:val="00FE66DA"/>
    <w:rsid w:val="00FF08E6"/>
    <w:rsid w:val="01186AB2"/>
    <w:rsid w:val="01A9490B"/>
    <w:rsid w:val="01D25DA6"/>
    <w:rsid w:val="026C29C4"/>
    <w:rsid w:val="02D47DDA"/>
    <w:rsid w:val="04BB53DA"/>
    <w:rsid w:val="062445C9"/>
    <w:rsid w:val="096D187A"/>
    <w:rsid w:val="0BB269CE"/>
    <w:rsid w:val="0F0048BE"/>
    <w:rsid w:val="107061FB"/>
    <w:rsid w:val="10F856DB"/>
    <w:rsid w:val="12CB0DCC"/>
    <w:rsid w:val="1376461B"/>
    <w:rsid w:val="14E92C43"/>
    <w:rsid w:val="15314AD7"/>
    <w:rsid w:val="154C425A"/>
    <w:rsid w:val="17D677FA"/>
    <w:rsid w:val="18B23423"/>
    <w:rsid w:val="1DE62F1B"/>
    <w:rsid w:val="1E823513"/>
    <w:rsid w:val="1EF47735"/>
    <w:rsid w:val="20E741CD"/>
    <w:rsid w:val="21DF0A2A"/>
    <w:rsid w:val="229264AF"/>
    <w:rsid w:val="24F53CA3"/>
    <w:rsid w:val="2A963F42"/>
    <w:rsid w:val="2B4A6820"/>
    <w:rsid w:val="305F46D2"/>
    <w:rsid w:val="31FA3E17"/>
    <w:rsid w:val="344B4294"/>
    <w:rsid w:val="36A335AF"/>
    <w:rsid w:val="3F6E3622"/>
    <w:rsid w:val="40030C20"/>
    <w:rsid w:val="40600870"/>
    <w:rsid w:val="41934EB9"/>
    <w:rsid w:val="41ED4DD6"/>
    <w:rsid w:val="45201999"/>
    <w:rsid w:val="48B25AA4"/>
    <w:rsid w:val="493A0945"/>
    <w:rsid w:val="49907704"/>
    <w:rsid w:val="4B4C64D1"/>
    <w:rsid w:val="4BCE5C50"/>
    <w:rsid w:val="4DB03C57"/>
    <w:rsid w:val="4DD306AE"/>
    <w:rsid w:val="4EA3400E"/>
    <w:rsid w:val="50650590"/>
    <w:rsid w:val="55161C9C"/>
    <w:rsid w:val="57B64CF4"/>
    <w:rsid w:val="57FD684C"/>
    <w:rsid w:val="5B6A11F2"/>
    <w:rsid w:val="5C1B2B6E"/>
    <w:rsid w:val="5C29344D"/>
    <w:rsid w:val="5DF74E88"/>
    <w:rsid w:val="5EE51F9D"/>
    <w:rsid w:val="607C04B2"/>
    <w:rsid w:val="60ED5755"/>
    <w:rsid w:val="611A6E4D"/>
    <w:rsid w:val="62A043AB"/>
    <w:rsid w:val="65120D76"/>
    <w:rsid w:val="6540039B"/>
    <w:rsid w:val="65B5396E"/>
    <w:rsid w:val="66483B51"/>
    <w:rsid w:val="68F5161A"/>
    <w:rsid w:val="6C92649A"/>
    <w:rsid w:val="6DE10211"/>
    <w:rsid w:val="6E3D0FA8"/>
    <w:rsid w:val="6F0C75F8"/>
    <w:rsid w:val="71B43720"/>
    <w:rsid w:val="7358311A"/>
    <w:rsid w:val="74315532"/>
    <w:rsid w:val="744A4042"/>
    <w:rsid w:val="750B4939"/>
    <w:rsid w:val="78793008"/>
    <w:rsid w:val="79A00052"/>
    <w:rsid w:val="7A4437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8"/>
    <w:qFormat/>
    <w:uiPriority w:val="9"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4">
    <w:name w:val="heading 2"/>
    <w:basedOn w:val="1"/>
    <w:next w:val="1"/>
    <w:link w:val="27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140" w:after="140" w:line="360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</w:style>
  <w:style w:type="paragraph" w:styleId="8">
    <w:name w:val="Plain Text"/>
    <w:basedOn w:val="1"/>
    <w:qFormat/>
    <w:uiPriority w:val="0"/>
    <w:rPr>
      <w:rFonts w:ascii="Courier New" w:hAnsi="Courier New"/>
      <w:szCs w:val="20"/>
    </w:rPr>
  </w:style>
  <w:style w:type="paragraph" w:styleId="9">
    <w:name w:val="Date"/>
    <w:basedOn w:val="1"/>
    <w:next w:val="1"/>
    <w:qFormat/>
    <w:uiPriority w:val="0"/>
    <w:pPr>
      <w:ind w:left="100" w:leftChars="2500"/>
    </w:pPr>
  </w:style>
  <w:style w:type="paragraph" w:styleId="10">
    <w:name w:val="Balloon Text"/>
    <w:basedOn w:val="1"/>
    <w:semiHidden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Body Text First Indent"/>
    <w:basedOn w:val="6"/>
    <w:qFormat/>
    <w:uiPriority w:val="0"/>
    <w:pPr>
      <w:ind w:firstLine="420"/>
    </w:pPr>
    <w:rPr>
      <w:szCs w:val="20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qFormat/>
    <w:uiPriority w:val="0"/>
    <w:rPr>
      <w:b/>
      <w:bCs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qFormat/>
    <w:uiPriority w:val="0"/>
    <w:rPr>
      <w:color w:val="0000FF"/>
      <w:u w:val="single"/>
    </w:rPr>
  </w:style>
  <w:style w:type="paragraph" w:customStyle="1" w:styleId="20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1">
    <w:name w:val="List Paragraph"/>
    <w:basedOn w:val="1"/>
    <w:qFormat/>
    <w:uiPriority w:val="0"/>
    <w:pPr>
      <w:ind w:firstLine="420" w:firstLineChars="200"/>
    </w:pPr>
  </w:style>
  <w:style w:type="paragraph" w:customStyle="1" w:styleId="22">
    <w:name w:val="Char Char"/>
    <w:basedOn w:val="1"/>
    <w:qFormat/>
    <w:uiPriority w:val="0"/>
    <w:pPr>
      <w:widowControl/>
      <w:spacing w:before="100" w:beforeAutospacing="1" w:after="100" w:afterAutospacing="1" w:line="330" w:lineRule="atLeast"/>
      <w:ind w:left="360"/>
      <w:jc w:val="left"/>
    </w:pPr>
    <w:rPr>
      <w:rFonts w:ascii="ˎ̥" w:hAnsi="ˎ̥" w:cs="宋体"/>
      <w:color w:val="51585D"/>
      <w:kern w:val="0"/>
      <w:sz w:val="24"/>
      <w:szCs w:val="18"/>
    </w:rPr>
  </w:style>
  <w:style w:type="paragraph" w:customStyle="1" w:styleId="23">
    <w:name w:val="msolistparagraph"/>
    <w:basedOn w:val="1"/>
    <w:qFormat/>
    <w:uiPriority w:val="0"/>
    <w:pPr>
      <w:widowControl/>
      <w:ind w:firstLine="420" w:firstLineChars="200"/>
      <w:jc w:val="left"/>
    </w:pPr>
    <w:rPr>
      <w:rFonts w:ascii="Book Antiqua" w:hAnsi="Book Antiqua"/>
      <w:kern w:val="0"/>
      <w:sz w:val="22"/>
      <w:szCs w:val="20"/>
    </w:rPr>
  </w:style>
  <w:style w:type="paragraph" w:customStyle="1" w:styleId="24">
    <w:name w:val="图"/>
    <w:basedOn w:val="1"/>
    <w:qFormat/>
    <w:uiPriority w:val="0"/>
    <w:pPr>
      <w:keepNext/>
      <w:adjustRightInd w:val="0"/>
      <w:spacing w:before="60" w:after="60" w:line="300" w:lineRule="auto"/>
      <w:jc w:val="center"/>
      <w:textAlignment w:val="center"/>
    </w:pPr>
    <w:rPr>
      <w:snapToGrid w:val="0"/>
      <w:spacing w:val="20"/>
      <w:kern w:val="0"/>
      <w:sz w:val="24"/>
      <w:szCs w:val="20"/>
    </w:rPr>
  </w:style>
  <w:style w:type="paragraph" w:customStyle="1" w:styleId="25">
    <w:name w:val="默认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</w:pPr>
    <w:rPr>
      <w:rFonts w:ascii="Helvetica Neue" w:hAnsi="Helvetica Neue" w:eastAsia="Arial Unicode MS" w:cs="Arial Unicode MS"/>
      <w:color w:val="000000"/>
      <w:sz w:val="22"/>
      <w:szCs w:val="22"/>
      <w:lang w:val="en-US" w:eastAsia="zh-CN" w:bidi="ar-SA"/>
    </w:rPr>
  </w:style>
  <w:style w:type="character" w:customStyle="1" w:styleId="26">
    <w:name w:val="font01"/>
    <w:qFormat/>
    <w:uiPriority w:val="0"/>
    <w:rPr>
      <w:rFonts w:ascii="等线 Light" w:hAnsi="等线 Light" w:eastAsia="等线 Light" w:cs="等线 Light"/>
      <w:color w:val="000000"/>
      <w:sz w:val="26"/>
      <w:szCs w:val="26"/>
      <w:u w:val="none"/>
    </w:rPr>
  </w:style>
  <w:style w:type="character" w:customStyle="1" w:styleId="27">
    <w:name w:val="标题 2 字符"/>
    <w:link w:val="4"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28">
    <w:name w:val="标题 1 字符"/>
    <w:link w:val="3"/>
    <w:qFormat/>
    <w:uiPriority w:val="9"/>
    <w:rPr>
      <w:rFonts w:ascii="宋体" w:hAnsi="宋体" w:eastAsia="宋体"/>
      <w:b/>
      <w:kern w:val="44"/>
      <w:sz w:val="48"/>
      <w:szCs w:val="48"/>
      <w:lang w:val="en-US" w:eastAsia="zh-CN" w:bidi="ar-SA"/>
    </w:rPr>
  </w:style>
  <w:style w:type="character" w:customStyle="1" w:styleId="29">
    <w:name w:val="无"/>
    <w:qFormat/>
    <w:uiPriority w:val="0"/>
  </w:style>
  <w:style w:type="character" w:customStyle="1" w:styleId="30">
    <w:name w:val="a0"/>
    <w:qFormat/>
    <w:uiPriority w:val="0"/>
  </w:style>
  <w:style w:type="character" w:customStyle="1" w:styleId="31">
    <w:name w:val="font21"/>
    <w:qFormat/>
    <w:uiPriority w:val="0"/>
    <w:rPr>
      <w:rFonts w:hint="eastAsia"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nfdaily</Company>
  <Pages>6</Pages>
  <Words>600</Words>
  <Characters>3425</Characters>
  <Lines>28</Lines>
  <Paragraphs>8</Paragraphs>
  <TotalTime>45</TotalTime>
  <ScaleCrop>false</ScaleCrop>
  <LinksUpToDate>false</LinksUpToDate>
  <CharactersWithSpaces>4017</CharactersWithSpaces>
  <Application>WPS Office_11.8.2.11480_F1E327BC-269C-435d-A152-05C5408002CA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2019-08-21T08:09:00Z</dcterms:created>
  <dc:creator>方丽玲</dc:creator>
  <cp:lastModifiedBy>zhangsquan</cp:lastModifiedBy>
  <cp:lastPrinted>2025-02-19T03:30:20Z</cp:lastPrinted>
  <dcterms:modified xsi:type="dcterms:W3CDTF">2025-02-19T07:58:54Z</dcterms:modified>
  <dc:title>南方报业传媒集团采购询价单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2052-11.8.2.11480</vt:lpwstr>
  </property>
  <property fmtid="{D5CDD505-2E9C-101B-9397-08002B2CF9AE}" pid="3" name="ICV">
    <vt:lpwstr>447CDC0884B5450BA0724EA96DD5FCBA</vt:lpwstr>
  </property>
</Properties>
</file>