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5</w:t>
      </w:r>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p>
    <w:p>
      <w:pPr>
        <w:spacing w:line="540" w:lineRule="exact"/>
        <w:jc w:val="center"/>
        <w:rPr>
          <w:rFonts w:ascii="方正小标宋_GBK" w:hAnsi="仿宋" w:eastAsia="方正小标宋_GBK"/>
          <w:sz w:val="44"/>
          <w:szCs w:val="44"/>
        </w:rPr>
      </w:pPr>
      <w:r>
        <w:rPr>
          <w:rFonts w:hint="eastAsia" w:ascii="方正小标宋_GBK" w:hAnsi="仿宋" w:eastAsia="方正小标宋_GBK"/>
          <w:sz w:val="44"/>
          <w:szCs w:val="44"/>
        </w:rPr>
        <w:t>报考指南</w:t>
      </w:r>
    </w:p>
    <w:p>
      <w:pPr>
        <w:spacing w:line="540" w:lineRule="exact"/>
        <w:ind w:firstLine="640" w:firstLineChars="200"/>
        <w:rPr>
          <w:rFonts w:ascii="仿宋" w:hAnsi="仿宋" w:eastAsia="仿宋"/>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一、招聘对象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baseline"/>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i w:val="0"/>
          <w:iCs w:val="0"/>
          <w:caps w:val="0"/>
          <w:color w:val="auto"/>
          <w:spacing w:val="0"/>
          <w:sz w:val="32"/>
          <w:szCs w:val="32"/>
          <w:highlight w:val="none"/>
          <w:u w:val="none"/>
          <w:shd w:val="clear" w:color="auto" w:fill="FFFFFF"/>
        </w:rPr>
        <w:t>.</w:t>
      </w:r>
      <w:r>
        <w:rPr>
          <w:rFonts w:hint="eastAsia" w:ascii="Times New Roman" w:hAnsi="Times New Roman" w:eastAsia="仿宋_GB2312" w:cs="Times New Roman"/>
          <w:color w:val="auto"/>
          <w:kern w:val="2"/>
          <w:sz w:val="32"/>
          <w:szCs w:val="32"/>
          <w:highlight w:val="none"/>
          <w:lang w:val="en-US" w:eastAsia="zh-CN" w:bidi="ar-SA"/>
        </w:rPr>
        <w:t>具有普通高校本科以上学历、且具有岗位要求的中小学教师一级以上专业技术职称人员；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baseline"/>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i w:val="0"/>
          <w:iCs w:val="0"/>
          <w:caps w:val="0"/>
          <w:color w:val="auto"/>
          <w:spacing w:val="0"/>
          <w:sz w:val="32"/>
          <w:szCs w:val="32"/>
          <w:highlight w:val="none"/>
          <w:u w:val="none"/>
          <w:shd w:val="clear" w:color="auto" w:fill="FFFFFF"/>
        </w:rPr>
        <w:t>.</w:t>
      </w:r>
      <w:r>
        <w:rPr>
          <w:rFonts w:hint="eastAsia" w:ascii="Times New Roman" w:hAnsi="Times New Roman" w:eastAsia="仿宋_GB2312" w:cs="Times New Roman"/>
          <w:color w:val="auto"/>
          <w:kern w:val="2"/>
          <w:sz w:val="32"/>
          <w:szCs w:val="32"/>
          <w:highlight w:val="none"/>
          <w:lang w:val="en-US" w:eastAsia="zh-CN" w:bidi="ar-SA"/>
        </w:rPr>
        <w:t>具有普通高校研究生学历并取得硕士及以上学位的人员（研究生段和本科段所学专业与招聘学科一致）；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color w:val="auto"/>
          <w:kern w:val="2"/>
          <w:sz w:val="32"/>
          <w:szCs w:val="32"/>
          <w:highlight w:val="yellow"/>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i w:val="0"/>
          <w:iCs w:val="0"/>
          <w:caps w:val="0"/>
          <w:color w:val="auto"/>
          <w:spacing w:val="0"/>
          <w:sz w:val="32"/>
          <w:szCs w:val="32"/>
          <w:highlight w:val="none"/>
          <w:u w:val="none"/>
          <w:shd w:val="clear" w:color="auto" w:fill="FFFFFF"/>
        </w:rPr>
        <w:t>.</w:t>
      </w:r>
      <w:r>
        <w:rPr>
          <w:rFonts w:hint="eastAsia" w:ascii="Times New Roman" w:hAnsi="Times New Roman" w:eastAsia="仿宋_GB2312" w:cs="Times New Roman"/>
          <w:color w:val="auto"/>
          <w:kern w:val="2"/>
          <w:sz w:val="32"/>
          <w:szCs w:val="32"/>
          <w:highlight w:val="none"/>
          <w:lang w:val="en-US" w:eastAsia="zh-CN" w:bidi="ar-SA"/>
        </w:rPr>
        <w:t>具有普通高校师范类专业（音乐、美术、体育岗位除外）本科学历及学士学位的人员（专插本者，本科专业与专科专业须一致）。</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二、招聘程序</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发布公告→网</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报名→资格初审→笔试确认→打印《准考证》→组织考试（笔试→现场资格复审→面试→公布面试成绩和总成绩）→体检→选岗→考察→拟聘用人员公示→办理聘用手续等。</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三、网络报名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报考人员不得报考所学专业代码与招聘岗位专业代码不一致的岗位。</w:t>
      </w:r>
    </w:p>
    <w:p>
      <w:pPr>
        <w:spacing w:line="540" w:lineRule="exact"/>
        <w:ind w:firstLine="640" w:firstLineChars="200"/>
        <w:rPr>
          <w:rFonts w:ascii="仿宋" w:hAnsi="仿宋" w:eastAsia="仿宋"/>
          <w:sz w:val="32"/>
          <w:szCs w:val="32"/>
        </w:rPr>
      </w:pPr>
      <w:r>
        <w:rPr>
          <w:rFonts w:hint="eastAsia" w:ascii="楷体" w:hAnsi="楷体" w:eastAsia="楷体"/>
          <w:sz w:val="32"/>
          <w:szCs w:val="32"/>
        </w:rPr>
        <w:t>（一）报名时间：</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202</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3</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年</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9</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月</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4</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日9:00 至</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9</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月</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8</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日17:00</w:t>
      </w:r>
      <w:r>
        <w:rPr>
          <w:rFonts w:hint="eastAsia" w:ascii="仿宋" w:hAnsi="仿宋" w:eastAsia="仿宋"/>
          <w:sz w:val="32"/>
          <w:szCs w:val="32"/>
        </w:rPr>
        <w:t>，逾期网上报名系统将关闭，报名工作停止。</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（二）报名方式：</w:t>
      </w:r>
      <w:r>
        <w:rPr>
          <w:rFonts w:hint="eastAsia" w:ascii="仿宋" w:hAnsi="仿宋" w:eastAsia="仿宋"/>
          <w:sz w:val="32"/>
          <w:szCs w:val="32"/>
        </w:rPr>
        <w:t>本次招聘仅接受网上报名，不接受现场报名。考生需严格按照网上要求报名，</w:t>
      </w:r>
      <w:r>
        <w:rPr>
          <w:rFonts w:hint="eastAsia" w:ascii="楷体" w:hAnsi="楷体" w:eastAsia="楷体"/>
          <w:sz w:val="32"/>
          <w:szCs w:val="32"/>
        </w:rPr>
        <w:t>超过报名时间，提交报名材料或报名信息不合格者，视为资格初审不通过，不再提供补交或修改机会。</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（三）报名网址：</w:t>
      </w:r>
    </w:p>
    <w:p>
      <w:pPr>
        <w:spacing w:line="540" w:lineRule="exact"/>
        <w:ind w:firstLine="640" w:firstLineChars="200"/>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pP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h</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ttp://www.qgsydw.com</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（四）报名材料：</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报考人员网络报名需提供如下材料jpg版扫描件：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baseline"/>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eastAsia="zh-CN"/>
        </w:rPr>
      </w:pP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1.</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《广东省事业单位公开招聘人员报名表》（附件2）</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baseline"/>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eastAsia="zh-CN"/>
        </w:rPr>
      </w:pP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2.</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有效期内居民身份证（正反面）和1张近期正面免冠大一寸彩照</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baseline"/>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3.</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毕业证书、学位证书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专插本应聘者，一同上传专科学历证书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研究生应聘者需同时上传本科学历、学位证书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港澳学习、国外留学人员须提供教育部中国留学服务中心境外学历、学位认证报告及有关证明材料</w:t>
      </w:r>
      <w:r>
        <w:rPr>
          <w:rFonts w:hint="eastAsia" w:ascii="Times New Roman" w:hAnsi="Times New Roman" w:eastAsia="仿宋_GB2312" w:cs="Times New Roman"/>
          <w:color w:val="auto"/>
          <w:sz w:val="32"/>
          <w:szCs w:val="32"/>
          <w:highlight w:val="no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baseline"/>
        <w:rPr>
          <w:rFonts w:hint="default" w:ascii="Times New Roman" w:hAnsi="Times New Roman" w:eastAsia="仿宋_GB2312" w:cs="Times New Roman"/>
          <w:i w:val="0"/>
          <w:iCs w:val="0"/>
          <w:caps w:val="0"/>
          <w:color w:val="auto"/>
          <w:spacing w:val="0"/>
          <w:sz w:val="32"/>
          <w:szCs w:val="32"/>
          <w:highlight w:val="yellow"/>
          <w:shd w:val="clear" w:color="auto" w:fill="FFFFFF"/>
          <w:vertAlign w:val="baseline"/>
          <w:lang w:val="en-US" w:eastAsia="zh-CN"/>
        </w:rPr>
      </w:pP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4.</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教师资格证或足球教练员证</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eastAsia="zh-CN"/>
        </w:rPr>
        <w:t>。符合职位报考条件的尚未取得教师资格证书的2023年应届毕业生，可提供有效期内的《师范生教师职业能力证书》或《中小学教师资格考试合格证明》。</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拟聘用</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的</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eastAsia="zh-CN"/>
        </w:rPr>
        <w:t>尚未取得教师资格证书的2023年应届毕业生</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必须在2023年</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12</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月31日</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以</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前取得相应的教师资格证书，逾期取消聘用资格</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pP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5.</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eastAsia="zh-CN"/>
        </w:rPr>
        <w:t>报考</w:t>
      </w:r>
      <w:r>
        <w:rPr>
          <w:rFonts w:hint="eastAsia" w:ascii="Times New Roman" w:hAnsi="Times New Roman" w:eastAsia="仿宋_GB2312" w:cs="Times New Roman"/>
          <w:color w:val="auto"/>
          <w:sz w:val="32"/>
          <w:szCs w:val="32"/>
          <w:highlight w:val="none"/>
          <w:lang w:val="en-US" w:eastAsia="zh-CN"/>
        </w:rPr>
        <w:t>B、C类岗位</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有要求师范类专业的，</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eastAsia="zh-CN"/>
        </w:rPr>
        <w:t>须提供</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各学年完整的学业成绩单</w:t>
      </w: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eastAsia="zh-CN"/>
        </w:rPr>
        <w:t>和</w:t>
      </w:r>
      <w:r>
        <w:rPr>
          <w:rFonts w:hint="eastAsia" w:ascii="Times New Roman" w:hAnsi="Times New Roman" w:eastAsia="仿宋_GB2312" w:cs="Times New Roman"/>
          <w:color w:val="auto"/>
          <w:sz w:val="32"/>
          <w:szCs w:val="32"/>
          <w:highlight w:val="none"/>
          <w:lang w:eastAsia="zh-CN"/>
        </w:rPr>
        <w:t>学院出具的师范生证明（毕业证书上专业名称后面有注明“师范”的可不提供）。报考</w:t>
      </w:r>
      <w:r>
        <w:rPr>
          <w:rFonts w:hint="eastAsia" w:ascii="Times New Roman" w:hAnsi="Times New Roman" w:eastAsia="仿宋_GB2312" w:cs="Times New Roman"/>
          <w:color w:val="auto"/>
          <w:sz w:val="32"/>
          <w:szCs w:val="32"/>
          <w:highlight w:val="none"/>
          <w:lang w:val="en-US" w:eastAsia="zh-CN"/>
        </w:rPr>
        <w:t>A、D类岗位</w:t>
      </w:r>
      <w:r>
        <w:rPr>
          <w:rFonts w:hint="eastAsia" w:ascii="Times New Roman" w:hAnsi="Times New Roman" w:eastAsia="仿宋_GB2312" w:cs="Times New Roman"/>
          <w:color w:val="auto"/>
          <w:sz w:val="32"/>
          <w:szCs w:val="32"/>
          <w:highlight w:val="none"/>
          <w:lang w:eastAsia="zh-CN"/>
        </w:rPr>
        <w:t>的</w:t>
      </w:r>
      <w:r>
        <w:rPr>
          <w:rFonts w:hint="eastAsia" w:ascii="Times New Roman" w:hAnsi="Times New Roman" w:eastAsia="仿宋_GB2312" w:cs="Times New Roman"/>
          <w:color w:val="auto"/>
          <w:sz w:val="32"/>
          <w:szCs w:val="32"/>
          <w:highlight w:val="none"/>
          <w:lang w:val="en-US" w:eastAsia="zh-CN"/>
        </w:rPr>
        <w:t>无需</w:t>
      </w:r>
      <w:r>
        <w:rPr>
          <w:rFonts w:hint="eastAsia" w:ascii="Times New Roman" w:hAnsi="Times New Roman" w:eastAsia="仿宋_GB2312" w:cs="Times New Roman"/>
          <w:color w:val="auto"/>
          <w:sz w:val="32"/>
          <w:szCs w:val="32"/>
          <w:highlight w:val="none"/>
          <w:lang w:eastAsia="zh-CN"/>
        </w:rPr>
        <w:t>提供成绩单和师范生证明；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6.</w:t>
      </w:r>
      <w:r>
        <w:rPr>
          <w:rFonts w:hint="eastAsia" w:ascii="Times New Roman" w:hAnsi="Times New Roman" w:eastAsia="仿宋_GB2312" w:cs="Times New Roman"/>
          <w:color w:val="auto"/>
          <w:sz w:val="32"/>
          <w:szCs w:val="32"/>
          <w:highlight w:val="none"/>
          <w:lang w:val="en-US" w:eastAsia="zh-CN"/>
        </w:rPr>
        <w:t>岗位所需的专业技术职称证书及相应的教学经历证明；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7.</w:t>
      </w:r>
      <w:r>
        <w:rPr>
          <w:rFonts w:hint="eastAsia" w:ascii="Times New Roman" w:hAnsi="Times New Roman" w:eastAsia="仿宋_GB2312" w:cs="Times New Roman"/>
          <w:color w:val="auto"/>
          <w:sz w:val="32"/>
          <w:szCs w:val="32"/>
          <w:highlight w:val="none"/>
          <w:lang w:val="en-US" w:eastAsia="zh-CN"/>
        </w:rPr>
        <w:t>报考B、D类岗位的足球、篮球、乒乓球专项和足球教练员岗位需提供专项证明（或成绩证明）及岗位要求的其他相关材料；</w:t>
      </w:r>
    </w:p>
    <w:p>
      <w:pPr>
        <w:spacing w:line="540" w:lineRule="exact"/>
        <w:ind w:firstLine="640" w:firstLineChars="200"/>
        <w:rPr>
          <w:rFonts w:ascii="仿宋" w:hAnsi="仿宋" w:eastAsia="仿宋"/>
          <w:sz w:val="32"/>
          <w:szCs w:val="32"/>
        </w:rPr>
      </w:pPr>
      <w:r>
        <w:rPr>
          <w:rFonts w:hint="eastAsia" w:ascii="Times New Roman" w:hAnsi="Times New Roman" w:eastAsia="仿宋_GB2312" w:cs="Times New Roman"/>
          <w:i w:val="0"/>
          <w:iCs w:val="0"/>
          <w:caps w:val="0"/>
          <w:color w:val="auto"/>
          <w:spacing w:val="0"/>
          <w:sz w:val="32"/>
          <w:szCs w:val="32"/>
          <w:highlight w:val="none"/>
          <w:shd w:val="clear" w:color="auto" w:fill="FFFFFF"/>
          <w:vertAlign w:val="baseline"/>
          <w:lang w:val="en-US" w:eastAsia="zh-CN"/>
        </w:rPr>
        <w:t>8.</w:t>
      </w:r>
      <w:r>
        <w:rPr>
          <w:rFonts w:hint="eastAsia" w:ascii="仿宋" w:hAnsi="仿宋" w:eastAsia="仿宋"/>
          <w:sz w:val="32"/>
          <w:szCs w:val="32"/>
        </w:rPr>
        <w:t>根据《关于引导和鼓励高校毕业生到农村基层从事支教、支农、支医和扶贫工作的实施意见》（粤人社发〔2007〕141号）、《广东省选聘高校毕业生到村任职工作实施意见》（粤组通〔2008〕50号）有关规定，服务期满并取得由省级相关主管部门颁发的《广东省“三支一扶”合格证书》或《广东省高校毕业生到农村任职工作证书》的，自服务期满之日起3年内参加我省事业单位公开招聘时笔试成绩加10分。符合报考岗位要求的报考人员在报名时提供由省级相关主管部门颁发的《广东省“三支一扶”合格证书》或《广东省高校毕业生到农村任职工作证书》证明材料。报考人员在报名时未提供材料的视为放弃加分。</w:t>
      </w:r>
    </w:p>
    <w:p>
      <w:pPr>
        <w:spacing w:line="540" w:lineRule="exact"/>
        <w:ind w:firstLine="640" w:firstLineChars="200"/>
        <w:rPr>
          <w:rFonts w:hint="eastAsia" w:ascii="楷体" w:hAnsi="楷体" w:eastAsia="楷体"/>
          <w:sz w:val="32"/>
          <w:szCs w:val="32"/>
          <w:lang w:val="en-US" w:eastAsia="zh-CN"/>
        </w:rPr>
      </w:pPr>
      <w:r>
        <w:rPr>
          <w:rFonts w:hint="eastAsia" w:ascii="楷体" w:hAnsi="楷体" w:eastAsia="楷体"/>
          <w:sz w:val="32"/>
          <w:szCs w:val="32"/>
        </w:rPr>
        <w:t>（五）</w:t>
      </w:r>
      <w:r>
        <w:rPr>
          <w:rFonts w:hint="eastAsia" w:ascii="楷体" w:hAnsi="楷体" w:eastAsia="楷体"/>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资格审核贯穿招聘工作全过程，</w:t>
      </w:r>
      <w:r>
        <w:rPr>
          <w:rFonts w:hint="default" w:ascii="Times New Roman" w:hAnsi="Times New Roman" w:eastAsia="仿宋_GB2312" w:cs="Times New Roman"/>
          <w:i w:val="0"/>
          <w:iCs w:val="0"/>
          <w:caps w:val="0"/>
          <w:color w:val="auto"/>
          <w:spacing w:val="0"/>
          <w:sz w:val="32"/>
          <w:szCs w:val="32"/>
          <w:highlight w:val="none"/>
          <w:shd w:val="clear" w:color="auto" w:fill="FFFFFF"/>
          <w:vertAlign w:val="baseline"/>
        </w:rPr>
        <w:t>网上初审</w:t>
      </w:r>
      <w:bookmarkStart w:id="0" w:name="_GoBack"/>
      <w:bookmarkEnd w:id="0"/>
      <w:r>
        <w:rPr>
          <w:rFonts w:hint="default" w:ascii="Times New Roman" w:hAnsi="Times New Roman" w:eastAsia="仿宋_GB2312" w:cs="Times New Roman"/>
          <w:color w:val="auto"/>
          <w:sz w:val="32"/>
          <w:szCs w:val="32"/>
          <w:highlight w:val="none"/>
        </w:rPr>
        <w:t>结果不作为确定符合资格条件的最终依据，凡在后续工作中发现初审通过人员不符合应聘资格条件的或存在弄虚作假问题的，一经查实，</w:t>
      </w:r>
      <w:r>
        <w:rPr>
          <w:rFonts w:hint="eastAsia" w:ascii="仿宋" w:hAnsi="仿宋" w:eastAsia="仿宋"/>
          <w:sz w:val="32"/>
          <w:szCs w:val="32"/>
          <w:highlight w:val="none"/>
        </w:rPr>
        <w:t>根据不同阶段，给予取消考试资格、聘用资格或单方解除聘用合同等处理</w:t>
      </w:r>
      <w:r>
        <w:rPr>
          <w:rFonts w:hint="eastAsia" w:ascii="仿宋" w:hAnsi="仿宋" w:eastAsia="仿宋"/>
          <w:sz w:val="32"/>
          <w:szCs w:val="32"/>
          <w:highlight w:val="none"/>
          <w:lang w:eastAsia="zh-CN"/>
        </w:rPr>
        <w:t>。</w:t>
      </w:r>
      <w:r>
        <w:rPr>
          <w:rFonts w:hint="default" w:ascii="Times New Roman" w:hAnsi="Times New Roman" w:eastAsia="仿宋_GB2312" w:cs="Times New Roman"/>
          <w:color w:val="auto"/>
          <w:sz w:val="32"/>
          <w:szCs w:val="32"/>
          <w:highlight w:val="none"/>
        </w:rPr>
        <w:t>对恶意干扰报名的人员，按《事业单位公开招聘违纪违规行为处理规定》进行处理。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四、其他</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（一）报考人员可否用非最高学历专业报考？</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可以。以非最高学历专业报考的，须提供符合招聘岗位专业要求的毕业证书、学位证书等证明材料。</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（二）国（境）外学历、学位人员需要提供哪些材料？</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留学回国人员需提供由教育部留学服务中心出具的国（境）外学历、学位认证函等有关证明材料。报考人员可登录教育部留学服务中心网站（http://www.cscse.edu.cn）查询认证的有关要求和程序。在国（境）内就读取得国（境）外学历、学位的人员，需取得由教育部所属的相关机构出具的学历、学位认证函。上述材料应在面试前资格审核时与其他材料一并交招聘单位审核。</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（三）考生应如何选择专业报考？</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此次公开招聘参照《广东省2023年考试录用公务员专业参考目录》（附件</w:t>
      </w:r>
      <w:r>
        <w:rPr>
          <w:rFonts w:hint="eastAsia" w:ascii="仿宋" w:hAnsi="仿宋" w:eastAsia="仿宋"/>
          <w:sz w:val="32"/>
          <w:szCs w:val="32"/>
          <w:lang w:val="en-US" w:eastAsia="zh-CN"/>
        </w:rPr>
        <w:t>3</w:t>
      </w:r>
      <w:r>
        <w:rPr>
          <w:rFonts w:hint="eastAsia" w:ascii="仿宋" w:hAnsi="仿宋" w:eastAsia="仿宋"/>
          <w:sz w:val="32"/>
          <w:szCs w:val="32"/>
        </w:rPr>
        <w:t>）进行专业设置。岗位表中的“专业”要求为“专业大类”的（代码为2位数的），如考生所学专业为该“专业大类”所含“学科”（代码为4位数）或“具体专业”（代码为6位数）的，均符合报考条件。</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考人员所学专业按所获毕业证书上的专业为准。所学专业与专业目录中的专业名称完全相同的直接在报名系统的专业列表中进行选择。所学专业为旧专业的按对应的专业名称选择，旧专业后面注明“部分”的，征询招聘单位同意后报考。所学专业未列入专业目录的，可选择专业目录中相近专业报考。未如实填写的，造成报名系统无法识别以及其他一切后果由报考人员本人自负。</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（四）考生若以相近专业报考有什么要求？</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考生所学专业已列入专业目录列表的，不得报考所学专业代码与招聘岗位专业代码不一致的岗位。若所学专业未列入专业目录（没有专业代码）的，可选择专业目录中的相近专业报考，所学专业必修课程须与报考岗位要求专业的主要课程基本一致，并在资格审核时</w:t>
      </w:r>
      <w:r>
        <w:rPr>
          <w:rFonts w:hint="eastAsia" w:ascii="仿宋" w:hAnsi="仿宋" w:eastAsia="仿宋"/>
          <w:color w:val="auto"/>
          <w:sz w:val="32"/>
          <w:szCs w:val="32"/>
        </w:rPr>
        <w:t>提供所学专业课程成绩单（须教务处盖章）、院校</w:t>
      </w:r>
      <w:r>
        <w:rPr>
          <w:rFonts w:hint="eastAsia" w:ascii="仿宋" w:hAnsi="仿宋" w:eastAsia="仿宋"/>
          <w:sz w:val="32"/>
          <w:szCs w:val="32"/>
        </w:rPr>
        <w:t>出具的课程对比情况说明及毕业院校设置专业的依据等材料。</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（五）对违纪违规行为，有哪几种处理方式？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考生有违纪违规行为的，根据《事业单位公开招聘违纪违规行为处理规定》，分别给予取消应聘资格、考试成绩无效、记入事业单位公开招聘应聘人员诚信档案库等相应处理。</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（六）在招聘过程中，考生被录用为公务员或被其他事业单位聘用为事业单位工作人员，应如何处理？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报考人员招聘过程中，被录用为公务员或聘用为其他事业单位工作人员，应第一时间如实报告情况，并中止参加本次公开招聘的后续行为，招聘单位不再将其列为面试、体检、考察人选。</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（七）考察时需要对报考人员进行资格复审吗？</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资格审核贯穿招聘工作全过程。考察是对考生资格条件认定核实的关键环节，需要对考生进行资格复审。考察阶段资格复审，主要是核实考察对象是否符合规定的报考资格条件，提供的报考信息和相关材料是否与真实经历背景相一致，是否构成回避的情形等方面的情况。</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（八）如何理解“聘用后即构成回避关系”的岗位?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按照《事业单位人事管理回避规定》第六条、第七条、第十条等相关规定执行。其他法律法规规定的有应予回避的情形，从其规定。</w:t>
      </w:r>
    </w:p>
    <w:p>
      <w:pPr>
        <w:spacing w:line="540" w:lineRule="exact"/>
        <w:ind w:firstLine="640" w:firstLineChars="200"/>
      </w:pPr>
      <w:r>
        <w:rPr>
          <w:rFonts w:hint="eastAsia" w:ascii="仿宋" w:hAnsi="仿宋" w:eastAsia="仿宋"/>
          <w:sz w:val="32"/>
          <w:szCs w:val="32"/>
        </w:rPr>
        <w:t>为避免因咨询电话拥挤而影响报名，考生如有疑问，应先详细阅读公告及岗位表等;如仍有疑问，再电话咨询。工作人员仅对公告内容及政策给予解释，不对报考人员是否符合岗位条件进行确认。</w:t>
      </w:r>
    </w:p>
    <w:sectPr>
      <w:footerReference r:id="rId3" w:type="default"/>
      <w:footerReference r:id="rId4" w:type="even"/>
      <w:pgSz w:w="11906" w:h="16838"/>
      <w:pgMar w:top="1843" w:right="1474" w:bottom="204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26A68D-60F1-4670-B318-7113ABD90F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4B860E9-8541-4595-BB49-0E6301AA086E}"/>
  </w:font>
  <w:font w:name="仿宋">
    <w:panose1 w:val="02010609060101010101"/>
    <w:charset w:val="86"/>
    <w:family w:val="modern"/>
    <w:pitch w:val="default"/>
    <w:sig w:usb0="800002BF" w:usb1="38CF7CFA" w:usb2="00000016" w:usb3="00000000" w:csb0="00040001" w:csb1="00000000"/>
    <w:embedRegular r:id="rId3" w:fontKey="{F25DC19D-3F21-4A64-8A01-496AE9ECADBC}"/>
  </w:font>
  <w:font w:name="方正小标宋_GBK">
    <w:panose1 w:val="03000509000000000000"/>
    <w:charset w:val="86"/>
    <w:family w:val="script"/>
    <w:pitch w:val="default"/>
    <w:sig w:usb0="00000001" w:usb1="080E0000" w:usb2="00000000" w:usb3="00000000" w:csb0="00040000" w:csb1="00000000"/>
    <w:embedRegular r:id="rId4" w:fontKey="{9C129901-54B0-4764-BA87-28EDA7CEC616}"/>
  </w:font>
  <w:font w:name="仿宋_GB2312">
    <w:panose1 w:val="02010609030101010101"/>
    <w:charset w:val="86"/>
    <w:family w:val="modern"/>
    <w:pitch w:val="default"/>
    <w:sig w:usb0="00000001" w:usb1="080E0000" w:usb2="00000000" w:usb3="00000000" w:csb0="00040000" w:csb1="00000000"/>
    <w:embedRegular r:id="rId5" w:fontKey="{F89D438B-6068-42BE-BEE6-B4740F24CA64}"/>
  </w:font>
  <w:font w:name="楷体">
    <w:panose1 w:val="02010609060101010101"/>
    <w:charset w:val="86"/>
    <w:family w:val="modern"/>
    <w:pitch w:val="default"/>
    <w:sig w:usb0="800002BF" w:usb1="38CF7CFA" w:usb2="00000016" w:usb3="00000000" w:csb0="00040001" w:csb1="00000000"/>
    <w:embedRegular r:id="rId6" w:fontKey="{873AD8EA-056B-477C-9A5B-9822CD8ADB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7536170"/>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33014"/>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DY2MjBhZmM0MTIyYTMxNTYzMDZiYzc5YjkwOWEifQ=="/>
  </w:docVars>
  <w:rsids>
    <w:rsidRoot w:val="00F87881"/>
    <w:rsid w:val="0001593B"/>
    <w:rsid w:val="000160D7"/>
    <w:rsid w:val="00020628"/>
    <w:rsid w:val="000278CF"/>
    <w:rsid w:val="000336AF"/>
    <w:rsid w:val="00041F17"/>
    <w:rsid w:val="00063875"/>
    <w:rsid w:val="00082DDA"/>
    <w:rsid w:val="0009649F"/>
    <w:rsid w:val="000A24FB"/>
    <w:rsid w:val="000A4E7D"/>
    <w:rsid w:val="000B7410"/>
    <w:rsid w:val="000C1BF2"/>
    <w:rsid w:val="000D3AD3"/>
    <w:rsid w:val="000D5BEF"/>
    <w:rsid w:val="001024B0"/>
    <w:rsid w:val="00103C58"/>
    <w:rsid w:val="00106D9E"/>
    <w:rsid w:val="00131BDB"/>
    <w:rsid w:val="001328E9"/>
    <w:rsid w:val="0014212A"/>
    <w:rsid w:val="00142AF5"/>
    <w:rsid w:val="00145348"/>
    <w:rsid w:val="00151E0C"/>
    <w:rsid w:val="00155D03"/>
    <w:rsid w:val="00162423"/>
    <w:rsid w:val="001624FE"/>
    <w:rsid w:val="00162EA3"/>
    <w:rsid w:val="00164F7F"/>
    <w:rsid w:val="0017275B"/>
    <w:rsid w:val="0017360A"/>
    <w:rsid w:val="001769F2"/>
    <w:rsid w:val="00182EF0"/>
    <w:rsid w:val="00190FB6"/>
    <w:rsid w:val="001A1D88"/>
    <w:rsid w:val="001A29BA"/>
    <w:rsid w:val="001B206A"/>
    <w:rsid w:val="001B4189"/>
    <w:rsid w:val="001B6122"/>
    <w:rsid w:val="001C6DBF"/>
    <w:rsid w:val="001D178C"/>
    <w:rsid w:val="001D5305"/>
    <w:rsid w:val="001D64B5"/>
    <w:rsid w:val="001E27DE"/>
    <w:rsid w:val="001F2E8F"/>
    <w:rsid w:val="002027A5"/>
    <w:rsid w:val="00212481"/>
    <w:rsid w:val="00216860"/>
    <w:rsid w:val="0027437A"/>
    <w:rsid w:val="00277223"/>
    <w:rsid w:val="00283042"/>
    <w:rsid w:val="002866A7"/>
    <w:rsid w:val="002872DB"/>
    <w:rsid w:val="002A31A5"/>
    <w:rsid w:val="002A5D6E"/>
    <w:rsid w:val="002B0AEC"/>
    <w:rsid w:val="002B3D4E"/>
    <w:rsid w:val="002D01B6"/>
    <w:rsid w:val="002E7367"/>
    <w:rsid w:val="002F3014"/>
    <w:rsid w:val="002F619A"/>
    <w:rsid w:val="00303212"/>
    <w:rsid w:val="00303C89"/>
    <w:rsid w:val="00322EE6"/>
    <w:rsid w:val="00335F7D"/>
    <w:rsid w:val="003370CC"/>
    <w:rsid w:val="00343E01"/>
    <w:rsid w:val="003558AE"/>
    <w:rsid w:val="00376B40"/>
    <w:rsid w:val="00381F60"/>
    <w:rsid w:val="00384A04"/>
    <w:rsid w:val="003A03B1"/>
    <w:rsid w:val="003A6B2C"/>
    <w:rsid w:val="003B4393"/>
    <w:rsid w:val="003B57AB"/>
    <w:rsid w:val="003C2EA8"/>
    <w:rsid w:val="003D2F3B"/>
    <w:rsid w:val="003F3008"/>
    <w:rsid w:val="003F3AED"/>
    <w:rsid w:val="003F52DF"/>
    <w:rsid w:val="0040280E"/>
    <w:rsid w:val="00404545"/>
    <w:rsid w:val="0042022C"/>
    <w:rsid w:val="004312F9"/>
    <w:rsid w:val="00432795"/>
    <w:rsid w:val="00437D23"/>
    <w:rsid w:val="00440011"/>
    <w:rsid w:val="00443E70"/>
    <w:rsid w:val="00445944"/>
    <w:rsid w:val="00460623"/>
    <w:rsid w:val="004675BA"/>
    <w:rsid w:val="00470045"/>
    <w:rsid w:val="00475D9F"/>
    <w:rsid w:val="00481BCD"/>
    <w:rsid w:val="00493432"/>
    <w:rsid w:val="004B251A"/>
    <w:rsid w:val="004D043A"/>
    <w:rsid w:val="004D2642"/>
    <w:rsid w:val="004E2121"/>
    <w:rsid w:val="00504520"/>
    <w:rsid w:val="00507D52"/>
    <w:rsid w:val="005136DF"/>
    <w:rsid w:val="0054253B"/>
    <w:rsid w:val="0054314F"/>
    <w:rsid w:val="005431CD"/>
    <w:rsid w:val="00543242"/>
    <w:rsid w:val="00550B0B"/>
    <w:rsid w:val="005563CA"/>
    <w:rsid w:val="0055678E"/>
    <w:rsid w:val="00566A87"/>
    <w:rsid w:val="00572320"/>
    <w:rsid w:val="00573E20"/>
    <w:rsid w:val="00577A2A"/>
    <w:rsid w:val="00577D10"/>
    <w:rsid w:val="0059742D"/>
    <w:rsid w:val="005A09DB"/>
    <w:rsid w:val="005A17D9"/>
    <w:rsid w:val="005A294F"/>
    <w:rsid w:val="005A730B"/>
    <w:rsid w:val="005B3B1E"/>
    <w:rsid w:val="005B7A91"/>
    <w:rsid w:val="005D249A"/>
    <w:rsid w:val="005E0F07"/>
    <w:rsid w:val="005E0F8C"/>
    <w:rsid w:val="00603748"/>
    <w:rsid w:val="00603C52"/>
    <w:rsid w:val="00606F01"/>
    <w:rsid w:val="00610EA1"/>
    <w:rsid w:val="006127D4"/>
    <w:rsid w:val="006341D0"/>
    <w:rsid w:val="006377EE"/>
    <w:rsid w:val="00643510"/>
    <w:rsid w:val="00650798"/>
    <w:rsid w:val="0065163C"/>
    <w:rsid w:val="00655C50"/>
    <w:rsid w:val="00660342"/>
    <w:rsid w:val="0067122E"/>
    <w:rsid w:val="00676556"/>
    <w:rsid w:val="00684538"/>
    <w:rsid w:val="006855BD"/>
    <w:rsid w:val="006859DA"/>
    <w:rsid w:val="006A7C69"/>
    <w:rsid w:val="006E4EC0"/>
    <w:rsid w:val="006E5673"/>
    <w:rsid w:val="00710110"/>
    <w:rsid w:val="007120A7"/>
    <w:rsid w:val="0072660B"/>
    <w:rsid w:val="0074098F"/>
    <w:rsid w:val="00746E89"/>
    <w:rsid w:val="007515DD"/>
    <w:rsid w:val="007611A6"/>
    <w:rsid w:val="00765A06"/>
    <w:rsid w:val="00767F8B"/>
    <w:rsid w:val="00772175"/>
    <w:rsid w:val="007905A3"/>
    <w:rsid w:val="0079347B"/>
    <w:rsid w:val="007B29AD"/>
    <w:rsid w:val="007B303A"/>
    <w:rsid w:val="007B5D43"/>
    <w:rsid w:val="007C1CAE"/>
    <w:rsid w:val="007C57AC"/>
    <w:rsid w:val="007D5177"/>
    <w:rsid w:val="007D7EB9"/>
    <w:rsid w:val="007E65EF"/>
    <w:rsid w:val="007F03D0"/>
    <w:rsid w:val="008050AD"/>
    <w:rsid w:val="00816094"/>
    <w:rsid w:val="00817040"/>
    <w:rsid w:val="00825AD3"/>
    <w:rsid w:val="00825B25"/>
    <w:rsid w:val="00826E57"/>
    <w:rsid w:val="00832DB2"/>
    <w:rsid w:val="00835F32"/>
    <w:rsid w:val="00837E09"/>
    <w:rsid w:val="008411F1"/>
    <w:rsid w:val="00841ADD"/>
    <w:rsid w:val="0084598A"/>
    <w:rsid w:val="008762B1"/>
    <w:rsid w:val="00891566"/>
    <w:rsid w:val="00895FF8"/>
    <w:rsid w:val="008A3E1D"/>
    <w:rsid w:val="008A459C"/>
    <w:rsid w:val="008A49FE"/>
    <w:rsid w:val="008B6AB6"/>
    <w:rsid w:val="008C3903"/>
    <w:rsid w:val="008D1950"/>
    <w:rsid w:val="008D1D66"/>
    <w:rsid w:val="008D31AB"/>
    <w:rsid w:val="008D79FC"/>
    <w:rsid w:val="008F3B16"/>
    <w:rsid w:val="00900EA3"/>
    <w:rsid w:val="009013D8"/>
    <w:rsid w:val="00911A22"/>
    <w:rsid w:val="00922306"/>
    <w:rsid w:val="0092367E"/>
    <w:rsid w:val="00927C12"/>
    <w:rsid w:val="0093042A"/>
    <w:rsid w:val="00942EB4"/>
    <w:rsid w:val="0094375A"/>
    <w:rsid w:val="009464C8"/>
    <w:rsid w:val="00946B81"/>
    <w:rsid w:val="00950C08"/>
    <w:rsid w:val="00954180"/>
    <w:rsid w:val="00957006"/>
    <w:rsid w:val="00961F78"/>
    <w:rsid w:val="009662D2"/>
    <w:rsid w:val="00971FCC"/>
    <w:rsid w:val="0097340F"/>
    <w:rsid w:val="00975C2F"/>
    <w:rsid w:val="00977491"/>
    <w:rsid w:val="009826CC"/>
    <w:rsid w:val="0099073B"/>
    <w:rsid w:val="0099694B"/>
    <w:rsid w:val="009A4D1C"/>
    <w:rsid w:val="009B10F7"/>
    <w:rsid w:val="009B5EA5"/>
    <w:rsid w:val="009C563E"/>
    <w:rsid w:val="009C5E08"/>
    <w:rsid w:val="009E1F18"/>
    <w:rsid w:val="009E58AA"/>
    <w:rsid w:val="009F09CC"/>
    <w:rsid w:val="009F0F0F"/>
    <w:rsid w:val="009F7087"/>
    <w:rsid w:val="00A02D9E"/>
    <w:rsid w:val="00A0398F"/>
    <w:rsid w:val="00A10E15"/>
    <w:rsid w:val="00A22B0B"/>
    <w:rsid w:val="00A331D8"/>
    <w:rsid w:val="00A35774"/>
    <w:rsid w:val="00A50534"/>
    <w:rsid w:val="00A63FAD"/>
    <w:rsid w:val="00A651A4"/>
    <w:rsid w:val="00A66A48"/>
    <w:rsid w:val="00A718CD"/>
    <w:rsid w:val="00A80762"/>
    <w:rsid w:val="00A85933"/>
    <w:rsid w:val="00A952C2"/>
    <w:rsid w:val="00A95C0A"/>
    <w:rsid w:val="00AB6225"/>
    <w:rsid w:val="00AB7691"/>
    <w:rsid w:val="00AD38B7"/>
    <w:rsid w:val="00AD6C98"/>
    <w:rsid w:val="00AE10F4"/>
    <w:rsid w:val="00AE4C0D"/>
    <w:rsid w:val="00AE5C83"/>
    <w:rsid w:val="00AF2EE1"/>
    <w:rsid w:val="00AF4C15"/>
    <w:rsid w:val="00B0040F"/>
    <w:rsid w:val="00B0488C"/>
    <w:rsid w:val="00B154E7"/>
    <w:rsid w:val="00B22818"/>
    <w:rsid w:val="00B243F6"/>
    <w:rsid w:val="00B31244"/>
    <w:rsid w:val="00B31D2B"/>
    <w:rsid w:val="00B63C0B"/>
    <w:rsid w:val="00B774E9"/>
    <w:rsid w:val="00B810E8"/>
    <w:rsid w:val="00B8238C"/>
    <w:rsid w:val="00B90C54"/>
    <w:rsid w:val="00B934DB"/>
    <w:rsid w:val="00BA0E84"/>
    <w:rsid w:val="00BA2F02"/>
    <w:rsid w:val="00BA6F59"/>
    <w:rsid w:val="00BB030A"/>
    <w:rsid w:val="00BB63D3"/>
    <w:rsid w:val="00BB67C0"/>
    <w:rsid w:val="00BB6907"/>
    <w:rsid w:val="00BC018B"/>
    <w:rsid w:val="00BC0927"/>
    <w:rsid w:val="00BC1223"/>
    <w:rsid w:val="00BD456A"/>
    <w:rsid w:val="00BE0C95"/>
    <w:rsid w:val="00BE5B59"/>
    <w:rsid w:val="00BF52AF"/>
    <w:rsid w:val="00C1512E"/>
    <w:rsid w:val="00C153D7"/>
    <w:rsid w:val="00C16C13"/>
    <w:rsid w:val="00C205BD"/>
    <w:rsid w:val="00C23580"/>
    <w:rsid w:val="00C26EAD"/>
    <w:rsid w:val="00C30C3B"/>
    <w:rsid w:val="00C41CCD"/>
    <w:rsid w:val="00C45793"/>
    <w:rsid w:val="00C4582A"/>
    <w:rsid w:val="00C47BCD"/>
    <w:rsid w:val="00C61A99"/>
    <w:rsid w:val="00C73B1B"/>
    <w:rsid w:val="00C77F4B"/>
    <w:rsid w:val="00C917A8"/>
    <w:rsid w:val="00C92C09"/>
    <w:rsid w:val="00C92C5A"/>
    <w:rsid w:val="00C93FAB"/>
    <w:rsid w:val="00C95133"/>
    <w:rsid w:val="00CA007A"/>
    <w:rsid w:val="00CA1025"/>
    <w:rsid w:val="00CA2623"/>
    <w:rsid w:val="00CB02B4"/>
    <w:rsid w:val="00CB0404"/>
    <w:rsid w:val="00CB1D02"/>
    <w:rsid w:val="00CB54B8"/>
    <w:rsid w:val="00CC291F"/>
    <w:rsid w:val="00CC69BA"/>
    <w:rsid w:val="00CD015F"/>
    <w:rsid w:val="00CD1A2A"/>
    <w:rsid w:val="00CD55DC"/>
    <w:rsid w:val="00CD6C1B"/>
    <w:rsid w:val="00CE0F13"/>
    <w:rsid w:val="00CE29D1"/>
    <w:rsid w:val="00CE56E4"/>
    <w:rsid w:val="00CE6E09"/>
    <w:rsid w:val="00CF03DE"/>
    <w:rsid w:val="00CF272A"/>
    <w:rsid w:val="00D002D6"/>
    <w:rsid w:val="00D0352C"/>
    <w:rsid w:val="00D13DC0"/>
    <w:rsid w:val="00D21602"/>
    <w:rsid w:val="00D21F11"/>
    <w:rsid w:val="00D5277B"/>
    <w:rsid w:val="00D614AA"/>
    <w:rsid w:val="00D65D2B"/>
    <w:rsid w:val="00D71D65"/>
    <w:rsid w:val="00D819D0"/>
    <w:rsid w:val="00D838E9"/>
    <w:rsid w:val="00D87695"/>
    <w:rsid w:val="00D95A3C"/>
    <w:rsid w:val="00D9736E"/>
    <w:rsid w:val="00DA57DD"/>
    <w:rsid w:val="00DB0050"/>
    <w:rsid w:val="00DC7D40"/>
    <w:rsid w:val="00DE04AA"/>
    <w:rsid w:val="00DF6BEB"/>
    <w:rsid w:val="00E17ACF"/>
    <w:rsid w:val="00E230B7"/>
    <w:rsid w:val="00E329A7"/>
    <w:rsid w:val="00E40D03"/>
    <w:rsid w:val="00E47AC4"/>
    <w:rsid w:val="00E54753"/>
    <w:rsid w:val="00E63624"/>
    <w:rsid w:val="00E7734D"/>
    <w:rsid w:val="00E83A97"/>
    <w:rsid w:val="00E844DA"/>
    <w:rsid w:val="00E85443"/>
    <w:rsid w:val="00E860AF"/>
    <w:rsid w:val="00E92443"/>
    <w:rsid w:val="00E9507B"/>
    <w:rsid w:val="00E96A8C"/>
    <w:rsid w:val="00EB0A3C"/>
    <w:rsid w:val="00EC101B"/>
    <w:rsid w:val="00EC67FA"/>
    <w:rsid w:val="00ED221C"/>
    <w:rsid w:val="00EF0E42"/>
    <w:rsid w:val="00F02CEE"/>
    <w:rsid w:val="00F209FD"/>
    <w:rsid w:val="00F37239"/>
    <w:rsid w:val="00F442D4"/>
    <w:rsid w:val="00F44C24"/>
    <w:rsid w:val="00F516EA"/>
    <w:rsid w:val="00F61294"/>
    <w:rsid w:val="00F66F13"/>
    <w:rsid w:val="00F67AF3"/>
    <w:rsid w:val="00F716DD"/>
    <w:rsid w:val="00F73D9C"/>
    <w:rsid w:val="00F77C3F"/>
    <w:rsid w:val="00F822C5"/>
    <w:rsid w:val="00F85F89"/>
    <w:rsid w:val="00F87881"/>
    <w:rsid w:val="00F90414"/>
    <w:rsid w:val="00F94079"/>
    <w:rsid w:val="00FA2D56"/>
    <w:rsid w:val="00FA3EE8"/>
    <w:rsid w:val="00FA7E42"/>
    <w:rsid w:val="00FB052E"/>
    <w:rsid w:val="00FB6037"/>
    <w:rsid w:val="00FB6BCB"/>
    <w:rsid w:val="00FC733C"/>
    <w:rsid w:val="00FD13EE"/>
    <w:rsid w:val="00FD348E"/>
    <w:rsid w:val="00FD4274"/>
    <w:rsid w:val="00FD63B6"/>
    <w:rsid w:val="00FE5611"/>
    <w:rsid w:val="00FF0A11"/>
    <w:rsid w:val="00FF1C87"/>
    <w:rsid w:val="00FF42AF"/>
    <w:rsid w:val="00FF7CA5"/>
    <w:rsid w:val="03CC184D"/>
    <w:rsid w:val="0746238C"/>
    <w:rsid w:val="0CE1319C"/>
    <w:rsid w:val="0DED4FFB"/>
    <w:rsid w:val="0ECD2925"/>
    <w:rsid w:val="13630DA6"/>
    <w:rsid w:val="17943D5B"/>
    <w:rsid w:val="18610694"/>
    <w:rsid w:val="1B3A7F0B"/>
    <w:rsid w:val="1CEF7861"/>
    <w:rsid w:val="1F0816E4"/>
    <w:rsid w:val="21E312B3"/>
    <w:rsid w:val="29385E70"/>
    <w:rsid w:val="2F9D566D"/>
    <w:rsid w:val="30CC6607"/>
    <w:rsid w:val="324F6C8C"/>
    <w:rsid w:val="39C479B8"/>
    <w:rsid w:val="442C596B"/>
    <w:rsid w:val="4BED4C39"/>
    <w:rsid w:val="4C7B5F53"/>
    <w:rsid w:val="4F8351B3"/>
    <w:rsid w:val="5473756B"/>
    <w:rsid w:val="57423331"/>
    <w:rsid w:val="5BD862EF"/>
    <w:rsid w:val="634B5E46"/>
    <w:rsid w:val="65CC3111"/>
    <w:rsid w:val="66137F6F"/>
    <w:rsid w:val="6BE14AB4"/>
    <w:rsid w:val="6D5D2756"/>
    <w:rsid w:val="7F6329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nhideWhenUsed/>
    <w:qFormat/>
    <w:uiPriority w:val="99"/>
    <w:rPr>
      <w:rFonts w:ascii="宋体" w:hAnsi="Courier New" w:eastAsia="宋体"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12">
    <w:name w:val="批注框文本 Char"/>
    <w:basedOn w:val="8"/>
    <w:link w:val="3"/>
    <w:semiHidden/>
    <w:qFormat/>
    <w:uiPriority w:val="99"/>
    <w:rPr>
      <w:sz w:val="18"/>
      <w:szCs w:val="18"/>
    </w:rPr>
  </w:style>
  <w:style w:type="character" w:customStyle="1" w:styleId="13">
    <w:name w:val="纯文本 Char"/>
    <w:basedOn w:val="8"/>
    <w:link w:val="2"/>
    <w:qFormat/>
    <w:uiPriority w:val="99"/>
    <w:rPr>
      <w:rFonts w:ascii="宋体" w:hAnsi="Courier New" w:eastAsia="宋体" w:cs="Courier New"/>
      <w:kern w:val="2"/>
      <w:sz w:val="21"/>
      <w:szCs w:val="21"/>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2603</Words>
  <Characters>2692</Characters>
  <Lines>25</Lines>
  <Paragraphs>7</Paragraphs>
  <TotalTime>0</TotalTime>
  <ScaleCrop>false</ScaleCrop>
  <LinksUpToDate>false</LinksUpToDate>
  <CharactersWithSpaces>2693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2023-04-26T08:51:00Z</dcterms:created>
  <dc:creator>池锐波</dc:creator>
  <cp:lastModifiedBy>阿宝</cp:lastModifiedBy>
  <cp:lastPrinted>2022-05-16T02:26:00Z</cp:lastPrinted>
  <dcterms:modified xsi:type="dcterms:W3CDTF">2023-08-28T13:41:27Z</dcterms:modified>
  <dc:title>附件3：</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D9645442F9884E90A701FB397FC1DB43</vt:lpwstr>
  </property>
</Properties>
</file>