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840" w:hanging="840" w:hangingChars="3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附件：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新媒体制作及风采展示策划项目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报价函</w:t>
      </w:r>
    </w:p>
    <w:p>
      <w:pPr>
        <w:jc w:val="both"/>
        <w:rPr>
          <w:rFonts w:hint="eastAsia" w:ascii="仿宋_GB2312" w:hAnsi="仿宋_GB2312" w:eastAsia="仿宋_GB2312" w:cs="仿宋_GB2312"/>
          <w:lang w:val="en-US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广东南方日报经营有限公司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认真阅读新媒体制作及风采展示策划项目采购公告，我</w:t>
      </w:r>
      <w:r>
        <w:rPr>
          <w:rFonts w:hint="eastAsia" w:ascii="仿宋" w:hAnsi="仿宋" w:eastAsia="仿宋" w:cs="仿宋"/>
          <w:sz w:val="24"/>
          <w:szCs w:val="24"/>
        </w:rPr>
        <w:t>司符合本项目的资格条件，已完全了解采购公告的相关内容（采购公告内详细采购要求），承诺按照采购公告的要求提供产品和服务,报价如下：</w:t>
      </w:r>
    </w:p>
    <w:p/>
    <w:tbl>
      <w:tblPr>
        <w:tblStyle w:val="5"/>
        <w:tblW w:w="8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60"/>
        <w:gridCol w:w="1449"/>
        <w:gridCol w:w="1821"/>
        <w:gridCol w:w="765"/>
        <w:gridCol w:w="930"/>
        <w:gridCol w:w="990"/>
        <w:gridCol w:w="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新媒体制作及风采展示策划项目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项目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分类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规格与要求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新媒体制作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线上播出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选取黄金时段，在新型主流媒体平台对“新时代好少年”相关节目进行全程播出，全程不少于25分钟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系列推文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撰写“新时代好少年”主题系列推文不少于30篇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风采展示策划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活动策划及拍摄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撰写策划方案、拍摄脚本，录制、剪辑、制作不少于8名新时代好少年代表的个人宣传片，每段视频不短于4分钟（含拍摄过程中产生的场地费、物料设计及制作费、交通费、通讯费等费用）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总计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0"/>
                <w:szCs w:val="30"/>
              </w:rPr>
              <w:t>元，税率    %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（含税报价，按实际税率填报）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3E79"/>
    <w:rsid w:val="01B147F9"/>
    <w:rsid w:val="03672654"/>
    <w:rsid w:val="04613E79"/>
    <w:rsid w:val="100A580E"/>
    <w:rsid w:val="19B26856"/>
    <w:rsid w:val="1D1F6263"/>
    <w:rsid w:val="25577269"/>
    <w:rsid w:val="279401CD"/>
    <w:rsid w:val="3E615C0A"/>
    <w:rsid w:val="46A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4">
    <w:name w:val="Body Text First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2024-08-07T01:28:00Z</dcterms:created>
  <dc:creator>LiangQ</dc:creator>
  <cp:lastModifiedBy>LiangQ</cp:lastModifiedBy>
  <cp:lastPrinted>2024-10-08T07:01:00Z</cp:lastPrinted>
  <dcterms:modified xsi:type="dcterms:W3CDTF">2024-10-31T02:22:39Z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