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2"/>
        <w:tblW w:w="54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1400"/>
        <w:gridCol w:w="6463"/>
        <w:gridCol w:w="1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251" w:type="pct"/>
            <w:vAlign w:val="center"/>
          </w:tcPr>
          <w:p>
            <w:pPr>
              <w:spacing w:line="38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48" w:type="pct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评分内容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评分标准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满分值（分）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51" w:type="pct"/>
            <w:vMerge w:val="restart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商务</w:t>
            </w:r>
          </w:p>
        </w:tc>
        <w:tc>
          <w:tcPr>
            <w:tcW w:w="748" w:type="pct"/>
            <w:vAlign w:val="center"/>
          </w:tcPr>
          <w:p>
            <w:pPr>
              <w:spacing w:line="340" w:lineRule="exact"/>
              <w:jc w:val="left"/>
              <w:rPr>
                <w:rFonts w:hint="eastAsia"/>
                <w:color w:val="FF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拥有直播平台和消费帮扶平台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rFonts w:hint="eastAsia"/>
                <w:color w:val="FF000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拥有消费帮扶平台</w:t>
            </w: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得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拥有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直播平台账号，每提供1个</w:t>
            </w: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得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Style w:val="4"/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本项满分</w:t>
            </w:r>
            <w:r>
              <w:rPr>
                <w:rStyle w:val="4"/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Style w:val="4"/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分，</w:t>
            </w: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提供相关的平台资料或证明文件复印件加盖投标人公章，否则不得分。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51" w:type="pct"/>
            <w:vMerge w:val="continue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公司综合实力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供应商具备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直播</w:t>
            </w:r>
            <w:r>
              <w:rPr>
                <w:rFonts w:hint="eastAsia"/>
                <w:sz w:val="21"/>
                <w:szCs w:val="21"/>
              </w:rPr>
              <w:t>服务能力，近三年承接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过</w:t>
            </w:r>
            <w:r>
              <w:rPr>
                <w:rFonts w:hint="eastAsia"/>
                <w:sz w:val="21"/>
                <w:szCs w:val="21"/>
              </w:rPr>
              <w:t>同类服务，提供1个得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分，最高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得15</w:t>
            </w:r>
            <w:r>
              <w:rPr>
                <w:rFonts w:hint="eastAsia"/>
                <w:sz w:val="21"/>
                <w:szCs w:val="21"/>
              </w:rPr>
              <w:t>分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  <w:r>
              <w:rPr>
                <w:rFonts w:hint="eastAsia"/>
                <w:sz w:val="21"/>
                <w:szCs w:val="21"/>
              </w:rPr>
              <w:t>【需要合同或委托协议关键页复印件，不提供不得分】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51" w:type="pct"/>
            <w:vMerge w:val="continue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响应材料制作规范性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提交本项目响应文件完全满足项目需求，资料提供优于公告要求，认真制作并装订成册的，得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分；资料提供符合公告要求并装订成册的，得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分；基本满足公告要求，材料不够完善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不装订的，不得分。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" w:type="pct"/>
            <w:vMerge w:val="restart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技术</w:t>
            </w:r>
          </w:p>
        </w:tc>
        <w:tc>
          <w:tcPr>
            <w:tcW w:w="748" w:type="pct"/>
            <w:vAlign w:val="center"/>
          </w:tcPr>
          <w:p>
            <w:pPr>
              <w:spacing w:line="340" w:lineRule="exact"/>
              <w:jc w:val="left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产品组织方案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根据供应商提供的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产品组织</w:t>
            </w:r>
            <w:r>
              <w:rPr>
                <w:rFonts w:hint="eastAsia"/>
                <w:sz w:val="21"/>
                <w:szCs w:val="21"/>
              </w:rPr>
              <w:t>方案综合评审：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方案完整、合理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可操作性较高，完全符合本项目需求，得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1"/>
                <w:szCs w:val="21"/>
              </w:rPr>
              <w:t>分；方案较完整、合理</w:t>
            </w:r>
            <w:bookmarkStart w:id="0" w:name="_GoBack"/>
            <w:bookmarkEnd w:id="0"/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可操作性一般，基本符合本项目需求，得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1"/>
                <w:szCs w:val="21"/>
              </w:rPr>
              <w:t>分；方案不完整、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不</w:t>
            </w:r>
            <w:r>
              <w:rPr>
                <w:rFonts w:hint="eastAsia" w:ascii="宋体" w:hAnsi="宋体"/>
                <w:sz w:val="21"/>
                <w:szCs w:val="21"/>
              </w:rPr>
              <w:t>合理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可操作性较低，不符合本项目需求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或</w:t>
            </w:r>
            <w:r>
              <w:rPr>
                <w:rFonts w:hint="eastAsia" w:ascii="宋体" w:hAnsi="宋体"/>
                <w:sz w:val="21"/>
                <w:szCs w:val="21"/>
              </w:rPr>
              <w:t>不提供不得分。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251" w:type="pct"/>
            <w:vMerge w:val="continue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>
            <w:pPr>
              <w:spacing w:line="340" w:lineRule="exact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直播组织方案（含探店直播）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根据供应商提供的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直播组织</w:t>
            </w:r>
            <w:r>
              <w:rPr>
                <w:rFonts w:hint="eastAsia"/>
                <w:sz w:val="21"/>
                <w:szCs w:val="21"/>
              </w:rPr>
              <w:t>方案综合评审：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方案完整、合理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可操作性较高，完全符合本项目需求，得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1"/>
                <w:szCs w:val="21"/>
              </w:rPr>
              <w:t>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方案较完整、合理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可操作性一般，基本符合本项目需求，得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1"/>
                <w:szCs w:val="21"/>
              </w:rPr>
              <w:t>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方案不完整、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不</w:t>
            </w:r>
            <w:r>
              <w:rPr>
                <w:rFonts w:hint="eastAsia" w:ascii="宋体" w:hAnsi="宋体"/>
                <w:sz w:val="21"/>
                <w:szCs w:val="21"/>
              </w:rPr>
              <w:t>合理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可操作性较低，不符合本项目需求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或</w:t>
            </w:r>
            <w:r>
              <w:rPr>
                <w:rFonts w:hint="eastAsia" w:ascii="宋体" w:hAnsi="宋体"/>
                <w:sz w:val="21"/>
                <w:szCs w:val="21"/>
              </w:rPr>
              <w:t>不提供不得分。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251" w:type="pct"/>
            <w:vMerge w:val="continue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>
            <w:pPr>
              <w:spacing w:line="340" w:lineRule="exact"/>
              <w:jc w:val="left"/>
              <w:rPr>
                <w:rFonts w:hint="default" w:ascii="宋体" w:hAnsi="宋体" w:cs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产品促销方案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根据供应商提供的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产品促销</w:t>
            </w:r>
            <w:r>
              <w:rPr>
                <w:rFonts w:hint="eastAsia"/>
                <w:sz w:val="21"/>
                <w:szCs w:val="21"/>
              </w:rPr>
              <w:t>方案综合评审：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方案完整、合理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可操作性较高，完全符合本项目需求，得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1"/>
                <w:szCs w:val="21"/>
              </w:rPr>
              <w:t>分；方案较完整、合理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可操作性一般，基本符合本项目需求，得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1"/>
                <w:szCs w:val="21"/>
              </w:rPr>
              <w:t>分；方案不完整、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不</w:t>
            </w:r>
            <w:r>
              <w:rPr>
                <w:rFonts w:hint="eastAsia" w:ascii="宋体" w:hAnsi="宋体"/>
                <w:sz w:val="21"/>
                <w:szCs w:val="21"/>
              </w:rPr>
              <w:t>合理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可操作性较低，不符合本项目需求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或</w:t>
            </w:r>
            <w:r>
              <w:rPr>
                <w:rFonts w:hint="eastAsia" w:ascii="宋体" w:hAnsi="宋体"/>
                <w:sz w:val="21"/>
                <w:szCs w:val="21"/>
              </w:rPr>
              <w:t>不提供不得分。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51" w:type="pct"/>
            <w:vMerge w:val="continue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>
            <w:pPr>
              <w:spacing w:line="340" w:lineRule="exact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流量推广方案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根据供应商提供的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流量推广</w:t>
            </w:r>
            <w:r>
              <w:rPr>
                <w:rFonts w:hint="eastAsia"/>
                <w:sz w:val="21"/>
                <w:szCs w:val="21"/>
              </w:rPr>
              <w:t>方案综合评审：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方案完整、合理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可操作性较高，完全符合本项目需求，得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1"/>
                <w:szCs w:val="21"/>
              </w:rPr>
              <w:t>分；方案较完整、合理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可操作性一般，基本符合本项目需求，得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1"/>
                <w:szCs w:val="21"/>
              </w:rPr>
              <w:t>分；方案不完整、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不</w:t>
            </w:r>
            <w:r>
              <w:rPr>
                <w:rFonts w:hint="eastAsia" w:ascii="宋体" w:hAnsi="宋体"/>
                <w:sz w:val="21"/>
                <w:szCs w:val="21"/>
              </w:rPr>
              <w:t>合理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可操作性较低，不符合本项目需求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或</w:t>
            </w:r>
            <w:r>
              <w:rPr>
                <w:rFonts w:hint="eastAsia" w:ascii="宋体" w:hAnsi="宋体"/>
                <w:sz w:val="21"/>
                <w:szCs w:val="21"/>
              </w:rPr>
              <w:t>不提供不得分。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51" w:type="pct"/>
            <w:vAlign w:val="center"/>
          </w:tcPr>
          <w:p>
            <w:pPr>
              <w:spacing w:line="3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价格</w:t>
            </w:r>
          </w:p>
        </w:tc>
        <w:tc>
          <w:tcPr>
            <w:tcW w:w="748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报价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最低报价的供应商得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</w:rPr>
              <w:t>分，其余报价依次递减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</w:rPr>
              <w:t>分，报价由低到高，排名不到前五的，均得0分。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5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1"/>
                <w:szCs w:val="21"/>
              </w:rPr>
              <w:t>合计</w:t>
            </w:r>
          </w:p>
        </w:tc>
        <w:tc>
          <w:tcPr>
            <w:tcW w:w="543" w:type="pct"/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OWU3YTk2MmMxOTBhOWM3ZjdlNjM4MGRlMzYyOTIifQ=="/>
  </w:docVars>
  <w:rsids>
    <w:rsidRoot w:val="4BB80784"/>
    <w:rsid w:val="07290B19"/>
    <w:rsid w:val="08CD539E"/>
    <w:rsid w:val="31035943"/>
    <w:rsid w:val="37C55DF4"/>
    <w:rsid w:val="3B28647F"/>
    <w:rsid w:val="3EF82420"/>
    <w:rsid w:val="42AB3B9D"/>
    <w:rsid w:val="437820D9"/>
    <w:rsid w:val="492F7A48"/>
    <w:rsid w:val="4AA31C1A"/>
    <w:rsid w:val="4BB80784"/>
    <w:rsid w:val="64E34F8A"/>
    <w:rsid w:val="6EDE645E"/>
    <w:rsid w:val="6F820773"/>
    <w:rsid w:val="72D00461"/>
    <w:rsid w:val="7443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qFormat/>
    <w:uiPriority w:val="0"/>
    <w:rPr>
      <w:sz w:val="21"/>
      <w:szCs w:val="21"/>
    </w:rPr>
  </w:style>
  <w:style w:type="paragraph" w:customStyle="1" w:styleId="5">
    <w:name w:val="正文首行缩进 21"/>
    <w:basedOn w:val="6"/>
    <w:next w:val="1"/>
    <w:qFormat/>
    <w:uiPriority w:val="0"/>
  </w:style>
  <w:style w:type="paragraph" w:customStyle="1" w:styleId="6">
    <w:name w:val="正文文本缩进1"/>
    <w:basedOn w:val="1"/>
    <w:qFormat/>
    <w:uiPriority w:val="0"/>
    <w:pPr>
      <w:autoSpaceDE w:val="0"/>
      <w:autoSpaceDN w:val="0"/>
      <w:spacing w:line="360" w:lineRule="auto"/>
      <w:ind w:firstLine="420" w:firstLineChars="200"/>
    </w:pPr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803</Words>
  <Characters>821</Characters>
  <Lines>0</Lines>
  <Paragraphs>0</Paragraphs>
  <TotalTime>1</TotalTime>
  <ScaleCrop>false</ScaleCrop>
  <LinksUpToDate>false</LinksUpToDate>
  <CharactersWithSpaces>821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2023-08-07T11:03:00Z</dcterms:created>
  <dc:creator>zhangxiaovb</dc:creator>
  <cp:lastModifiedBy>玉婷</cp:lastModifiedBy>
  <dcterms:modified xsi:type="dcterms:W3CDTF">2023-08-22T04:55:38Z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843FB1501B424744920F2C34627DA798_12</vt:lpwstr>
  </property>
</Properties>
</file>