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华文中宋" w:eastAsia="方正小标宋_GBK"/>
          <w:sz w:val="32"/>
          <w:szCs w:val="32"/>
        </w:rPr>
      </w:pPr>
      <w:r>
        <w:rPr>
          <w:rFonts w:hint="eastAsia" w:ascii="方正小标宋_GBK" w:hAnsi="华文中宋" w:eastAsia="方正小标宋_GBK"/>
          <w:sz w:val="32"/>
          <w:szCs w:val="32"/>
        </w:rPr>
        <w:fldChar w:fldCharType="begin"/>
      </w:r>
      <w:r>
        <w:rPr>
          <w:rFonts w:hint="eastAsia" w:ascii="方正小标宋_GBK" w:hAnsi="华文中宋" w:eastAsia="方正小标宋_GBK"/>
          <w:sz w:val="32"/>
          <w:szCs w:val="32"/>
        </w:rPr>
        <w:instrText xml:space="preserve">INCLUDEPICTURE \d "http://pic.enorth.com.cn/003/026/039/00302603932_8fc2bb07.png" \* MERGEFORMATINET </w:instrText>
      </w:r>
      <w:r>
        <w:rPr>
          <w:rFonts w:hint="eastAsia" w:ascii="方正小标宋_GBK" w:hAnsi="华文中宋" w:eastAsia="方正小标宋_GBK"/>
          <w:sz w:val="32"/>
          <w:szCs w:val="32"/>
        </w:rPr>
        <w:fldChar w:fldCharType="end"/>
      </w:r>
      <w:r>
        <w:rPr>
          <w:rFonts w:hint="eastAsia" w:ascii="方正小标宋_GBK" w:hAnsi="华文中宋" w:eastAsia="方正小标宋_GBK"/>
          <w:sz w:val="32"/>
          <w:szCs w:val="32"/>
        </w:rPr>
        <w:t>第十五届全国运动会射箭项目竞赛规程</w:t>
      </w:r>
    </w:p>
    <w:p>
      <w:pPr>
        <w:widowControl/>
        <w:spacing w:line="560" w:lineRule="exact"/>
        <w:ind w:firstLine="642" w:firstLineChars="200"/>
        <w:jc w:val="center"/>
        <w:rPr>
          <w:rFonts w:asciiTheme="minorEastAsia" w:hAnsiTheme="minorEastAsia"/>
          <w:b/>
          <w:bCs/>
          <w:sz w:val="32"/>
          <w:szCs w:val="32"/>
        </w:rPr>
      </w:pP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一、</w:t>
      </w:r>
      <w:r>
        <w:rPr>
          <w:rFonts w:hint="eastAsia" w:ascii="黑体" w:hAnsi="黑体" w:eastAsia="黑体"/>
          <w:bCs/>
          <w:sz w:val="32"/>
          <w:szCs w:val="32"/>
          <w:lang w:eastAsia="zh-CN"/>
        </w:rPr>
        <w:t>竞赛</w:t>
      </w:r>
      <w:r>
        <w:rPr>
          <w:rFonts w:hint="eastAsia" w:ascii="黑体" w:hAnsi="黑体" w:eastAsia="黑体"/>
          <w:bCs/>
          <w:sz w:val="32"/>
          <w:szCs w:val="32"/>
        </w:rPr>
        <w:t>项目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男子：反曲弓个人、反曲弓团体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女子：反曲弓个人、反曲弓团体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混合：反曲弓混合团体</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二、运动员资格</w:t>
      </w:r>
    </w:p>
    <w:p>
      <w:pPr>
        <w:spacing w:line="560" w:lineRule="exact"/>
        <w:ind w:firstLine="640" w:firstLineChars="200"/>
        <w:rPr>
          <w:rFonts w:hint="default" w:ascii="仿宋" w:hAnsi="仿宋" w:eastAsia="仿宋" w:cs="仿宋"/>
          <w:sz w:val="32"/>
          <w:szCs w:val="32"/>
          <w:lang w:val="en"/>
        </w:rPr>
      </w:pPr>
      <w:r>
        <w:rPr>
          <w:rFonts w:hint="eastAsia" w:ascii="仿宋" w:hAnsi="仿宋" w:eastAsia="仿宋" w:cs="仿宋"/>
          <w:sz w:val="32"/>
          <w:szCs w:val="32"/>
        </w:rPr>
        <w:t>符合《中华人民共和国第十五届运动会竞赛规程总则》（体竞字〔2023〕1号）第四条规定</w:t>
      </w:r>
      <w:r>
        <w:rPr>
          <w:rFonts w:hint="default" w:ascii="仿宋" w:hAnsi="仿宋" w:eastAsia="仿宋" w:cs="仿宋"/>
          <w:sz w:val="32"/>
          <w:szCs w:val="32"/>
          <w:lang w:val="en"/>
        </w:rPr>
        <w:t>。</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三、参加办法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（一）资格赛</w:t>
      </w:r>
    </w:p>
    <w:p>
      <w:pPr>
        <w:widowControl/>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参赛人数</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每个参赛单位限报领队</w:t>
      </w:r>
      <w:r>
        <w:rPr>
          <w:rFonts w:ascii="仿宋" w:hAnsi="仿宋" w:eastAsia="仿宋" w:cs="仿宋"/>
          <w:sz w:val="32"/>
          <w:szCs w:val="32"/>
        </w:rPr>
        <w:t>1人，教练员2人，男、女运动员各5人参加比赛</w:t>
      </w:r>
      <w:r>
        <w:rPr>
          <w:rFonts w:hint="eastAsia" w:ascii="仿宋" w:hAnsi="仿宋" w:eastAsia="仿宋" w:cs="仿宋"/>
          <w:sz w:val="32"/>
          <w:szCs w:val="32"/>
        </w:rPr>
        <w:t>。</w:t>
      </w:r>
    </w:p>
    <w:p>
      <w:pPr>
        <w:widowControl/>
        <w:spacing w:line="560" w:lineRule="exact"/>
        <w:ind w:firstLine="640" w:firstLineChars="200"/>
        <w:rPr>
          <w:rFonts w:ascii="仿宋" w:hAnsi="仿宋" w:eastAsia="仿宋" w:cs="仿宋"/>
          <w:sz w:val="32"/>
          <w:szCs w:val="32"/>
        </w:rPr>
      </w:pPr>
      <w:r>
        <w:rPr>
          <w:rFonts w:ascii="仿宋" w:hAnsi="仿宋" w:eastAsia="仿宋" w:cs="仿宋"/>
          <w:sz w:val="32"/>
          <w:szCs w:val="32"/>
        </w:rPr>
        <w:t>2.决赛席位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1）射箭项目资格赛分配决赛席位数为男、女各64个。每个参赛单位只能获得男、女最多各3个决赛</w:t>
      </w:r>
      <w:r>
        <w:rPr>
          <w:rFonts w:hint="eastAsia" w:ascii="仿宋" w:hAnsi="仿宋" w:eastAsia="仿宋" w:cs="仿宋"/>
          <w:sz w:val="32"/>
          <w:szCs w:val="32"/>
        </w:rPr>
        <w:t>席位，且每名运动员只能为本单位获得</w:t>
      </w:r>
      <w:r>
        <w:rPr>
          <w:rFonts w:ascii="仿宋" w:hAnsi="仿宋" w:eastAsia="仿宋" w:cs="仿宋"/>
          <w:sz w:val="32"/>
          <w:szCs w:val="32"/>
        </w:rPr>
        <w:t>1个席位；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）资格赛</w:t>
      </w:r>
      <w:r>
        <w:rPr>
          <w:rFonts w:ascii="仿宋" w:hAnsi="仿宋" w:eastAsia="仿宋" w:cs="仿宋"/>
          <w:sz w:val="32"/>
          <w:szCs w:val="32"/>
        </w:rPr>
        <w:t>70米轮赛结束后先进行男</w:t>
      </w:r>
      <w:r>
        <w:rPr>
          <w:rFonts w:hint="eastAsia" w:ascii="仿宋" w:hAnsi="仿宋" w:eastAsia="仿宋" w:cs="仿宋"/>
          <w:sz w:val="32"/>
          <w:szCs w:val="32"/>
        </w:rPr>
        <w:t>、女团体奥林匹克轮淘汰赛，获得团体淘汰赛前</w:t>
      </w:r>
      <w:r>
        <w:rPr>
          <w:rFonts w:ascii="仿宋" w:hAnsi="仿宋" w:eastAsia="仿宋" w:cs="仿宋"/>
          <w:sz w:val="32"/>
          <w:szCs w:val="32"/>
        </w:rPr>
        <w:t>8名的参赛单位，将直接为本单位获得男、女各3个决赛席位（合计男24、女24）；</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）未进入团体淘汰赛前</w:t>
      </w:r>
      <w:r>
        <w:rPr>
          <w:rFonts w:ascii="仿宋" w:hAnsi="仿宋" w:eastAsia="仿宋" w:cs="仿宋"/>
          <w:sz w:val="32"/>
          <w:szCs w:val="32"/>
        </w:rPr>
        <w:t>8名的参赛单位，运动员将再次参加男、女个人70米轮赛，按照</w:t>
      </w:r>
      <w:r>
        <w:rPr>
          <w:rFonts w:hint="eastAsia" w:ascii="仿宋" w:hAnsi="仿宋" w:eastAsia="仿宋" w:cs="仿宋"/>
          <w:sz w:val="32"/>
          <w:szCs w:val="32"/>
        </w:rPr>
        <w:t>本轮排名争夺剩余的男、女各</w:t>
      </w:r>
      <w:r>
        <w:rPr>
          <w:rFonts w:ascii="仿宋" w:hAnsi="仿宋" w:eastAsia="仿宋" w:cs="仿宋"/>
          <w:sz w:val="32"/>
          <w:szCs w:val="32"/>
        </w:rPr>
        <w:t>40个决赛席位，取满为止（男、女团体前8名的参赛单位和运动员除外），录取第40名决赛席位时，如果出现多人名次相同，则进行附加赛，确定决赛席位。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（二）决赛</w:t>
      </w:r>
    </w:p>
    <w:p>
      <w:pPr>
        <w:widowControl/>
        <w:spacing w:line="560" w:lineRule="exact"/>
        <w:rPr>
          <w:rFonts w:ascii="仿宋" w:hAnsi="仿宋" w:eastAsia="仿宋" w:cs="仿宋"/>
          <w:sz w:val="32"/>
          <w:szCs w:val="32"/>
        </w:rPr>
      </w:pPr>
      <w:r>
        <w:rPr>
          <w:rFonts w:ascii="仿宋" w:hAnsi="仿宋" w:eastAsia="仿宋" w:cs="仿宋"/>
          <w:sz w:val="32"/>
          <w:szCs w:val="32"/>
        </w:rPr>
        <w:t xml:space="preserve">    决赛阶段，各</w:t>
      </w:r>
      <w:r>
        <w:rPr>
          <w:rFonts w:hint="eastAsia" w:ascii="仿宋" w:hAnsi="仿宋" w:eastAsia="仿宋" w:cs="仿宋"/>
          <w:sz w:val="32"/>
          <w:szCs w:val="32"/>
        </w:rPr>
        <w:t>参赛单位须在决赛席位数内报名参赛。</w:t>
      </w:r>
    </w:p>
    <w:p>
      <w:pPr>
        <w:widowControl/>
        <w:spacing w:line="560" w:lineRule="exact"/>
        <w:ind w:firstLine="640" w:firstLineChars="200"/>
        <w:rPr>
          <w:rFonts w:ascii="仿宋" w:hAnsi="仿宋" w:eastAsia="仿宋" w:cs="仿宋"/>
          <w:sz w:val="32"/>
          <w:szCs w:val="32"/>
        </w:rPr>
      </w:pPr>
      <w:r>
        <w:rPr>
          <w:rFonts w:ascii="仿宋" w:hAnsi="仿宋" w:eastAsia="仿宋" w:cs="仿宋"/>
          <w:sz w:val="32"/>
          <w:szCs w:val="32"/>
        </w:rPr>
        <w:t>1.每参赛单位根据资格赛中所</w:t>
      </w:r>
      <w:r>
        <w:rPr>
          <w:rFonts w:hint="eastAsia" w:ascii="仿宋" w:hAnsi="仿宋" w:eastAsia="仿宋" w:cs="仿宋"/>
          <w:sz w:val="32"/>
          <w:szCs w:val="32"/>
        </w:rPr>
        <w:t>获的决赛席位数</w:t>
      </w:r>
      <w:r>
        <w:rPr>
          <w:rFonts w:hint="eastAsia" w:ascii="仿宋_GB2312" w:hAnsi="宋体" w:eastAsia="仿宋_GB2312"/>
          <w:sz w:val="32"/>
          <w:szCs w:val="32"/>
        </w:rPr>
        <w:t>参加决赛。参加决赛阶段比赛的运动员人选，须为参加过资格赛阶段比赛的运动员；</w:t>
      </w:r>
    </w:p>
    <w:p>
      <w:pPr>
        <w:widowControl/>
        <w:spacing w:line="560" w:lineRule="exact"/>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rPr>
        <w:t>2.运动员须服从国家队需要，完成奥运会资格赛、世界锦标赛</w:t>
      </w:r>
      <w:r>
        <w:rPr>
          <w:rFonts w:hint="eastAsia" w:ascii="仿宋" w:hAnsi="仿宋" w:eastAsia="仿宋" w:cs="仿宋"/>
          <w:sz w:val="32"/>
          <w:szCs w:val="32"/>
          <w:u w:val="none"/>
          <w:lang w:eastAsia="zh-CN"/>
        </w:rPr>
        <w:t>等</w:t>
      </w:r>
      <w:r>
        <w:rPr>
          <w:rFonts w:hint="eastAsia" w:ascii="仿宋" w:hAnsi="仿宋" w:eastAsia="仿宋" w:cs="仿宋"/>
          <w:sz w:val="32"/>
          <w:szCs w:val="32"/>
          <w:u w:val="none"/>
        </w:rPr>
        <w:t>重大国际比赛的集训和参赛任务。因</w:t>
      </w:r>
      <w:r>
        <w:rPr>
          <w:rFonts w:hint="eastAsia" w:ascii="仿宋" w:hAnsi="仿宋" w:eastAsia="仿宋" w:cs="仿宋"/>
          <w:sz w:val="32"/>
          <w:szCs w:val="32"/>
          <w:u w:val="none"/>
          <w:lang w:eastAsia="zh-CN"/>
        </w:rPr>
        <w:t>备战</w:t>
      </w:r>
      <w:r>
        <w:rPr>
          <w:rFonts w:hint="eastAsia" w:ascii="仿宋" w:hAnsi="仿宋" w:eastAsia="仿宋" w:cs="仿宋"/>
          <w:sz w:val="32"/>
          <w:szCs w:val="32"/>
          <w:u w:val="none"/>
        </w:rPr>
        <w:t>需要无法参加</w:t>
      </w:r>
      <w:r>
        <w:rPr>
          <w:rFonts w:hint="eastAsia" w:ascii="仿宋" w:hAnsi="仿宋" w:eastAsia="仿宋" w:cs="仿宋"/>
          <w:sz w:val="32"/>
          <w:szCs w:val="32"/>
          <w:u w:val="none"/>
          <w:lang w:eastAsia="zh-CN"/>
        </w:rPr>
        <w:t>第十五届全国运动会</w:t>
      </w:r>
      <w:r>
        <w:rPr>
          <w:rFonts w:hint="eastAsia" w:ascii="仿宋" w:hAnsi="仿宋" w:eastAsia="仿宋" w:cs="仿宋"/>
          <w:sz w:val="32"/>
          <w:szCs w:val="32"/>
          <w:u w:val="none"/>
        </w:rPr>
        <w:t>资格赛的</w:t>
      </w:r>
      <w:r>
        <w:rPr>
          <w:rFonts w:hint="eastAsia" w:ascii="仿宋" w:hAnsi="仿宋" w:eastAsia="仿宋" w:cs="仿宋"/>
          <w:sz w:val="32"/>
          <w:szCs w:val="32"/>
          <w:u w:val="none"/>
          <w:lang w:eastAsia="zh-CN"/>
        </w:rPr>
        <w:t>运动员</w:t>
      </w:r>
      <w:r>
        <w:rPr>
          <w:rFonts w:hint="eastAsia" w:ascii="仿宋" w:hAnsi="仿宋" w:eastAsia="仿宋" w:cs="仿宋"/>
          <w:sz w:val="32"/>
          <w:szCs w:val="32"/>
          <w:u w:val="none"/>
          <w:lang w:val="en-US" w:eastAsia="zh-CN"/>
        </w:rPr>
        <w:t>，</w:t>
      </w:r>
      <w:r>
        <w:rPr>
          <w:rFonts w:hint="eastAsia" w:ascii="仿宋" w:hAnsi="仿宋" w:eastAsia="仿宋" w:cs="仿宋"/>
          <w:sz w:val="32"/>
          <w:szCs w:val="32"/>
          <w:u w:val="none"/>
        </w:rPr>
        <w:t>经体育总局批准后可直接参加决赛</w:t>
      </w:r>
      <w:r>
        <w:rPr>
          <w:rFonts w:hint="default" w:ascii="仿宋" w:hAnsi="仿宋" w:eastAsia="仿宋" w:cs="仿宋"/>
          <w:sz w:val="32"/>
          <w:szCs w:val="32"/>
          <w:u w:val="none"/>
          <w:lang w:val="en"/>
        </w:rPr>
        <w:t>，</w:t>
      </w:r>
      <w:r>
        <w:rPr>
          <w:rFonts w:hint="eastAsia" w:ascii="仿宋" w:hAnsi="仿宋" w:eastAsia="仿宋" w:cs="仿宋"/>
          <w:sz w:val="32"/>
          <w:szCs w:val="32"/>
          <w:u w:val="none"/>
        </w:rPr>
        <w:t>不占所在单位在资格赛中获得</w:t>
      </w:r>
      <w:r>
        <w:rPr>
          <w:rFonts w:hint="default" w:ascii="仿宋" w:hAnsi="仿宋" w:eastAsia="仿宋" w:cs="仿宋"/>
          <w:sz w:val="32"/>
          <w:szCs w:val="32"/>
          <w:u w:val="none"/>
          <w:lang w:val="en"/>
        </w:rPr>
        <w:t>的</w:t>
      </w:r>
      <w:r>
        <w:rPr>
          <w:rFonts w:hint="eastAsia" w:ascii="仿宋" w:hAnsi="仿宋" w:eastAsia="仿宋" w:cs="仿宋"/>
          <w:sz w:val="32"/>
          <w:szCs w:val="32"/>
          <w:u w:val="none"/>
        </w:rPr>
        <w:t>决赛席位数；</w:t>
      </w:r>
    </w:p>
    <w:p>
      <w:pPr>
        <w:widowControl/>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获得男子或女子</w:t>
      </w:r>
      <w:r>
        <w:rPr>
          <w:rFonts w:ascii="仿宋" w:hAnsi="仿宋" w:eastAsia="仿宋" w:cs="仿宋"/>
          <w:sz w:val="32"/>
          <w:szCs w:val="32"/>
        </w:rPr>
        <w:t>3个决赛</w:t>
      </w:r>
      <w:r>
        <w:rPr>
          <w:rFonts w:hint="eastAsia" w:ascii="仿宋" w:hAnsi="仿宋" w:eastAsia="仿宋" w:cs="仿宋"/>
          <w:sz w:val="32"/>
          <w:szCs w:val="32"/>
        </w:rPr>
        <w:t>席位的单位，即有资格参加决赛阶段的男子团体或女子团体的相应比赛；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.获</w:t>
      </w:r>
      <w:r>
        <w:rPr>
          <w:rFonts w:hint="eastAsia" w:ascii="仿宋" w:hAnsi="仿宋" w:eastAsia="仿宋" w:cs="仿宋"/>
          <w:sz w:val="32"/>
          <w:szCs w:val="32"/>
        </w:rPr>
        <w:t>得</w:t>
      </w:r>
      <w:r>
        <w:rPr>
          <w:rFonts w:ascii="仿宋" w:hAnsi="仿宋" w:eastAsia="仿宋" w:cs="仿宋"/>
          <w:sz w:val="32"/>
          <w:szCs w:val="32"/>
        </w:rPr>
        <w:t>1个男子决赛席位和1个女子决赛席位的参赛单位，即有资格参加决赛阶段的混合团体的相应比赛；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w:t>
      </w:r>
      <w:r>
        <w:rPr>
          <w:rFonts w:hint="eastAsia" w:ascii="仿宋" w:hAnsi="仿宋" w:eastAsia="仿宋" w:cs="仿宋"/>
          <w:sz w:val="32"/>
          <w:szCs w:val="32"/>
        </w:rPr>
        <w:t>决赛阶段男子团体、女子团体、混合团体项目的比赛各参赛单位限报一队。</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（三）体能测试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各参赛队在参加资格赛前对参赛运动员进行体能测试</w:t>
      </w:r>
      <w:r>
        <w:rPr>
          <w:rFonts w:ascii="仿宋" w:hAnsi="仿宋" w:eastAsia="仿宋" w:cs="仿宋"/>
          <w:sz w:val="32"/>
          <w:szCs w:val="32"/>
        </w:rPr>
        <w:t>。测试时要严格按照体能达标项目测试方法及要求进行</w:t>
      </w:r>
      <w:r>
        <w:rPr>
          <w:rFonts w:hint="eastAsia" w:ascii="仿宋" w:hAnsi="仿宋" w:eastAsia="仿宋" w:cs="仿宋"/>
          <w:sz w:val="32"/>
          <w:szCs w:val="32"/>
          <w:lang w:eastAsia="zh-CN"/>
        </w:rPr>
        <w:t>（详见附件）。</w:t>
      </w:r>
      <w:r>
        <w:rPr>
          <w:rFonts w:ascii="仿宋" w:hAnsi="仿宋" w:eastAsia="仿宋" w:cs="仿宋"/>
          <w:sz w:val="32"/>
          <w:szCs w:val="32"/>
        </w:rPr>
        <w:t>体能达标项目指标及评分标准记录成绩于赛前将单位负责人签字并加盖单位公章的体能测试成绩单发送至射箭部（邮箱：</w:t>
      </w:r>
      <w:r>
        <w:rPr>
          <w:sz w:val="32"/>
          <w:szCs w:val="32"/>
        </w:rPr>
        <w:fldChar w:fldCharType="begin"/>
      </w:r>
      <w:r>
        <w:rPr>
          <w:sz w:val="32"/>
          <w:szCs w:val="32"/>
        </w:rPr>
        <w:instrText xml:space="preserve"> HYPERLINK "mailto:archery2010@126.com" </w:instrText>
      </w:r>
      <w:r>
        <w:rPr>
          <w:sz w:val="32"/>
          <w:szCs w:val="32"/>
        </w:rPr>
        <w:fldChar w:fldCharType="separate"/>
      </w:r>
      <w:r>
        <w:rPr>
          <w:rFonts w:ascii="仿宋" w:hAnsi="仿宋" w:eastAsia="仿宋" w:cs="仿宋"/>
          <w:sz w:val="32"/>
          <w:szCs w:val="32"/>
        </w:rPr>
        <w:t>archery2010@126.com</w:t>
      </w:r>
      <w:r>
        <w:rPr>
          <w:rFonts w:ascii="仿宋" w:hAnsi="仿宋" w:eastAsia="仿宋" w:cs="仿宋"/>
          <w:sz w:val="32"/>
          <w:szCs w:val="32"/>
        </w:rPr>
        <w:fldChar w:fldCharType="end"/>
      </w:r>
      <w:r>
        <w:rPr>
          <w:rFonts w:ascii="仿宋" w:hAnsi="仿宋" w:eastAsia="仿宋" w:cs="仿宋"/>
          <w:sz w:val="32"/>
          <w:szCs w:val="32"/>
        </w:rPr>
        <w:t>）</w:t>
      </w:r>
      <w:r>
        <w:rPr>
          <w:rFonts w:hint="eastAsia" w:ascii="仿宋" w:hAnsi="仿宋" w:eastAsia="仿宋" w:cs="仿宋"/>
          <w:sz w:val="32"/>
          <w:szCs w:val="32"/>
        </w:rPr>
        <w:t>。成绩达到</w:t>
      </w:r>
      <w:r>
        <w:rPr>
          <w:rFonts w:ascii="仿宋" w:hAnsi="仿宋" w:eastAsia="仿宋" w:cs="仿宋"/>
          <w:sz w:val="32"/>
          <w:szCs w:val="32"/>
        </w:rPr>
        <w:t>35分及以上方可参赛。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（四）香港特别行政区、澳门特别行政区运动员（队）参赛</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香港特别行政区、澳门特别行政区自动获得男、女各3个额外的决赛席位，该席位不占资格赛分配决赛席位数。</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四、竞赛办法</w:t>
      </w:r>
    </w:p>
    <w:p>
      <w:pPr>
        <w:widowControl/>
        <w:spacing w:line="560" w:lineRule="exact"/>
        <w:ind w:firstLine="570"/>
        <w:rPr>
          <w:rFonts w:hint="eastAsia" w:ascii="仿宋" w:hAnsi="仿宋" w:eastAsia="仿宋" w:cs="仿宋"/>
          <w:sz w:val="32"/>
          <w:szCs w:val="32"/>
        </w:rPr>
      </w:pPr>
      <w:r>
        <w:rPr>
          <w:rFonts w:hint="eastAsia" w:ascii="仿宋" w:hAnsi="仿宋" w:eastAsia="仿宋" w:cs="仿宋"/>
          <w:sz w:val="32"/>
          <w:szCs w:val="32"/>
          <w:lang w:val="en"/>
        </w:rPr>
        <w:t>（一）</w:t>
      </w:r>
      <w:r>
        <w:rPr>
          <w:rFonts w:hint="eastAsia" w:ascii="仿宋" w:hAnsi="仿宋" w:eastAsia="仿宋" w:cs="仿宋"/>
          <w:sz w:val="32"/>
          <w:szCs w:val="32"/>
        </w:rPr>
        <w:t>采用中国射箭协会审定公布的最新《射箭竞赛规则》。</w:t>
      </w:r>
    </w:p>
    <w:p>
      <w:pPr>
        <w:widowControl/>
        <w:spacing w:line="560" w:lineRule="exact"/>
        <w:ind w:firstLine="570"/>
        <w:rPr>
          <w:rFonts w:hint="eastAsia" w:ascii="仿宋" w:hAnsi="仿宋" w:eastAsia="仿宋" w:cs="仿宋"/>
          <w:sz w:val="32"/>
          <w:szCs w:val="32"/>
        </w:rPr>
      </w:pPr>
      <w:r>
        <w:rPr>
          <w:rFonts w:hint="eastAsia" w:ascii="仿宋" w:hAnsi="仿宋" w:eastAsia="仿宋" w:cs="仿宋"/>
          <w:sz w:val="32"/>
          <w:szCs w:val="32"/>
          <w:lang w:val="en"/>
        </w:rPr>
        <w:t>（二）</w:t>
      </w:r>
      <w:r>
        <w:rPr>
          <w:rFonts w:hint="eastAsia" w:ascii="仿宋" w:hAnsi="仿宋" w:eastAsia="仿宋" w:cs="仿宋"/>
          <w:sz w:val="32"/>
          <w:szCs w:val="32"/>
        </w:rPr>
        <w:t>资格赛、决赛采用70米轮赛和奥林匹克轮赛竞赛规则。</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五、奖励办法</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lang w:eastAsia="zh-CN"/>
        </w:rPr>
        <w:t>执行</w:t>
      </w:r>
      <w:r>
        <w:rPr>
          <w:rFonts w:ascii="仿宋" w:hAnsi="仿宋" w:eastAsia="仿宋" w:cs="仿宋"/>
          <w:kern w:val="0"/>
          <w:sz w:val="32"/>
          <w:szCs w:val="32"/>
        </w:rPr>
        <w:t>《中华人民共和国第十</w:t>
      </w:r>
      <w:r>
        <w:rPr>
          <w:rFonts w:hint="eastAsia" w:ascii="仿宋" w:hAnsi="仿宋" w:eastAsia="仿宋" w:cs="仿宋"/>
          <w:kern w:val="0"/>
          <w:sz w:val="32"/>
          <w:szCs w:val="32"/>
        </w:rPr>
        <w:t>五</w:t>
      </w:r>
      <w:r>
        <w:rPr>
          <w:rFonts w:ascii="仿宋" w:hAnsi="仿宋" w:eastAsia="仿宋" w:cs="仿宋"/>
          <w:kern w:val="0"/>
          <w:sz w:val="32"/>
          <w:szCs w:val="32"/>
        </w:rPr>
        <w:t>届运动会竞赛规程总则》（体竞字〔20</w:t>
      </w:r>
      <w:r>
        <w:rPr>
          <w:rFonts w:hint="eastAsia" w:ascii="仿宋" w:hAnsi="仿宋" w:eastAsia="仿宋" w:cs="仿宋"/>
          <w:kern w:val="0"/>
          <w:sz w:val="32"/>
          <w:szCs w:val="32"/>
        </w:rPr>
        <w:t>23</w:t>
      </w: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号）</w:t>
      </w:r>
      <w:r>
        <w:rPr>
          <w:rFonts w:hint="eastAsia" w:ascii="仿宋" w:hAnsi="仿宋" w:eastAsia="仿宋" w:cs="仿宋"/>
          <w:kern w:val="0"/>
          <w:sz w:val="32"/>
          <w:szCs w:val="32"/>
        </w:rPr>
        <w:t>第六条规定</w:t>
      </w:r>
      <w:r>
        <w:rPr>
          <w:rFonts w:ascii="仿宋" w:hAnsi="仿宋" w:eastAsia="仿宋" w:cs="仿宋"/>
          <w:color w:val="000000"/>
          <w:sz w:val="32"/>
          <w:szCs w:val="32"/>
          <w:shd w:val="clear" w:color="auto" w:fill="FFFFFF"/>
        </w:rPr>
        <w:t>。</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六、报名和报到</w:t>
      </w:r>
    </w:p>
    <w:p>
      <w:pPr>
        <w:spacing w:line="560" w:lineRule="exact"/>
        <w:ind w:firstLine="556"/>
        <w:rPr>
          <w:rFonts w:hint="eastAsia" w:ascii="仿宋" w:hAnsi="仿宋" w:eastAsia="仿宋" w:cs="仿宋"/>
          <w:sz w:val="32"/>
          <w:szCs w:val="32"/>
        </w:rPr>
      </w:pPr>
      <w:r>
        <w:rPr>
          <w:rFonts w:hint="default" w:ascii="仿宋" w:hAnsi="仿宋" w:eastAsia="仿宋" w:cs="仿宋"/>
          <w:sz w:val="32"/>
          <w:szCs w:val="32"/>
          <w:lang w:val="en"/>
        </w:rPr>
        <w:t>执行</w:t>
      </w:r>
      <w:r>
        <w:rPr>
          <w:rFonts w:hint="eastAsia" w:ascii="仿宋" w:hAnsi="仿宋" w:eastAsia="仿宋" w:cs="仿宋"/>
          <w:sz w:val="32"/>
          <w:szCs w:val="32"/>
        </w:rPr>
        <w:t>《中华人民共和国第十五届运动会竞赛规程总则》（体竞字〔2023〕1号）第三条第（二）、（四）</w:t>
      </w:r>
      <w:r>
        <w:rPr>
          <w:rFonts w:hint="default" w:ascii="仿宋" w:hAnsi="仿宋" w:eastAsia="仿宋" w:cs="仿宋"/>
          <w:sz w:val="32"/>
          <w:szCs w:val="32"/>
          <w:lang w:val="en"/>
        </w:rPr>
        <w:t>项</w:t>
      </w:r>
      <w:r>
        <w:rPr>
          <w:rFonts w:hint="eastAsia" w:ascii="仿宋" w:hAnsi="仿宋" w:eastAsia="仿宋" w:cs="仿宋"/>
          <w:sz w:val="32"/>
          <w:szCs w:val="32"/>
        </w:rPr>
        <w:t>规定。</w:t>
      </w:r>
    </w:p>
    <w:p>
      <w:pPr>
        <w:widowControl/>
        <w:spacing w:line="560" w:lineRule="exact"/>
        <w:ind w:firstLine="640" w:firstLineChars="200"/>
        <w:rPr>
          <w:rFonts w:ascii="黑体" w:hAnsi="黑体" w:eastAsia="黑体"/>
          <w:bCs/>
          <w:sz w:val="32"/>
          <w:szCs w:val="32"/>
        </w:rPr>
      </w:pPr>
      <w:r>
        <w:rPr>
          <w:rFonts w:hint="eastAsia" w:ascii="黑体" w:hAnsi="黑体" w:eastAsia="黑体"/>
          <w:bCs/>
          <w:sz w:val="32"/>
          <w:szCs w:val="32"/>
        </w:rPr>
        <w:t>七、技术官员</w:t>
      </w:r>
    </w:p>
    <w:p>
      <w:pPr>
        <w:spacing w:line="560" w:lineRule="exact"/>
        <w:ind w:firstLine="556"/>
        <w:rPr>
          <w:rFonts w:hint="eastAsia" w:ascii="仿宋" w:hAnsi="仿宋" w:eastAsia="仿宋" w:cs="仿宋"/>
          <w:sz w:val="32"/>
          <w:szCs w:val="32"/>
        </w:rPr>
      </w:pPr>
      <w:r>
        <w:rPr>
          <w:rFonts w:hint="default" w:ascii="仿宋" w:hAnsi="仿宋" w:eastAsia="仿宋" w:cs="仿宋"/>
          <w:sz w:val="32"/>
          <w:szCs w:val="32"/>
          <w:lang w:val="en"/>
        </w:rPr>
        <w:t>执行</w:t>
      </w:r>
      <w:r>
        <w:rPr>
          <w:rFonts w:hint="eastAsia" w:ascii="仿宋" w:hAnsi="仿宋" w:eastAsia="仿宋" w:cs="仿宋"/>
          <w:sz w:val="32"/>
          <w:szCs w:val="32"/>
        </w:rPr>
        <w:t>《中华人民共和国第十五届运动会竞赛规程总则》（体竞字〔2023〕1号）第九条规定执行。</w:t>
      </w:r>
    </w:p>
    <w:p>
      <w:pPr>
        <w:widowControl/>
        <w:numPr>
          <w:ilvl w:val="0"/>
          <w:numId w:val="1"/>
        </w:numPr>
        <w:spacing w:line="560" w:lineRule="exact"/>
        <w:ind w:firstLine="640" w:firstLineChars="200"/>
        <w:rPr>
          <w:rFonts w:ascii="黑体" w:hAnsi="黑体" w:eastAsia="黑体"/>
          <w:bCs/>
          <w:sz w:val="32"/>
          <w:szCs w:val="32"/>
        </w:rPr>
      </w:pPr>
      <w:r>
        <w:rPr>
          <w:rFonts w:hint="eastAsia" w:ascii="黑体" w:hAnsi="黑体" w:eastAsia="黑体"/>
          <w:bCs/>
          <w:sz w:val="32"/>
          <w:szCs w:val="32"/>
        </w:rPr>
        <w:t>技术申诉</w:t>
      </w:r>
    </w:p>
    <w:p>
      <w:pPr>
        <w:spacing w:line="560" w:lineRule="exact"/>
        <w:ind w:firstLine="556"/>
        <w:rPr>
          <w:rFonts w:hint="eastAsia" w:ascii="仿宋" w:hAnsi="仿宋" w:eastAsia="仿宋" w:cs="仿宋"/>
          <w:sz w:val="32"/>
          <w:szCs w:val="32"/>
        </w:rPr>
      </w:pPr>
      <w:r>
        <w:rPr>
          <w:rFonts w:hint="default" w:ascii="仿宋" w:hAnsi="仿宋" w:eastAsia="仿宋" w:cs="仿宋"/>
          <w:sz w:val="32"/>
          <w:szCs w:val="32"/>
          <w:lang w:val="en"/>
        </w:rPr>
        <w:t>技术申诉</w:t>
      </w:r>
      <w:r>
        <w:rPr>
          <w:rFonts w:hint="eastAsia" w:ascii="仿宋" w:hAnsi="仿宋" w:eastAsia="仿宋" w:cs="仿宋"/>
          <w:sz w:val="32"/>
          <w:szCs w:val="32"/>
        </w:rPr>
        <w:t>委员会人员组成和职责范围按国家体育总局射击射箭运动管理中心有关规定执行。</w:t>
      </w:r>
    </w:p>
    <w:p>
      <w:pPr>
        <w:widowControl/>
        <w:spacing w:line="560" w:lineRule="exact"/>
        <w:ind w:firstLine="640" w:firstLineChars="200"/>
        <w:rPr>
          <w:rFonts w:ascii="黑体" w:hAnsi="黑体" w:eastAsia="黑体"/>
          <w:bCs/>
          <w:sz w:val="32"/>
          <w:szCs w:val="32"/>
        </w:rPr>
      </w:pPr>
    </w:p>
    <w:p>
      <w:pPr>
        <w:widowControl/>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附件：第十五届全国运动会射箭项目体能测试方案</w:t>
      </w:r>
    </w:p>
    <w:p>
      <w:pPr>
        <w:widowControl/>
        <w:jc w:val="left"/>
        <w:rPr>
          <w:rFonts w:ascii="黑体" w:hAnsi="黑体" w:eastAsia="黑体" w:cs="Times New Roman"/>
          <w:sz w:val="32"/>
          <w:szCs w:val="32"/>
        </w:rPr>
      </w:pPr>
      <w:r>
        <w:rPr>
          <w:rFonts w:ascii="黑体" w:hAnsi="黑体" w:eastAsia="黑体" w:cs="Times New Roman"/>
          <w:sz w:val="32"/>
          <w:szCs w:val="32"/>
        </w:rPr>
        <w:br w:type="page"/>
      </w:r>
    </w:p>
    <w:p>
      <w:pPr>
        <w:spacing w:line="620" w:lineRule="exact"/>
        <w:jc w:val="left"/>
        <w:rPr>
          <w:rFonts w:ascii="黑体" w:hAnsi="黑体" w:eastAsia="黑体" w:cs="Times New Roman"/>
          <w:sz w:val="32"/>
          <w:szCs w:val="32"/>
        </w:rPr>
      </w:pPr>
      <w:r>
        <w:rPr>
          <w:rFonts w:hint="eastAsia" w:ascii="黑体" w:hAnsi="黑体" w:eastAsia="黑体" w:cs="Times New Roman"/>
          <w:sz w:val="32"/>
          <w:szCs w:val="32"/>
        </w:rPr>
        <w:t>附件</w:t>
      </w:r>
    </w:p>
    <w:p>
      <w:pPr>
        <w:spacing w:line="620" w:lineRule="exact"/>
        <w:jc w:val="center"/>
        <w:rPr>
          <w:rFonts w:ascii="方正小标宋_GBK" w:hAnsi="华文中宋" w:eastAsia="方正小标宋_GBK" w:cs="华文中宋"/>
          <w:bCs/>
          <w:sz w:val="36"/>
          <w:szCs w:val="36"/>
        </w:rPr>
      </w:pPr>
      <w:r>
        <w:rPr>
          <w:rFonts w:hint="eastAsia" w:ascii="方正小标宋_GBK" w:hAnsi="华文中宋" w:eastAsia="方正小标宋_GBK" w:cs="华文中宋"/>
          <w:bCs/>
          <w:sz w:val="36"/>
          <w:szCs w:val="36"/>
        </w:rPr>
        <w:t>第十五届全国</w:t>
      </w:r>
      <w:bookmarkStart w:id="1" w:name="_GoBack"/>
      <w:bookmarkEnd w:id="1"/>
      <w:r>
        <w:rPr>
          <w:rFonts w:hint="eastAsia" w:ascii="方正小标宋_GBK" w:hAnsi="华文中宋" w:eastAsia="方正小标宋_GBK" w:cs="华文中宋"/>
          <w:bCs/>
          <w:sz w:val="36"/>
          <w:szCs w:val="36"/>
        </w:rPr>
        <w:t>运动会射箭项目体能测试方案</w:t>
      </w:r>
    </w:p>
    <w:p>
      <w:pPr>
        <w:spacing w:line="620" w:lineRule="exact"/>
        <w:ind w:firstLine="640" w:firstLineChars="200"/>
        <w:rPr>
          <w:rFonts w:ascii="华文中宋" w:hAnsi="华文中宋" w:eastAsia="华文中宋" w:cs="华文中宋"/>
          <w:bCs/>
          <w:sz w:val="32"/>
          <w:szCs w:val="32"/>
        </w:rPr>
      </w:pPr>
    </w:p>
    <w:p>
      <w:pPr>
        <w:spacing w:line="6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一、测试内容及测试要求</w:t>
      </w:r>
    </w:p>
    <w:p>
      <w:pPr>
        <w:spacing w:line="58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（一）上肢力量测试--卧拉耐力</w:t>
      </w:r>
    </w:p>
    <w:p>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负重为体重的35%（体重四舍五入至公斤整数，负荷重量四舍五入至公斤整数）。</w:t>
      </w:r>
    </w:p>
    <w:p>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1.所需器材：训练凳、拉力台、杠铃杆、杠铃片、体重计</w:t>
      </w:r>
    </w:p>
    <w:p>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测试要求：根据受试者体重安排相对应的负荷重量，杠铃杆计入负荷重量。受试者俯卧于训练凳上，双手正握杠铃杆，间距比肩略宽，双臂垂直于地面向正上方发力，杠铃杆触碰训练凳底部后，肘关节重新伸直为完成一次，每次完成动作的间隔时间不超过5秒，最多有3次5秒的间隔，超过三次视为犯规，停止测试，记录停止测试前的成绩，并视其为最终成绩。记录按要求完成动作的次数，有明显技术质量问题的卧拉不计数。</w:t>
      </w:r>
    </w:p>
    <w:p>
      <w:pPr>
        <w:jc w:val="center"/>
        <w:rPr>
          <w:rFonts w:ascii="Times New Roman" w:hAnsi="Times New Roman" w:eastAsia="宋体" w:cs="Times New Roman"/>
          <w:sz w:val="32"/>
          <w:szCs w:val="32"/>
        </w:rPr>
      </w:pPr>
      <w:r>
        <w:rPr>
          <w:rFonts w:ascii="Times New Roman" w:hAnsi="Times New Roman" w:eastAsia="宋体" w:cs="Times New Roman"/>
          <w:sz w:val="32"/>
          <w:szCs w:val="32"/>
        </w:rPr>
        <w:drawing>
          <wp:inline distT="0" distB="0" distL="0" distR="0">
            <wp:extent cx="2348230" cy="1762125"/>
            <wp:effectExtent l="0" t="0" r="13970" b="9525"/>
            <wp:docPr id="8" name="图片 8" descr="图片包含 室内, 建筑, 跳, 空气&#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包含 室内, 建筑, 跳, 空气&#10;&#10;描述已自动生成"/>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2348230" cy="1762125"/>
                    </a:xfrm>
                    <a:prstGeom prst="rect">
                      <a:avLst/>
                    </a:prstGeom>
                    <a:noFill/>
                    <a:ln>
                      <a:noFill/>
                    </a:ln>
                  </pic:spPr>
                </pic:pic>
              </a:graphicData>
            </a:graphic>
          </wp:inline>
        </w:drawing>
      </w:r>
      <w:r>
        <w:rPr>
          <w:rFonts w:ascii="Times New Roman" w:hAnsi="Times New Roman" w:eastAsia="宋体" w:cs="Times New Roman"/>
          <w:sz w:val="32"/>
          <w:szCs w:val="32"/>
        </w:rPr>
        <w:drawing>
          <wp:inline distT="0" distB="0" distL="0" distR="0">
            <wp:extent cx="2338705" cy="1780540"/>
            <wp:effectExtent l="0" t="0" r="4445" b="10160"/>
            <wp:docPr id="7" name="图片 7" descr="图片包含 室内, 天花板, 桌子, 房间&#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包含 室内, 天花板, 桌子, 房间&#10;&#10;描述已自动生成"/>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2341744" cy="1783354"/>
                    </a:xfrm>
                    <a:prstGeom prst="rect">
                      <a:avLst/>
                    </a:prstGeom>
                    <a:noFill/>
                    <a:ln>
                      <a:noFill/>
                    </a:ln>
                  </pic:spPr>
                </pic:pic>
              </a:graphicData>
            </a:graphic>
          </wp:inline>
        </w:drawing>
      </w:r>
    </w:p>
    <w:p>
      <w:pPr>
        <w:spacing w:line="58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（二）下肢力量测试-</w:t>
      </w:r>
      <w:r>
        <w:rPr>
          <w:rFonts w:ascii="楷体" w:hAnsi="楷体" w:eastAsia="楷体" w:cs="Times New Roman"/>
          <w:sz w:val="32"/>
          <w:szCs w:val="32"/>
        </w:rPr>
        <w:t>-</w:t>
      </w:r>
      <w:r>
        <w:rPr>
          <w:rFonts w:hint="eastAsia" w:ascii="楷体" w:hAnsi="楷体" w:eastAsia="楷体" w:cs="Times New Roman"/>
          <w:sz w:val="32"/>
          <w:szCs w:val="32"/>
        </w:rPr>
        <w:t>史密斯架蹲起</w:t>
      </w:r>
    </w:p>
    <w:p>
      <w:pPr>
        <w:spacing w:line="6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负重为体重的</w:t>
      </w:r>
      <w:r>
        <w:rPr>
          <w:rFonts w:ascii="仿宋" w:hAnsi="仿宋" w:eastAsia="仿宋" w:cs="Times New Roman"/>
          <w:sz w:val="32"/>
          <w:szCs w:val="32"/>
        </w:rPr>
        <w:t>35%</w:t>
      </w:r>
      <w:r>
        <w:rPr>
          <w:rFonts w:hint="eastAsia" w:ascii="仿宋" w:hAnsi="仿宋" w:eastAsia="仿宋" w:cs="Times New Roman"/>
          <w:sz w:val="32"/>
          <w:szCs w:val="32"/>
        </w:rPr>
        <w:t>（体重四舍五入至公斤整数，负荷重量四舍五入至公斤整数）。</w:t>
      </w:r>
    </w:p>
    <w:p>
      <w:pPr>
        <w:spacing w:line="62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所需器材：史密斯训练架、杠铃片、体重计</w:t>
      </w:r>
    </w:p>
    <w:p>
      <w:pPr>
        <w:spacing w:line="62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测试要求：根据受试者体重安排相对应的负荷重量，史密斯架杠铃杆计入负荷重量（由于不同品牌史密斯架杠铃杆重量不同，具体杠铃杆重量以实际重量为准，可以在正式测试前先对杠铃杆进行称重测量）。被测者两脚与肩部同宽或稍宽于肩站立，脚尖可以外展15-30度，下蹲至大腿与地面平行，在此高度用标志带在臀部下方拉出一条水平线做出标记，下蹲时臀部触及标记带后再发力蹲起，蹲起后的髋、膝、踝应呈一条直线。受测者连续完成，每次完成动作的间隔时间不超过5秒，最多有3次5秒的间隔，超过三次视为犯规，停止测试，记录停止测试前的成绩，并视其为最终成绩。有明显技术质量问题的蹲起不计数。</w:t>
      </w:r>
    </w:p>
    <w:p>
      <w:pPr>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0" distR="0">
            <wp:extent cx="2252980" cy="2091055"/>
            <wp:effectExtent l="0" t="0" r="13970" b="4445"/>
            <wp:docPr id="6" name="图片 6" descr="图片包含 运动, 室内, 人, 站&#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包含 运动, 室内, 人, 站&#10;&#10;描述已自动生成"/>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2252980" cy="2091055"/>
                    </a:xfrm>
                    <a:prstGeom prst="rect">
                      <a:avLst/>
                    </a:prstGeom>
                    <a:noFill/>
                    <a:ln>
                      <a:noFill/>
                    </a:ln>
                  </pic:spPr>
                </pic:pic>
              </a:graphicData>
            </a:graphic>
          </wp:inline>
        </w:drawing>
      </w:r>
      <w:r>
        <w:rPr>
          <w:rFonts w:ascii="Times New Roman" w:hAnsi="Times New Roman" w:eastAsia="仿宋" w:cs="Times New Roman"/>
          <w:sz w:val="32"/>
          <w:szCs w:val="32"/>
        </w:rPr>
        <w:drawing>
          <wp:inline distT="0" distB="0" distL="0" distR="0">
            <wp:extent cx="2376805" cy="2095500"/>
            <wp:effectExtent l="0" t="0" r="4445" b="0"/>
            <wp:docPr id="5" name="图片 5" descr="图片包含 室内, 人, 运动, 年轻&#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包含 室内, 人, 运动, 年轻&#10;&#10;描述已自动生成"/>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2376805" cy="2095500"/>
                    </a:xfrm>
                    <a:prstGeom prst="rect">
                      <a:avLst/>
                    </a:prstGeom>
                    <a:noFill/>
                    <a:ln>
                      <a:noFill/>
                    </a:ln>
                  </pic:spPr>
                </pic:pic>
              </a:graphicData>
            </a:graphic>
          </wp:inline>
        </w:drawing>
      </w:r>
    </w:p>
    <w:p>
      <w:pPr>
        <w:spacing w:line="58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（三）核心耐力测试-</w:t>
      </w:r>
      <w:r>
        <w:rPr>
          <w:rFonts w:ascii="楷体" w:hAnsi="楷体" w:eastAsia="楷体" w:cs="Times New Roman"/>
          <w:sz w:val="32"/>
          <w:szCs w:val="32"/>
        </w:rPr>
        <w:t>-</w:t>
      </w:r>
      <w:r>
        <w:rPr>
          <w:rFonts w:hint="eastAsia" w:ascii="楷体" w:hAnsi="楷体" w:eastAsia="楷体" w:cs="Times New Roman"/>
          <w:sz w:val="32"/>
          <w:szCs w:val="32"/>
        </w:rPr>
        <w:t>腹肌耐力测试</w:t>
      </w:r>
    </w:p>
    <w:p>
      <w:pPr>
        <w:spacing w:line="62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所需器材：训练凳（跳台或按摩床），角度尺，秒表</w:t>
      </w:r>
    </w:p>
    <w:p>
      <w:pPr>
        <w:spacing w:line="62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测试要求：测试开始时受试者仰卧在训练凳上，双侧髂后上棘连线置于床边缘。下肢伸直，髋、膝、踝固定，受试者双手交叉置于胸前，保持身体不低于水平面，可适当高于水平面，但不得超过</w:t>
      </w:r>
      <w:r>
        <w:rPr>
          <w:rFonts w:ascii="仿宋" w:hAnsi="仿宋" w:eastAsia="仿宋" w:cs="Times New Roman"/>
          <w:sz w:val="32"/>
          <w:szCs w:val="32"/>
        </w:rPr>
        <w:t>30 度。记录运动员保持身体位置的时间，</w:t>
      </w:r>
      <w:r>
        <w:rPr>
          <w:rFonts w:hint="eastAsia" w:ascii="仿宋" w:hAnsi="仿宋" w:eastAsia="仿宋" w:cs="Times New Roman"/>
          <w:sz w:val="32"/>
          <w:szCs w:val="32"/>
        </w:rPr>
        <w:t>如果身体低于水平面时，进行一次提醒，如果仍然无法达到求，即测试停止，如果运动员维持时间达到</w:t>
      </w:r>
      <w:r>
        <w:rPr>
          <w:rFonts w:ascii="仿宋" w:hAnsi="仿宋" w:eastAsia="仿宋" w:cs="Times New Roman"/>
          <w:sz w:val="32"/>
          <w:szCs w:val="32"/>
        </w:rPr>
        <w:t>120s 时，可以停止测试，</w:t>
      </w:r>
      <w:r>
        <w:rPr>
          <w:rFonts w:hint="eastAsia" w:ascii="仿宋" w:hAnsi="仿宋" w:eastAsia="仿宋" w:cs="Times New Roman"/>
          <w:sz w:val="32"/>
          <w:szCs w:val="32"/>
        </w:rPr>
        <w:t>计为满分，计量单位为秒，精确到整数。</w:t>
      </w:r>
    </w:p>
    <w:p>
      <w:pPr>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0" distR="0">
            <wp:extent cx="2348230" cy="1762125"/>
            <wp:effectExtent l="0" t="0" r="13970" b="9525"/>
            <wp:docPr id="4" name="图片 4" descr="图片包含 室内, 人, 男人, 年轻&#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包含 室内, 人, 男人, 年轻&#10;&#10;描述已自动生成"/>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2348230" cy="1762125"/>
                    </a:xfrm>
                    <a:prstGeom prst="rect">
                      <a:avLst/>
                    </a:prstGeom>
                    <a:noFill/>
                    <a:ln>
                      <a:noFill/>
                    </a:ln>
                  </pic:spPr>
                </pic:pic>
              </a:graphicData>
            </a:graphic>
          </wp:inline>
        </w:drawing>
      </w:r>
      <w:r>
        <w:rPr>
          <w:rFonts w:ascii="Times New Roman" w:hAnsi="Times New Roman" w:eastAsia="仿宋" w:cs="Times New Roman"/>
          <w:sz w:val="32"/>
          <w:szCs w:val="32"/>
        </w:rPr>
        <w:drawing>
          <wp:inline distT="0" distB="0" distL="0" distR="0">
            <wp:extent cx="2343150" cy="1757680"/>
            <wp:effectExtent l="0" t="0" r="0" b="13970"/>
            <wp:docPr id="3" name="图片 3" descr="人在房间内玩体感游戏&#10;&#10;中度可信度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人在房间内玩体感游戏&#10;&#10;中度可信度描述已自动生成"/>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2343150" cy="1757680"/>
                    </a:xfrm>
                    <a:prstGeom prst="rect">
                      <a:avLst/>
                    </a:prstGeom>
                    <a:noFill/>
                    <a:ln>
                      <a:noFill/>
                    </a:ln>
                  </pic:spPr>
                </pic:pic>
              </a:graphicData>
            </a:graphic>
          </wp:inline>
        </w:drawing>
      </w:r>
    </w:p>
    <w:p>
      <w:pPr>
        <w:spacing w:line="58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（四）核心耐力测试-</w:t>
      </w:r>
      <w:r>
        <w:rPr>
          <w:rFonts w:ascii="楷体" w:hAnsi="楷体" w:eastAsia="楷体" w:cs="Times New Roman"/>
          <w:sz w:val="32"/>
          <w:szCs w:val="32"/>
        </w:rPr>
        <w:t>-</w:t>
      </w:r>
      <w:r>
        <w:rPr>
          <w:rFonts w:hint="eastAsia" w:ascii="楷体" w:hAnsi="楷体" w:eastAsia="楷体" w:cs="Times New Roman"/>
          <w:sz w:val="32"/>
          <w:szCs w:val="32"/>
        </w:rPr>
        <w:t>背肌耐力测试</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所需器材：训练凳（跳台或按摩床），角度尺，秒表</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测试要求：测试开始时受试者俯卧在训练凳上，双侧髂前上棘连线置于床边缘。下肢髋、膝、踝固定，受试者双手交叉置于胸前。保持身体在一个平面上。记录运动员保持身体位置的时间，如果身体不能保持在一个平面时，进行一次提醒，如果仍然无法达到要求，即测试停止，如果运动员维持时间达到</w:t>
      </w:r>
      <w:r>
        <w:rPr>
          <w:rFonts w:ascii="仿宋" w:hAnsi="仿宋" w:eastAsia="仿宋" w:cs="Times New Roman"/>
          <w:sz w:val="32"/>
          <w:szCs w:val="32"/>
        </w:rPr>
        <w:t>150s 时，可以停止测试，计为满分，计量单位为秒</w:t>
      </w:r>
      <w:r>
        <w:rPr>
          <w:rFonts w:hint="eastAsia" w:ascii="仿宋" w:hAnsi="仿宋" w:eastAsia="仿宋" w:cs="Times New Roman"/>
          <w:sz w:val="32"/>
          <w:szCs w:val="32"/>
        </w:rPr>
        <w:t>精确到整数。</w:t>
      </w:r>
    </w:p>
    <w:p>
      <w:pPr>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0" distR="0">
            <wp:extent cx="2338705" cy="1752600"/>
            <wp:effectExtent l="0" t="0" r="4445" b="0"/>
            <wp:docPr id="2" name="图片 2" descr="房间里的人&#10;&#10;中度可信度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房间里的人&#10;&#10;中度可信度描述已自动生成"/>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2338705" cy="1752600"/>
                    </a:xfrm>
                    <a:prstGeom prst="rect">
                      <a:avLst/>
                    </a:prstGeom>
                    <a:noFill/>
                    <a:ln>
                      <a:noFill/>
                    </a:ln>
                  </pic:spPr>
                </pic:pic>
              </a:graphicData>
            </a:graphic>
          </wp:inline>
        </w:drawing>
      </w:r>
      <w:r>
        <w:rPr>
          <w:rFonts w:ascii="Times New Roman" w:hAnsi="Times New Roman" w:eastAsia="仿宋" w:cs="Times New Roman"/>
          <w:sz w:val="32"/>
          <w:szCs w:val="32"/>
        </w:rPr>
        <w:drawing>
          <wp:inline distT="0" distB="0" distL="0" distR="0">
            <wp:extent cx="2343150" cy="1757680"/>
            <wp:effectExtent l="0" t="0" r="0" b="13970"/>
            <wp:docPr id="1" name="图片 1" descr="女人站在房间里&#10;&#10;低可信度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女人站在房间里&#10;&#10;低可信度描述已自动生成"/>
                    <pic:cNvPicPr>
                      <a:picLocks noChangeAspect="true" noChangeArrowheads="true"/>
                    </pic:cNvPicPr>
                  </pic:nvPicPr>
                  <pic:blipFill>
                    <a:blip r:embed="rId14" cstate="print">
                      <a:extLst>
                        <a:ext uri="{28A0092B-C50C-407E-A947-70E740481C1C}">
                          <a14:useLocalDpi xmlns:a14="http://schemas.microsoft.com/office/drawing/2010/main" val="false"/>
                        </a:ext>
                      </a:extLst>
                    </a:blip>
                    <a:srcRect/>
                    <a:stretch>
                      <a:fillRect/>
                    </a:stretch>
                  </pic:blipFill>
                  <pic:spPr>
                    <a:xfrm>
                      <a:off x="0" y="0"/>
                      <a:ext cx="2343150" cy="1757680"/>
                    </a:xfrm>
                    <a:prstGeom prst="rect">
                      <a:avLst/>
                    </a:prstGeom>
                    <a:noFill/>
                    <a:ln>
                      <a:noFill/>
                    </a:ln>
                  </pic:spPr>
                </pic:pic>
              </a:graphicData>
            </a:graphic>
          </wp:inline>
        </w:drawing>
      </w:r>
    </w:p>
    <w:p>
      <w:pPr>
        <w:spacing w:line="580" w:lineRule="exact"/>
        <w:ind w:firstLine="640" w:firstLineChars="200"/>
        <w:rPr>
          <w:rFonts w:ascii="楷体" w:hAnsi="楷体" w:eastAsia="楷体" w:cs="Times New Roman"/>
          <w:sz w:val="32"/>
          <w:szCs w:val="32"/>
        </w:rPr>
      </w:pPr>
      <w:bookmarkStart w:id="0" w:name="_Hlk93410770"/>
      <w:r>
        <w:rPr>
          <w:rFonts w:ascii="楷体" w:hAnsi="楷体" w:eastAsia="楷体" w:cs="Times New Roman"/>
          <w:sz w:val="32"/>
          <w:szCs w:val="32"/>
        </w:rPr>
        <w:t>(五</w:t>
      </w:r>
      <w:r>
        <w:rPr>
          <w:rFonts w:hint="eastAsia" w:ascii="楷体" w:hAnsi="楷体" w:eastAsia="楷体" w:cs="Times New Roman"/>
          <w:sz w:val="32"/>
          <w:szCs w:val="32"/>
        </w:rPr>
        <w:t>)拉弓停时</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1.所需器材：被测试运动员本人比赛所用的反曲弓、箭支，秒表。</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2.测试要求与流程：</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）器材要求：弓的拉力、信号片按运动员实际比赛状态为准，发现有意调轻弓的拉力、外移信号片等行为的按弄虚作假处理。</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被测试者按照教练要求对靶拉弓。开弓后，箭尖拉过信号片开始记时。箭支落下箭台时，应由教练放回箭台上。若箭支落下箭台超过三次，则停止计时。当箭尖超过信号片内沿时则停表，结束测试。计量单位为秒。</w:t>
      </w:r>
    </w:p>
    <w:p>
      <w:pPr>
        <w:pStyle w:val="11"/>
        <w:rPr>
          <w:rFonts w:ascii="仿宋" w:hAnsi="仿宋" w:eastAsia="仿宋" w:cs="仿宋"/>
          <w:b w:val="0"/>
          <w:sz w:val="32"/>
          <w:szCs w:val="32"/>
        </w:rPr>
      </w:pPr>
      <w:r>
        <w:rPr>
          <w:rFonts w:hint="eastAsia" w:ascii="仿宋" w:hAnsi="仿宋" w:eastAsia="仿宋" w:cs="仿宋"/>
          <w:b w:val="0"/>
          <w:sz w:val="32"/>
          <w:szCs w:val="32"/>
        </w:rPr>
        <w:drawing>
          <wp:inline distT="0" distB="0" distL="114300" distR="114300">
            <wp:extent cx="2497455" cy="1873250"/>
            <wp:effectExtent l="0" t="0" r="17145" b="12700"/>
            <wp:docPr id="9" name="图片 9" descr="3fb169ecacc666d42b36e75f370a3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3fb169ecacc666d42b36e75f370a326"/>
                    <pic:cNvPicPr>
                      <a:picLocks noChangeAspect="true"/>
                    </pic:cNvPicPr>
                  </pic:nvPicPr>
                  <pic:blipFill>
                    <a:blip r:embed="rId15"/>
                    <a:stretch>
                      <a:fillRect/>
                    </a:stretch>
                  </pic:blipFill>
                  <pic:spPr>
                    <a:xfrm>
                      <a:off x="0" y="0"/>
                      <a:ext cx="2497455" cy="1873250"/>
                    </a:xfrm>
                    <a:prstGeom prst="rect">
                      <a:avLst/>
                    </a:prstGeom>
                  </pic:spPr>
                </pic:pic>
              </a:graphicData>
            </a:graphic>
          </wp:inline>
        </w:drawing>
      </w:r>
      <w:r>
        <w:rPr>
          <w:rFonts w:hint="eastAsia" w:ascii="仿宋" w:hAnsi="仿宋" w:eastAsia="仿宋" w:cs="仿宋"/>
          <w:b w:val="0"/>
          <w:sz w:val="32"/>
          <w:szCs w:val="32"/>
        </w:rPr>
        <w:drawing>
          <wp:inline distT="0" distB="0" distL="114300" distR="114300">
            <wp:extent cx="2492375" cy="1869440"/>
            <wp:effectExtent l="0" t="0" r="3175" b="16510"/>
            <wp:docPr id="10" name="图片 10" descr="e8dc8b20481d9d1dce4281362d5a2f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e8dc8b20481d9d1dce4281362d5a2f5"/>
                    <pic:cNvPicPr>
                      <a:picLocks noChangeAspect="true"/>
                    </pic:cNvPicPr>
                  </pic:nvPicPr>
                  <pic:blipFill>
                    <a:blip r:embed="rId16"/>
                    <a:stretch>
                      <a:fillRect/>
                    </a:stretch>
                  </pic:blipFill>
                  <pic:spPr>
                    <a:xfrm>
                      <a:off x="0" y="0"/>
                      <a:ext cx="2492375" cy="1869440"/>
                    </a:xfrm>
                    <a:prstGeom prst="rect">
                      <a:avLst/>
                    </a:prstGeom>
                  </pic:spPr>
                </pic:pic>
              </a:graphicData>
            </a:graphic>
          </wp:inline>
        </w:drawing>
      </w:r>
    </w:p>
    <w:p>
      <w:pPr>
        <w:spacing w:line="580" w:lineRule="exact"/>
        <w:ind w:firstLine="640" w:firstLineChars="200"/>
        <w:rPr>
          <w:rFonts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六)有氧功能系统测试-</w:t>
      </w:r>
      <w:r>
        <w:rPr>
          <w:rFonts w:ascii="楷体" w:hAnsi="楷体" w:eastAsia="楷体" w:cs="Times New Roman"/>
          <w:sz w:val="32"/>
          <w:szCs w:val="32"/>
        </w:rPr>
        <w:t>-</w:t>
      </w:r>
      <w:r>
        <w:rPr>
          <w:rFonts w:hint="eastAsia" w:ascii="楷体" w:hAnsi="楷体" w:eastAsia="楷体" w:cs="Times New Roman"/>
          <w:sz w:val="32"/>
          <w:szCs w:val="32"/>
        </w:rPr>
        <w:t>3</w:t>
      </w:r>
      <w:r>
        <w:rPr>
          <w:rFonts w:ascii="楷体" w:hAnsi="楷体" w:eastAsia="楷体" w:cs="Times New Roman"/>
          <w:sz w:val="32"/>
          <w:szCs w:val="32"/>
        </w:rPr>
        <w:t>000</w:t>
      </w:r>
      <w:r>
        <w:rPr>
          <w:rFonts w:hint="eastAsia" w:ascii="楷体" w:hAnsi="楷体" w:eastAsia="楷体" w:cs="Times New Roman"/>
          <w:sz w:val="32"/>
          <w:szCs w:val="32"/>
        </w:rPr>
        <w:t>米跑测试</w:t>
      </w:r>
      <w:bookmarkEnd w:id="0"/>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所需器材：秒表</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测试要求：被测试者充分热身后，站立式起跑，用最快速度完成30</w:t>
      </w:r>
      <w:r>
        <w:rPr>
          <w:rFonts w:ascii="仿宋" w:hAnsi="仿宋" w:eastAsia="仿宋" w:cs="Times New Roman"/>
          <w:sz w:val="32"/>
          <w:szCs w:val="32"/>
        </w:rPr>
        <w:t>00</w:t>
      </w:r>
      <w:r>
        <w:rPr>
          <w:rFonts w:hint="eastAsia" w:ascii="仿宋" w:hAnsi="仿宋" w:eastAsia="仿宋" w:cs="Times New Roman"/>
          <w:sz w:val="32"/>
          <w:szCs w:val="32"/>
        </w:rPr>
        <w:t>米距离，计量单位为分：秒。</w:t>
      </w:r>
    </w:p>
    <w:p>
      <w:pPr>
        <w:spacing w:line="580" w:lineRule="exact"/>
        <w:ind w:firstLine="640" w:firstLineChars="200"/>
        <w:rPr>
          <w:rFonts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七)有氧功能</w:t>
      </w:r>
      <w:r>
        <w:rPr>
          <w:rFonts w:hint="eastAsia" w:ascii="楷体" w:hAnsi="楷体" w:eastAsia="楷体" w:cs="楷体"/>
          <w:sz w:val="32"/>
          <w:szCs w:val="32"/>
        </w:rPr>
        <w:t>系统测试</w:t>
      </w:r>
      <w:r>
        <w:rPr>
          <w:rFonts w:ascii="楷体" w:hAnsi="楷体" w:eastAsia="楷体" w:cs="楷体"/>
          <w:sz w:val="32"/>
          <w:szCs w:val="32"/>
        </w:rPr>
        <w:t>--2000米测功仪</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所需器材：秒表</w:t>
      </w:r>
    </w:p>
    <w:p>
      <w:pPr>
        <w:spacing w:line="580" w:lineRule="exact"/>
        <w:ind w:firstLine="640" w:firstLineChars="200"/>
        <w:rPr>
          <w:rFonts w:ascii="仿宋" w:hAnsi="仿宋" w:eastAsia="仿宋" w:cs="仿宋"/>
          <w:sz w:val="32"/>
          <w:szCs w:val="32"/>
        </w:rPr>
      </w:pPr>
      <w:r>
        <w:rPr>
          <w:rFonts w:ascii="仿宋" w:hAnsi="仿宋" w:eastAsia="仿宋" w:cs="Times New Roman"/>
          <w:sz w:val="32"/>
          <w:szCs w:val="32"/>
        </w:rPr>
        <w:t>2.</w:t>
      </w:r>
      <w:r>
        <w:rPr>
          <w:rFonts w:hint="eastAsia" w:ascii="仿宋" w:hAnsi="仿宋" w:eastAsia="仿宋" w:cs="Times New Roman"/>
          <w:sz w:val="32"/>
          <w:szCs w:val="32"/>
        </w:rPr>
        <w:t>测试要求：</w:t>
      </w:r>
      <w:r>
        <w:rPr>
          <w:rFonts w:hint="eastAsia" w:ascii="仿宋" w:hAnsi="仿宋" w:eastAsia="仿宋" w:cs="仿宋"/>
          <w:sz w:val="32"/>
          <w:szCs w:val="32"/>
        </w:rPr>
        <w:t>被测者充分热身后，用测功仪以最快速度完成</w:t>
      </w:r>
      <w:r>
        <w:rPr>
          <w:rFonts w:ascii="仿宋" w:hAnsi="仿宋" w:eastAsia="仿宋" w:cs="仿宋"/>
          <w:sz w:val="32"/>
          <w:szCs w:val="32"/>
        </w:rPr>
        <w:t>2000米距离，计量单位为</w:t>
      </w:r>
      <w:r>
        <w:rPr>
          <w:rFonts w:hint="eastAsia" w:ascii="仿宋" w:hAnsi="仿宋" w:eastAsia="仿宋" w:cs="仿宋"/>
          <w:sz w:val="32"/>
          <w:szCs w:val="32"/>
        </w:rPr>
        <w:t>分：秒。</w:t>
      </w:r>
    </w:p>
    <w:p>
      <w:pPr>
        <w:spacing w:line="580" w:lineRule="exact"/>
        <w:ind w:firstLine="642" w:firstLineChars="200"/>
        <w:rPr>
          <w:rFonts w:ascii="仿宋" w:hAnsi="仿宋" w:eastAsia="仿宋" w:cs="Times New Roman"/>
          <w:b/>
          <w:bCs/>
          <w:sz w:val="32"/>
          <w:szCs w:val="32"/>
        </w:rPr>
      </w:pPr>
      <w:r>
        <w:rPr>
          <w:rFonts w:hint="eastAsia" w:ascii="仿宋" w:hAnsi="仿宋" w:eastAsia="仿宋" w:cs="Times New Roman"/>
          <w:b/>
          <w:bCs/>
          <w:sz w:val="32"/>
          <w:szCs w:val="32"/>
        </w:rPr>
        <w:t>补充：若运动员因伤病问题无法进行</w:t>
      </w:r>
      <w:r>
        <w:rPr>
          <w:rFonts w:ascii="仿宋" w:hAnsi="仿宋" w:eastAsia="仿宋" w:cs="Times New Roman"/>
          <w:b/>
          <w:bCs/>
          <w:sz w:val="32"/>
          <w:szCs w:val="32"/>
        </w:rPr>
        <w:t>3000米跑测试时，可根据</w:t>
      </w:r>
      <w:r>
        <w:rPr>
          <w:rFonts w:hint="eastAsia" w:ascii="仿宋" w:hAnsi="仿宋" w:eastAsia="仿宋" w:cs="Times New Roman"/>
          <w:b/>
          <w:bCs/>
          <w:sz w:val="32"/>
          <w:szCs w:val="32"/>
        </w:rPr>
        <w:t>三甲</w:t>
      </w:r>
      <w:r>
        <w:rPr>
          <w:rFonts w:ascii="仿宋" w:hAnsi="仿宋" w:eastAsia="仿宋" w:cs="Times New Roman"/>
          <w:b/>
          <w:bCs/>
          <w:sz w:val="32"/>
          <w:szCs w:val="32"/>
        </w:rPr>
        <w:t>医院开具的伤病证明，通过参加2000米测功仪测试代替3000米跑测试。</w:t>
      </w:r>
    </w:p>
    <w:p>
      <w:pPr>
        <w:spacing w:line="580" w:lineRule="exact"/>
        <w:ind w:firstLine="640" w:firstLineChars="200"/>
        <w:rPr>
          <w:rFonts w:ascii="仿宋" w:hAnsi="仿宋" w:eastAsia="仿宋" w:cs="Times New Roman"/>
          <w:sz w:val="32"/>
          <w:szCs w:val="32"/>
        </w:rPr>
      </w:pPr>
    </w:p>
    <w:p>
      <w:pPr>
        <w:widowControl/>
        <w:jc w:val="left"/>
        <w:rPr>
          <w:rFonts w:ascii="黑体" w:hAnsi="黑体" w:eastAsia="黑体" w:cs="Times New Roman"/>
          <w:sz w:val="32"/>
          <w:szCs w:val="32"/>
        </w:rPr>
        <w:sectPr>
          <w:footerReference r:id="rId5" w:type="first"/>
          <w:footerReference r:id="rId3" w:type="default"/>
          <w:footerReference r:id="rId4" w:type="even"/>
          <w:pgSz w:w="11906" w:h="16838"/>
          <w:pgMar w:top="1701" w:right="1588" w:bottom="1985" w:left="1588" w:header="851" w:footer="1985" w:gutter="0"/>
          <w:cols w:space="425" w:num="1"/>
          <w:docGrid w:type="lines" w:linePitch="312" w:charSpace="0"/>
        </w:sectPr>
      </w:pPr>
      <w:r>
        <w:rPr>
          <w:rFonts w:ascii="黑体" w:hAnsi="黑体" w:eastAsia="黑体" w:cs="Times New Roman"/>
          <w:sz w:val="32"/>
          <w:szCs w:val="32"/>
        </w:rPr>
        <w:br w:type="page"/>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二、体能测试标准</w:t>
      </w:r>
    </w:p>
    <w:tbl>
      <w:tblPr>
        <w:tblStyle w:val="12"/>
        <w:tblpPr w:leftFromText="180" w:rightFromText="180" w:tblpXSpec="center" w:tblpY="6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834"/>
        <w:gridCol w:w="826"/>
        <w:gridCol w:w="828"/>
        <w:gridCol w:w="948"/>
        <w:gridCol w:w="1316"/>
        <w:gridCol w:w="1381"/>
        <w:gridCol w:w="1381"/>
        <w:gridCol w:w="1537"/>
        <w:gridCol w:w="1537"/>
        <w:gridCol w:w="148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07" w:type="pct"/>
            <w:vMerge w:val="restar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得分</w:t>
            </w:r>
          </w:p>
        </w:tc>
        <w:tc>
          <w:tcPr>
            <w:tcW w:w="600" w:type="pct"/>
            <w:gridSpan w:val="2"/>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上肢力量（个）</w:t>
            </w:r>
          </w:p>
        </w:tc>
        <w:tc>
          <w:tcPr>
            <w:tcW w:w="642" w:type="pct"/>
            <w:gridSpan w:val="2"/>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下肢力量（个）</w:t>
            </w:r>
          </w:p>
        </w:tc>
        <w:tc>
          <w:tcPr>
            <w:tcW w:w="472" w:type="pct"/>
            <w:vMerge w:val="restar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腹肌耐力（秒）</w:t>
            </w:r>
          </w:p>
        </w:tc>
        <w:tc>
          <w:tcPr>
            <w:tcW w:w="495" w:type="pct"/>
            <w:vMerge w:val="restar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背肌耐力（秒）</w:t>
            </w:r>
          </w:p>
        </w:tc>
        <w:tc>
          <w:tcPr>
            <w:tcW w:w="495" w:type="pct"/>
            <w:vMerge w:val="restar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拉弓停时</w:t>
            </w:r>
          </w:p>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（秒）</w:t>
            </w:r>
          </w:p>
        </w:tc>
        <w:tc>
          <w:tcPr>
            <w:tcW w:w="1064" w:type="pct"/>
            <w:gridSpan w:val="2"/>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3000米跑（分：秒）</w:t>
            </w:r>
          </w:p>
        </w:tc>
        <w:tc>
          <w:tcPr>
            <w:tcW w:w="1025" w:type="pct"/>
            <w:gridSpan w:val="2"/>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2000m测功仪（分：秒）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Merge w:val="continue"/>
            <w:vAlign w:val="center"/>
          </w:tcPr>
          <w:p>
            <w:pPr>
              <w:widowControl/>
              <w:spacing w:line="300" w:lineRule="exact"/>
              <w:jc w:val="left"/>
              <w:rPr>
                <w:rFonts w:ascii="仿宋" w:hAnsi="仿宋" w:eastAsia="仿宋" w:cs="宋体"/>
                <w:b/>
                <w:bCs/>
                <w:kern w:val="0"/>
                <w:sz w:val="24"/>
                <w:szCs w:val="24"/>
              </w:rPr>
            </w:pPr>
          </w:p>
        </w:tc>
        <w:tc>
          <w:tcPr>
            <w:tcW w:w="302"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男</w:t>
            </w:r>
          </w:p>
        </w:tc>
        <w:tc>
          <w:tcPr>
            <w:tcW w:w="299"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女</w:t>
            </w:r>
          </w:p>
        </w:tc>
        <w:tc>
          <w:tcPr>
            <w:tcW w:w="300"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男</w:t>
            </w:r>
          </w:p>
        </w:tc>
        <w:tc>
          <w:tcPr>
            <w:tcW w:w="342"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女</w:t>
            </w:r>
          </w:p>
        </w:tc>
        <w:tc>
          <w:tcPr>
            <w:tcW w:w="472" w:type="pct"/>
            <w:vMerge w:val="continue"/>
            <w:vAlign w:val="center"/>
          </w:tcPr>
          <w:p>
            <w:pPr>
              <w:widowControl/>
              <w:spacing w:line="300" w:lineRule="exact"/>
              <w:jc w:val="left"/>
              <w:rPr>
                <w:rFonts w:ascii="仿宋" w:hAnsi="仿宋" w:eastAsia="仿宋" w:cs="宋体"/>
                <w:b/>
                <w:bCs/>
                <w:kern w:val="0"/>
                <w:sz w:val="24"/>
                <w:szCs w:val="24"/>
              </w:rPr>
            </w:pPr>
          </w:p>
        </w:tc>
        <w:tc>
          <w:tcPr>
            <w:tcW w:w="495" w:type="pct"/>
            <w:vMerge w:val="continue"/>
            <w:vAlign w:val="center"/>
          </w:tcPr>
          <w:p>
            <w:pPr>
              <w:widowControl/>
              <w:spacing w:line="300" w:lineRule="exact"/>
              <w:jc w:val="left"/>
              <w:rPr>
                <w:rFonts w:ascii="仿宋" w:hAnsi="仿宋" w:eastAsia="仿宋" w:cs="宋体"/>
                <w:b/>
                <w:bCs/>
                <w:kern w:val="0"/>
                <w:sz w:val="24"/>
                <w:szCs w:val="24"/>
              </w:rPr>
            </w:pPr>
          </w:p>
        </w:tc>
        <w:tc>
          <w:tcPr>
            <w:tcW w:w="495" w:type="pct"/>
            <w:vMerge w:val="continue"/>
            <w:vAlign w:val="center"/>
          </w:tcPr>
          <w:p>
            <w:pPr>
              <w:widowControl/>
              <w:spacing w:line="300" w:lineRule="exact"/>
              <w:jc w:val="center"/>
              <w:rPr>
                <w:rFonts w:ascii="仿宋" w:hAnsi="仿宋" w:eastAsia="仿宋" w:cs="宋体"/>
                <w:b/>
                <w:bCs/>
                <w:kern w:val="0"/>
                <w:sz w:val="24"/>
                <w:szCs w:val="24"/>
              </w:rPr>
            </w:pPr>
          </w:p>
        </w:tc>
        <w:tc>
          <w:tcPr>
            <w:tcW w:w="531"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男</w:t>
            </w:r>
          </w:p>
        </w:tc>
        <w:tc>
          <w:tcPr>
            <w:tcW w:w="533"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女</w:t>
            </w:r>
          </w:p>
        </w:tc>
        <w:tc>
          <w:tcPr>
            <w:tcW w:w="531"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男</w:t>
            </w:r>
          </w:p>
        </w:tc>
        <w:tc>
          <w:tcPr>
            <w:tcW w:w="494"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10</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≥40</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≥35</w:t>
            </w:r>
          </w:p>
        </w:tc>
        <w:tc>
          <w:tcPr>
            <w:tcW w:w="300"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5</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50</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≥120</w:t>
            </w:r>
          </w:p>
        </w:tc>
        <w:tc>
          <w:tcPr>
            <w:tcW w:w="495"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50</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≥50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2</w:t>
            </w:r>
            <w:r>
              <w:rPr>
                <w:rFonts w:hint="eastAsia" w:ascii="仿宋" w:hAnsi="仿宋" w:eastAsia="仿宋" w:cs="宋体"/>
                <w:kern w:val="0"/>
                <w:sz w:val="24"/>
                <w:szCs w:val="24"/>
              </w:rPr>
              <w:t>:00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r>
              <w:rPr>
                <w:rFonts w:hint="eastAsia" w:ascii="仿宋" w:hAnsi="仿宋" w:eastAsia="仿宋" w:cs="宋体"/>
                <w:kern w:val="0"/>
                <w:sz w:val="24"/>
                <w:szCs w:val="24"/>
              </w:rPr>
              <w:t>:00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9</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38-39</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33-34</w:t>
            </w:r>
          </w:p>
        </w:tc>
        <w:tc>
          <w:tcPr>
            <w:tcW w:w="300" w:type="pct"/>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t>53</w:t>
            </w:r>
            <w:r>
              <w:rPr>
                <w:rFonts w:hint="eastAsia" w:ascii="仿宋" w:hAnsi="仿宋" w:eastAsia="仿宋" w:cs="宋体"/>
                <w:kern w:val="0"/>
                <w:sz w:val="24"/>
                <w:szCs w:val="24"/>
              </w:rPr>
              <w:t>-</w:t>
            </w:r>
            <w:r>
              <w:rPr>
                <w:rFonts w:ascii="仿宋" w:hAnsi="仿宋" w:eastAsia="仿宋" w:cs="宋体"/>
                <w:kern w:val="0"/>
                <w:sz w:val="24"/>
                <w:szCs w:val="24"/>
              </w:rPr>
              <w:t>54</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48-49</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115-119</w:t>
            </w:r>
          </w:p>
        </w:tc>
        <w:tc>
          <w:tcPr>
            <w:tcW w:w="495"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4</w:t>
            </w:r>
            <w:r>
              <w:rPr>
                <w:rFonts w:hint="eastAsia" w:ascii="仿宋" w:hAnsi="仿宋" w:eastAsia="仿宋" w:cs="宋体"/>
                <w:kern w:val="0"/>
                <w:sz w:val="24"/>
                <w:szCs w:val="24"/>
              </w:rPr>
              <w:t>5-1</w:t>
            </w:r>
            <w:r>
              <w:rPr>
                <w:rFonts w:ascii="仿宋" w:hAnsi="仿宋" w:eastAsia="仿宋" w:cs="宋体"/>
                <w:kern w:val="0"/>
                <w:sz w:val="24"/>
                <w:szCs w:val="24"/>
              </w:rPr>
              <w:t>4</w:t>
            </w:r>
            <w:r>
              <w:rPr>
                <w:rFonts w:hint="eastAsia" w:ascii="仿宋" w:hAnsi="仿宋" w:eastAsia="仿宋" w:cs="宋体"/>
                <w:kern w:val="0"/>
                <w:sz w:val="24"/>
                <w:szCs w:val="24"/>
              </w:rPr>
              <w:t>9</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49-48</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2</w:t>
            </w:r>
            <w:r>
              <w:rPr>
                <w:rFonts w:hint="eastAsia" w:ascii="仿宋" w:hAnsi="仿宋" w:eastAsia="仿宋" w:cs="宋体"/>
                <w:kern w:val="0"/>
                <w:sz w:val="24"/>
                <w:szCs w:val="24"/>
              </w:rPr>
              <w:t>:01-1</w:t>
            </w:r>
            <w:r>
              <w:rPr>
                <w:rFonts w:ascii="仿宋" w:hAnsi="仿宋" w:eastAsia="仿宋" w:cs="宋体"/>
                <w:kern w:val="0"/>
                <w:sz w:val="24"/>
                <w:szCs w:val="24"/>
              </w:rPr>
              <w:t>2</w:t>
            </w:r>
            <w:r>
              <w:rPr>
                <w:rFonts w:hint="eastAsia" w:ascii="仿宋" w:hAnsi="仿宋" w:eastAsia="仿宋" w:cs="宋体"/>
                <w:kern w:val="0"/>
                <w:sz w:val="24"/>
                <w:szCs w:val="24"/>
              </w:rPr>
              <w:t>:30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r>
              <w:rPr>
                <w:rFonts w:hint="eastAsia" w:ascii="仿宋" w:hAnsi="仿宋" w:eastAsia="仿宋" w:cs="宋体"/>
                <w:kern w:val="0"/>
                <w:sz w:val="24"/>
                <w:szCs w:val="24"/>
              </w:rPr>
              <w:t>:01-1</w:t>
            </w:r>
            <w:r>
              <w:rPr>
                <w:rFonts w:ascii="仿宋" w:hAnsi="仿宋" w:eastAsia="仿宋" w:cs="宋体"/>
                <w:kern w:val="0"/>
                <w:sz w:val="24"/>
                <w:szCs w:val="24"/>
              </w:rPr>
              <w:t>3</w:t>
            </w:r>
            <w:r>
              <w:rPr>
                <w:rFonts w:hint="eastAsia" w:ascii="仿宋" w:hAnsi="仿宋" w:eastAsia="仿宋" w:cs="宋体"/>
                <w:kern w:val="0"/>
                <w:sz w:val="24"/>
                <w:szCs w:val="24"/>
              </w:rPr>
              <w:t>:3</w:t>
            </w:r>
            <w:r>
              <w:rPr>
                <w:rFonts w:ascii="仿宋" w:hAnsi="仿宋" w:eastAsia="仿宋" w:cs="宋体"/>
                <w:kern w:val="0"/>
                <w:sz w:val="24"/>
                <w:szCs w:val="24"/>
              </w:rPr>
              <w:t>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8</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36-37</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31-32</w:t>
            </w:r>
          </w:p>
        </w:tc>
        <w:tc>
          <w:tcPr>
            <w:tcW w:w="300" w:type="pct"/>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t>51</w:t>
            </w:r>
            <w:r>
              <w:rPr>
                <w:rFonts w:hint="eastAsia" w:ascii="仿宋" w:hAnsi="仿宋" w:eastAsia="仿宋" w:cs="宋体"/>
                <w:kern w:val="0"/>
                <w:sz w:val="24"/>
                <w:szCs w:val="24"/>
              </w:rPr>
              <w:t>-</w:t>
            </w:r>
            <w:r>
              <w:rPr>
                <w:rFonts w:ascii="仿宋" w:hAnsi="仿宋" w:eastAsia="仿宋" w:cs="宋体"/>
                <w:kern w:val="0"/>
                <w:sz w:val="24"/>
                <w:szCs w:val="24"/>
              </w:rPr>
              <w:t>52</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46-47</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110-114</w:t>
            </w:r>
          </w:p>
        </w:tc>
        <w:tc>
          <w:tcPr>
            <w:tcW w:w="495"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4</w:t>
            </w:r>
            <w:r>
              <w:rPr>
                <w:rFonts w:hint="eastAsia" w:ascii="仿宋" w:hAnsi="仿宋" w:eastAsia="仿宋" w:cs="宋体"/>
                <w:kern w:val="0"/>
                <w:sz w:val="24"/>
                <w:szCs w:val="24"/>
              </w:rPr>
              <w:t>0-1</w:t>
            </w:r>
            <w:r>
              <w:rPr>
                <w:rFonts w:ascii="仿宋" w:hAnsi="仿宋" w:eastAsia="仿宋" w:cs="宋体"/>
                <w:kern w:val="0"/>
                <w:sz w:val="24"/>
                <w:szCs w:val="24"/>
              </w:rPr>
              <w:t>4</w:t>
            </w:r>
            <w:r>
              <w:rPr>
                <w:rFonts w:hint="eastAsia" w:ascii="仿宋" w:hAnsi="仿宋" w:eastAsia="仿宋" w:cs="宋体"/>
                <w:kern w:val="0"/>
                <w:sz w:val="24"/>
                <w:szCs w:val="24"/>
              </w:rPr>
              <w:t>4</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47-46</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2</w:t>
            </w:r>
            <w:r>
              <w:rPr>
                <w:rFonts w:hint="eastAsia" w:ascii="仿宋" w:hAnsi="仿宋" w:eastAsia="仿宋" w:cs="宋体"/>
                <w:kern w:val="0"/>
                <w:sz w:val="24"/>
                <w:szCs w:val="24"/>
              </w:rPr>
              <w:t>:31-1</w:t>
            </w:r>
            <w:r>
              <w:rPr>
                <w:rFonts w:ascii="仿宋" w:hAnsi="仿宋" w:eastAsia="仿宋" w:cs="宋体"/>
                <w:kern w:val="0"/>
                <w:sz w:val="24"/>
                <w:szCs w:val="24"/>
              </w:rPr>
              <w:t>3</w:t>
            </w:r>
            <w:r>
              <w:rPr>
                <w:rFonts w:hint="eastAsia" w:ascii="仿宋" w:hAnsi="仿宋" w:eastAsia="仿宋" w:cs="宋体"/>
                <w:kern w:val="0"/>
                <w:sz w:val="24"/>
                <w:szCs w:val="24"/>
              </w:rPr>
              <w:t>:00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r>
              <w:rPr>
                <w:rFonts w:hint="eastAsia" w:ascii="仿宋" w:hAnsi="仿宋" w:eastAsia="仿宋" w:cs="宋体"/>
                <w:kern w:val="0"/>
                <w:sz w:val="24"/>
                <w:szCs w:val="24"/>
              </w:rPr>
              <w:t>:3</w:t>
            </w:r>
            <w:r>
              <w:rPr>
                <w:rFonts w:ascii="仿宋" w:hAnsi="仿宋" w:eastAsia="仿宋" w:cs="宋体"/>
                <w:kern w:val="0"/>
                <w:sz w:val="24"/>
                <w:szCs w:val="24"/>
              </w:rPr>
              <w:t>1</w:t>
            </w:r>
            <w:r>
              <w:rPr>
                <w:rFonts w:hint="eastAsia" w:ascii="仿宋" w:hAnsi="仿宋" w:eastAsia="仿宋" w:cs="宋体"/>
                <w:kern w:val="0"/>
                <w:sz w:val="24"/>
                <w:szCs w:val="24"/>
              </w:rPr>
              <w:t>-1</w:t>
            </w:r>
            <w:r>
              <w:rPr>
                <w:rFonts w:ascii="仿宋" w:hAnsi="仿宋" w:eastAsia="仿宋" w:cs="宋体"/>
                <w:kern w:val="0"/>
                <w:sz w:val="24"/>
                <w:szCs w:val="24"/>
              </w:rPr>
              <w:t>4</w:t>
            </w:r>
            <w:r>
              <w:rPr>
                <w:rFonts w:hint="eastAsia" w:ascii="仿宋" w:hAnsi="仿宋" w:eastAsia="仿宋" w:cs="宋体"/>
                <w:kern w:val="0"/>
                <w:sz w:val="24"/>
                <w:szCs w:val="24"/>
              </w:rPr>
              <w:t>:00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7</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34-35</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29-30</w:t>
            </w:r>
          </w:p>
        </w:tc>
        <w:tc>
          <w:tcPr>
            <w:tcW w:w="300"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9</w:t>
            </w:r>
            <w:r>
              <w:rPr>
                <w:rFonts w:hint="eastAsia" w:ascii="仿宋" w:hAnsi="仿宋" w:eastAsia="仿宋" w:cs="宋体"/>
                <w:kern w:val="0"/>
                <w:sz w:val="24"/>
                <w:szCs w:val="24"/>
              </w:rPr>
              <w:t>-</w:t>
            </w:r>
            <w:r>
              <w:rPr>
                <w:rFonts w:ascii="仿宋" w:hAnsi="仿宋" w:eastAsia="仿宋" w:cs="宋体"/>
                <w:kern w:val="0"/>
                <w:sz w:val="24"/>
                <w:szCs w:val="24"/>
              </w:rPr>
              <w:t>50</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44-45</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105-109</w:t>
            </w:r>
          </w:p>
        </w:tc>
        <w:tc>
          <w:tcPr>
            <w:tcW w:w="495"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r>
              <w:rPr>
                <w:rFonts w:hint="eastAsia" w:ascii="仿宋" w:hAnsi="仿宋" w:eastAsia="仿宋" w:cs="宋体"/>
                <w:kern w:val="0"/>
                <w:sz w:val="24"/>
                <w:szCs w:val="24"/>
              </w:rPr>
              <w:t>5-1</w:t>
            </w:r>
            <w:r>
              <w:rPr>
                <w:rFonts w:ascii="仿宋" w:hAnsi="仿宋" w:eastAsia="仿宋" w:cs="宋体"/>
                <w:kern w:val="0"/>
                <w:sz w:val="24"/>
                <w:szCs w:val="24"/>
              </w:rPr>
              <w:t>3</w:t>
            </w:r>
            <w:r>
              <w:rPr>
                <w:rFonts w:hint="eastAsia" w:ascii="仿宋" w:hAnsi="仿宋" w:eastAsia="仿宋" w:cs="宋体"/>
                <w:kern w:val="0"/>
                <w:sz w:val="24"/>
                <w:szCs w:val="24"/>
              </w:rPr>
              <w:t>9</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45-44</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r>
              <w:rPr>
                <w:rFonts w:hint="eastAsia" w:ascii="仿宋" w:hAnsi="仿宋" w:eastAsia="仿宋" w:cs="宋体"/>
                <w:kern w:val="0"/>
                <w:sz w:val="24"/>
                <w:szCs w:val="24"/>
              </w:rPr>
              <w:t>:01-1</w:t>
            </w:r>
            <w:r>
              <w:rPr>
                <w:rFonts w:ascii="仿宋" w:hAnsi="仿宋" w:eastAsia="仿宋" w:cs="宋体"/>
                <w:kern w:val="0"/>
                <w:sz w:val="24"/>
                <w:szCs w:val="24"/>
              </w:rPr>
              <w:t>3</w:t>
            </w:r>
            <w:r>
              <w:rPr>
                <w:rFonts w:hint="eastAsia" w:ascii="仿宋" w:hAnsi="仿宋" w:eastAsia="仿宋" w:cs="宋体"/>
                <w:kern w:val="0"/>
                <w:sz w:val="24"/>
                <w:szCs w:val="24"/>
              </w:rPr>
              <w:t>:30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4</w:t>
            </w:r>
            <w:r>
              <w:rPr>
                <w:rFonts w:hint="eastAsia" w:ascii="仿宋" w:hAnsi="仿宋" w:eastAsia="仿宋" w:cs="宋体"/>
                <w:kern w:val="0"/>
                <w:sz w:val="24"/>
                <w:szCs w:val="24"/>
              </w:rPr>
              <w:t>:01-1</w:t>
            </w:r>
            <w:r>
              <w:rPr>
                <w:rFonts w:ascii="仿宋" w:hAnsi="仿宋" w:eastAsia="仿宋" w:cs="宋体"/>
                <w:kern w:val="0"/>
                <w:sz w:val="24"/>
                <w:szCs w:val="24"/>
              </w:rPr>
              <w:t>4</w:t>
            </w:r>
            <w:r>
              <w:rPr>
                <w:rFonts w:hint="eastAsia" w:ascii="仿宋" w:hAnsi="仿宋" w:eastAsia="仿宋" w:cs="宋体"/>
                <w:kern w:val="0"/>
                <w:sz w:val="24"/>
                <w:szCs w:val="24"/>
              </w:rPr>
              <w:t>:30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≤8:00</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6</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32-33</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27-28</w:t>
            </w:r>
          </w:p>
        </w:tc>
        <w:tc>
          <w:tcPr>
            <w:tcW w:w="300"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7</w:t>
            </w:r>
            <w:r>
              <w:rPr>
                <w:rFonts w:hint="eastAsia" w:ascii="仿宋" w:hAnsi="仿宋" w:eastAsia="仿宋" w:cs="宋体"/>
                <w:kern w:val="0"/>
                <w:sz w:val="24"/>
                <w:szCs w:val="24"/>
              </w:rPr>
              <w:t>-</w:t>
            </w:r>
            <w:r>
              <w:rPr>
                <w:rFonts w:ascii="仿宋" w:hAnsi="仿宋" w:eastAsia="仿宋" w:cs="宋体"/>
                <w:kern w:val="0"/>
                <w:sz w:val="24"/>
                <w:szCs w:val="24"/>
              </w:rPr>
              <w:t>48</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42-43</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100-104</w:t>
            </w:r>
          </w:p>
        </w:tc>
        <w:tc>
          <w:tcPr>
            <w:tcW w:w="495"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r>
              <w:rPr>
                <w:rFonts w:hint="eastAsia" w:ascii="仿宋" w:hAnsi="仿宋" w:eastAsia="仿宋" w:cs="宋体"/>
                <w:kern w:val="0"/>
                <w:sz w:val="24"/>
                <w:szCs w:val="24"/>
              </w:rPr>
              <w:t>0-1</w:t>
            </w:r>
            <w:r>
              <w:rPr>
                <w:rFonts w:ascii="仿宋" w:hAnsi="仿宋" w:eastAsia="仿宋" w:cs="宋体"/>
                <w:kern w:val="0"/>
                <w:sz w:val="24"/>
                <w:szCs w:val="24"/>
              </w:rPr>
              <w:t>3</w:t>
            </w:r>
            <w:r>
              <w:rPr>
                <w:rFonts w:hint="eastAsia" w:ascii="仿宋" w:hAnsi="仿宋" w:eastAsia="仿宋" w:cs="宋体"/>
                <w:kern w:val="0"/>
                <w:sz w:val="24"/>
                <w:szCs w:val="24"/>
              </w:rPr>
              <w:t>4</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43-42</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3</w:t>
            </w:r>
            <w:r>
              <w:rPr>
                <w:rFonts w:hint="eastAsia" w:ascii="仿宋" w:hAnsi="仿宋" w:eastAsia="仿宋" w:cs="宋体"/>
                <w:kern w:val="0"/>
                <w:sz w:val="24"/>
                <w:szCs w:val="24"/>
              </w:rPr>
              <w:t>:31-1</w:t>
            </w:r>
            <w:r>
              <w:rPr>
                <w:rFonts w:ascii="仿宋" w:hAnsi="仿宋" w:eastAsia="仿宋" w:cs="宋体"/>
                <w:kern w:val="0"/>
                <w:sz w:val="24"/>
                <w:szCs w:val="24"/>
              </w:rPr>
              <w:t>4</w:t>
            </w:r>
            <w:r>
              <w:rPr>
                <w:rFonts w:hint="eastAsia" w:ascii="仿宋" w:hAnsi="仿宋" w:eastAsia="仿宋" w:cs="宋体"/>
                <w:kern w:val="0"/>
                <w:sz w:val="24"/>
                <w:szCs w:val="24"/>
              </w:rPr>
              <w:t>:00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4</w:t>
            </w:r>
            <w:r>
              <w:rPr>
                <w:rFonts w:hint="eastAsia" w:ascii="仿宋" w:hAnsi="仿宋" w:eastAsia="仿宋" w:cs="宋体"/>
                <w:kern w:val="0"/>
                <w:sz w:val="24"/>
                <w:szCs w:val="24"/>
              </w:rPr>
              <w:t>:31-1</w:t>
            </w:r>
            <w:r>
              <w:rPr>
                <w:rFonts w:ascii="仿宋" w:hAnsi="仿宋" w:eastAsia="仿宋" w:cs="宋体"/>
                <w:kern w:val="0"/>
                <w:sz w:val="24"/>
                <w:szCs w:val="24"/>
              </w:rPr>
              <w:t>5</w:t>
            </w:r>
            <w:r>
              <w:rPr>
                <w:rFonts w:hint="eastAsia" w:ascii="仿宋" w:hAnsi="仿宋" w:eastAsia="仿宋" w:cs="宋体"/>
                <w:kern w:val="0"/>
                <w:sz w:val="24"/>
                <w:szCs w:val="24"/>
              </w:rPr>
              <w:t>:00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8:01-8:30</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9:01-9:30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5</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30-31</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25-26</w:t>
            </w:r>
          </w:p>
        </w:tc>
        <w:tc>
          <w:tcPr>
            <w:tcW w:w="300"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4</w:t>
            </w:r>
            <w:r>
              <w:rPr>
                <w:rFonts w:ascii="仿宋" w:hAnsi="仿宋" w:eastAsia="仿宋" w:cs="宋体"/>
                <w:kern w:val="0"/>
                <w:sz w:val="24"/>
                <w:szCs w:val="24"/>
              </w:rPr>
              <w:t>5</w:t>
            </w:r>
            <w:r>
              <w:rPr>
                <w:rFonts w:hint="eastAsia" w:ascii="仿宋" w:hAnsi="仿宋" w:eastAsia="仿宋" w:cs="宋体"/>
                <w:kern w:val="0"/>
                <w:sz w:val="24"/>
                <w:szCs w:val="24"/>
              </w:rPr>
              <w:t>-</w:t>
            </w:r>
            <w:r>
              <w:rPr>
                <w:rFonts w:ascii="仿宋" w:hAnsi="仿宋" w:eastAsia="仿宋" w:cs="宋体"/>
                <w:kern w:val="0"/>
                <w:sz w:val="24"/>
                <w:szCs w:val="24"/>
              </w:rPr>
              <w:t>46</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40-41</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90-99</w:t>
            </w:r>
          </w:p>
        </w:tc>
        <w:tc>
          <w:tcPr>
            <w:tcW w:w="495" w:type="pct"/>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t>120</w:t>
            </w:r>
            <w:r>
              <w:rPr>
                <w:rFonts w:hint="eastAsia" w:ascii="仿宋" w:hAnsi="仿宋" w:eastAsia="仿宋" w:cs="宋体"/>
                <w:kern w:val="0"/>
                <w:sz w:val="24"/>
                <w:szCs w:val="24"/>
              </w:rPr>
              <w:t>-</w:t>
            </w:r>
            <w:r>
              <w:rPr>
                <w:rFonts w:ascii="仿宋" w:hAnsi="仿宋" w:eastAsia="仿宋" w:cs="宋体"/>
                <w:kern w:val="0"/>
                <w:sz w:val="24"/>
                <w:szCs w:val="24"/>
              </w:rPr>
              <w:t>129</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41-40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4</w:t>
            </w:r>
            <w:r>
              <w:rPr>
                <w:rFonts w:hint="eastAsia" w:ascii="仿宋" w:hAnsi="仿宋" w:eastAsia="仿宋" w:cs="宋体"/>
                <w:kern w:val="0"/>
                <w:sz w:val="24"/>
                <w:szCs w:val="24"/>
              </w:rPr>
              <w:t>:01-1</w:t>
            </w:r>
            <w:r>
              <w:rPr>
                <w:rFonts w:ascii="仿宋" w:hAnsi="仿宋" w:eastAsia="仿宋" w:cs="宋体"/>
                <w:kern w:val="0"/>
                <w:sz w:val="24"/>
                <w:szCs w:val="24"/>
              </w:rPr>
              <w:t>4</w:t>
            </w:r>
            <w:r>
              <w:rPr>
                <w:rFonts w:hint="eastAsia" w:ascii="仿宋" w:hAnsi="仿宋" w:eastAsia="仿宋" w:cs="宋体"/>
                <w:kern w:val="0"/>
                <w:sz w:val="24"/>
                <w:szCs w:val="24"/>
              </w:rPr>
              <w:t>:30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5</w:t>
            </w:r>
            <w:r>
              <w:rPr>
                <w:rFonts w:hint="eastAsia" w:ascii="仿宋" w:hAnsi="仿宋" w:eastAsia="仿宋" w:cs="宋体"/>
                <w:kern w:val="0"/>
                <w:sz w:val="24"/>
                <w:szCs w:val="24"/>
              </w:rPr>
              <w:t>:01-1</w:t>
            </w:r>
            <w:r>
              <w:rPr>
                <w:rFonts w:ascii="仿宋" w:hAnsi="仿宋" w:eastAsia="仿宋" w:cs="宋体"/>
                <w:kern w:val="0"/>
                <w:sz w:val="24"/>
                <w:szCs w:val="24"/>
              </w:rPr>
              <w:t>5</w:t>
            </w:r>
            <w:r>
              <w:rPr>
                <w:rFonts w:hint="eastAsia" w:ascii="仿宋" w:hAnsi="仿宋" w:eastAsia="仿宋" w:cs="宋体"/>
                <w:kern w:val="0"/>
                <w:sz w:val="24"/>
                <w:szCs w:val="24"/>
              </w:rPr>
              <w:t>:30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8:31-9:00</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9:31-10:00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4</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28-29</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23-24</w:t>
            </w:r>
          </w:p>
        </w:tc>
        <w:tc>
          <w:tcPr>
            <w:tcW w:w="300" w:type="pct"/>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t>43</w:t>
            </w:r>
            <w:r>
              <w:rPr>
                <w:rFonts w:hint="eastAsia" w:ascii="仿宋" w:hAnsi="仿宋" w:eastAsia="仿宋" w:cs="宋体"/>
                <w:kern w:val="0"/>
                <w:sz w:val="24"/>
                <w:szCs w:val="24"/>
              </w:rPr>
              <w:t>-</w:t>
            </w:r>
            <w:r>
              <w:rPr>
                <w:rFonts w:ascii="仿宋" w:hAnsi="仿宋" w:eastAsia="仿宋" w:cs="宋体"/>
                <w:kern w:val="0"/>
                <w:sz w:val="24"/>
                <w:szCs w:val="24"/>
              </w:rPr>
              <w:t>44</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38-39</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80-89</w:t>
            </w:r>
          </w:p>
        </w:tc>
        <w:tc>
          <w:tcPr>
            <w:tcW w:w="495" w:type="pct"/>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t>110</w:t>
            </w:r>
            <w:r>
              <w:rPr>
                <w:rFonts w:hint="eastAsia" w:ascii="仿宋" w:hAnsi="仿宋" w:eastAsia="仿宋" w:cs="宋体"/>
                <w:kern w:val="0"/>
                <w:sz w:val="24"/>
                <w:szCs w:val="24"/>
              </w:rPr>
              <w:t>-</w:t>
            </w:r>
            <w:r>
              <w:rPr>
                <w:rFonts w:ascii="仿宋" w:hAnsi="仿宋" w:eastAsia="仿宋" w:cs="宋体"/>
                <w:kern w:val="0"/>
                <w:sz w:val="24"/>
                <w:szCs w:val="24"/>
              </w:rPr>
              <w:t>119</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39-38</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4</w:t>
            </w:r>
            <w:r>
              <w:rPr>
                <w:rFonts w:hint="eastAsia" w:ascii="仿宋" w:hAnsi="仿宋" w:eastAsia="仿宋" w:cs="宋体"/>
                <w:kern w:val="0"/>
                <w:sz w:val="24"/>
                <w:szCs w:val="24"/>
              </w:rPr>
              <w:t>:31-1</w:t>
            </w:r>
            <w:r>
              <w:rPr>
                <w:rFonts w:ascii="仿宋" w:hAnsi="仿宋" w:eastAsia="仿宋" w:cs="宋体"/>
                <w:kern w:val="0"/>
                <w:sz w:val="24"/>
                <w:szCs w:val="24"/>
              </w:rPr>
              <w:t>5</w:t>
            </w:r>
            <w:r>
              <w:rPr>
                <w:rFonts w:hint="eastAsia" w:ascii="仿宋" w:hAnsi="仿宋" w:eastAsia="仿宋" w:cs="宋体"/>
                <w:kern w:val="0"/>
                <w:sz w:val="24"/>
                <w:szCs w:val="24"/>
              </w:rPr>
              <w:t>:00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5</w:t>
            </w:r>
            <w:r>
              <w:rPr>
                <w:rFonts w:hint="eastAsia" w:ascii="仿宋" w:hAnsi="仿宋" w:eastAsia="仿宋" w:cs="宋体"/>
                <w:kern w:val="0"/>
                <w:sz w:val="24"/>
                <w:szCs w:val="24"/>
              </w:rPr>
              <w:t>:31-1</w:t>
            </w:r>
            <w:r>
              <w:rPr>
                <w:rFonts w:ascii="仿宋" w:hAnsi="仿宋" w:eastAsia="仿宋" w:cs="宋体"/>
                <w:kern w:val="0"/>
                <w:sz w:val="24"/>
                <w:szCs w:val="24"/>
              </w:rPr>
              <w:t>6</w:t>
            </w:r>
            <w:r>
              <w:rPr>
                <w:rFonts w:hint="eastAsia" w:ascii="仿宋" w:hAnsi="仿宋" w:eastAsia="仿宋" w:cs="宋体"/>
                <w:kern w:val="0"/>
                <w:sz w:val="24"/>
                <w:szCs w:val="24"/>
              </w:rPr>
              <w:t>:00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3</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26-27</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21-22</w:t>
            </w:r>
          </w:p>
        </w:tc>
        <w:tc>
          <w:tcPr>
            <w:tcW w:w="300" w:type="pct"/>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t>41</w:t>
            </w:r>
            <w:r>
              <w:rPr>
                <w:rFonts w:hint="eastAsia" w:ascii="仿宋" w:hAnsi="仿宋" w:eastAsia="仿宋" w:cs="宋体"/>
                <w:kern w:val="0"/>
                <w:sz w:val="24"/>
                <w:szCs w:val="24"/>
              </w:rPr>
              <w:t>-</w:t>
            </w:r>
            <w:r>
              <w:rPr>
                <w:rFonts w:ascii="仿宋" w:hAnsi="仿宋" w:eastAsia="仿宋" w:cs="宋体"/>
                <w:kern w:val="0"/>
                <w:sz w:val="24"/>
                <w:szCs w:val="24"/>
              </w:rPr>
              <w:t>42</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36-37</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70-79</w:t>
            </w:r>
          </w:p>
        </w:tc>
        <w:tc>
          <w:tcPr>
            <w:tcW w:w="495" w:type="pct"/>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t>100</w:t>
            </w:r>
            <w:r>
              <w:rPr>
                <w:rFonts w:hint="eastAsia" w:ascii="仿宋" w:hAnsi="仿宋" w:eastAsia="仿宋" w:cs="宋体"/>
                <w:kern w:val="0"/>
                <w:sz w:val="24"/>
                <w:szCs w:val="24"/>
              </w:rPr>
              <w:t>-</w:t>
            </w:r>
            <w:r>
              <w:rPr>
                <w:rFonts w:ascii="仿宋" w:hAnsi="仿宋" w:eastAsia="仿宋" w:cs="宋体"/>
                <w:kern w:val="0"/>
                <w:sz w:val="24"/>
                <w:szCs w:val="24"/>
              </w:rPr>
              <w:t>109</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37-36</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5</w:t>
            </w:r>
            <w:r>
              <w:rPr>
                <w:rFonts w:hint="eastAsia" w:ascii="仿宋" w:hAnsi="仿宋" w:eastAsia="仿宋" w:cs="宋体"/>
                <w:kern w:val="0"/>
                <w:sz w:val="24"/>
                <w:szCs w:val="24"/>
              </w:rPr>
              <w:t>:01-1</w:t>
            </w:r>
            <w:r>
              <w:rPr>
                <w:rFonts w:ascii="仿宋" w:hAnsi="仿宋" w:eastAsia="仿宋" w:cs="宋体"/>
                <w:kern w:val="0"/>
                <w:sz w:val="24"/>
                <w:szCs w:val="24"/>
              </w:rPr>
              <w:t>5</w:t>
            </w:r>
            <w:r>
              <w:rPr>
                <w:rFonts w:hint="eastAsia" w:ascii="仿宋" w:hAnsi="仿宋" w:eastAsia="仿宋" w:cs="宋体"/>
                <w:kern w:val="0"/>
                <w:sz w:val="24"/>
                <w:szCs w:val="24"/>
              </w:rPr>
              <w:t>:30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6</w:t>
            </w:r>
            <w:r>
              <w:rPr>
                <w:rFonts w:hint="eastAsia" w:ascii="仿宋" w:hAnsi="仿宋" w:eastAsia="仿宋" w:cs="宋体"/>
                <w:kern w:val="0"/>
                <w:sz w:val="24"/>
                <w:szCs w:val="24"/>
              </w:rPr>
              <w:t>:01-1</w:t>
            </w:r>
            <w:r>
              <w:rPr>
                <w:rFonts w:ascii="仿宋" w:hAnsi="仿宋" w:eastAsia="仿宋" w:cs="宋体"/>
                <w:kern w:val="0"/>
                <w:sz w:val="24"/>
                <w:szCs w:val="24"/>
              </w:rPr>
              <w:t>6</w:t>
            </w:r>
            <w:r>
              <w:rPr>
                <w:rFonts w:hint="eastAsia" w:ascii="仿宋" w:hAnsi="仿宋" w:eastAsia="仿宋" w:cs="宋体"/>
                <w:kern w:val="0"/>
                <w:sz w:val="24"/>
                <w:szCs w:val="24"/>
              </w:rPr>
              <w:t>:30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9:01-9:30</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10:01-10:30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2</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24-25</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19-20</w:t>
            </w:r>
          </w:p>
        </w:tc>
        <w:tc>
          <w:tcPr>
            <w:tcW w:w="300"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9</w:t>
            </w:r>
            <w:r>
              <w:rPr>
                <w:rFonts w:hint="eastAsia" w:ascii="仿宋" w:hAnsi="仿宋" w:eastAsia="仿宋" w:cs="宋体"/>
                <w:kern w:val="0"/>
                <w:sz w:val="24"/>
                <w:szCs w:val="24"/>
              </w:rPr>
              <w:t>-</w:t>
            </w:r>
            <w:r>
              <w:rPr>
                <w:rFonts w:ascii="仿宋" w:hAnsi="仿宋" w:eastAsia="仿宋" w:cs="宋体"/>
                <w:kern w:val="0"/>
                <w:sz w:val="24"/>
                <w:szCs w:val="24"/>
              </w:rPr>
              <w:t>40</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34-35</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60-69</w:t>
            </w:r>
          </w:p>
        </w:tc>
        <w:tc>
          <w:tcPr>
            <w:tcW w:w="495" w:type="pct"/>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t>90</w:t>
            </w:r>
            <w:r>
              <w:rPr>
                <w:rFonts w:hint="eastAsia" w:ascii="仿宋" w:hAnsi="仿宋" w:eastAsia="仿宋" w:cs="宋体"/>
                <w:kern w:val="0"/>
                <w:sz w:val="24"/>
                <w:szCs w:val="24"/>
              </w:rPr>
              <w:t>-</w:t>
            </w:r>
            <w:r>
              <w:rPr>
                <w:rFonts w:ascii="仿宋" w:hAnsi="仿宋" w:eastAsia="仿宋" w:cs="宋体"/>
                <w:kern w:val="0"/>
                <w:sz w:val="24"/>
                <w:szCs w:val="24"/>
              </w:rPr>
              <w:t>99</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35-34</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5</w:t>
            </w:r>
            <w:r>
              <w:rPr>
                <w:rFonts w:hint="eastAsia" w:ascii="仿宋" w:hAnsi="仿宋" w:eastAsia="仿宋" w:cs="宋体"/>
                <w:kern w:val="0"/>
                <w:sz w:val="24"/>
                <w:szCs w:val="24"/>
              </w:rPr>
              <w:t>:31-1</w:t>
            </w:r>
            <w:r>
              <w:rPr>
                <w:rFonts w:ascii="仿宋" w:hAnsi="仿宋" w:eastAsia="仿宋" w:cs="宋体"/>
                <w:kern w:val="0"/>
                <w:sz w:val="24"/>
                <w:szCs w:val="24"/>
              </w:rPr>
              <w:t>6</w:t>
            </w:r>
            <w:r>
              <w:rPr>
                <w:rFonts w:hint="eastAsia" w:ascii="仿宋" w:hAnsi="仿宋" w:eastAsia="仿宋" w:cs="宋体"/>
                <w:kern w:val="0"/>
                <w:sz w:val="24"/>
                <w:szCs w:val="24"/>
              </w:rPr>
              <w:t>:00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6</w:t>
            </w:r>
            <w:r>
              <w:rPr>
                <w:rFonts w:hint="eastAsia" w:ascii="仿宋" w:hAnsi="仿宋" w:eastAsia="仿宋" w:cs="宋体"/>
                <w:kern w:val="0"/>
                <w:sz w:val="24"/>
                <w:szCs w:val="24"/>
              </w:rPr>
              <w:t>:31-1</w:t>
            </w:r>
            <w:r>
              <w:rPr>
                <w:rFonts w:ascii="仿宋" w:hAnsi="仿宋" w:eastAsia="仿宋" w:cs="宋体"/>
                <w:kern w:val="0"/>
                <w:sz w:val="24"/>
                <w:szCs w:val="24"/>
              </w:rPr>
              <w:t>7</w:t>
            </w:r>
            <w:r>
              <w:rPr>
                <w:rFonts w:hint="eastAsia" w:ascii="仿宋" w:hAnsi="仿宋" w:eastAsia="仿宋" w:cs="宋体"/>
                <w:kern w:val="0"/>
                <w:sz w:val="24"/>
                <w:szCs w:val="24"/>
              </w:rPr>
              <w:t>:00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1</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22-23</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17-18</w:t>
            </w:r>
          </w:p>
        </w:tc>
        <w:tc>
          <w:tcPr>
            <w:tcW w:w="300"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7</w:t>
            </w:r>
            <w:r>
              <w:rPr>
                <w:rFonts w:hint="eastAsia" w:ascii="仿宋" w:hAnsi="仿宋" w:eastAsia="仿宋" w:cs="宋体"/>
                <w:kern w:val="0"/>
                <w:sz w:val="24"/>
                <w:szCs w:val="24"/>
              </w:rPr>
              <w:t>-</w:t>
            </w:r>
            <w:r>
              <w:rPr>
                <w:rFonts w:ascii="仿宋" w:hAnsi="仿宋" w:eastAsia="仿宋" w:cs="宋体"/>
                <w:kern w:val="0"/>
                <w:sz w:val="24"/>
                <w:szCs w:val="24"/>
              </w:rPr>
              <w:t>38</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32-33</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30-59</w:t>
            </w:r>
          </w:p>
        </w:tc>
        <w:tc>
          <w:tcPr>
            <w:tcW w:w="495" w:type="pct"/>
            <w:vAlign w:val="center"/>
          </w:tcPr>
          <w:p>
            <w:pPr>
              <w:widowControl/>
              <w:spacing w:line="300" w:lineRule="exact"/>
              <w:jc w:val="center"/>
              <w:rPr>
                <w:rFonts w:ascii="仿宋" w:hAnsi="仿宋" w:eastAsia="仿宋" w:cs="宋体"/>
                <w:kern w:val="0"/>
                <w:sz w:val="24"/>
                <w:szCs w:val="24"/>
              </w:rPr>
            </w:pPr>
            <w:r>
              <w:rPr>
                <w:rFonts w:ascii="仿宋" w:hAnsi="仿宋" w:eastAsia="仿宋" w:cs="宋体"/>
                <w:kern w:val="0"/>
                <w:sz w:val="24"/>
                <w:szCs w:val="24"/>
              </w:rPr>
              <w:t>60</w:t>
            </w:r>
            <w:r>
              <w:rPr>
                <w:rFonts w:hint="eastAsia" w:ascii="仿宋" w:hAnsi="仿宋" w:eastAsia="仿宋" w:cs="宋体"/>
                <w:kern w:val="0"/>
                <w:sz w:val="24"/>
                <w:szCs w:val="24"/>
              </w:rPr>
              <w:t>-</w:t>
            </w:r>
            <w:r>
              <w:rPr>
                <w:rFonts w:ascii="仿宋" w:hAnsi="仿宋" w:eastAsia="仿宋" w:cs="宋体"/>
                <w:kern w:val="0"/>
                <w:sz w:val="24"/>
                <w:szCs w:val="24"/>
              </w:rPr>
              <w:t>89</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33-30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6</w:t>
            </w:r>
            <w:r>
              <w:rPr>
                <w:rFonts w:hint="eastAsia" w:ascii="仿宋" w:hAnsi="仿宋" w:eastAsia="仿宋" w:cs="宋体"/>
                <w:kern w:val="0"/>
                <w:sz w:val="24"/>
                <w:szCs w:val="24"/>
              </w:rPr>
              <w:t>:01-1</w:t>
            </w:r>
            <w:r>
              <w:rPr>
                <w:rFonts w:ascii="仿宋" w:hAnsi="仿宋" w:eastAsia="仿宋" w:cs="宋体"/>
                <w:kern w:val="0"/>
                <w:sz w:val="24"/>
                <w:szCs w:val="24"/>
              </w:rPr>
              <w:t>7</w:t>
            </w:r>
            <w:r>
              <w:rPr>
                <w:rFonts w:hint="eastAsia" w:ascii="仿宋" w:hAnsi="仿宋" w:eastAsia="仿宋" w:cs="宋体"/>
                <w:kern w:val="0"/>
                <w:sz w:val="24"/>
                <w:szCs w:val="24"/>
              </w:rPr>
              <w:t>:00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7</w:t>
            </w:r>
            <w:r>
              <w:rPr>
                <w:rFonts w:hint="eastAsia" w:ascii="仿宋" w:hAnsi="仿宋" w:eastAsia="仿宋" w:cs="宋体"/>
                <w:kern w:val="0"/>
                <w:sz w:val="24"/>
                <w:szCs w:val="24"/>
              </w:rPr>
              <w:t>:01-1</w:t>
            </w:r>
            <w:r>
              <w:rPr>
                <w:rFonts w:ascii="仿宋" w:hAnsi="仿宋" w:eastAsia="仿宋" w:cs="宋体"/>
                <w:kern w:val="0"/>
                <w:sz w:val="24"/>
                <w:szCs w:val="24"/>
              </w:rPr>
              <w:t>8</w:t>
            </w:r>
            <w:r>
              <w:rPr>
                <w:rFonts w:hint="eastAsia" w:ascii="仿宋" w:hAnsi="仿宋" w:eastAsia="仿宋" w:cs="宋体"/>
                <w:kern w:val="0"/>
                <w:sz w:val="24"/>
                <w:szCs w:val="24"/>
              </w:rPr>
              <w:t>:00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9:31-10:00</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10:31-11:00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7" w:type="pct"/>
            <w:vAlign w:val="center"/>
          </w:tcPr>
          <w:p>
            <w:pPr>
              <w:widowControl/>
              <w:spacing w:line="30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0</w:t>
            </w:r>
          </w:p>
        </w:tc>
        <w:tc>
          <w:tcPr>
            <w:tcW w:w="30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299"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300"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w:t>
            </w:r>
            <w:r>
              <w:rPr>
                <w:rFonts w:ascii="仿宋" w:hAnsi="仿宋" w:eastAsia="仿宋" w:cs="宋体"/>
                <w:kern w:val="0"/>
                <w:sz w:val="24"/>
                <w:szCs w:val="24"/>
              </w:rPr>
              <w:t>7</w:t>
            </w:r>
          </w:p>
        </w:tc>
        <w:tc>
          <w:tcPr>
            <w:tcW w:w="34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＜32</w:t>
            </w:r>
          </w:p>
        </w:tc>
        <w:tc>
          <w:tcPr>
            <w:tcW w:w="472"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＜30</w:t>
            </w:r>
          </w:p>
        </w:tc>
        <w:tc>
          <w:tcPr>
            <w:tcW w:w="495"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60</w:t>
            </w:r>
          </w:p>
        </w:tc>
        <w:tc>
          <w:tcPr>
            <w:tcW w:w="495" w:type="pct"/>
            <w:vAlign w:val="center"/>
          </w:tcPr>
          <w:p>
            <w:pPr>
              <w:autoSpaceDE w:val="0"/>
              <w:autoSpaceDN w:val="0"/>
              <w:adjustRightInd w:val="0"/>
              <w:jc w:val="center"/>
              <w:rPr>
                <w:rFonts w:ascii="宋体" w:hAnsi="宋体" w:cs="宋体"/>
                <w:bCs/>
                <w:kern w:val="0"/>
                <w:sz w:val="24"/>
                <w:szCs w:val="24"/>
              </w:rPr>
            </w:pPr>
            <w:r>
              <w:rPr>
                <w:rFonts w:hint="eastAsia" w:ascii="宋体" w:hAnsi="宋体" w:cs="宋体"/>
                <w:bCs/>
                <w:kern w:val="0"/>
                <w:sz w:val="24"/>
                <w:szCs w:val="24"/>
              </w:rPr>
              <w:t>＜30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7</w:t>
            </w:r>
            <w:r>
              <w:rPr>
                <w:rFonts w:hint="eastAsia" w:ascii="仿宋" w:hAnsi="仿宋" w:eastAsia="仿宋" w:cs="宋体"/>
                <w:kern w:val="0"/>
                <w:sz w:val="24"/>
                <w:szCs w:val="24"/>
              </w:rPr>
              <w:t>:00</w:t>
            </w:r>
          </w:p>
        </w:tc>
        <w:tc>
          <w:tcPr>
            <w:tcW w:w="533"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8</w:t>
            </w:r>
            <w:r>
              <w:rPr>
                <w:rFonts w:hint="eastAsia" w:ascii="仿宋" w:hAnsi="仿宋" w:eastAsia="仿宋" w:cs="宋体"/>
                <w:kern w:val="0"/>
                <w:sz w:val="24"/>
                <w:szCs w:val="24"/>
              </w:rPr>
              <w:t>:00</w:t>
            </w:r>
          </w:p>
        </w:tc>
        <w:tc>
          <w:tcPr>
            <w:tcW w:w="531"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0</w:t>
            </w:r>
            <w:r>
              <w:rPr>
                <w:rFonts w:hint="eastAsia" w:ascii="仿宋" w:hAnsi="仿宋" w:eastAsia="仿宋" w:cs="宋体"/>
                <w:kern w:val="0"/>
                <w:sz w:val="24"/>
                <w:szCs w:val="24"/>
              </w:rPr>
              <w:t>:00</w:t>
            </w:r>
          </w:p>
        </w:tc>
        <w:tc>
          <w:tcPr>
            <w:tcW w:w="494" w:type="pct"/>
            <w:vAlign w:val="center"/>
          </w:tcPr>
          <w:p>
            <w:pPr>
              <w:widowControl/>
              <w:spacing w:line="300" w:lineRule="exact"/>
              <w:jc w:val="center"/>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1</w:t>
            </w:r>
            <w:r>
              <w:rPr>
                <w:rFonts w:hint="eastAsia" w:ascii="仿宋" w:hAnsi="仿宋" w:eastAsia="仿宋" w:cs="宋体"/>
                <w:kern w:val="0"/>
                <w:sz w:val="24"/>
                <w:szCs w:val="24"/>
              </w:rPr>
              <w:t>:00</w:t>
            </w:r>
          </w:p>
        </w:tc>
      </w:tr>
    </w:tbl>
    <w:p>
      <w:pPr>
        <w:widowControl/>
        <w:spacing w:line="560" w:lineRule="exact"/>
        <w:ind w:firstLine="640" w:firstLineChars="200"/>
        <w:rPr>
          <w:rFonts w:ascii="黑体" w:hAnsi="黑体" w:eastAsia="黑体"/>
          <w:bCs/>
          <w:sz w:val="32"/>
          <w:szCs w:val="32"/>
        </w:rPr>
      </w:pPr>
    </w:p>
    <w:p>
      <w:pPr>
        <w:widowControl/>
        <w:spacing w:line="560" w:lineRule="exact"/>
        <w:ind w:firstLine="640" w:firstLineChars="200"/>
        <w:rPr>
          <w:rFonts w:ascii="黑体" w:hAnsi="黑体" w:eastAsia="黑体"/>
          <w:bCs/>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Malgun Gothic">
    <w:altName w:val="方正书宋_GBK"/>
    <w:panose1 w:val="020B0503020000020004"/>
    <w:charset w:val="81"/>
    <w:family w:val="swiss"/>
    <w:pitch w:val="default"/>
    <w:sig w:usb0="00000000" w:usb1="00000000" w:usb2="00000012" w:usb3="00000000" w:csb0="0008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3119382"/>
    </w:sdtPr>
    <w:sdtContent>
      <w:p>
        <w:pPr>
          <w:pStyle w:val="8"/>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8"/>
      <w:wordWrap w:val="0"/>
      <w:ind w:right="281" w:rightChars="134"/>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2" w:firstLineChars="101"/>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Align="top"/>
    </w:pPr>
    <w:r>
      <w:fldChar w:fldCharType="begin"/>
    </w:r>
    <w:r>
      <w:rPr>
        <w:rStyle w:val="14"/>
      </w:rPr>
      <w:instrText xml:space="preserve"> PAGE  </w:instrText>
    </w:r>
    <w:r>
      <w:fldChar w:fldCharType="separate"/>
    </w:r>
    <w:r>
      <w:rPr>
        <w:rStyle w:val="14"/>
      </w:rPr>
      <w:t>- 1 -</w:t>
    </w:r>
    <w: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8E6FD"/>
    <w:multiLevelType w:val="singleLevel"/>
    <w:tmpl w:val="79F8E6F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mOTdkYTE2MTU5MTBlYTNjZTYyZTA3MWE1NjcwMmMifQ=="/>
  </w:docVars>
  <w:rsids>
    <w:rsidRoot w:val="00A422B2"/>
    <w:rsid w:val="0000609C"/>
    <w:rsid w:val="00025BDC"/>
    <w:rsid w:val="0004774A"/>
    <w:rsid w:val="000540CB"/>
    <w:rsid w:val="00061302"/>
    <w:rsid w:val="000663E9"/>
    <w:rsid w:val="00070572"/>
    <w:rsid w:val="000926CC"/>
    <w:rsid w:val="000D6082"/>
    <w:rsid w:val="00122855"/>
    <w:rsid w:val="001412F7"/>
    <w:rsid w:val="001530A0"/>
    <w:rsid w:val="00153D28"/>
    <w:rsid w:val="00164F00"/>
    <w:rsid w:val="001A2588"/>
    <w:rsid w:val="001A36F6"/>
    <w:rsid w:val="001C451A"/>
    <w:rsid w:val="001E777C"/>
    <w:rsid w:val="002475C8"/>
    <w:rsid w:val="00251637"/>
    <w:rsid w:val="00262980"/>
    <w:rsid w:val="00280723"/>
    <w:rsid w:val="002876EC"/>
    <w:rsid w:val="002B3C79"/>
    <w:rsid w:val="002D069D"/>
    <w:rsid w:val="002E67C1"/>
    <w:rsid w:val="00302B75"/>
    <w:rsid w:val="0031093F"/>
    <w:rsid w:val="00322A8E"/>
    <w:rsid w:val="00336BF5"/>
    <w:rsid w:val="00345299"/>
    <w:rsid w:val="0034794E"/>
    <w:rsid w:val="00370A0A"/>
    <w:rsid w:val="0037565F"/>
    <w:rsid w:val="00383A5E"/>
    <w:rsid w:val="0039212A"/>
    <w:rsid w:val="0039478B"/>
    <w:rsid w:val="003C0676"/>
    <w:rsid w:val="003C69EA"/>
    <w:rsid w:val="003C7D23"/>
    <w:rsid w:val="003D1FAF"/>
    <w:rsid w:val="003D30E5"/>
    <w:rsid w:val="003F3B3C"/>
    <w:rsid w:val="00402166"/>
    <w:rsid w:val="00432717"/>
    <w:rsid w:val="004815CE"/>
    <w:rsid w:val="004D22F2"/>
    <w:rsid w:val="004D4881"/>
    <w:rsid w:val="004E17F8"/>
    <w:rsid w:val="004F4BD1"/>
    <w:rsid w:val="00503EFC"/>
    <w:rsid w:val="00506679"/>
    <w:rsid w:val="00507E38"/>
    <w:rsid w:val="005208C1"/>
    <w:rsid w:val="005308D8"/>
    <w:rsid w:val="00531413"/>
    <w:rsid w:val="00542198"/>
    <w:rsid w:val="0054294E"/>
    <w:rsid w:val="00543A37"/>
    <w:rsid w:val="00591C6A"/>
    <w:rsid w:val="005C3053"/>
    <w:rsid w:val="005C75E3"/>
    <w:rsid w:val="005D6857"/>
    <w:rsid w:val="005F6CB6"/>
    <w:rsid w:val="005F7C96"/>
    <w:rsid w:val="00615693"/>
    <w:rsid w:val="00615EFE"/>
    <w:rsid w:val="00616EC9"/>
    <w:rsid w:val="00617A50"/>
    <w:rsid w:val="00617B16"/>
    <w:rsid w:val="00664F0C"/>
    <w:rsid w:val="006944A9"/>
    <w:rsid w:val="006B4FE5"/>
    <w:rsid w:val="006D3304"/>
    <w:rsid w:val="006E657F"/>
    <w:rsid w:val="006E72F2"/>
    <w:rsid w:val="006F6439"/>
    <w:rsid w:val="00722D3A"/>
    <w:rsid w:val="0073208B"/>
    <w:rsid w:val="00735148"/>
    <w:rsid w:val="00754EED"/>
    <w:rsid w:val="007642ED"/>
    <w:rsid w:val="0076603C"/>
    <w:rsid w:val="00781F32"/>
    <w:rsid w:val="007A1B74"/>
    <w:rsid w:val="007B221C"/>
    <w:rsid w:val="007C52D3"/>
    <w:rsid w:val="007E0C45"/>
    <w:rsid w:val="00820683"/>
    <w:rsid w:val="0085524C"/>
    <w:rsid w:val="00880D3C"/>
    <w:rsid w:val="008861C7"/>
    <w:rsid w:val="008C2342"/>
    <w:rsid w:val="008D18DA"/>
    <w:rsid w:val="008D4074"/>
    <w:rsid w:val="008E4E2F"/>
    <w:rsid w:val="009003B2"/>
    <w:rsid w:val="00903B7D"/>
    <w:rsid w:val="00924D9E"/>
    <w:rsid w:val="00956E0E"/>
    <w:rsid w:val="009710BD"/>
    <w:rsid w:val="009B3F3A"/>
    <w:rsid w:val="009C03D3"/>
    <w:rsid w:val="00A143B4"/>
    <w:rsid w:val="00A16737"/>
    <w:rsid w:val="00A422B2"/>
    <w:rsid w:val="00A548B0"/>
    <w:rsid w:val="00A55763"/>
    <w:rsid w:val="00A57CE7"/>
    <w:rsid w:val="00A57D1E"/>
    <w:rsid w:val="00A9276F"/>
    <w:rsid w:val="00AA065B"/>
    <w:rsid w:val="00AC6D2B"/>
    <w:rsid w:val="00AD1E55"/>
    <w:rsid w:val="00B1000E"/>
    <w:rsid w:val="00B5150D"/>
    <w:rsid w:val="00B61B76"/>
    <w:rsid w:val="00B727E2"/>
    <w:rsid w:val="00B74CFA"/>
    <w:rsid w:val="00B8546B"/>
    <w:rsid w:val="00BA79E5"/>
    <w:rsid w:val="00BE3722"/>
    <w:rsid w:val="00BE46FF"/>
    <w:rsid w:val="00C26972"/>
    <w:rsid w:val="00C343A8"/>
    <w:rsid w:val="00C56181"/>
    <w:rsid w:val="00C90750"/>
    <w:rsid w:val="00CA0D63"/>
    <w:rsid w:val="00CD6440"/>
    <w:rsid w:val="00CE3C99"/>
    <w:rsid w:val="00CF692E"/>
    <w:rsid w:val="00D061DB"/>
    <w:rsid w:val="00D14B6D"/>
    <w:rsid w:val="00D24AE6"/>
    <w:rsid w:val="00D47B40"/>
    <w:rsid w:val="00DA155A"/>
    <w:rsid w:val="00DA6DC6"/>
    <w:rsid w:val="00DB52A0"/>
    <w:rsid w:val="00DD0AD8"/>
    <w:rsid w:val="00E009C5"/>
    <w:rsid w:val="00E16FEE"/>
    <w:rsid w:val="00E45AFE"/>
    <w:rsid w:val="00E56084"/>
    <w:rsid w:val="00E763E6"/>
    <w:rsid w:val="00E8498F"/>
    <w:rsid w:val="00E95897"/>
    <w:rsid w:val="00EB64E7"/>
    <w:rsid w:val="00ED177C"/>
    <w:rsid w:val="00F0130B"/>
    <w:rsid w:val="00F2654F"/>
    <w:rsid w:val="00F507E9"/>
    <w:rsid w:val="00F55C02"/>
    <w:rsid w:val="00F86ACF"/>
    <w:rsid w:val="00F9283D"/>
    <w:rsid w:val="00FD0611"/>
    <w:rsid w:val="088A2958"/>
    <w:rsid w:val="09D21BBD"/>
    <w:rsid w:val="0CBA69F3"/>
    <w:rsid w:val="15CF28F8"/>
    <w:rsid w:val="1A2D3228"/>
    <w:rsid w:val="20792BDB"/>
    <w:rsid w:val="252C0671"/>
    <w:rsid w:val="289D4C12"/>
    <w:rsid w:val="36D93182"/>
    <w:rsid w:val="3CD052A4"/>
    <w:rsid w:val="3F59E172"/>
    <w:rsid w:val="43DD61C0"/>
    <w:rsid w:val="44B46A1A"/>
    <w:rsid w:val="54705402"/>
    <w:rsid w:val="589D5304"/>
    <w:rsid w:val="5BF236A6"/>
    <w:rsid w:val="5FA835D2"/>
    <w:rsid w:val="63383080"/>
    <w:rsid w:val="669F36F5"/>
    <w:rsid w:val="69247851"/>
    <w:rsid w:val="6D461184"/>
    <w:rsid w:val="7126210B"/>
    <w:rsid w:val="762F264A"/>
    <w:rsid w:val="7FEFAD53"/>
    <w:rsid w:val="A7D761AF"/>
    <w:rsid w:val="ADEEE227"/>
    <w:rsid w:val="D56FBFB7"/>
    <w:rsid w:val="DFFF0D1E"/>
    <w:rsid w:val="F1F49FDE"/>
    <w:rsid w:val="F7F975AC"/>
    <w:rsid w:val="FFFF2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pBdr>
        <w:top w:val="none" w:color="000000" w:sz="0" w:space="0"/>
        <w:left w:val="none" w:color="000000" w:sz="0" w:space="0"/>
        <w:bottom w:val="none" w:color="000000" w:sz="0" w:space="0"/>
        <w:right w:val="none" w:color="000000" w:sz="0" w:space="0"/>
        <w:between w:val="none" w:color="000000" w:sz="0" w:space="0"/>
      </w:pBdr>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7"/>
    <w:semiHidden/>
    <w:unhideWhenUsed/>
    <w:qFormat/>
    <w:uiPriority w:val="99"/>
    <w:rPr>
      <w:rFonts w:ascii="宋体" w:eastAsia="宋体"/>
      <w:sz w:val="18"/>
      <w:szCs w:val="18"/>
    </w:rPr>
  </w:style>
  <w:style w:type="paragraph" w:styleId="5">
    <w:name w:val="Body Text"/>
    <w:basedOn w:val="1"/>
    <w:link w:val="26"/>
    <w:qFormat/>
    <w:uiPriority w:val="99"/>
    <w:pPr>
      <w:widowControl/>
      <w:spacing w:after="120"/>
      <w:textAlignment w:val="baseline"/>
    </w:pPr>
    <w:rPr>
      <w:rFonts w:ascii="Calibri" w:hAnsi="Calibri" w:eastAsia="宋体" w:cs="Times New Roman"/>
      <w:szCs w:val="24"/>
    </w:rPr>
  </w:style>
  <w:style w:type="paragraph" w:styleId="6">
    <w:name w:val="Plain Text"/>
    <w:basedOn w:val="1"/>
    <w:link w:val="25"/>
    <w:unhideWhenUsed/>
    <w:qFormat/>
    <w:uiPriority w:val="0"/>
    <w:rPr>
      <w:rFonts w:ascii="宋体" w:hAnsi="Courier New" w:eastAsia="宋体" w:cs="Times New Roman"/>
      <w:szCs w:val="20"/>
    </w:rPr>
  </w:style>
  <w:style w:type="paragraph" w:styleId="7">
    <w:name w:val="Balloon Text"/>
    <w:basedOn w:val="1"/>
    <w:link w:val="24"/>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Title"/>
    <w:basedOn w:val="1"/>
    <w:next w:val="1"/>
    <w:link w:val="27"/>
    <w:qFormat/>
    <w:uiPriority w:val="10"/>
    <w:pPr>
      <w:spacing w:before="240" w:after="60"/>
      <w:jc w:val="center"/>
      <w:outlineLvl w:val="0"/>
    </w:pPr>
    <w:rPr>
      <w:rFonts w:ascii="Cambria" w:hAnsi="Cambria" w:cs="Times New Roman"/>
      <w:b/>
      <w:bCs/>
      <w:sz w:val="32"/>
      <w:szCs w:val="32"/>
    </w:rPr>
  </w:style>
  <w:style w:type="character" w:styleId="14">
    <w:name w:val="page number"/>
    <w:basedOn w:val="13"/>
    <w:qFormat/>
    <w:uiPriority w:val="0"/>
  </w:style>
  <w:style w:type="character" w:customStyle="1" w:styleId="15">
    <w:name w:val="标题 2 字符"/>
    <w:basedOn w:val="13"/>
    <w:link w:val="3"/>
    <w:qFormat/>
    <w:uiPriority w:val="9"/>
    <w:rPr>
      <w:rFonts w:asciiTheme="majorHAnsi" w:hAnsiTheme="majorHAnsi" w:eastAsiaTheme="majorEastAsia" w:cstheme="majorBidi"/>
      <w:b/>
      <w:bCs/>
      <w:sz w:val="32"/>
      <w:szCs w:val="32"/>
    </w:rPr>
  </w:style>
  <w:style w:type="paragraph" w:customStyle="1" w:styleId="16">
    <w:name w:val="Char"/>
    <w:basedOn w:val="4"/>
    <w:qFormat/>
    <w:uiPriority w:val="0"/>
    <w:pPr>
      <w:shd w:val="clear" w:color="auto" w:fill="000080"/>
    </w:pPr>
    <w:rPr>
      <w:rFonts w:ascii="Times New Roman" w:hAnsi="Times New Roman" w:cs="Times New Roman"/>
      <w:sz w:val="21"/>
      <w:szCs w:val="20"/>
    </w:rPr>
  </w:style>
  <w:style w:type="character" w:customStyle="1" w:styleId="17">
    <w:name w:val="文档结构图 字符"/>
    <w:basedOn w:val="13"/>
    <w:link w:val="4"/>
    <w:semiHidden/>
    <w:qFormat/>
    <w:uiPriority w:val="99"/>
    <w:rPr>
      <w:rFonts w:ascii="宋体" w:eastAsia="宋体"/>
      <w:sz w:val="18"/>
      <w:szCs w:val="18"/>
    </w:rPr>
  </w:style>
  <w:style w:type="paragraph" w:customStyle="1" w:styleId="18">
    <w:name w:val="Char1"/>
    <w:basedOn w:val="4"/>
    <w:qFormat/>
    <w:uiPriority w:val="0"/>
    <w:pPr>
      <w:shd w:val="clear" w:color="auto" w:fill="000080"/>
    </w:pPr>
    <w:rPr>
      <w:rFonts w:ascii="Times New Roman" w:hAnsi="Times New Roman" w:cs="Times New Roman"/>
      <w:sz w:val="21"/>
      <w:szCs w:val="20"/>
    </w:rPr>
  </w:style>
  <w:style w:type="character" w:customStyle="1" w:styleId="19">
    <w:name w:val="页眉 字符"/>
    <w:basedOn w:val="13"/>
    <w:link w:val="9"/>
    <w:qFormat/>
    <w:uiPriority w:val="99"/>
    <w:rPr>
      <w:sz w:val="18"/>
      <w:szCs w:val="18"/>
    </w:rPr>
  </w:style>
  <w:style w:type="character" w:customStyle="1" w:styleId="20">
    <w:name w:val="页脚 字符"/>
    <w:basedOn w:val="13"/>
    <w:link w:val="8"/>
    <w:qFormat/>
    <w:uiPriority w:val="99"/>
    <w:rPr>
      <w:sz w:val="18"/>
      <w:szCs w:val="18"/>
    </w:rPr>
  </w:style>
  <w:style w:type="character" w:customStyle="1" w:styleId="21">
    <w:name w:val="标题 1 字符"/>
    <w:basedOn w:val="13"/>
    <w:link w:val="2"/>
    <w:qFormat/>
    <w:uiPriority w:val="9"/>
    <w:rPr>
      <w:rFonts w:ascii="Calibri" w:hAnsi="Calibri" w:eastAsia="宋体" w:cs="Times New Roman"/>
      <w:b/>
      <w:bCs/>
      <w:kern w:val="44"/>
      <w:sz w:val="44"/>
      <w:szCs w:val="44"/>
    </w:rPr>
  </w:style>
  <w:style w:type="paragraph" w:styleId="22">
    <w:name w:val="List Paragraph"/>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firstLine="420"/>
      <w:jc w:val="both"/>
    </w:pPr>
    <w:rPr>
      <w:rFonts w:ascii="Calibri" w:hAnsi="Calibri" w:eastAsia="宋体" w:cs="Times New Roman"/>
      <w:kern w:val="1"/>
      <w:sz w:val="21"/>
      <w:szCs w:val="22"/>
      <w:lang w:val="en-US" w:eastAsia="zh-CN" w:bidi="ar-SA"/>
    </w:rPr>
  </w:style>
  <w:style w:type="table" w:customStyle="1" w:styleId="23">
    <w:name w:val="Table Normal"/>
    <w:qFormat/>
    <w:uiPriority w:val="0"/>
    <w:rPr>
      <w:rFonts w:ascii="Times New Roman" w:hAnsi="Times New Roman" w:eastAsia="Malgun Gothic" w:cs="Times New Roman"/>
      <w:lang w:eastAsia="ko-KR"/>
    </w:rPr>
    <w:tblPr>
      <w:tblCellMar>
        <w:top w:w="0" w:type="dxa"/>
        <w:left w:w="0" w:type="dxa"/>
        <w:bottom w:w="0" w:type="dxa"/>
        <w:right w:w="0" w:type="dxa"/>
      </w:tblCellMar>
    </w:tblPr>
  </w:style>
  <w:style w:type="character" w:customStyle="1" w:styleId="24">
    <w:name w:val="批注框文本 字符"/>
    <w:basedOn w:val="13"/>
    <w:link w:val="7"/>
    <w:semiHidden/>
    <w:qFormat/>
    <w:uiPriority w:val="99"/>
    <w:rPr>
      <w:sz w:val="18"/>
      <w:szCs w:val="18"/>
    </w:rPr>
  </w:style>
  <w:style w:type="character" w:customStyle="1" w:styleId="25">
    <w:name w:val="纯文本 字符"/>
    <w:basedOn w:val="13"/>
    <w:link w:val="6"/>
    <w:qFormat/>
    <w:uiPriority w:val="0"/>
    <w:rPr>
      <w:rFonts w:ascii="宋体" w:hAnsi="Courier New" w:eastAsia="宋体" w:cs="Times New Roman"/>
      <w:szCs w:val="20"/>
    </w:rPr>
  </w:style>
  <w:style w:type="character" w:customStyle="1" w:styleId="26">
    <w:name w:val="正文文本 字符"/>
    <w:basedOn w:val="13"/>
    <w:link w:val="5"/>
    <w:qFormat/>
    <w:uiPriority w:val="99"/>
    <w:rPr>
      <w:rFonts w:ascii="Calibri" w:hAnsi="Calibri" w:eastAsia="宋体" w:cs="Times New Roman"/>
      <w:szCs w:val="24"/>
    </w:rPr>
  </w:style>
  <w:style w:type="character" w:customStyle="1" w:styleId="27">
    <w:name w:val="标题 字符"/>
    <w:basedOn w:val="13"/>
    <w:link w:val="11"/>
    <w:qFormat/>
    <w:uiPriority w:val="1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611</Words>
  <Characters>3487</Characters>
  <Lines>29</Lines>
  <Paragraphs>8</Paragraphs>
  <TotalTime>3</TotalTime>
  <ScaleCrop>false</ScaleCrop>
  <LinksUpToDate>false</LinksUpToDate>
  <CharactersWithSpaces>4090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2023-09-01T08:38:00Z</dcterms:created>
  <dc:creator>Dong</dc:creator>
  <cp:lastModifiedBy>zhangkai</cp:lastModifiedBy>
  <cp:lastPrinted>2023-09-01T18:56:00Z</cp:lastPrinted>
  <dcterms:modified xsi:type="dcterms:W3CDTF">2023-09-27T09:20:12Z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3C0FBB921995478593B7D059CEB07016_13</vt:lpwstr>
  </property>
</Properties>
</file>