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宋体" w:hAnsi="宋体"/>
          <w:b/>
          <w:u w:val="single"/>
        </w:rPr>
      </w:pPr>
      <w:bookmarkStart w:id="9" w:name="_GoBack"/>
      <w:bookmarkEnd w:id="9"/>
    </w:p>
    <w:p>
      <w:pPr>
        <w:spacing w:line="400" w:lineRule="exact"/>
        <w:jc w:val="both"/>
        <w:rPr>
          <w:rFonts w:ascii="宋体" w:hAnsi="宋体"/>
          <w:b/>
          <w:u w:val="single"/>
        </w:rPr>
      </w:pPr>
      <w:bookmarkStart w:id="0" w:name="_Hlk46473036"/>
      <w:bookmarkEnd w:id="0"/>
    </w:p>
    <w:p>
      <w:pPr>
        <w:jc w:val="both"/>
        <w:rPr>
          <w:rFonts w:ascii="宋体" w:hAnsi="宋体"/>
          <w:b/>
          <w:sz w:val="44"/>
          <w:szCs w:val="44"/>
          <w:u w:val="single"/>
        </w:rPr>
      </w:pPr>
    </w:p>
    <w:p>
      <w:pPr>
        <w:jc w:val="center"/>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lang w:eastAsia="zh-CN"/>
        </w:rPr>
        <w:t>南方报业传媒集团卫生用纸采购项目</w:t>
      </w:r>
      <w:r>
        <w:rPr>
          <w:rFonts w:hint="eastAsia" w:ascii="方正小标宋简体" w:hAnsi="方正小标宋简体" w:eastAsia="方正小标宋简体" w:cs="方正小标宋简体"/>
          <w:spacing w:val="40"/>
          <w:sz w:val="44"/>
          <w:szCs w:val="44"/>
        </w:rPr>
        <w:t xml:space="preserve"> </w:t>
      </w:r>
      <w:r>
        <w:rPr>
          <w:rFonts w:hint="eastAsia" w:ascii="方正小标宋简体" w:hAnsi="方正小标宋简体" w:eastAsia="方正小标宋简体" w:cs="方正小标宋简体"/>
          <w:spacing w:val="40"/>
          <w:sz w:val="44"/>
          <w:szCs w:val="44"/>
          <w:lang w:val="en-US" w:eastAsia="zh-CN"/>
        </w:rPr>
        <w:t xml:space="preserve">       </w:t>
      </w:r>
      <w:r>
        <w:rPr>
          <w:rFonts w:hint="eastAsia" w:ascii="方正小标宋简体" w:hAnsi="方正小标宋简体" w:eastAsia="方正小标宋简体" w:cs="方正小标宋简体"/>
          <w:spacing w:val="40"/>
          <w:sz w:val="44"/>
          <w:szCs w:val="44"/>
        </w:rPr>
        <w:t xml:space="preserve">  </w:t>
      </w:r>
      <w:r>
        <w:rPr>
          <w:rFonts w:hint="eastAsia" w:ascii="方正小标宋简体" w:hAnsi="方正小标宋简体" w:eastAsia="方正小标宋简体" w:cs="方正小标宋简体"/>
          <w:spacing w:val="40"/>
          <w:sz w:val="44"/>
          <w:szCs w:val="44"/>
          <w:lang w:val="en-US" w:eastAsia="zh-CN"/>
        </w:rPr>
        <w:t xml:space="preserve">                 </w:t>
      </w:r>
      <w:r>
        <w:rPr>
          <w:rFonts w:hint="eastAsia" w:ascii="方正小标宋简体" w:hAnsi="方正小标宋简体" w:eastAsia="方正小标宋简体" w:cs="方正小标宋简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ind w:firstLine="1920" w:firstLineChars="6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报价供应商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授权代表：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880" w:firstLineChars="9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jc w:val="both"/>
        <w:rPr>
          <w:rFonts w:hint="eastAsia" w:ascii="仿宋_GB2312" w:hAnsi="仿宋_GB2312" w:eastAsia="仿宋_GB2312" w:cs="仿宋_GB2312"/>
          <w:color w:val="auto"/>
          <w:sz w:val="32"/>
          <w:szCs w:val="32"/>
        </w:rPr>
      </w:pPr>
    </w:p>
    <w:p>
      <w:pPr>
        <w:spacing w:after="120"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（加盖公章）</w:t>
      </w:r>
    </w:p>
    <w:p>
      <w:pPr>
        <w:rPr>
          <w:rFonts w:ascii="黑体" w:hAnsi="黑体" w:eastAsia="黑体"/>
          <w:color w:val="auto"/>
          <w:sz w:val="24"/>
        </w:rPr>
      </w:pPr>
      <w:r>
        <w:rPr>
          <w:rFonts w:hint="eastAsia" w:ascii="黑体" w:hAnsi="黑体" w:eastAsia="黑体"/>
          <w:color w:val="auto"/>
          <w:sz w:val="24"/>
        </w:rPr>
        <w:br w:type="page"/>
      </w:r>
    </w:p>
    <w:p>
      <w:pPr>
        <w:pStyle w:val="36"/>
        <w:tabs>
          <w:tab w:val="left" w:pos="588"/>
        </w:tabs>
        <w:snapToGrid w:val="0"/>
        <w:spacing w:before="120" w:after="120" w:line="440" w:lineRule="exact"/>
        <w:rPr>
          <w:rFonts w:hint="eastAsia" w:ascii="黑体" w:hAnsi="黑体" w:eastAsia="黑体" w:cs="黑体"/>
          <w:color w:val="auto"/>
          <w:sz w:val="32"/>
          <w:szCs w:val="32"/>
        </w:rPr>
      </w:pPr>
      <w:bookmarkStart w:id="1" w:name="_Toc1651923"/>
      <w:bookmarkStart w:id="2" w:name="_Toc54357675"/>
      <w:r>
        <w:rPr>
          <w:rFonts w:hint="eastAsia" w:ascii="黑体" w:hAnsi="黑体" w:eastAsia="黑体" w:cs="黑体"/>
          <w:color w:val="auto"/>
          <w:sz w:val="32"/>
          <w:szCs w:val="32"/>
        </w:rPr>
        <w:t>一、报价承诺书</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经认真阅读南方报业传媒集团卫生用纸采购项目采购公告及附件，我方研究决定参加本次采购活动，并承诺如下：</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我方已经详细阅读研究了采购公告及其附件，已完全清晰理解采购文件的要求，不存在任何含糊不清和误解之处，同意放弃对这些文件所提出的异议和质疑的权利。</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我方为本次报价所提交的所有证明其合格和资格的文件是真实的和正确的，并愿为其真实性和正确性承担法律责任。</w:t>
      </w:r>
    </w:p>
    <w:p>
      <w:pPr>
        <w:pStyle w:val="28"/>
        <w:ind w:firstLine="560" w:firstLineChars="200"/>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三</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我方承诺全部满足和遵守本项目采购公告及其附件所公布的项目技术与商务要求，已按照要求填写制作报价函，每页已加盖公章，将密封后提交。除封面外，报价函已提供如下必须的内容：1</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报价承诺书；2</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报价表；</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授权代表证明资料；</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供应商资格条件证明资料。</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我方承诺根据本项目评审需要提供必要的补充文件或辅助资料，补充文件或辅助资料是报价文件的有效组成部分。</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五</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我方声明</w:t>
      </w:r>
      <w:r>
        <w:rPr>
          <w:rFonts w:hint="eastAsia" w:ascii="仿宋_GB2312" w:hAnsi="仿宋_GB2312" w:eastAsia="仿宋_GB2312" w:cs="仿宋_GB2312"/>
          <w:bCs/>
          <w:color w:val="auto"/>
          <w:sz w:val="28"/>
          <w:szCs w:val="28"/>
          <w:lang w:val="en-US" w:eastAsia="zh-CN"/>
        </w:rPr>
        <w:t>符合采购公告中要求的</w:t>
      </w:r>
      <w:r>
        <w:rPr>
          <w:rFonts w:hint="eastAsia" w:ascii="仿宋_GB2312" w:hAnsi="仿宋_GB2312" w:eastAsia="仿宋_GB2312" w:cs="仿宋_GB2312"/>
          <w:bCs/>
          <w:color w:val="auto"/>
          <w:sz w:val="28"/>
          <w:szCs w:val="28"/>
        </w:rPr>
        <w:t>供应商资格条件</w:t>
      </w:r>
      <w:r>
        <w:rPr>
          <w:rFonts w:hint="eastAsia" w:ascii="仿宋_GB2312" w:hAnsi="仿宋_GB2312" w:eastAsia="仿宋_GB2312" w:cs="仿宋_GB2312"/>
          <w:bCs/>
          <w:color w:val="auto"/>
          <w:sz w:val="28"/>
          <w:szCs w:val="28"/>
          <w:lang w:val="en-US" w:eastAsia="zh-CN"/>
        </w:rPr>
        <w:t>要求</w:t>
      </w:r>
      <w:r>
        <w:rPr>
          <w:rFonts w:hint="eastAsia" w:ascii="仿宋_GB2312" w:hAnsi="仿宋_GB2312" w:eastAsia="仿宋_GB2312" w:cs="仿宋_GB2312"/>
          <w:bCs/>
          <w:color w:val="auto"/>
          <w:sz w:val="28"/>
          <w:szCs w:val="28"/>
        </w:rPr>
        <w:t>。</w:t>
      </w:r>
    </w:p>
    <w:p>
      <w:pPr>
        <w:pStyle w:val="28"/>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六</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zh-CN"/>
        </w:rPr>
        <w:t>我方理解采购单位并无义务必须接受最低报价</w:t>
      </w:r>
      <w:r>
        <w:rPr>
          <w:rFonts w:hint="eastAsia" w:ascii="仿宋_GB2312" w:hAnsi="仿宋_GB2312" w:eastAsia="仿宋_GB2312" w:cs="仿宋_GB2312"/>
          <w:bCs/>
          <w:color w:val="auto"/>
          <w:sz w:val="28"/>
          <w:szCs w:val="28"/>
          <w:highlight w:val="none"/>
          <w:lang w:val="zh-CN"/>
        </w:rPr>
        <w:t>，完全理解报价</w:t>
      </w:r>
      <w:r>
        <w:rPr>
          <w:rFonts w:hint="eastAsia" w:ascii="仿宋_GB2312" w:hAnsi="仿宋_GB2312" w:eastAsia="仿宋_GB2312" w:cs="仿宋_GB2312"/>
          <w:bCs/>
          <w:color w:val="auto"/>
          <w:sz w:val="28"/>
          <w:szCs w:val="28"/>
          <w:highlight w:val="none"/>
          <w:lang w:val="en-US" w:eastAsia="zh-CN"/>
        </w:rPr>
        <w:t>不是项目评审的</w:t>
      </w:r>
      <w:r>
        <w:rPr>
          <w:rFonts w:hint="eastAsia" w:ascii="仿宋_GB2312" w:hAnsi="仿宋_GB2312" w:eastAsia="仿宋_GB2312" w:cs="仿宋_GB2312"/>
          <w:bCs/>
          <w:color w:val="auto"/>
          <w:sz w:val="28"/>
          <w:szCs w:val="28"/>
          <w:highlight w:val="none"/>
          <w:lang w:val="zh-CN"/>
        </w:rPr>
        <w:t>唯一</w:t>
      </w:r>
      <w:r>
        <w:rPr>
          <w:rFonts w:hint="eastAsia" w:ascii="仿宋_GB2312" w:hAnsi="仿宋_GB2312" w:eastAsia="仿宋_GB2312" w:cs="仿宋_GB2312"/>
          <w:bCs/>
          <w:color w:val="auto"/>
          <w:sz w:val="28"/>
          <w:szCs w:val="28"/>
          <w:highlight w:val="none"/>
          <w:lang w:val="en-US" w:eastAsia="zh-CN"/>
        </w:rPr>
        <w:t>标准</w:t>
      </w:r>
      <w:r>
        <w:rPr>
          <w:rFonts w:hint="eastAsia" w:ascii="仿宋_GB2312" w:hAnsi="仿宋_GB2312" w:eastAsia="仿宋_GB2312" w:cs="仿宋_GB2312"/>
          <w:bCs/>
          <w:color w:val="auto"/>
          <w:sz w:val="28"/>
          <w:szCs w:val="28"/>
          <w:highlight w:val="none"/>
          <w:lang w:val="zh-CN"/>
        </w:rPr>
        <w:t>。</w:t>
      </w:r>
    </w:p>
    <w:p>
      <w:pPr>
        <w:pStyle w:val="28"/>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lang w:val="en-US" w:eastAsia="zh-CN"/>
        </w:rPr>
        <w:t>七、</w:t>
      </w:r>
      <w:r>
        <w:rPr>
          <w:rFonts w:hint="eastAsia" w:ascii="仿宋_GB2312" w:hAnsi="仿宋_GB2312" w:eastAsia="仿宋_GB2312" w:cs="仿宋_GB2312"/>
          <w:bCs/>
          <w:color w:val="auto"/>
          <w:sz w:val="28"/>
          <w:szCs w:val="28"/>
        </w:rPr>
        <w:t>我方承诺遵守采购工作纪律，不向第三方透露与本项目报价相关的所有信息，不采取不正当手段谋取成交，不</w:t>
      </w:r>
      <w:r>
        <w:rPr>
          <w:rFonts w:hint="eastAsia" w:ascii="仿宋_GB2312" w:hAnsi="仿宋_GB2312" w:eastAsia="仿宋_GB2312" w:cs="仿宋_GB2312"/>
          <w:bCs/>
          <w:color w:val="auto"/>
          <w:sz w:val="28"/>
          <w:szCs w:val="28"/>
          <w:lang w:val="en-US" w:eastAsia="zh-CN"/>
        </w:rPr>
        <w:t>出现</w:t>
      </w:r>
      <w:r>
        <w:rPr>
          <w:rFonts w:hint="eastAsia" w:ascii="仿宋_GB2312" w:hAnsi="仿宋_GB2312" w:eastAsia="仿宋_GB2312" w:cs="仿宋_GB2312"/>
          <w:bCs/>
          <w:color w:val="auto"/>
          <w:sz w:val="28"/>
          <w:szCs w:val="28"/>
        </w:rPr>
        <w:t>联合体报价</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分包或转包</w:t>
      </w:r>
      <w:r>
        <w:rPr>
          <w:rFonts w:hint="eastAsia" w:ascii="仿宋_GB2312" w:hAnsi="仿宋_GB2312" w:eastAsia="仿宋_GB2312" w:cs="仿宋_GB2312"/>
          <w:bCs/>
          <w:color w:val="auto"/>
          <w:sz w:val="28"/>
          <w:szCs w:val="28"/>
          <w:lang w:val="en-US" w:eastAsia="zh-CN"/>
        </w:rPr>
        <w:t>等行为</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随时接受贵方监督检查部门调查并如实说明情况。</w:t>
      </w:r>
    </w:p>
    <w:p>
      <w:pPr>
        <w:pStyle w:val="28"/>
        <w:ind w:firstLine="560" w:firstLineChars="200"/>
        <w:rPr>
          <w:rFonts w:hint="eastAsia" w:ascii="仿宋_GB2312" w:hAnsi="仿宋_GB2312" w:eastAsia="仿宋_GB2312" w:cs="仿宋_GB2312"/>
          <w:bCs/>
          <w:color w:val="auto"/>
          <w:sz w:val="28"/>
          <w:szCs w:val="28"/>
        </w:rPr>
      </w:pPr>
    </w:p>
    <w:p>
      <w:pPr>
        <w:rPr>
          <w:rFonts w:hint="eastAsia"/>
        </w:rPr>
      </w:pPr>
    </w:p>
    <w:p>
      <w:pPr>
        <w:rPr>
          <w:rFonts w:hint="eastAsia"/>
        </w:rPr>
      </w:pP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供应商名称（加盖公章）：</w:t>
      </w: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授权代表</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签字或盖章</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w:t>
      </w: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p>
      <w:pPr>
        <w:pStyle w:val="28"/>
        <w:ind w:firstLine="3920" w:firstLineChars="1400"/>
        <w:rPr>
          <w:rFonts w:hint="eastAsia"/>
        </w:rPr>
      </w:pPr>
      <w:r>
        <w:rPr>
          <w:rFonts w:hint="eastAsia" w:ascii="仿宋_GB2312" w:hAnsi="仿宋_GB2312" w:eastAsia="仿宋_GB2312" w:cs="仿宋_GB2312"/>
          <w:bCs/>
          <w:color w:val="auto"/>
          <w:sz w:val="28"/>
          <w:szCs w:val="28"/>
          <w:lang w:val="en-US" w:eastAsia="zh-CN"/>
        </w:rPr>
        <w:t>日期</w:t>
      </w:r>
      <w:r>
        <w:rPr>
          <w:rFonts w:hint="eastAsia" w:ascii="仿宋_GB2312" w:hAnsi="仿宋_GB2312" w:eastAsia="仿宋_GB2312" w:cs="仿宋_GB2312"/>
          <w:bCs/>
          <w:color w:val="auto"/>
          <w:sz w:val="28"/>
          <w:szCs w:val="28"/>
        </w:rPr>
        <w:t>：</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pStyle w:val="36"/>
        <w:tabs>
          <w:tab w:val="left" w:pos="588"/>
        </w:tabs>
        <w:snapToGrid w:val="0"/>
        <w:spacing w:before="120" w:after="120" w:line="440" w:lineRule="exact"/>
        <w:rPr>
          <w:rFonts w:hint="eastAsia" w:ascii="黑体" w:hAnsi="黑体" w:eastAsia="黑体" w:cs="黑体"/>
          <w:color w:val="auto"/>
          <w:sz w:val="32"/>
          <w:szCs w:val="32"/>
        </w:rPr>
      </w:pPr>
      <w:r>
        <w:rPr>
          <w:rFonts w:hint="eastAsia" w:ascii="黑体" w:hAnsi="黑体" w:eastAsia="黑体" w:cs="黑体"/>
          <w:color w:val="auto"/>
          <w:sz w:val="32"/>
          <w:szCs w:val="32"/>
        </w:rPr>
        <w:t>二、报价</w:t>
      </w:r>
      <w:bookmarkEnd w:id="1"/>
      <w:bookmarkEnd w:id="2"/>
      <w:r>
        <w:rPr>
          <w:rFonts w:hint="eastAsia" w:ascii="黑体" w:hAnsi="黑体" w:eastAsia="黑体" w:cs="黑体"/>
          <w:color w:val="auto"/>
          <w:sz w:val="32"/>
          <w:szCs w:val="32"/>
        </w:rPr>
        <w:t>表</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经认真阅读南方报业传媒集团卫生用纸采购项目采购公告及附件</w:t>
      </w:r>
      <w:r>
        <w:rPr>
          <w:rFonts w:hint="eastAsia" w:ascii="仿宋_GB2312" w:hAnsi="仿宋_GB2312" w:eastAsia="仿宋_GB2312" w:cs="仿宋_GB2312"/>
          <w:bCs/>
          <w:color w:val="auto"/>
          <w:sz w:val="28"/>
          <w:szCs w:val="28"/>
          <w:lang w:eastAsia="zh-CN"/>
        </w:rPr>
        <w:t>，我司符合本项目的资格条件，</w:t>
      </w:r>
      <w:r>
        <w:rPr>
          <w:rFonts w:hint="eastAsia" w:ascii="仿宋_GB2312" w:hAnsi="仿宋_GB2312" w:eastAsia="仿宋_GB2312" w:cs="仿宋_GB2312"/>
          <w:bCs/>
          <w:color w:val="auto"/>
          <w:sz w:val="28"/>
          <w:szCs w:val="28"/>
        </w:rPr>
        <w:t>已完全了解本项目的商务与技术要求，承诺按照采购文件的要求提供产品和服务，现按人民币报价，具体报价清单：</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rPr>
        <w:t>详细报价表</w:t>
      </w:r>
    </w:p>
    <w:tbl>
      <w:tblPr>
        <w:tblStyle w:val="39"/>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45"/>
        <w:gridCol w:w="282"/>
        <w:gridCol w:w="1848"/>
        <w:gridCol w:w="2542"/>
        <w:gridCol w:w="1150"/>
        <w:gridCol w:w="130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45"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2130" w:type="dxa"/>
            <w:gridSpan w:val="2"/>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样式</w:t>
            </w:r>
          </w:p>
        </w:tc>
        <w:tc>
          <w:tcPr>
            <w:tcW w:w="2542"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规格</w:t>
            </w:r>
          </w:p>
        </w:tc>
        <w:tc>
          <w:tcPr>
            <w:tcW w:w="1150"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00" w:type="dxa"/>
            <w:noWrap w:val="0"/>
            <w:vAlign w:val="top"/>
          </w:tcPr>
          <w:p>
            <w:pPr>
              <w:spacing w:line="520" w:lineRule="exact"/>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单价</w:t>
            </w:r>
          </w:p>
        </w:tc>
        <w:tc>
          <w:tcPr>
            <w:tcW w:w="1234" w:type="dxa"/>
            <w:noWrap w:val="0"/>
            <w:vAlign w:val="top"/>
          </w:tcPr>
          <w:p>
            <w:pPr>
              <w:spacing w:line="520" w:lineRule="exact"/>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45"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大盘卷式</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厕纸</w:t>
            </w:r>
          </w:p>
        </w:tc>
        <w:tc>
          <w:tcPr>
            <w:tcW w:w="2130"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219835" cy="1376045"/>
                  <wp:effectExtent l="0" t="0" r="18415" b="14605"/>
                  <wp:docPr id="14" name="图片 6" descr="20170411_1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20170411_163213"/>
                          <pic:cNvPicPr>
                            <a:picLocks noChangeAspect="1"/>
                          </pic:cNvPicPr>
                        </pic:nvPicPr>
                        <pic:blipFill>
                          <a:blip r:embed="rId6"/>
                          <a:stretch>
                            <a:fillRect/>
                          </a:stretch>
                        </pic:blipFill>
                        <pic:spPr>
                          <a:xfrm>
                            <a:off x="0" y="0"/>
                            <a:ext cx="1219835" cy="1376045"/>
                          </a:xfrm>
                          <a:prstGeom prst="rect">
                            <a:avLst/>
                          </a:prstGeom>
                          <a:noFill/>
                          <a:ln>
                            <a:noFill/>
                          </a:ln>
                        </pic:spPr>
                      </pic:pic>
                    </a:graphicData>
                  </a:graphic>
                </wp:inline>
              </w:drawing>
            </w:r>
          </w:p>
        </w:tc>
        <w:tc>
          <w:tcPr>
            <w:tcW w:w="2542" w:type="dxa"/>
            <w:noWrap w:val="0"/>
            <w:vAlign w:val="center"/>
          </w:tcPr>
          <w:p>
            <w:pPr>
              <w:spacing w:line="460" w:lineRule="exact"/>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115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7800</w:t>
            </w:r>
            <w:r>
              <w:rPr>
                <w:rFonts w:hint="eastAsia" w:ascii="仿宋_GB2312" w:hAnsi="仿宋_GB2312" w:eastAsia="仿宋_GB2312" w:cs="仿宋_GB2312"/>
                <w:color w:val="auto"/>
                <w:sz w:val="24"/>
                <w:szCs w:val="24"/>
                <w:highlight w:val="none"/>
                <w:shd w:val="clear" w:color="auto" w:fill="auto"/>
              </w:rPr>
              <w:t>卷</w:t>
            </w:r>
          </w:p>
        </w:tc>
        <w:tc>
          <w:tcPr>
            <w:tcW w:w="1300" w:type="dxa"/>
            <w:noWrap w:val="0"/>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234"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8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4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小卷厕纸</w:t>
            </w:r>
          </w:p>
        </w:tc>
        <w:tc>
          <w:tcPr>
            <w:tcW w:w="2130"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233805" cy="1162685"/>
                  <wp:effectExtent l="0" t="0" r="4445" b="18415"/>
                  <wp:docPr id="10" name="图片 7" descr="20140825_1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20140825_101722"/>
                          <pic:cNvPicPr>
                            <a:picLocks noChangeAspect="1"/>
                          </pic:cNvPicPr>
                        </pic:nvPicPr>
                        <pic:blipFill>
                          <a:blip r:embed="rId7"/>
                          <a:stretch>
                            <a:fillRect/>
                          </a:stretch>
                        </pic:blipFill>
                        <pic:spPr>
                          <a:xfrm>
                            <a:off x="0" y="0"/>
                            <a:ext cx="1233805" cy="1162685"/>
                          </a:xfrm>
                          <a:prstGeom prst="rect">
                            <a:avLst/>
                          </a:prstGeom>
                          <a:noFill/>
                          <a:ln>
                            <a:noFill/>
                          </a:ln>
                        </pic:spPr>
                      </pic:pic>
                    </a:graphicData>
                  </a:graphic>
                </wp:inline>
              </w:drawing>
            </w:r>
          </w:p>
        </w:tc>
        <w:tc>
          <w:tcPr>
            <w:tcW w:w="2542"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115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300</w:t>
            </w:r>
            <w:r>
              <w:rPr>
                <w:rFonts w:hint="eastAsia" w:ascii="仿宋_GB2312" w:hAnsi="仿宋_GB2312" w:eastAsia="仿宋_GB2312" w:cs="仿宋_GB2312"/>
                <w:color w:val="auto"/>
                <w:sz w:val="24"/>
                <w:szCs w:val="24"/>
                <w:highlight w:val="none"/>
                <w:shd w:val="clear" w:color="auto" w:fill="auto"/>
              </w:rPr>
              <w:t>卷</w:t>
            </w:r>
          </w:p>
        </w:tc>
        <w:tc>
          <w:tcPr>
            <w:tcW w:w="1300" w:type="dxa"/>
            <w:noWrap w:val="0"/>
            <w:vAlign w:val="center"/>
          </w:tcPr>
          <w:p>
            <w:pPr>
              <w:spacing w:line="4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234"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4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卷式擦手纸</w:t>
            </w:r>
          </w:p>
        </w:tc>
        <w:tc>
          <w:tcPr>
            <w:tcW w:w="2130"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206500" cy="1102360"/>
                  <wp:effectExtent l="0" t="0" r="12700" b="2540"/>
                  <wp:docPr id="11" name="图片 8" descr="20170412_1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20170412_105358"/>
                          <pic:cNvPicPr>
                            <a:picLocks noChangeAspect="1"/>
                          </pic:cNvPicPr>
                        </pic:nvPicPr>
                        <pic:blipFill>
                          <a:blip r:embed="rId8"/>
                          <a:stretch>
                            <a:fillRect/>
                          </a:stretch>
                        </pic:blipFill>
                        <pic:spPr>
                          <a:xfrm>
                            <a:off x="0" y="0"/>
                            <a:ext cx="1206500" cy="1102360"/>
                          </a:xfrm>
                          <a:prstGeom prst="rect">
                            <a:avLst/>
                          </a:prstGeom>
                          <a:noFill/>
                          <a:ln>
                            <a:noFill/>
                          </a:ln>
                        </pic:spPr>
                      </pic:pic>
                    </a:graphicData>
                  </a:graphic>
                </wp:inline>
              </w:drawing>
            </w:r>
          </w:p>
        </w:tc>
        <w:tc>
          <w:tcPr>
            <w:tcW w:w="2542"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115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7200</w:t>
            </w:r>
            <w:r>
              <w:rPr>
                <w:rFonts w:hint="eastAsia" w:ascii="仿宋_GB2312" w:hAnsi="仿宋_GB2312" w:eastAsia="仿宋_GB2312" w:cs="仿宋_GB2312"/>
                <w:color w:val="auto"/>
                <w:sz w:val="24"/>
                <w:szCs w:val="24"/>
                <w:highlight w:val="none"/>
                <w:shd w:val="clear" w:color="auto" w:fill="auto"/>
              </w:rPr>
              <w:t>卷</w:t>
            </w:r>
          </w:p>
        </w:tc>
        <w:tc>
          <w:tcPr>
            <w:tcW w:w="1300" w:type="dxa"/>
            <w:noWrap w:val="0"/>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234"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4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盒装擦手纸（抽纸）</w:t>
            </w:r>
          </w:p>
        </w:tc>
        <w:tc>
          <w:tcPr>
            <w:tcW w:w="2130"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217295" cy="939800"/>
                  <wp:effectExtent l="0" t="0" r="1905" b="12700"/>
                  <wp:docPr id="12" name="图片 9" descr="20170412_10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20170412_100807"/>
                          <pic:cNvPicPr>
                            <a:picLocks noChangeAspect="1"/>
                          </pic:cNvPicPr>
                        </pic:nvPicPr>
                        <pic:blipFill>
                          <a:blip r:embed="rId9"/>
                          <a:srcRect l="11675" r="8128" b="14359"/>
                          <a:stretch>
                            <a:fillRect/>
                          </a:stretch>
                        </pic:blipFill>
                        <pic:spPr>
                          <a:xfrm>
                            <a:off x="0" y="0"/>
                            <a:ext cx="1217295" cy="939800"/>
                          </a:xfrm>
                          <a:prstGeom prst="rect">
                            <a:avLst/>
                          </a:prstGeom>
                          <a:noFill/>
                          <a:ln>
                            <a:noFill/>
                          </a:ln>
                        </pic:spPr>
                      </pic:pic>
                    </a:graphicData>
                  </a:graphic>
                </wp:inline>
              </w:drawing>
            </w:r>
          </w:p>
        </w:tc>
        <w:tc>
          <w:tcPr>
            <w:tcW w:w="2542"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宽度</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default"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数量：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抽/盒</w:t>
            </w:r>
          </w:p>
        </w:tc>
        <w:tc>
          <w:tcPr>
            <w:tcW w:w="115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600</w:t>
            </w:r>
            <w:r>
              <w:rPr>
                <w:rFonts w:hint="eastAsia" w:ascii="仿宋_GB2312" w:hAnsi="仿宋_GB2312" w:eastAsia="仿宋_GB2312" w:cs="仿宋_GB2312"/>
                <w:color w:val="auto"/>
                <w:sz w:val="24"/>
                <w:szCs w:val="24"/>
                <w:highlight w:val="none"/>
                <w:shd w:val="clear" w:color="auto" w:fill="auto"/>
              </w:rPr>
              <w:t>盒</w:t>
            </w:r>
          </w:p>
        </w:tc>
        <w:tc>
          <w:tcPr>
            <w:tcW w:w="1300" w:type="dxa"/>
            <w:noWrap w:val="0"/>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val="en-US" w:eastAsia="zh-CN"/>
              </w:rPr>
              <w:t>盒</w:t>
            </w:r>
          </w:p>
        </w:tc>
        <w:tc>
          <w:tcPr>
            <w:tcW w:w="1234"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4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盒装纸巾</w:t>
            </w:r>
          </w:p>
        </w:tc>
        <w:tc>
          <w:tcPr>
            <w:tcW w:w="21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224280" cy="860425"/>
                  <wp:effectExtent l="0" t="0" r="13970" b="15875"/>
                  <wp:docPr id="13" name="图片 10" descr="20170411_16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20170411_163116"/>
                          <pic:cNvPicPr>
                            <a:picLocks noChangeAspect="1"/>
                          </pic:cNvPicPr>
                        </pic:nvPicPr>
                        <pic:blipFill>
                          <a:blip r:embed="rId10"/>
                          <a:stretch>
                            <a:fillRect/>
                          </a:stretch>
                        </pic:blipFill>
                        <pic:spPr>
                          <a:xfrm>
                            <a:off x="0" y="0"/>
                            <a:ext cx="1224280" cy="860425"/>
                          </a:xfrm>
                          <a:prstGeom prst="rect">
                            <a:avLst/>
                          </a:prstGeom>
                          <a:noFill/>
                          <a:ln>
                            <a:noFill/>
                          </a:ln>
                        </pic:spPr>
                      </pic:pic>
                    </a:graphicData>
                  </a:graphic>
                </wp:inline>
              </w:drawing>
            </w:r>
          </w:p>
        </w:tc>
        <w:tc>
          <w:tcPr>
            <w:tcW w:w="2542"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宽度</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数量：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抽/盒</w:t>
            </w:r>
          </w:p>
        </w:tc>
        <w:tc>
          <w:tcPr>
            <w:tcW w:w="1150" w:type="dxa"/>
            <w:noWrap w:val="0"/>
            <w:vAlign w:val="center"/>
          </w:tcPr>
          <w:p>
            <w:pPr>
              <w:spacing w:line="460" w:lineRule="exact"/>
              <w:jc w:val="center"/>
              <w:rPr>
                <w:rFonts w:hint="eastAsia" w:ascii="仿宋_GB2312" w:hAnsi="仿宋_GB2312" w:eastAsia="仿宋_GB2312" w:cs="仿宋_GB2312"/>
                <w:b/>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200</w:t>
            </w:r>
            <w:r>
              <w:rPr>
                <w:rFonts w:hint="eastAsia" w:ascii="仿宋_GB2312" w:hAnsi="仿宋_GB2312" w:eastAsia="仿宋_GB2312" w:cs="仿宋_GB2312"/>
                <w:color w:val="auto"/>
                <w:sz w:val="24"/>
                <w:szCs w:val="24"/>
                <w:highlight w:val="none"/>
                <w:shd w:val="clear" w:color="auto" w:fill="auto"/>
              </w:rPr>
              <w:t>盒</w:t>
            </w:r>
          </w:p>
        </w:tc>
        <w:tc>
          <w:tcPr>
            <w:tcW w:w="1300" w:type="dxa"/>
            <w:noWrap w:val="0"/>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val="en-US" w:eastAsia="zh-CN"/>
              </w:rPr>
              <w:t>盒</w:t>
            </w:r>
          </w:p>
        </w:tc>
        <w:tc>
          <w:tcPr>
            <w:tcW w:w="1234"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402" w:type="dxa"/>
            <w:gridSpan w:val="8"/>
            <w:noWrap w:val="0"/>
            <w:vAlign w:val="center"/>
          </w:tcPr>
          <w:p>
            <w:pPr>
              <w:jc w:val="center"/>
              <w:rPr>
                <w:rFonts w:hint="eastAsia" w:ascii="仿宋_GB2312" w:hAnsi="仿宋_GB2312" w:eastAsia="仿宋_GB2312" w:cs="仿宋_GB2312"/>
                <w:b/>
                <w:bCs/>
                <w:i w:val="0"/>
                <w:color w:val="000000"/>
                <w:kern w:val="0"/>
                <w:sz w:val="24"/>
                <w:szCs w:val="24"/>
                <w:u w:val="none"/>
                <w:vertAlign w:val="baseline"/>
                <w:lang w:val="en-US" w:eastAsia="zh-CN" w:bidi="ar"/>
              </w:rPr>
            </w:pPr>
            <w:r>
              <w:rPr>
                <w:rFonts w:hint="eastAsia" w:ascii="仿宋_GB2312" w:hAnsi="仿宋_GB2312" w:eastAsia="仿宋_GB2312" w:cs="仿宋_GB2312"/>
                <w:b w:val="0"/>
                <w:bCs w:val="0"/>
                <w:i w:val="0"/>
                <w:color w:val="000000"/>
                <w:kern w:val="0"/>
                <w:sz w:val="24"/>
                <w:szCs w:val="24"/>
                <w:u w:val="none"/>
                <w:vertAlign w:val="baseline"/>
                <w:lang w:val="en-US" w:eastAsia="zh-CN" w:bidi="ar"/>
              </w:rPr>
              <w:t>该项目总报价</w:t>
            </w:r>
            <w:r>
              <w:rPr>
                <w:rFonts w:hint="eastAsia" w:ascii="仿宋_GB2312" w:hAnsi="仿宋_GB2312" w:eastAsia="仿宋_GB2312" w:cs="仿宋_GB2312"/>
                <w:b w:val="0"/>
                <w:bCs w:val="0"/>
                <w:i w:val="0"/>
                <w:color w:val="000000"/>
                <w:kern w:val="0"/>
                <w:sz w:val="24"/>
                <w:szCs w:val="24"/>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元</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大写：                      ）（含</w:t>
            </w:r>
            <w:r>
              <w:rPr>
                <w:rFonts w:hint="eastAsia" w:ascii="仿宋_GB2312" w:hAnsi="仿宋_GB2312" w:eastAsia="仿宋_GB2312" w:cs="仿宋_GB2312"/>
                <w:b w:val="0"/>
                <w:bCs w:val="0"/>
                <w:i w:val="0"/>
                <w:color w:val="000000"/>
                <w:kern w:val="0"/>
                <w:sz w:val="24"/>
                <w:szCs w:val="24"/>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2328" w:type="dxa"/>
            <w:gridSpan w:val="3"/>
            <w:noWrap w:val="0"/>
            <w:vAlign w:val="center"/>
          </w:tcPr>
          <w:p>
            <w:pPr>
              <w:jc w:val="center"/>
              <w:rPr>
                <w:rFonts w:hint="eastAsia" w:ascii="仿宋_GB2312" w:hAnsi="仿宋_GB2312" w:eastAsia="仿宋_GB2312" w:cs="仿宋_GB2312"/>
                <w:b/>
                <w:bCs/>
                <w:i w:val="0"/>
                <w:color w:val="auto"/>
                <w:kern w:val="0"/>
                <w:sz w:val="24"/>
                <w:szCs w:val="24"/>
                <w:u w:val="none"/>
                <w:vertAlign w:val="baseline"/>
                <w:lang w:val="en-US" w:eastAsia="zh-CN" w:bidi="ar"/>
              </w:rPr>
            </w:pPr>
            <w:r>
              <w:rPr>
                <w:rFonts w:hint="eastAsia" w:ascii="仿宋_GB2312" w:hAnsi="仿宋_GB2312" w:eastAsia="仿宋_GB2312" w:cs="仿宋_GB2312"/>
                <w:b/>
                <w:bCs/>
                <w:i w:val="0"/>
                <w:color w:val="auto"/>
                <w:kern w:val="0"/>
                <w:sz w:val="24"/>
                <w:szCs w:val="24"/>
                <w:u w:val="none"/>
                <w:vertAlign w:val="baseline"/>
                <w:lang w:val="en-US" w:eastAsia="zh-CN" w:bidi="ar"/>
              </w:rPr>
              <w:t>报价说明</w:t>
            </w:r>
          </w:p>
        </w:tc>
        <w:tc>
          <w:tcPr>
            <w:tcW w:w="8074" w:type="dxa"/>
            <w:gridSpan w:val="5"/>
            <w:noWrap w:val="0"/>
            <w:vAlign w:val="center"/>
          </w:tcPr>
          <w:p>
            <w:pPr>
              <w:numPr>
                <w:ilvl w:val="0"/>
                <w:numId w:val="0"/>
              </w:numPr>
              <w:jc w:val="left"/>
              <w:rPr>
                <w:rFonts w:hint="eastAsia"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1.以上报价为一年总报价，含包装费、运输费、装卸费、税费等费用；</w:t>
            </w:r>
          </w:p>
          <w:p>
            <w:pPr>
              <w:numPr>
                <w:ilvl w:val="0"/>
                <w:numId w:val="0"/>
              </w:numPr>
              <w:jc w:val="left"/>
              <w:rPr>
                <w:rFonts w:hint="eastAsia"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2.产品数量根据实际情况可能会有所增减，最终结算以实际数量为准；</w:t>
            </w:r>
          </w:p>
          <w:p>
            <w:pPr>
              <w:numPr>
                <w:ilvl w:val="0"/>
                <w:numId w:val="0"/>
              </w:numPr>
              <w:jc w:val="left"/>
              <w:rPr>
                <w:rFonts w:hint="eastAsia"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3.送货地点：广州市越秀区广州大道中289号；</w:t>
            </w:r>
          </w:p>
          <w:p>
            <w:pPr>
              <w:numPr>
                <w:ilvl w:val="0"/>
                <w:numId w:val="0"/>
              </w:numPr>
              <w:jc w:val="left"/>
              <w:rPr>
                <w:rFonts w:hint="eastAsia"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4.规格由报价单位自行填写，规格与质量须与提供的样品一致，品质不可低于采购公告附件1《产品要求》的要求；</w:t>
            </w:r>
          </w:p>
          <w:p>
            <w:pPr>
              <w:numPr>
                <w:ilvl w:val="0"/>
                <w:numId w:val="0"/>
              </w:numPr>
              <w:jc w:val="left"/>
              <w:rPr>
                <w:rFonts w:hint="eastAsia"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5.此报价表最终将作为合同附件，具有法律效力。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328" w:type="dxa"/>
            <w:gridSpan w:val="3"/>
            <w:noWrap w:val="0"/>
            <w:vAlign w:val="center"/>
          </w:tcPr>
          <w:p>
            <w:pPr>
              <w:jc w:val="center"/>
              <w:rPr>
                <w:rFonts w:hint="eastAsia" w:ascii="仿宋_GB2312" w:hAnsi="仿宋_GB2312" w:eastAsia="仿宋_GB2312" w:cs="仿宋_GB2312"/>
                <w:b/>
                <w:bCs/>
                <w:i w:val="0"/>
                <w:color w:val="000000"/>
                <w:kern w:val="0"/>
                <w:sz w:val="24"/>
                <w:szCs w:val="24"/>
                <w:u w:val="none"/>
                <w:vertAlign w:val="baseline"/>
                <w:lang w:val="en-US" w:eastAsia="zh-CN" w:bidi="ar"/>
              </w:rPr>
            </w:pPr>
            <w:r>
              <w:rPr>
                <w:rFonts w:hint="eastAsia" w:ascii="仿宋_GB2312" w:hAnsi="仿宋_GB2312" w:eastAsia="仿宋_GB2312" w:cs="仿宋_GB2312"/>
                <w:b/>
                <w:bCs/>
                <w:i w:val="0"/>
                <w:color w:val="000000"/>
                <w:kern w:val="0"/>
                <w:sz w:val="24"/>
                <w:szCs w:val="24"/>
                <w:u w:val="none"/>
                <w:vertAlign w:val="baseline"/>
                <w:lang w:val="en-US" w:eastAsia="zh-CN" w:bidi="ar"/>
              </w:rPr>
              <w:t>报价单位</w:t>
            </w:r>
          </w:p>
          <w:p>
            <w:pPr>
              <w:jc w:val="center"/>
              <w:rPr>
                <w:rFonts w:hint="eastAsia" w:ascii="仿宋_GB2312" w:hAnsi="仿宋_GB2312" w:eastAsia="仿宋_GB2312" w:cs="仿宋_GB2312"/>
                <w:b/>
                <w:bCs/>
                <w:i w:val="0"/>
                <w:color w:val="000000"/>
                <w:kern w:val="0"/>
                <w:sz w:val="24"/>
                <w:szCs w:val="24"/>
                <w:u w:val="none"/>
                <w:vertAlign w:val="baseline"/>
                <w:lang w:val="en-US" w:eastAsia="zh-CN" w:bidi="ar"/>
              </w:rPr>
            </w:pPr>
            <w:r>
              <w:rPr>
                <w:rFonts w:hint="eastAsia" w:ascii="仿宋_GB2312" w:hAnsi="仿宋_GB2312" w:eastAsia="仿宋_GB2312" w:cs="仿宋_GB2312"/>
                <w:b/>
                <w:bCs/>
                <w:i w:val="0"/>
                <w:color w:val="000000"/>
                <w:kern w:val="0"/>
                <w:sz w:val="24"/>
                <w:szCs w:val="24"/>
                <w:u w:val="none"/>
                <w:vertAlign w:val="baseline"/>
                <w:lang w:val="en-US" w:eastAsia="zh-CN" w:bidi="ar"/>
              </w:rPr>
              <w:t>及项目</w:t>
            </w:r>
          </w:p>
        </w:tc>
        <w:tc>
          <w:tcPr>
            <w:tcW w:w="8074"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报价单位名称：                    （填写并加盖公章）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授权代表：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联系方式：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报价日期： 2023 年   月   日</w:t>
            </w:r>
          </w:p>
        </w:tc>
      </w:tr>
    </w:tbl>
    <w:p>
      <w:pPr>
        <w:pStyle w:val="28"/>
        <w:jc w:val="center"/>
        <w:rPr>
          <w:rFonts w:hint="eastAsia" w:ascii="黑体" w:hAnsi="黑体" w:eastAsia="黑体" w:cs="黑体"/>
          <w:b/>
          <w:bCs/>
          <w:color w:val="auto"/>
          <w:kern w:val="2"/>
          <w:sz w:val="32"/>
          <w:szCs w:val="32"/>
          <w:lang w:val="en-US" w:eastAsia="zh-CN" w:bidi="ar-SA"/>
        </w:rPr>
      </w:pPr>
      <w:r>
        <w:rPr>
          <w:rFonts w:hint="eastAsia" w:ascii="仿宋_GB2312" w:hAnsi="仿宋_GB2312" w:eastAsia="仿宋_GB2312" w:cs="仿宋_GB2312"/>
          <w:color w:val="auto"/>
          <w:sz w:val="28"/>
          <w:szCs w:val="28"/>
        </w:rPr>
        <w:br w:type="page"/>
      </w:r>
      <w:bookmarkStart w:id="3" w:name="_Toc475472674"/>
      <w:bookmarkStart w:id="4" w:name="_Toc1651899"/>
      <w:bookmarkStart w:id="5" w:name="_Toc54357656"/>
      <w:r>
        <w:rPr>
          <w:rFonts w:hint="eastAsia" w:ascii="黑体" w:hAnsi="黑体" w:eastAsia="黑体" w:cs="黑体"/>
          <w:b/>
          <w:bCs/>
          <w:color w:val="auto"/>
          <w:kern w:val="2"/>
          <w:sz w:val="32"/>
          <w:szCs w:val="32"/>
          <w:lang w:val="en-US" w:eastAsia="zh-CN" w:bidi="ar-SA"/>
        </w:rPr>
        <w:t>三、授权代表证明资料</w:t>
      </w:r>
    </w:p>
    <w:p>
      <w:pPr>
        <w:rPr>
          <w:rFonts w:hint="eastAsia"/>
        </w:rPr>
      </w:pPr>
    </w:p>
    <w:p>
      <w:pPr>
        <w:jc w:val="cente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（一）法定代表人证明</w:t>
      </w:r>
      <w:bookmarkEnd w:id="3"/>
      <w:bookmarkEnd w:id="4"/>
      <w:bookmarkEnd w:id="5"/>
      <w:r>
        <w:rPr>
          <w:rFonts w:hint="eastAsia" w:ascii="楷体" w:hAnsi="楷体" w:eastAsia="楷体" w:cs="楷体"/>
          <w:b w:val="0"/>
          <w:bCs w:val="0"/>
          <w:color w:val="auto"/>
          <w:kern w:val="2"/>
          <w:sz w:val="28"/>
          <w:szCs w:val="28"/>
          <w:lang w:val="en-US" w:eastAsia="zh-CN" w:bidi="ar-SA"/>
        </w:rPr>
        <w:t>书</w:t>
      </w:r>
    </w:p>
    <w:p>
      <w:pPr>
        <w:jc w:val="center"/>
        <w:rPr>
          <w:rFonts w:hint="eastAsia" w:ascii="仿宋_GB2312" w:hAnsi="仿宋_GB2312" w:eastAsia="仿宋_GB2312" w:cs="仿宋_GB2312"/>
          <w:b/>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u w:val="single"/>
        </w:rPr>
      </w:pPr>
    </w:p>
    <w:p>
      <w:pPr>
        <w:tabs>
          <w:tab w:val="left" w:pos="8364"/>
        </w:tabs>
        <w:snapToGrid w:val="0"/>
        <w:spacing w:line="360" w:lineRule="auto"/>
        <w:ind w:right="-58"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兹证明，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先生/女士，现任我单位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color w:val="auto"/>
          <w:sz w:val="28"/>
          <w:szCs w:val="28"/>
        </w:rPr>
        <w:t>职务，为</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eastAsia="zh-CN"/>
        </w:rPr>
        <w:t>。</w:t>
      </w:r>
    </w:p>
    <w:p>
      <w:pPr>
        <w:tabs>
          <w:tab w:val="left" w:pos="8364"/>
        </w:tabs>
        <w:snapToGrid w:val="0"/>
        <w:spacing w:line="360" w:lineRule="auto"/>
        <w:ind w:right="-58" w:firstLine="1120" w:firstLineChars="400"/>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r>
        <w:rPr>
          <w:rFonts w:hint="eastAsia" w:ascii="仿宋_GB2312" w:hAnsi="仿宋_GB2312" w:eastAsia="仿宋_GB2312" w:cs="仿宋_GB2312"/>
          <w:bCs/>
          <w:color w:val="auto"/>
          <w:sz w:val="28"/>
          <w:szCs w:val="28"/>
          <w:u w:val="single"/>
          <w:lang w:val="en-US" w:eastAsia="zh-CN"/>
        </w:rPr>
        <w:t xml:space="preserve">           </w:t>
      </w:r>
    </w:p>
    <w:p>
      <w:pPr>
        <w:tabs>
          <w:tab w:val="left" w:pos="8364"/>
        </w:tabs>
        <w:snapToGrid w:val="0"/>
        <w:spacing w:line="360" w:lineRule="auto"/>
        <w:ind w:right="-58"/>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加盖公章</w:t>
      </w:r>
      <w:r>
        <w:rPr>
          <w:rFonts w:hint="eastAsia" w:ascii="仿宋_GB2312" w:hAnsi="仿宋_GB2312" w:eastAsia="仿宋_GB2312" w:cs="仿宋_GB2312"/>
          <w:color w:val="auto"/>
          <w:sz w:val="28"/>
          <w:szCs w:val="28"/>
        </w:rPr>
        <w:t>）</w:t>
      </w:r>
    </w:p>
    <w:p>
      <w:pPr>
        <w:topLinePunct/>
        <w:snapToGrid w:val="0"/>
        <w:spacing w:line="440" w:lineRule="exact"/>
        <w:ind w:firstLine="560" w:firstLineChars="200"/>
        <w:rPr>
          <w:rFonts w:hint="eastAsia" w:ascii="仿宋_GB2312" w:hAnsi="仿宋_GB2312" w:eastAsia="仿宋_GB2312" w:cs="仿宋_GB2312"/>
          <w:bCs/>
          <w:color w:val="auto"/>
          <w:sz w:val="28"/>
          <w:szCs w:val="28"/>
        </w:rPr>
      </w:pPr>
    </w:p>
    <w:p>
      <w:pPr>
        <w:topLinePunct/>
        <w:snapToGrid w:val="0"/>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附：法定代表人身份证复印件</w:t>
      </w:r>
      <w:r>
        <w:rPr>
          <w:rFonts w:hint="eastAsia" w:ascii="仿宋_GB2312" w:hAnsi="仿宋_GB2312" w:eastAsia="仿宋_GB2312" w:cs="仿宋_GB2312"/>
          <w:bCs/>
          <w:color w:val="auto"/>
          <w:sz w:val="28"/>
          <w:szCs w:val="28"/>
        </w:rPr>
        <w:t>(需同时提供正面及背面)</w:t>
      </w:r>
    </w:p>
    <w:p>
      <w:pPr>
        <w:spacing w:line="50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topLinePunct/>
        <w:spacing w:line="440" w:lineRule="exact"/>
        <w:ind w:left="422"/>
        <w:jc w:val="left"/>
        <w:rPr>
          <w:rFonts w:hint="eastAsia" w:ascii="仿宋_GB2312" w:hAnsi="仿宋_GB2312" w:eastAsia="仿宋_GB2312" w:cs="仿宋_GB2312"/>
          <w:color w:val="auto"/>
          <w:sz w:val="28"/>
          <w:szCs w:val="28"/>
        </w:rPr>
      </w:pPr>
    </w:p>
    <w:p>
      <w:pPr>
        <w:pStyle w:val="3"/>
        <w:jc w:val="center"/>
        <w:rPr>
          <w:rFonts w:hint="eastAsia" w:ascii="仿宋_GB2312" w:hAnsi="仿宋_GB2312" w:eastAsia="仿宋_GB2312" w:cs="仿宋_GB2312"/>
          <w:color w:val="auto"/>
          <w:kern w:val="0"/>
          <w:sz w:val="28"/>
          <w:szCs w:val="28"/>
          <w:lang w:val="en-GB"/>
        </w:rPr>
      </w:pPr>
      <w:r>
        <w:rPr>
          <w:rFonts w:hint="eastAsia" w:ascii="仿宋_GB2312" w:hAnsi="仿宋_GB2312" w:eastAsia="仿宋_GB2312" w:cs="仿宋_GB2312"/>
          <w:color w:val="auto"/>
          <w:sz w:val="28"/>
          <w:szCs w:val="28"/>
        </w:rPr>
        <w:br w:type="page"/>
      </w:r>
      <w:r>
        <w:rPr>
          <w:rFonts w:hint="eastAsia" w:ascii="楷体" w:hAnsi="楷体" w:eastAsia="楷体" w:cs="楷体"/>
          <w:b w:val="0"/>
          <w:bCs w:val="0"/>
          <w:color w:val="auto"/>
          <w:kern w:val="2"/>
          <w:sz w:val="28"/>
          <w:szCs w:val="28"/>
          <w:lang w:val="en-US" w:eastAsia="zh-CN" w:bidi="ar-SA"/>
        </w:rPr>
        <w:t>（二）法定代表人</w:t>
      </w:r>
      <w:r>
        <w:rPr>
          <w:rFonts w:hint="eastAsia" w:ascii="楷体" w:hAnsi="楷体" w:eastAsia="楷体" w:cs="楷体"/>
          <w:b w:val="0"/>
          <w:bCs w:val="0"/>
          <w:color w:val="auto"/>
          <w:kern w:val="2"/>
          <w:sz w:val="28"/>
          <w:szCs w:val="28"/>
          <w:lang w:val="en-GB" w:eastAsia="zh-CN" w:bidi="ar-SA"/>
        </w:rPr>
        <w:t>授权委托书</w:t>
      </w:r>
    </w:p>
    <w:p>
      <w:pPr>
        <w:pStyle w:val="3"/>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（授权代表非法定代表人情况下须提供）</w:t>
      </w:r>
    </w:p>
    <w:p>
      <w:pPr>
        <w:pStyle w:val="14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兹授权</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先生/女士(</w:t>
      </w:r>
      <w:r>
        <w:rPr>
          <w:rFonts w:hint="eastAsia" w:ascii="仿宋_GB2312" w:hAnsi="仿宋_GB2312" w:eastAsia="仿宋_GB2312" w:cs="仿宋_GB2312"/>
          <w:bCs/>
          <w:color w:val="auto"/>
          <w:sz w:val="28"/>
          <w:szCs w:val="28"/>
          <w:u w:val="none"/>
          <w:lang w:val="en-US" w:eastAsia="zh-CN"/>
        </w:rPr>
        <w:t>身份证号码</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，在我单位担任</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职务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bCs/>
          <w:color w:val="auto"/>
          <w:sz w:val="28"/>
          <w:szCs w:val="28"/>
        </w:rPr>
        <w:t>为我</w:t>
      </w:r>
      <w:r>
        <w:rPr>
          <w:rFonts w:hint="eastAsia" w:ascii="仿宋_GB2312" w:hAnsi="仿宋_GB2312" w:eastAsia="仿宋_GB2312" w:cs="仿宋_GB2312"/>
          <w:bCs/>
          <w:color w:val="auto"/>
          <w:sz w:val="28"/>
          <w:szCs w:val="28"/>
          <w:lang w:val="en-US" w:eastAsia="zh-CN"/>
        </w:rPr>
        <w:t>方</w:t>
      </w:r>
      <w:r>
        <w:rPr>
          <w:rFonts w:hint="eastAsia" w:ascii="仿宋_GB2312" w:hAnsi="仿宋_GB2312" w:eastAsia="仿宋_GB2312" w:cs="仿宋_GB2312"/>
          <w:bCs/>
          <w:color w:val="auto"/>
          <w:sz w:val="28"/>
          <w:szCs w:val="28"/>
        </w:rPr>
        <w:t>委托代理人，</w:t>
      </w:r>
      <w:r>
        <w:rPr>
          <w:rFonts w:hint="eastAsia" w:ascii="仿宋_GB2312" w:hAnsi="仿宋_GB2312" w:eastAsia="仿宋_GB2312" w:cs="仿宋_GB2312"/>
          <w:bCs/>
          <w:color w:val="auto"/>
          <w:sz w:val="28"/>
          <w:szCs w:val="28"/>
          <w:lang w:val="en-US" w:eastAsia="zh-CN"/>
        </w:rPr>
        <w:t>全权代表我单位</w:t>
      </w:r>
      <w:r>
        <w:rPr>
          <w:rFonts w:hint="eastAsia" w:ascii="仿宋_GB2312" w:hAnsi="仿宋_GB2312" w:eastAsia="仿宋_GB2312" w:cs="仿宋_GB2312"/>
          <w:color w:val="auto"/>
          <w:sz w:val="28"/>
          <w:szCs w:val="28"/>
        </w:rPr>
        <w:t>办</w:t>
      </w:r>
      <w:r>
        <w:rPr>
          <w:rFonts w:hint="eastAsia" w:ascii="仿宋_GB2312" w:hAnsi="仿宋_GB2312" w:eastAsia="仿宋_GB2312" w:cs="仿宋_GB2312"/>
          <w:color w:val="auto"/>
          <w:sz w:val="28"/>
          <w:szCs w:val="28"/>
          <w:u w:val="none"/>
          <w:lang w:val="en-US" w:eastAsia="zh-CN"/>
        </w:rPr>
        <w:t>理</w:t>
      </w:r>
      <w:r>
        <w:rPr>
          <w:rFonts w:hint="eastAsia" w:ascii="仿宋_GB2312" w:hAnsi="仿宋_GB2312" w:eastAsia="仿宋_GB2312" w:cs="仿宋_GB2312"/>
          <w:b w:val="0"/>
          <w:bCs/>
          <w:color w:val="auto"/>
          <w:sz w:val="28"/>
          <w:szCs w:val="28"/>
          <w:lang w:val="en-US" w:eastAsia="zh-CN"/>
        </w:rPr>
        <w:t>“</w:t>
      </w:r>
      <w:sdt>
        <w:sdtPr>
          <w:rPr>
            <w:rFonts w:hint="eastAsia" w:ascii="仿宋_GB2312" w:hAnsi="仿宋_GB2312" w:eastAsia="仿宋_GB2312" w:cs="仿宋_GB2312"/>
            <w:b w:val="0"/>
            <w:bCs/>
            <w:sz w:val="28"/>
            <w:szCs w:val="28"/>
            <w:u w:val="single"/>
            <w:lang w:val="en-US" w:eastAsia="zh-CN"/>
          </w:rPr>
          <w:id w:val="484518248"/>
          <w:placeholder>
            <w:docPart w:val="{245689e8-5361-4a81-b5d0-76b881d68fa4}"/>
          </w:placeholder>
        </w:sdtPr>
        <w:sdtEndPr>
          <w:rPr>
            <w:rFonts w:hint="eastAsia" w:ascii="仿宋_GB2312" w:hAnsi="仿宋_GB2312" w:eastAsia="仿宋_GB2312" w:cs="仿宋_GB2312"/>
            <w:b w:val="0"/>
            <w:bCs/>
            <w:color w:val="auto"/>
            <w:sz w:val="28"/>
            <w:szCs w:val="28"/>
            <w:u w:val="single"/>
            <w:lang w:val="en-US" w:eastAsia="zh-CN"/>
          </w:rPr>
        </w:sdtEndPr>
        <w:sdtContent>
          <w:sdt>
            <w:sdtPr>
              <w:rPr>
                <w:rFonts w:hint="eastAsia" w:ascii="仿宋_GB2312" w:hAnsi="仿宋_GB2312" w:eastAsia="仿宋_GB2312" w:cs="仿宋_GB2312"/>
                <w:b w:val="0"/>
                <w:bCs/>
                <w:sz w:val="28"/>
                <w:szCs w:val="28"/>
                <w:u w:val="single"/>
                <w:lang w:val="en-US" w:eastAsia="zh-CN"/>
              </w:rPr>
              <w:id w:val="484518248"/>
              <w:placeholder>
                <w:docPart w:val="{ad9a8dcd-f673-4773-b4d4-1615365111f4}"/>
              </w:placeholder>
            </w:sdtPr>
            <w:sdtEndPr>
              <w:rPr>
                <w:rFonts w:hint="eastAsia" w:ascii="仿宋_GB2312" w:hAnsi="仿宋_GB2312" w:eastAsia="仿宋_GB2312" w:cs="仿宋_GB2312"/>
                <w:b w:val="0"/>
                <w:bCs/>
                <w:color w:val="auto"/>
                <w:sz w:val="28"/>
                <w:szCs w:val="28"/>
                <w:u w:val="single"/>
                <w:lang w:val="en-US" w:eastAsia="zh-CN"/>
              </w:rPr>
            </w:sdtEndPr>
            <w:sdtContent>
              <w:sdt>
                <w:sdtPr>
                  <w:rPr>
                    <w:rFonts w:hint="eastAsia" w:ascii="仿宋_GB2312" w:hAnsi="仿宋_GB2312" w:eastAsia="仿宋_GB2312" w:cs="仿宋_GB2312"/>
                    <w:b w:val="0"/>
                    <w:bCs/>
                    <w:sz w:val="28"/>
                    <w:szCs w:val="28"/>
                    <w:u w:val="single"/>
                    <w:lang w:val="en-US" w:eastAsia="zh-CN"/>
                  </w:rPr>
                  <w:id w:val="484518248"/>
                  <w:placeholder>
                    <w:docPart w:val="{349632e7-bef6-45e2-a75d-ae49161ce43c}"/>
                  </w:placeholder>
                </w:sdtPr>
                <w:sdtEndPr>
                  <w:rPr>
                    <w:rFonts w:hint="eastAsia" w:ascii="仿宋_GB2312" w:hAnsi="仿宋_GB2312" w:eastAsia="仿宋_GB2312" w:cs="仿宋_GB2312"/>
                    <w:b w:val="0"/>
                    <w:bCs/>
                    <w:color w:val="auto"/>
                    <w:spacing w:val="40"/>
                    <w:sz w:val="28"/>
                    <w:szCs w:val="28"/>
                    <w:u w:val="single"/>
                    <w:lang w:val="en-US" w:eastAsia="zh-CN"/>
                  </w:rPr>
                </w:sdtEndPr>
                <w:sdtContent>
                  <w:sdt>
                    <w:sdtPr>
                      <w:rPr>
                        <w:rFonts w:hint="eastAsia" w:ascii="仿宋_GB2312" w:hAnsi="仿宋_GB2312" w:eastAsia="仿宋_GB2312" w:cs="仿宋_GB2312"/>
                        <w:b w:val="0"/>
                        <w:bCs/>
                        <w:spacing w:val="0"/>
                        <w:sz w:val="28"/>
                        <w:szCs w:val="28"/>
                        <w:u w:val="single"/>
                        <w:lang w:val="en-US" w:eastAsia="zh-CN"/>
                      </w:rPr>
                      <w:id w:val="484518248"/>
                      <w:placeholder>
                        <w:docPart w:val="{82c6c319-665d-4861-a79c-394c15da13fb}"/>
                      </w:placeholder>
                    </w:sdtPr>
                    <w:sdtEndPr>
                      <w:rPr>
                        <w:rFonts w:hint="eastAsia" w:ascii="仿宋_GB2312" w:hAnsi="仿宋_GB2312" w:eastAsia="仿宋_GB2312" w:cs="仿宋_GB2312"/>
                        <w:b w:val="0"/>
                        <w:bCs/>
                        <w:color w:val="auto"/>
                        <w:spacing w:val="40"/>
                        <w:sz w:val="28"/>
                        <w:szCs w:val="28"/>
                        <w:u w:val="single"/>
                        <w:lang w:val="en-US" w:eastAsia="zh-CN"/>
                      </w:rPr>
                    </w:sdtEndPr>
                    <w:sdtContent>
                      <w:r>
                        <w:rPr>
                          <w:rFonts w:hint="eastAsia" w:ascii="仿宋_GB2312" w:hAnsi="仿宋_GB2312" w:eastAsia="仿宋_GB2312" w:cs="仿宋_GB2312"/>
                          <w:b w:val="0"/>
                          <w:bCs/>
                          <w:sz w:val="28"/>
                          <w:szCs w:val="28"/>
                          <w:u w:val="single"/>
                          <w:lang w:eastAsia="zh-CN"/>
                        </w:rPr>
                        <w:t>南方报业传媒集团卫生用纸采购项目</w:t>
                      </w:r>
                    </w:sdtContent>
                  </w:sdt>
                </w:sdtContent>
              </w:sdt>
            </w:sdtContent>
          </w:sdt>
        </w:sdtContent>
      </w:sdt>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color w:val="auto"/>
          <w:sz w:val="28"/>
          <w:szCs w:val="28"/>
          <w:u w:val="none"/>
          <w:lang w:val="en-US" w:eastAsia="zh-CN"/>
        </w:rPr>
        <w:t>的洽谈、签约、项目服务联络等</w:t>
      </w:r>
      <w:r>
        <w:rPr>
          <w:rFonts w:hint="eastAsia" w:ascii="仿宋_GB2312" w:hAnsi="仿宋_GB2312" w:eastAsia="仿宋_GB2312" w:cs="仿宋_GB2312"/>
          <w:color w:val="auto"/>
          <w:sz w:val="28"/>
          <w:szCs w:val="28"/>
        </w:rPr>
        <w:t>事宜。</w:t>
      </w:r>
    </w:p>
    <w:p>
      <w:pPr>
        <w:pStyle w:val="140"/>
        <w:spacing w:line="360" w:lineRule="auto"/>
        <w:ind w:firstLine="560" w:firstLineChars="200"/>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bCs/>
          <w:color w:val="auto"/>
          <w:sz w:val="28"/>
          <w:szCs w:val="28"/>
          <w:lang w:val="en-GB"/>
        </w:rPr>
        <w:t>本</w:t>
      </w:r>
      <w:r>
        <w:rPr>
          <w:rFonts w:hint="eastAsia" w:ascii="仿宋_GB2312" w:hAnsi="仿宋_GB2312" w:eastAsia="仿宋_GB2312" w:cs="仿宋_GB2312"/>
          <w:bCs/>
          <w:color w:val="auto"/>
          <w:sz w:val="28"/>
          <w:szCs w:val="28"/>
        </w:rPr>
        <w:t>授权书</w:t>
      </w:r>
      <w:r>
        <w:rPr>
          <w:rFonts w:hint="eastAsia" w:ascii="仿宋_GB2312" w:hAnsi="仿宋_GB2312" w:eastAsia="仿宋_GB2312" w:cs="仿宋_GB2312"/>
          <w:bCs/>
          <w:color w:val="auto"/>
          <w:sz w:val="28"/>
          <w:szCs w:val="28"/>
          <w:lang w:eastAsia="zh-CN"/>
        </w:rPr>
        <w:t>在</w:t>
      </w:r>
      <w:r>
        <w:rPr>
          <w:rFonts w:hint="eastAsia" w:ascii="仿宋_GB2312" w:hAnsi="仿宋_GB2312" w:eastAsia="仿宋_GB2312" w:cs="仿宋_GB2312"/>
          <w:bCs/>
          <w:color w:val="auto"/>
          <w:sz w:val="28"/>
          <w:szCs w:val="28"/>
          <w:lang w:val="en-US" w:eastAsia="zh-CN"/>
        </w:rPr>
        <w:t>项目全周期内有效</w:t>
      </w:r>
      <w:r>
        <w:rPr>
          <w:rFonts w:hint="eastAsia" w:ascii="仿宋_GB2312" w:hAnsi="仿宋_GB2312" w:eastAsia="仿宋_GB2312" w:cs="仿宋_GB2312"/>
          <w:color w:val="auto"/>
          <w:sz w:val="28"/>
          <w:szCs w:val="28"/>
          <w:lang w:val="en-GB"/>
        </w:rPr>
        <w:t>，</w:t>
      </w:r>
      <w:r>
        <w:rPr>
          <w:rFonts w:hint="eastAsia" w:ascii="仿宋_GB2312" w:hAnsi="仿宋_GB2312" w:eastAsia="仿宋_GB2312" w:cs="仿宋_GB2312"/>
          <w:bCs/>
          <w:color w:val="auto"/>
          <w:sz w:val="28"/>
          <w:szCs w:val="28"/>
        </w:rPr>
        <w:t>其法律后果由我方承担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lang w:val="en-GB"/>
        </w:rPr>
        <w:t>自法定代表人签字之日起生效。</w:t>
      </w:r>
    </w:p>
    <w:p>
      <w:pPr>
        <w:pStyle w:val="140"/>
        <w:spacing w:line="360" w:lineRule="auto"/>
        <w:ind w:left="0" w:leftChars="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委托代理人无转委托权。</w:t>
      </w:r>
    </w:p>
    <w:p>
      <w:pPr>
        <w:pStyle w:val="140"/>
        <w:spacing w:line="360" w:lineRule="auto"/>
        <w:ind w:left="372" w:leftChars="177"/>
        <w:rPr>
          <w:rFonts w:hint="eastAsia" w:ascii="仿宋_GB2312" w:hAnsi="仿宋_GB2312" w:eastAsia="仿宋_GB2312" w:cs="仿宋_GB2312"/>
          <w:bCs/>
          <w:color w:val="auto"/>
          <w:sz w:val="28"/>
          <w:szCs w:val="28"/>
        </w:rPr>
      </w:pPr>
    </w:p>
    <w:p>
      <w:pPr>
        <w:topLinePunct/>
        <w:snapToGrid w:val="0"/>
        <w:spacing w:line="440" w:lineRule="exact"/>
        <w:ind w:firstLine="560" w:firstLineChars="200"/>
        <w:jc w:val="right"/>
        <w:rPr>
          <w:rFonts w:hint="eastAsia" w:ascii="仿宋_GB2312" w:hAnsi="仿宋_GB2312" w:eastAsia="仿宋_GB2312" w:cs="仿宋_GB2312"/>
          <w:bCs/>
          <w:color w:val="auto"/>
          <w:sz w:val="28"/>
          <w:szCs w:val="28"/>
        </w:rPr>
      </w:pPr>
    </w:p>
    <w:p>
      <w:pPr>
        <w:pStyle w:val="21"/>
        <w:spacing w:line="360" w:lineRule="auto"/>
        <w:ind w:left="3400" w:leftChars="1619"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法定代表人（签名或盖章）：</w:t>
      </w:r>
    </w:p>
    <w:p>
      <w:pPr>
        <w:pStyle w:val="21"/>
        <w:wordWrap w:val="0"/>
        <w:spacing w:line="360" w:lineRule="auto"/>
        <w:ind w:left="3631" w:leftChars="1729" w:right="480" w:firstLine="2940" w:firstLineChars="10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日授权单位（加盖公章）：</w:t>
      </w:r>
    </w:p>
    <w:p>
      <w:pPr>
        <w:pStyle w:val="21"/>
        <w:spacing w:line="360" w:lineRule="auto"/>
        <w:jc w:val="right"/>
        <w:rPr>
          <w:rFonts w:hint="eastAsia" w:ascii="仿宋_GB2312" w:hAnsi="仿宋_GB2312" w:eastAsia="仿宋_GB2312" w:cs="仿宋_GB2312"/>
          <w:color w:val="auto"/>
          <w:sz w:val="28"/>
          <w:szCs w:val="28"/>
        </w:rPr>
      </w:pPr>
    </w:p>
    <w:p>
      <w:pPr>
        <w:pStyle w:val="21"/>
        <w:spacing w:line="360" w:lineRule="auto"/>
        <w:ind w:left="3400" w:leftChars="1619"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（签名或盖章）</w:t>
      </w:r>
    </w:p>
    <w:p>
      <w:pPr>
        <w:pStyle w:val="21"/>
        <w:spacing w:line="360" w:lineRule="auto"/>
        <w:ind w:left="3400" w:leftChars="1619" w:firstLine="3360" w:firstLineChars="1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pPr>
        <w:topLinePunct/>
        <w:snapToGrid w:val="0"/>
        <w:spacing w:line="440" w:lineRule="exact"/>
        <w:ind w:firstLine="560" w:firstLineChars="200"/>
        <w:rPr>
          <w:rFonts w:hint="eastAsia" w:ascii="仿宋_GB2312" w:hAnsi="仿宋_GB2312" w:eastAsia="仿宋_GB2312" w:cs="仿宋_GB2312"/>
          <w:color w:val="auto"/>
          <w:sz w:val="28"/>
          <w:szCs w:val="28"/>
        </w:rPr>
      </w:pPr>
    </w:p>
    <w:p>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附：委托代理人身份证复印件(需同时提供正面及背面)</w:t>
      </w:r>
    </w:p>
    <w:p>
      <w:pPr>
        <w:spacing w:line="500" w:lineRule="exact"/>
        <w:rPr>
          <w:rFonts w:hint="eastAsia" w:ascii="仿宋_GB2312" w:hAnsi="仿宋_GB2312" w:eastAsia="仿宋_GB2312" w:cs="仿宋_GB2312"/>
          <w:color w:val="auto"/>
          <w:sz w:val="28"/>
          <w:szCs w:val="28"/>
        </w:rPr>
      </w:pPr>
    </w:p>
    <w:p>
      <w:pPr>
        <w:topLinePunct/>
        <w:spacing w:line="440" w:lineRule="exact"/>
        <w:jc w:val="left"/>
        <w:rPr>
          <w:rFonts w:hint="eastAsia" w:ascii="仿宋_GB2312" w:hAnsi="仿宋_GB2312" w:eastAsia="仿宋_GB2312" w:cs="仿宋_GB2312"/>
          <w:color w:val="auto"/>
          <w:sz w:val="28"/>
          <w:szCs w:val="28"/>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spacing w:line="400" w:lineRule="exact"/>
        <w:jc w:val="center"/>
        <w:rPr>
          <w:rFonts w:hint="eastAsia" w:ascii="黑体" w:hAnsi="黑体" w:eastAsia="黑体" w:cs="黑体"/>
          <w:color w:val="auto"/>
          <w:sz w:val="32"/>
          <w:szCs w:val="32"/>
        </w:rPr>
      </w:pPr>
      <w:bookmarkStart w:id="6" w:name="_Toc475472676"/>
      <w:bookmarkStart w:id="7" w:name="_Toc34146941"/>
      <w:bookmarkStart w:id="8" w:name="_Toc1651903"/>
      <w:r>
        <w:rPr>
          <w:rFonts w:hint="eastAsia" w:ascii="黑体" w:hAnsi="黑体" w:eastAsia="黑体" w:cs="黑体"/>
          <w:b/>
          <w:color w:val="auto"/>
          <w:kern w:val="0"/>
          <w:sz w:val="32"/>
          <w:szCs w:val="32"/>
          <w:lang w:val="en-US" w:eastAsia="zh-CN"/>
        </w:rPr>
        <w:t>四</w:t>
      </w:r>
      <w:r>
        <w:rPr>
          <w:rFonts w:hint="eastAsia" w:ascii="黑体" w:hAnsi="黑体" w:eastAsia="黑体" w:cs="黑体"/>
          <w:b/>
          <w:color w:val="auto"/>
          <w:kern w:val="0"/>
          <w:sz w:val="32"/>
          <w:szCs w:val="32"/>
        </w:rPr>
        <w:t>、供应商资格条件证明资料</w:t>
      </w:r>
    </w:p>
    <w:bookmarkEnd w:id="6"/>
    <w:bookmarkEnd w:id="7"/>
    <w:bookmarkEnd w:id="8"/>
    <w:p>
      <w:pPr>
        <w:ind w:firstLine="560" w:firstLineChars="200"/>
        <w:rPr>
          <w:rFonts w:hint="eastAsia" w:ascii="仿宋_GB2312" w:hAnsi="仿宋_GB2312" w:eastAsia="仿宋_GB2312" w:cs="仿宋_GB2312"/>
          <w:color w:val="auto"/>
          <w:sz w:val="28"/>
          <w:szCs w:val="28"/>
        </w:rPr>
      </w:pPr>
    </w:p>
    <w:p>
      <w:pPr>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供应商资格条件证明资料，我方已按照采购方如下要求提供：</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1.在中国境内注册的具有独立承担民事责任能力的法人（有效的营业执照副本、组织机构代码证副本、税务登记证副本，或三证合一后的营业执照副本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或事业单位法人证书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或其他同等类型资质。提供复印件）。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rPr>
        <w:t>开具增值税专用发票（提供已经开具的增值税专用发票复印件）。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3.供应商参与本采购活动时，未被列入国家企业信用信息公示系统的经营异常名录、严重违法失信企业名单（</w:t>
      </w:r>
      <w:r>
        <w:rPr>
          <w:rFonts w:hint="eastAsia" w:ascii="仿宋_GB2312" w:hAnsi="仿宋_GB2312" w:eastAsia="仿宋_GB2312" w:cs="仿宋_GB2312"/>
          <w:color w:val="auto"/>
          <w:sz w:val="28"/>
          <w:szCs w:val="28"/>
          <w:lang w:val="en-US" w:eastAsia="zh-CN"/>
        </w:rPr>
        <w:t>提供查询结果截图</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w:t>
      </w:r>
      <w:r>
        <w:rPr>
          <w:rFonts w:hint="eastAsia" w:ascii="仿宋_GB2312" w:hAnsi="仿宋_GB2312" w:eastAsia="仿宋_GB2312" w:cs="仿宋_GB2312"/>
          <w:color w:val="auto"/>
          <w:sz w:val="28"/>
          <w:szCs w:val="28"/>
        </w:rPr>
        <w:t>生活用纸生产或经销</w:t>
      </w:r>
      <w:r>
        <w:rPr>
          <w:rFonts w:hint="eastAsia" w:ascii="仿宋_GB2312" w:hAnsi="仿宋_GB2312" w:eastAsia="仿宋_GB2312" w:cs="仿宋_GB2312"/>
          <w:color w:val="auto"/>
          <w:sz w:val="28"/>
          <w:szCs w:val="28"/>
          <w:lang w:val="en-US" w:eastAsia="zh-CN"/>
        </w:rPr>
        <w:t>资格授权</w:t>
      </w:r>
      <w:r>
        <w:rPr>
          <w:rFonts w:hint="eastAsia" w:ascii="仿宋_GB2312" w:hAnsi="仿宋_GB2312" w:eastAsia="仿宋_GB2312" w:cs="仿宋_GB2312"/>
          <w:sz w:val="28"/>
          <w:szCs w:val="28"/>
        </w:rPr>
        <w:t>（提供复印件）。</w:t>
      </w:r>
    </w:p>
    <w:p>
      <w:pPr>
        <w:ind w:left="279" w:leftChars="133"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.生产商必须具有ISO9001国际质量管理体系认证（</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复印件）。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.生产商必须具有ISO14001环境管理体系认证（提供复印件）。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.生产商产品及原材料必须达到国家相关环保标准（提供产品合格证明文件复印件）。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.供应商必须近两年内在广州有</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项或以上供货额为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0万元以上的项目（提供合同</w:t>
      </w:r>
      <w:r>
        <w:rPr>
          <w:rFonts w:hint="eastAsia" w:ascii="仿宋_GB2312" w:hAnsi="仿宋_GB2312" w:eastAsia="仿宋_GB2312" w:cs="仿宋_GB2312"/>
          <w:sz w:val="28"/>
          <w:szCs w:val="28"/>
          <w:lang w:val="en-US" w:eastAsia="zh-CN"/>
        </w:rPr>
        <w:t>复印件</w:t>
      </w:r>
      <w:r>
        <w:rPr>
          <w:rFonts w:hint="eastAsia" w:ascii="仿宋_GB2312" w:hAnsi="仿宋_GB2312" w:eastAsia="仿宋_GB2312" w:cs="仿宋_GB2312"/>
          <w:sz w:val="28"/>
          <w:szCs w:val="28"/>
        </w:rPr>
        <w:t>）。</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p>
    <w:p>
      <w:pPr>
        <w:spacing w:line="400" w:lineRule="exact"/>
        <w:ind w:left="425"/>
        <w:rPr>
          <w:rFonts w:hint="eastAsia" w:ascii="仿宋_GB2312" w:hAnsi="仿宋_GB2312" w:eastAsia="仿宋_GB2312" w:cs="仿宋_GB2312"/>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仿宋" w:hAnsi="仿宋" w:eastAsia="仿宋" w:cs="仿宋"/>
        <w:sz w:val="21"/>
        <w:szCs w:val="21"/>
        <w:lang w:eastAsia="zh-CN"/>
      </w:rPr>
      <w:t>南方报业传媒集团卫生用纸采购项目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A7E"/>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C33875"/>
    <w:rsid w:val="01F119D5"/>
    <w:rsid w:val="022D37CD"/>
    <w:rsid w:val="025921EE"/>
    <w:rsid w:val="026D09CA"/>
    <w:rsid w:val="02A770EE"/>
    <w:rsid w:val="030E4985"/>
    <w:rsid w:val="03134554"/>
    <w:rsid w:val="037E62D4"/>
    <w:rsid w:val="03FF232C"/>
    <w:rsid w:val="058362D4"/>
    <w:rsid w:val="05D07568"/>
    <w:rsid w:val="06B32422"/>
    <w:rsid w:val="06B743E8"/>
    <w:rsid w:val="06FE3030"/>
    <w:rsid w:val="07517424"/>
    <w:rsid w:val="07C17E77"/>
    <w:rsid w:val="07FE3355"/>
    <w:rsid w:val="08527B4E"/>
    <w:rsid w:val="08A93718"/>
    <w:rsid w:val="08AF6AF4"/>
    <w:rsid w:val="09192969"/>
    <w:rsid w:val="0A05502A"/>
    <w:rsid w:val="0A305AF7"/>
    <w:rsid w:val="0A9C42E5"/>
    <w:rsid w:val="0AB076F0"/>
    <w:rsid w:val="0AC576BE"/>
    <w:rsid w:val="0AD31EEF"/>
    <w:rsid w:val="0AEF24C8"/>
    <w:rsid w:val="0B081F64"/>
    <w:rsid w:val="0BBD2885"/>
    <w:rsid w:val="0C2C1C81"/>
    <w:rsid w:val="0C6812B9"/>
    <w:rsid w:val="0CC93EA9"/>
    <w:rsid w:val="0CD10881"/>
    <w:rsid w:val="0CDB2D4D"/>
    <w:rsid w:val="0CE11D04"/>
    <w:rsid w:val="0D6226E6"/>
    <w:rsid w:val="0D982403"/>
    <w:rsid w:val="0E256736"/>
    <w:rsid w:val="0EB77C6F"/>
    <w:rsid w:val="0F276DB0"/>
    <w:rsid w:val="0FB16810"/>
    <w:rsid w:val="107548E2"/>
    <w:rsid w:val="10C62A40"/>
    <w:rsid w:val="11A02ABA"/>
    <w:rsid w:val="11C25DB7"/>
    <w:rsid w:val="11E3179F"/>
    <w:rsid w:val="121A6E9E"/>
    <w:rsid w:val="121C395B"/>
    <w:rsid w:val="14596BD0"/>
    <w:rsid w:val="14E0515E"/>
    <w:rsid w:val="151E7CF2"/>
    <w:rsid w:val="153C5D84"/>
    <w:rsid w:val="15556A44"/>
    <w:rsid w:val="15680FB5"/>
    <w:rsid w:val="156C6F24"/>
    <w:rsid w:val="15766D51"/>
    <w:rsid w:val="161F4683"/>
    <w:rsid w:val="16260B0A"/>
    <w:rsid w:val="16715651"/>
    <w:rsid w:val="16956BF9"/>
    <w:rsid w:val="17005D97"/>
    <w:rsid w:val="175D6B84"/>
    <w:rsid w:val="17680D56"/>
    <w:rsid w:val="178921C8"/>
    <w:rsid w:val="178C4F30"/>
    <w:rsid w:val="17D276F8"/>
    <w:rsid w:val="18185538"/>
    <w:rsid w:val="182C04C4"/>
    <w:rsid w:val="183D470F"/>
    <w:rsid w:val="1868190E"/>
    <w:rsid w:val="18731646"/>
    <w:rsid w:val="188A3D55"/>
    <w:rsid w:val="18B17B33"/>
    <w:rsid w:val="18CE5040"/>
    <w:rsid w:val="1A294CE9"/>
    <w:rsid w:val="1A533AD5"/>
    <w:rsid w:val="1ACE4F42"/>
    <w:rsid w:val="1AE115A6"/>
    <w:rsid w:val="1B4B75C9"/>
    <w:rsid w:val="1BB704F8"/>
    <w:rsid w:val="1BE36C4D"/>
    <w:rsid w:val="1C614B16"/>
    <w:rsid w:val="1D372FF3"/>
    <w:rsid w:val="1D6A328E"/>
    <w:rsid w:val="1D960F37"/>
    <w:rsid w:val="1DEC9A83"/>
    <w:rsid w:val="1E377AD8"/>
    <w:rsid w:val="1E5E3197"/>
    <w:rsid w:val="1E9F76F4"/>
    <w:rsid w:val="1FB1080F"/>
    <w:rsid w:val="1FD15227"/>
    <w:rsid w:val="20145149"/>
    <w:rsid w:val="20BB00B5"/>
    <w:rsid w:val="21E35085"/>
    <w:rsid w:val="22902F53"/>
    <w:rsid w:val="22EF6AEB"/>
    <w:rsid w:val="2352343C"/>
    <w:rsid w:val="236456FB"/>
    <w:rsid w:val="23BD55D8"/>
    <w:rsid w:val="240E3ECF"/>
    <w:rsid w:val="25450FC9"/>
    <w:rsid w:val="25823461"/>
    <w:rsid w:val="25CB11E0"/>
    <w:rsid w:val="25F85394"/>
    <w:rsid w:val="272D31B5"/>
    <w:rsid w:val="27BB01B1"/>
    <w:rsid w:val="27F06E83"/>
    <w:rsid w:val="281C069D"/>
    <w:rsid w:val="28294742"/>
    <w:rsid w:val="28425686"/>
    <w:rsid w:val="284F0063"/>
    <w:rsid w:val="287F29E7"/>
    <w:rsid w:val="28BC109A"/>
    <w:rsid w:val="28FE58AC"/>
    <w:rsid w:val="29A1498F"/>
    <w:rsid w:val="29B040AC"/>
    <w:rsid w:val="29BE43EE"/>
    <w:rsid w:val="29D560FC"/>
    <w:rsid w:val="2A072476"/>
    <w:rsid w:val="2A1C5B04"/>
    <w:rsid w:val="2A673BB3"/>
    <w:rsid w:val="2AB52485"/>
    <w:rsid w:val="2ABF5232"/>
    <w:rsid w:val="2AC47B11"/>
    <w:rsid w:val="2AD920D9"/>
    <w:rsid w:val="2C1B4065"/>
    <w:rsid w:val="2C561B55"/>
    <w:rsid w:val="2C676671"/>
    <w:rsid w:val="2D005A04"/>
    <w:rsid w:val="2D303E4C"/>
    <w:rsid w:val="2D936EB0"/>
    <w:rsid w:val="2DF5033A"/>
    <w:rsid w:val="2E5E7FB6"/>
    <w:rsid w:val="2F6865B6"/>
    <w:rsid w:val="2F99196E"/>
    <w:rsid w:val="2FF84ACE"/>
    <w:rsid w:val="30C063C7"/>
    <w:rsid w:val="30E772EF"/>
    <w:rsid w:val="319546BB"/>
    <w:rsid w:val="322C194F"/>
    <w:rsid w:val="32834886"/>
    <w:rsid w:val="32887468"/>
    <w:rsid w:val="32896554"/>
    <w:rsid w:val="32A86020"/>
    <w:rsid w:val="32D06C50"/>
    <w:rsid w:val="33367874"/>
    <w:rsid w:val="33561ADD"/>
    <w:rsid w:val="337D24B6"/>
    <w:rsid w:val="339B020B"/>
    <w:rsid w:val="33E83DB8"/>
    <w:rsid w:val="345B01DE"/>
    <w:rsid w:val="3545073D"/>
    <w:rsid w:val="35470973"/>
    <w:rsid w:val="357843E3"/>
    <w:rsid w:val="359D2066"/>
    <w:rsid w:val="360B4F40"/>
    <w:rsid w:val="36196D0E"/>
    <w:rsid w:val="36286B10"/>
    <w:rsid w:val="36305FB6"/>
    <w:rsid w:val="365C47BA"/>
    <w:rsid w:val="373B6B25"/>
    <w:rsid w:val="37E620CF"/>
    <w:rsid w:val="37EE573A"/>
    <w:rsid w:val="38467117"/>
    <w:rsid w:val="39054E8B"/>
    <w:rsid w:val="390F4A7E"/>
    <w:rsid w:val="39296EFC"/>
    <w:rsid w:val="3A212BEB"/>
    <w:rsid w:val="3ACB7C6F"/>
    <w:rsid w:val="3ADA159A"/>
    <w:rsid w:val="3ADE4B42"/>
    <w:rsid w:val="3B023329"/>
    <w:rsid w:val="3B5E576A"/>
    <w:rsid w:val="3B6605BB"/>
    <w:rsid w:val="3BB335D0"/>
    <w:rsid w:val="3C02324D"/>
    <w:rsid w:val="3C3834BC"/>
    <w:rsid w:val="3C3B4A28"/>
    <w:rsid w:val="3C64354C"/>
    <w:rsid w:val="3D295EE1"/>
    <w:rsid w:val="3D354FE5"/>
    <w:rsid w:val="3D5D7829"/>
    <w:rsid w:val="3D787FB2"/>
    <w:rsid w:val="3E76470F"/>
    <w:rsid w:val="3EB910C1"/>
    <w:rsid w:val="3ED85C6D"/>
    <w:rsid w:val="3EF8623F"/>
    <w:rsid w:val="3F886276"/>
    <w:rsid w:val="405B13A1"/>
    <w:rsid w:val="40B242CA"/>
    <w:rsid w:val="41352DD4"/>
    <w:rsid w:val="413952AD"/>
    <w:rsid w:val="41744039"/>
    <w:rsid w:val="419049AE"/>
    <w:rsid w:val="429F43E5"/>
    <w:rsid w:val="430739E7"/>
    <w:rsid w:val="43EB501D"/>
    <w:rsid w:val="446261AD"/>
    <w:rsid w:val="45097338"/>
    <w:rsid w:val="45426BEE"/>
    <w:rsid w:val="46331B9A"/>
    <w:rsid w:val="467D083E"/>
    <w:rsid w:val="46D65B92"/>
    <w:rsid w:val="46E01197"/>
    <w:rsid w:val="472D063D"/>
    <w:rsid w:val="4749127A"/>
    <w:rsid w:val="47AF137D"/>
    <w:rsid w:val="486F5922"/>
    <w:rsid w:val="49496C73"/>
    <w:rsid w:val="4952642B"/>
    <w:rsid w:val="49F20B5B"/>
    <w:rsid w:val="4A95628F"/>
    <w:rsid w:val="4AEA6C89"/>
    <w:rsid w:val="4B402DCD"/>
    <w:rsid w:val="4B615C35"/>
    <w:rsid w:val="4BBD3412"/>
    <w:rsid w:val="4C8011B4"/>
    <w:rsid w:val="4CBB7E1C"/>
    <w:rsid w:val="4D8F32B7"/>
    <w:rsid w:val="4DBB65F5"/>
    <w:rsid w:val="4ECC2059"/>
    <w:rsid w:val="4F4C2886"/>
    <w:rsid w:val="4F500B2B"/>
    <w:rsid w:val="4F600955"/>
    <w:rsid w:val="4F6549D2"/>
    <w:rsid w:val="4F73032A"/>
    <w:rsid w:val="4FB92AA5"/>
    <w:rsid w:val="4FCE5678"/>
    <w:rsid w:val="4FD556F6"/>
    <w:rsid w:val="4FF1626F"/>
    <w:rsid w:val="50695EB3"/>
    <w:rsid w:val="50E55BBC"/>
    <w:rsid w:val="513E2E48"/>
    <w:rsid w:val="514F762F"/>
    <w:rsid w:val="52214C56"/>
    <w:rsid w:val="524E0549"/>
    <w:rsid w:val="52D05BD0"/>
    <w:rsid w:val="52D6665D"/>
    <w:rsid w:val="531D4FF3"/>
    <w:rsid w:val="532B66C9"/>
    <w:rsid w:val="533B5338"/>
    <w:rsid w:val="535610E6"/>
    <w:rsid w:val="53656B21"/>
    <w:rsid w:val="53C07BE7"/>
    <w:rsid w:val="56230387"/>
    <w:rsid w:val="5643568C"/>
    <w:rsid w:val="56DF6C36"/>
    <w:rsid w:val="57672288"/>
    <w:rsid w:val="57B510CE"/>
    <w:rsid w:val="57BD0B53"/>
    <w:rsid w:val="58C02270"/>
    <w:rsid w:val="59332823"/>
    <w:rsid w:val="593A090E"/>
    <w:rsid w:val="59577C3B"/>
    <w:rsid w:val="59A861F5"/>
    <w:rsid w:val="5A3C3419"/>
    <w:rsid w:val="5A7A6B08"/>
    <w:rsid w:val="5AC32670"/>
    <w:rsid w:val="5B0311E8"/>
    <w:rsid w:val="5B621759"/>
    <w:rsid w:val="5C4A4590"/>
    <w:rsid w:val="5CF76D40"/>
    <w:rsid w:val="5D7941B7"/>
    <w:rsid w:val="5E714FA8"/>
    <w:rsid w:val="5E956B57"/>
    <w:rsid w:val="5EAD7EEE"/>
    <w:rsid w:val="5EFB54AB"/>
    <w:rsid w:val="5F4E0674"/>
    <w:rsid w:val="5FAA7CB5"/>
    <w:rsid w:val="5FC17308"/>
    <w:rsid w:val="5FC779E1"/>
    <w:rsid w:val="5FEF0884"/>
    <w:rsid w:val="5FF01824"/>
    <w:rsid w:val="60560179"/>
    <w:rsid w:val="615A2F5F"/>
    <w:rsid w:val="61695CA6"/>
    <w:rsid w:val="62606EB4"/>
    <w:rsid w:val="629219BE"/>
    <w:rsid w:val="6338711F"/>
    <w:rsid w:val="636C0B54"/>
    <w:rsid w:val="63A97543"/>
    <w:rsid w:val="640E33BA"/>
    <w:rsid w:val="64FC117B"/>
    <w:rsid w:val="65062FD9"/>
    <w:rsid w:val="659870B5"/>
    <w:rsid w:val="65A75C0C"/>
    <w:rsid w:val="65DB7995"/>
    <w:rsid w:val="660A378F"/>
    <w:rsid w:val="668C3CDE"/>
    <w:rsid w:val="66A41664"/>
    <w:rsid w:val="66DA748B"/>
    <w:rsid w:val="66DB70DA"/>
    <w:rsid w:val="67106648"/>
    <w:rsid w:val="671F28A7"/>
    <w:rsid w:val="677219C2"/>
    <w:rsid w:val="67744189"/>
    <w:rsid w:val="67870E88"/>
    <w:rsid w:val="678E4F5D"/>
    <w:rsid w:val="67D93482"/>
    <w:rsid w:val="68151F4A"/>
    <w:rsid w:val="68335FDC"/>
    <w:rsid w:val="687A66DF"/>
    <w:rsid w:val="68967CC9"/>
    <w:rsid w:val="689D2786"/>
    <w:rsid w:val="68AD1BF1"/>
    <w:rsid w:val="69073135"/>
    <w:rsid w:val="696D6A24"/>
    <w:rsid w:val="69882ADD"/>
    <w:rsid w:val="698A564E"/>
    <w:rsid w:val="69D20506"/>
    <w:rsid w:val="6A0A4C57"/>
    <w:rsid w:val="6A471166"/>
    <w:rsid w:val="6A62644C"/>
    <w:rsid w:val="6A823EA1"/>
    <w:rsid w:val="6ACF4614"/>
    <w:rsid w:val="6AD11892"/>
    <w:rsid w:val="6AF7445A"/>
    <w:rsid w:val="6B683202"/>
    <w:rsid w:val="6B77429D"/>
    <w:rsid w:val="6B7A437D"/>
    <w:rsid w:val="6B7E0898"/>
    <w:rsid w:val="6B9366CA"/>
    <w:rsid w:val="6C533EA5"/>
    <w:rsid w:val="6C577C20"/>
    <w:rsid w:val="6C5D7100"/>
    <w:rsid w:val="6C817099"/>
    <w:rsid w:val="6D9C1C86"/>
    <w:rsid w:val="6DCC3312"/>
    <w:rsid w:val="6E7C4919"/>
    <w:rsid w:val="6F5B358B"/>
    <w:rsid w:val="6FA33CA2"/>
    <w:rsid w:val="70EC1636"/>
    <w:rsid w:val="71A42F58"/>
    <w:rsid w:val="72995F4A"/>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E47868"/>
    <w:rsid w:val="77500FB2"/>
    <w:rsid w:val="77CA5A3B"/>
    <w:rsid w:val="77ECA3E2"/>
    <w:rsid w:val="780312B1"/>
    <w:rsid w:val="786647DA"/>
    <w:rsid w:val="7882033F"/>
    <w:rsid w:val="78860BC6"/>
    <w:rsid w:val="78C46D64"/>
    <w:rsid w:val="78D106D4"/>
    <w:rsid w:val="79CF4822"/>
    <w:rsid w:val="7A034977"/>
    <w:rsid w:val="7A1D5443"/>
    <w:rsid w:val="7A5364AE"/>
    <w:rsid w:val="7AC64A37"/>
    <w:rsid w:val="7B066E3D"/>
    <w:rsid w:val="7B6E018F"/>
    <w:rsid w:val="7B9A5C29"/>
    <w:rsid w:val="7C00277F"/>
    <w:rsid w:val="7C225B08"/>
    <w:rsid w:val="7C2722F8"/>
    <w:rsid w:val="7C322B09"/>
    <w:rsid w:val="7C36A8BC"/>
    <w:rsid w:val="7CC54A2C"/>
    <w:rsid w:val="7D102F75"/>
    <w:rsid w:val="7D67094A"/>
    <w:rsid w:val="7D792FD6"/>
    <w:rsid w:val="7D95234D"/>
    <w:rsid w:val="7DA15F56"/>
    <w:rsid w:val="7E0E29D3"/>
    <w:rsid w:val="7E1D2459"/>
    <w:rsid w:val="7EB94338"/>
    <w:rsid w:val="7F2A517E"/>
    <w:rsid w:val="7F667583"/>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4"/>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7620C6"/>
    <w:rsid w:val="009F6777"/>
    <w:rsid w:val="00E14D45"/>
    <w:rsid w:val="00EC3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68F97FF892F4584803F690F1D03093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9</Pages>
  <Words>680</Words>
  <Characters>3878</Characters>
  <Lines>32</Lines>
  <Paragraphs>9</Paragraphs>
  <TotalTime>3</TotalTime>
  <ScaleCrop>false</ScaleCrop>
  <LinksUpToDate>false</LinksUpToDate>
  <CharactersWithSpaces>4549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huangyqi</cp:lastModifiedBy>
  <cp:lastPrinted>2023-09-27T02:36:48Z</cp:lastPrinted>
  <dcterms:modified xsi:type="dcterms:W3CDTF">2023-09-27T02:36:52Z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29C51C3B12674810ACFBB098930AD61B</vt:lpwstr>
  </property>
</Properties>
</file>