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tabs>
          <w:tab w:val="left" w:pos="1519"/>
        </w:tabs>
        <w:kinsoku/>
        <w:wordWrap/>
        <w:overflowPunct w:val="0"/>
        <w:topLinePunct w:val="0"/>
        <w:bidi w:val="0"/>
        <w:snapToGrid/>
        <w:spacing w:before="54" w:beforeLines="0" w:afterLine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              参数及</w:t>
      </w:r>
      <w:bookmarkStart w:id="0" w:name="_GoBack"/>
      <w:bookmarkEnd w:id="0"/>
      <w:r>
        <w:rPr>
          <w:rFonts w:hint="eastAsia" w:ascii="黑体" w:hAnsi="黑体" w:eastAsia="黑体" w:cs="黑体"/>
          <w:b w:val="0"/>
          <w:bCs/>
          <w:sz w:val="32"/>
          <w:szCs w:val="32"/>
          <w:lang w:val="en-US" w:eastAsia="zh-CN"/>
        </w:rPr>
        <w:t>要求</w:t>
      </w:r>
    </w:p>
    <w:p>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line="520" w:lineRule="exact"/>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密集架</w:t>
      </w:r>
      <w:r>
        <w:rPr>
          <w:rFonts w:hint="eastAsia" w:ascii="仿宋_GB2312" w:hAnsi="仿宋_GB2312" w:eastAsia="仿宋_GB2312" w:cs="仿宋_GB2312"/>
          <w:color w:val="auto"/>
          <w:sz w:val="24"/>
          <w:szCs w:val="24"/>
          <w:lang w:val="en-US" w:eastAsia="zh-CN"/>
        </w:rPr>
        <w:t>生产</w:t>
      </w:r>
      <w:r>
        <w:rPr>
          <w:rFonts w:hint="eastAsia" w:ascii="仿宋_GB2312" w:hAnsi="仿宋_GB2312" w:eastAsia="仿宋_GB2312" w:cs="仿宋_GB2312"/>
          <w:color w:val="auto"/>
          <w:sz w:val="24"/>
          <w:szCs w:val="24"/>
        </w:rPr>
        <w:t>要求依据 DA/T 7-92《直列式档案密集架》、GB/T 13667.3-2013《钢制书架第</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部分：手动密集书架》</w:t>
      </w:r>
      <w:r>
        <w:rPr>
          <w:rFonts w:hint="eastAsia" w:ascii="仿宋_GB2312" w:hAnsi="仿宋_GB2312" w:eastAsia="仿宋_GB2312" w:cs="仿宋_GB2312"/>
          <w:color w:val="auto"/>
          <w:sz w:val="24"/>
          <w:szCs w:val="24"/>
          <w:lang w:val="en-US" w:eastAsia="zh-CN"/>
        </w:rPr>
        <w:t>等执行</w:t>
      </w:r>
      <w:r>
        <w:rPr>
          <w:rFonts w:hint="eastAsia" w:ascii="仿宋_GB2312" w:hAnsi="仿宋_GB2312" w:eastAsia="仿宋_GB2312" w:cs="仿宋_GB2312"/>
          <w:color w:val="auto"/>
          <w:sz w:val="24"/>
          <w:szCs w:val="24"/>
        </w:rPr>
        <w:t>标准。技术指标必须符合国家引用标准，其材料、性能、结构等技术指标应达到或优于此标准。</w:t>
      </w:r>
    </w:p>
    <w:p>
      <w:pPr>
        <w:pStyle w:val="3"/>
        <w:keepNext w:val="0"/>
        <w:keepLines w:val="0"/>
        <w:pageBreakBefore w:val="0"/>
        <w:widowControl w:val="0"/>
        <w:numPr>
          <w:ilvl w:val="0"/>
          <w:numId w:val="0"/>
        </w:numPr>
        <w:tabs>
          <w:tab w:val="left" w:pos="870"/>
        </w:tabs>
        <w:kinsoku/>
        <w:wordWrap/>
        <w:overflowPunct w:val="0"/>
        <w:topLinePunct w:val="0"/>
        <w:autoSpaceDE w:val="0"/>
        <w:autoSpaceDN w:val="0"/>
        <w:bidi w:val="0"/>
        <w:adjustRightInd w:val="0"/>
        <w:snapToGrid/>
        <w:spacing w:before="157" w:beforeLines="50" w:after="157" w:afterLines="50"/>
        <w:ind w:left="440" w:left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一</w:t>
      </w:r>
      <w:r>
        <w:rPr>
          <w:rFonts w:hint="eastAsia" w:ascii="仿宋_GB2312" w:hAnsi="仿宋_GB2312" w:eastAsia="仿宋_GB2312" w:cs="仿宋_GB2312"/>
          <w:color w:val="auto"/>
          <w:sz w:val="24"/>
          <w:szCs w:val="24"/>
        </w:rPr>
        <w:t>、产品配置表</w:t>
      </w: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30"/>
        <w:gridCol w:w="1797"/>
        <w:gridCol w:w="2864"/>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671"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名称</w:t>
            </w:r>
          </w:p>
        </w:tc>
        <w:tc>
          <w:tcPr>
            <w:tcW w:w="3328" w:type="pct"/>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671" w:type="pct"/>
            <w:gridSpan w:val="2"/>
            <w:vMerge w:val="continue"/>
            <w:tcBorders>
              <w:top w:val="nil"/>
              <w:left w:val="single" w:color="000000" w:sz="4" w:space="0"/>
              <w:bottom w:val="single" w:color="000000" w:sz="4" w:space="0"/>
              <w:right w:val="single" w:color="000000" w:sz="4" w:space="0"/>
              <w:tl2br w:val="nil"/>
              <w:tr2bl w:val="nil"/>
            </w:tcBorders>
            <w:noWrap w:val="0"/>
            <w:vAlign w:val="top"/>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textAlignment w:val="auto"/>
              <w:rPr>
                <w:rFonts w:hint="eastAsia" w:ascii="仿宋_GB2312" w:hAnsi="仿宋_GB2312" w:eastAsia="仿宋_GB2312" w:cs="仿宋_GB2312"/>
                <w:color w:val="auto"/>
                <w:sz w:val="24"/>
                <w:szCs w:val="24"/>
              </w:rPr>
            </w:pP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材料规格</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轨道</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轨道垫板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≥3.0mm 热轧钢板</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刚性足，不变形，开放矩形结构，折边尺寸一致。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导轨</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20×20mm 实心方钢</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both"/>
              <w:textAlignment w:val="auto"/>
              <w:rPr>
                <w:rFonts w:hint="eastAsia" w:ascii="仿宋_GB2312" w:hAnsi="仿宋_GB2312" w:eastAsia="仿宋_GB2312" w:cs="仿宋_GB2312"/>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底盘</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底梁</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≥3.0mm 冷轧钢板</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刚性足，不变形，架体结实，坚固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架体</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立柱</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≥1.5mm 冷轧钢板</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刚性足，不变形，架体结实，坚固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搁板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≥1.2mm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挂板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w:t>
            </w:r>
            <w:r>
              <w:rPr>
                <w:rFonts w:hint="eastAsia" w:ascii="仿宋_GB2312" w:hAnsi="仿宋_GB2312" w:eastAsia="仿宋_GB2312" w:cs="仿宋_GB2312"/>
                <w:color w:val="auto"/>
                <w:spacing w:val="3"/>
                <w:sz w:val="24"/>
                <w:szCs w:val="24"/>
                <w:lang w:val="en-US" w:eastAsia="zh-CN"/>
              </w:rPr>
              <w:t>2</w:t>
            </w:r>
            <w:r>
              <w:rPr>
                <w:rFonts w:hint="eastAsia" w:ascii="仿宋_GB2312" w:hAnsi="仿宋_GB2312" w:eastAsia="仿宋_GB2312" w:cs="仿宋_GB2312"/>
                <w:color w:val="auto"/>
                <w:spacing w:val="3"/>
                <w:sz w:val="24"/>
                <w:szCs w:val="24"/>
              </w:rPr>
              <w:t>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面板</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门框</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≥1.0mm 冷轧钢板</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门面平整，四面翻边结构，背面两边带封边。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门板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≥1.0mm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侧板</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三节侧板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≥1.0mm 冷轧钢板</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采用五面四翻边三段式结构，中段(部)正面压塔包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传动机构</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轴承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P204，滚珠调心轴承E级</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中轴带动边轴，多级变速，传动、架体移动平稳、灵活、无阻滞、不打滑， 手摇轻便。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传动轴</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ф20 实心 45#圆钢</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连接钢管</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ф25 无缝钢管</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铁滚轮</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灰口铸铁</w:t>
            </w:r>
            <w:r>
              <w:rPr>
                <w:rFonts w:hint="eastAsia" w:ascii="仿宋_GB2312" w:hAnsi="仿宋_GB2312" w:eastAsia="仿宋_GB2312" w:cs="仿宋_GB2312"/>
                <w:color w:val="auto"/>
                <w:spacing w:val="3"/>
                <w:sz w:val="24"/>
                <w:szCs w:val="24"/>
              </w:rPr>
              <w:tab/>
            </w:r>
            <w:r>
              <w:rPr>
                <w:rFonts w:hint="eastAsia" w:ascii="仿宋_GB2312" w:hAnsi="仿宋_GB2312" w:eastAsia="仿宋_GB2312" w:cs="仿宋_GB2312"/>
                <w:color w:val="auto"/>
                <w:spacing w:val="3"/>
                <w:sz w:val="24"/>
                <w:szCs w:val="24"/>
              </w:rPr>
              <w:t>HT200-400</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传动机构</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链条传动</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摇手柄</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摇手采用钢、锌合金或其它材料</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采用自脱挂式摇手，摇动轻便、手柄摇力不大于12N/标准节。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摇手体总承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滚珠轴承</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制动装置</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边列锁定装具</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三级管理锁</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具有三级管理功能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5"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中间列制动</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制动开关</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79"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防护装置</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复合型磁性</w:t>
            </w: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密封条</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20mm±2mm</w:t>
            </w:r>
          </w:p>
        </w:tc>
        <w:tc>
          <w:tcPr>
            <w:tcW w:w="174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磁性密封条：每列接触面均有缓冲及密封装置。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顶板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≥1.0mm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防尘板</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≥1.0mm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679"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3"/>
              <w:keepNext w:val="0"/>
              <w:keepLines w:val="0"/>
              <w:pageBreakBefore w:val="0"/>
              <w:widowControl w:val="0"/>
              <w:numPr>
                <w:ilvl w:val="0"/>
                <w:numId w:val="1"/>
              </w:numPr>
              <w:tabs>
                <w:tab w:val="left" w:pos="870"/>
              </w:tabs>
              <w:kinsoku/>
              <w:wordWrap/>
              <w:overflowPunct w:val="0"/>
              <w:topLinePunct w:val="0"/>
              <w:autoSpaceDE w:val="0"/>
              <w:autoSpaceDN w:val="0"/>
              <w:bidi w:val="0"/>
              <w:adjustRightInd w:val="0"/>
              <w:snapToGrid/>
              <w:spacing w:beforeLines="0" w:afterLines="0" w:line="240" w:lineRule="auto"/>
              <w:ind w:left="0" w:right="0" w:hanging="213"/>
              <w:jc w:val="center"/>
              <w:textAlignment w:val="auto"/>
              <w:rPr>
                <w:rFonts w:hint="eastAsia" w:ascii="仿宋_GB2312" w:hAnsi="仿宋_GB2312" w:eastAsia="仿宋_GB2312" w:cs="仿宋_GB2312"/>
                <w:b/>
                <w:bCs w:val="0"/>
                <w:color w:val="auto"/>
                <w:sz w:val="24"/>
                <w:szCs w:val="24"/>
              </w:rPr>
            </w:pP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防倾倒装置</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≥3.0mm 冷轧钢板</w:t>
            </w:r>
          </w:p>
        </w:tc>
        <w:tc>
          <w:tcPr>
            <w:tcW w:w="1747" w:type="pct"/>
            <w:vMerge w:val="continue"/>
            <w:tcBorders>
              <w:top w:val="nil"/>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79" w:type="pct"/>
            <w:tcBorders>
              <w:top w:val="single" w:color="000000" w:sz="4" w:space="0"/>
              <w:left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表面处理</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高压静电喷塑</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环氧型聚酯混合粉</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67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b/>
                <w:bCs w:val="0"/>
                <w:color w:val="auto"/>
                <w:kern w:val="0"/>
                <w:sz w:val="24"/>
                <w:szCs w:val="24"/>
              </w:rPr>
            </w:pPr>
            <w:r>
              <w:rPr>
                <w:rFonts w:hint="eastAsia" w:ascii="仿宋_GB2312" w:hAnsi="仿宋_GB2312" w:eastAsia="仿宋_GB2312" w:cs="仿宋_GB2312"/>
                <w:b/>
                <w:bCs w:val="0"/>
                <w:color w:val="auto"/>
                <w:kern w:val="0"/>
                <w:sz w:val="24"/>
                <w:szCs w:val="24"/>
              </w:rPr>
              <w:t>紧固件</w:t>
            </w:r>
          </w:p>
        </w:tc>
        <w:tc>
          <w:tcPr>
            <w:tcW w:w="99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center"/>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标准件</w:t>
            </w:r>
          </w:p>
        </w:tc>
        <w:tc>
          <w:tcPr>
            <w:tcW w:w="15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pageBreakBefore w:val="0"/>
              <w:widowControl/>
              <w:kinsoku/>
              <w:wordWrap/>
              <w:topLinePunct w:val="0"/>
              <w:autoSpaceDE w:val="0"/>
              <w:autoSpaceDN w:val="0"/>
              <w:bidi w:val="0"/>
              <w:adjustRightInd w:val="0"/>
              <w:snapToGrid/>
              <w:spacing w:line="240" w:lineRule="auto"/>
              <w:jc w:val="both"/>
              <w:textAlignment w:val="auto"/>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rPr>
              <w:t>M6、M8、M10</w:t>
            </w:r>
          </w:p>
        </w:tc>
        <w:tc>
          <w:tcPr>
            <w:tcW w:w="174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9"/>
              <w:keepNext w:val="0"/>
              <w:keepLines w:val="0"/>
              <w:pageBreakBefore w:val="0"/>
              <w:widowControl w:val="0"/>
              <w:kinsoku/>
              <w:wordWrap/>
              <w:overflowPunct w:val="0"/>
              <w:topLinePunct w:val="0"/>
              <w:autoSpaceDE w:val="0"/>
              <w:autoSpaceDN w:val="0"/>
              <w:bidi w:val="0"/>
              <w:adjustRightInd w:val="0"/>
              <w:snapToGrid/>
              <w:spacing w:beforeLines="0" w:afterLines="0" w:line="240" w:lineRule="auto"/>
              <w:ind w:left="0" w:right="0"/>
              <w:jc w:val="both"/>
              <w:textAlignment w:val="auto"/>
              <w:rPr>
                <w:rFonts w:hint="eastAsia" w:ascii="仿宋_GB2312" w:hAnsi="仿宋_GB2312" w:eastAsia="仿宋_GB2312" w:cs="仿宋_GB2312"/>
                <w:color w:val="auto"/>
                <w:spacing w:val="3"/>
                <w:sz w:val="24"/>
                <w:szCs w:val="24"/>
              </w:rPr>
            </w:pPr>
          </w:p>
        </w:tc>
      </w:tr>
    </w:tbl>
    <w:p>
      <w:pPr>
        <w:pStyle w:val="3"/>
        <w:keepNext w:val="0"/>
        <w:keepLines w:val="0"/>
        <w:pageBreakBefore w:val="0"/>
        <w:widowControl w:val="0"/>
        <w:numPr>
          <w:ilvl w:val="0"/>
          <w:numId w:val="0"/>
        </w:numPr>
        <w:tabs>
          <w:tab w:val="left" w:pos="870"/>
        </w:tabs>
        <w:kinsoku/>
        <w:wordWrap/>
        <w:overflowPunct w:val="0"/>
        <w:topLinePunct w:val="0"/>
        <w:autoSpaceDE w:val="0"/>
        <w:autoSpaceDN w:val="0"/>
        <w:bidi w:val="0"/>
        <w:adjustRightInd w:val="0"/>
        <w:snapToGrid/>
        <w:spacing w:before="157" w:beforeLines="50" w:after="157" w:afterLines="50" w:line="520" w:lineRule="exact"/>
        <w:ind w:left="0" w:leftChars="0" w:right="0" w:firstLine="482"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二、架体技术要求</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60" w:firstLineChars="200"/>
        <w:jc w:val="both"/>
        <w:textAlignment w:val="auto"/>
        <w:rPr>
          <w:rFonts w:hint="eastAsia" w:ascii="仿宋_GB2312" w:hAnsi="仿宋_GB2312" w:eastAsia="仿宋_GB2312" w:cs="仿宋_GB2312"/>
          <w:color w:val="auto"/>
          <w:spacing w:val="-5"/>
          <w:sz w:val="24"/>
          <w:szCs w:val="24"/>
        </w:rPr>
      </w:pPr>
      <w:r>
        <w:rPr>
          <w:rFonts w:hint="eastAsia" w:ascii="仿宋_GB2312" w:hAnsi="仿宋_GB2312" w:eastAsia="仿宋_GB2312" w:cs="仿宋_GB2312"/>
          <w:color w:val="auto"/>
          <w:spacing w:val="-5"/>
          <w:sz w:val="24"/>
          <w:szCs w:val="24"/>
        </w:rPr>
        <w:t>密集架架体主要由、底盘、传动机构和架体（包括立柱、挂板、搁板、顶板、门板及侧护板等）等部分组成。架顶设有防尘装置，具有良好的防尘功能；列与列之间装有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60" w:firstLineChars="200"/>
        <w:jc w:val="both"/>
        <w:textAlignment w:val="auto"/>
        <w:rPr>
          <w:rFonts w:hint="eastAsia" w:ascii="仿宋_GB2312" w:hAnsi="仿宋_GB2312" w:eastAsia="仿宋_GB2312" w:cs="仿宋_GB2312"/>
          <w:b/>
          <w:color w:val="auto"/>
          <w:spacing w:val="-8"/>
          <w:sz w:val="24"/>
          <w:szCs w:val="24"/>
        </w:rPr>
      </w:pPr>
      <w:r>
        <w:rPr>
          <w:rFonts w:hint="eastAsia" w:ascii="仿宋_GB2312" w:hAnsi="仿宋_GB2312" w:eastAsia="仿宋_GB2312" w:cs="仿宋_GB2312"/>
          <w:color w:val="auto"/>
          <w:spacing w:val="-5"/>
          <w:sz w:val="24"/>
          <w:szCs w:val="24"/>
        </w:rPr>
        <w:t>▲轨道：由轨道垫板和导轨组成，轨道垫板采用≥</w:t>
      </w:r>
      <w:r>
        <w:rPr>
          <w:rFonts w:hint="eastAsia" w:ascii="仿宋_GB2312" w:hAnsi="仿宋_GB2312" w:eastAsia="仿宋_GB2312" w:cs="仿宋_GB2312"/>
          <w:color w:val="auto"/>
          <w:sz w:val="24"/>
          <w:szCs w:val="24"/>
        </w:rPr>
        <w:t>3.0mm</w:t>
      </w:r>
      <w:r>
        <w:rPr>
          <w:rFonts w:hint="eastAsia" w:ascii="仿宋_GB2312" w:hAnsi="仿宋_GB2312" w:eastAsia="仿宋_GB2312" w:cs="仿宋_GB2312"/>
          <w:color w:val="auto"/>
          <w:spacing w:val="-10"/>
          <w:sz w:val="24"/>
          <w:szCs w:val="24"/>
        </w:rPr>
        <w:t xml:space="preserve"> 热轧钢板，轨道垫板采用一体成型</w:t>
      </w:r>
      <w:r>
        <w:rPr>
          <w:rFonts w:hint="eastAsia" w:ascii="仿宋_GB2312" w:hAnsi="仿宋_GB2312" w:eastAsia="仿宋_GB2312" w:cs="仿宋_GB2312"/>
          <w:color w:val="auto"/>
          <w:spacing w:val="-12"/>
          <w:sz w:val="24"/>
          <w:szCs w:val="24"/>
        </w:rPr>
        <w:t xml:space="preserve">工艺，开放矩形结构，折边尺寸一致，成型标准化；导轨采用 </w:t>
      </w:r>
      <w:r>
        <w:rPr>
          <w:rFonts w:hint="eastAsia" w:ascii="仿宋_GB2312" w:hAnsi="仿宋_GB2312" w:eastAsia="仿宋_GB2312" w:cs="仿宋_GB2312"/>
          <w:color w:val="auto"/>
          <w:sz w:val="24"/>
          <w:szCs w:val="24"/>
        </w:rPr>
        <w:t>20x20</w:t>
      </w:r>
      <w:r>
        <w:rPr>
          <w:rFonts w:hint="eastAsia" w:ascii="仿宋_GB2312" w:hAnsi="仿宋_GB2312" w:eastAsia="仿宋_GB2312" w:cs="仿宋_GB2312"/>
          <w:color w:val="auto"/>
          <w:spacing w:val="-8"/>
          <w:sz w:val="24"/>
          <w:szCs w:val="24"/>
        </w:rPr>
        <w:t xml:space="preserve"> 实心方钢，方钢表面光滑，直线度高，轨道表面镀锌处理工艺。</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68" w:firstLineChars="200"/>
        <w:jc w:val="both"/>
        <w:textAlignment w:val="auto"/>
        <w:rPr>
          <w:rFonts w:hint="eastAsia" w:ascii="仿宋_GB2312" w:hAnsi="仿宋_GB2312" w:eastAsia="仿宋_GB2312" w:cs="仿宋_GB2312"/>
          <w:b/>
          <w:color w:val="auto"/>
          <w:spacing w:val="-8"/>
          <w:sz w:val="24"/>
          <w:szCs w:val="24"/>
        </w:rPr>
      </w:pPr>
      <w:r>
        <w:rPr>
          <w:rFonts w:hint="eastAsia" w:ascii="仿宋_GB2312" w:hAnsi="仿宋_GB2312" w:eastAsia="仿宋_GB2312" w:cs="仿宋_GB2312"/>
          <w:color w:val="auto"/>
          <w:spacing w:val="-3"/>
          <w:sz w:val="24"/>
          <w:szCs w:val="24"/>
        </w:rPr>
        <w:t>▲底盘：采用≥</w:t>
      </w:r>
      <w:r>
        <w:rPr>
          <w:rFonts w:hint="eastAsia" w:ascii="仿宋_GB2312" w:hAnsi="仿宋_GB2312" w:eastAsia="仿宋_GB2312" w:cs="仿宋_GB2312"/>
          <w:color w:val="auto"/>
          <w:sz w:val="24"/>
          <w:szCs w:val="24"/>
        </w:rPr>
        <w:t>3.0mm</w:t>
      </w:r>
      <w:r>
        <w:rPr>
          <w:rFonts w:hint="eastAsia" w:ascii="仿宋_GB2312" w:hAnsi="仿宋_GB2312" w:eastAsia="仿宋_GB2312" w:cs="仿宋_GB2312"/>
          <w:color w:val="auto"/>
          <w:spacing w:val="-10"/>
          <w:sz w:val="24"/>
          <w:szCs w:val="24"/>
        </w:rPr>
        <w:t xml:space="preserve"> 优质冷轧钢板，底梁由上、中</w:t>
      </w:r>
      <w:r>
        <w:rPr>
          <w:rFonts w:hint="eastAsia" w:ascii="仿宋_GB2312" w:hAnsi="仿宋_GB2312" w:eastAsia="仿宋_GB2312" w:cs="仿宋_GB2312"/>
          <w:color w:val="auto"/>
          <w:spacing w:val="-10"/>
          <w:sz w:val="24"/>
          <w:szCs w:val="24"/>
          <w:lang w:eastAsia="zh-CN"/>
        </w:rPr>
        <w:t>、</w:t>
      </w:r>
      <w:r>
        <w:rPr>
          <w:rFonts w:hint="eastAsia" w:ascii="仿宋_GB2312" w:hAnsi="仿宋_GB2312" w:eastAsia="仿宋_GB2312" w:cs="仿宋_GB2312"/>
          <w:color w:val="auto"/>
          <w:spacing w:val="-10"/>
          <w:sz w:val="24"/>
          <w:szCs w:val="24"/>
        </w:rPr>
        <w:t>下段三段组成，中段向外凸</w:t>
      </w:r>
      <w:r>
        <w:rPr>
          <w:rFonts w:hint="eastAsia" w:ascii="仿宋_GB2312" w:hAnsi="仿宋_GB2312" w:eastAsia="仿宋_GB2312" w:cs="仿宋_GB2312"/>
          <w:color w:val="auto"/>
          <w:spacing w:val="-22"/>
          <w:sz w:val="24"/>
          <w:szCs w:val="24"/>
        </w:rPr>
        <w:t xml:space="preserve">出形成 </w:t>
      </w:r>
      <w:r>
        <w:rPr>
          <w:rFonts w:hint="eastAsia" w:ascii="仿宋_GB2312" w:hAnsi="仿宋_GB2312" w:eastAsia="仿宋_GB2312" w:cs="仿宋_GB2312"/>
          <w:color w:val="auto"/>
          <w:sz w:val="24"/>
          <w:szCs w:val="24"/>
        </w:rPr>
        <w:t>M</w:t>
      </w:r>
      <w:r>
        <w:rPr>
          <w:rFonts w:hint="eastAsia" w:ascii="仿宋_GB2312" w:hAnsi="仿宋_GB2312" w:eastAsia="仿宋_GB2312" w:cs="仿宋_GB2312"/>
          <w:color w:val="auto"/>
          <w:spacing w:val="-12"/>
          <w:sz w:val="24"/>
          <w:szCs w:val="24"/>
        </w:rPr>
        <w:t xml:space="preserve"> 型加强筋结构。底盘采用 </w:t>
      </w:r>
      <w:r>
        <w:rPr>
          <w:rFonts w:hint="eastAsia" w:ascii="仿宋_GB2312" w:hAnsi="仿宋_GB2312" w:eastAsia="仿宋_GB2312" w:cs="仿宋_GB2312"/>
          <w:color w:val="auto"/>
          <w:sz w:val="24"/>
          <w:szCs w:val="24"/>
        </w:rPr>
        <w:t>M</w:t>
      </w:r>
      <w:r>
        <w:rPr>
          <w:rFonts w:hint="eastAsia" w:ascii="仿宋_GB2312" w:hAnsi="仿宋_GB2312" w:eastAsia="仿宋_GB2312" w:cs="仿宋_GB2312"/>
          <w:color w:val="auto"/>
          <w:spacing w:val="-8"/>
          <w:sz w:val="24"/>
          <w:szCs w:val="24"/>
        </w:rPr>
        <w:t xml:space="preserve"> 型加强底梁，具有防鼠功能，无需安装防鼠板。</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b/>
          <w:color w:val="auto"/>
          <w:spacing w:val="-8"/>
          <w:sz w:val="24"/>
          <w:szCs w:val="24"/>
        </w:rPr>
      </w:pPr>
      <w:r>
        <w:rPr>
          <w:rFonts w:hint="eastAsia" w:ascii="仿宋_GB2312" w:hAnsi="仿宋_GB2312" w:eastAsia="仿宋_GB2312" w:cs="仿宋_GB2312"/>
          <w:color w:val="auto"/>
          <w:spacing w:val="-8"/>
          <w:sz w:val="24"/>
          <w:szCs w:val="24"/>
        </w:rPr>
        <w:t>传动机构：主要由精铸滚轮、传动轴、连接管、调心轴承、精密滚子摩托车链条，机械式自脱超越离合摇手体、精制链轮等零（部）件组成。为保证驱动任何一列均可轻便、平稳整体移动，采用中轴带动双轴传动方式，开启移动平稳、灵活、运转自如、无阻滞、不打滑、摇力轻，不得有失灵现象。经过多级速比（</w:t>
      </w:r>
      <w:r>
        <w:rPr>
          <w:rFonts w:hint="eastAsia" w:ascii="仿宋_GB2312" w:hAnsi="仿宋_GB2312" w:eastAsia="仿宋_GB2312" w:cs="仿宋_GB2312"/>
          <w:color w:val="auto"/>
          <w:spacing w:val="-14"/>
          <w:sz w:val="24"/>
          <w:szCs w:val="24"/>
        </w:rPr>
        <w:t xml:space="preserve">传动比为 </w:t>
      </w:r>
      <w:r>
        <w:rPr>
          <w:rFonts w:hint="eastAsia" w:ascii="仿宋_GB2312" w:hAnsi="仿宋_GB2312" w:eastAsia="仿宋_GB2312" w:cs="仿宋_GB2312"/>
          <w:color w:val="auto"/>
          <w:sz w:val="24"/>
          <w:szCs w:val="24"/>
        </w:rPr>
        <w:t>1:6），既保证移动速度，又保证手柄摇力符合国家标准，每列标准</w:t>
      </w:r>
      <w:r>
        <w:rPr>
          <w:rFonts w:hint="eastAsia" w:ascii="仿宋_GB2312" w:hAnsi="仿宋_GB2312" w:eastAsia="仿宋_GB2312" w:cs="仿宋_GB2312"/>
          <w:color w:val="auto"/>
          <w:spacing w:val="-12"/>
          <w:sz w:val="24"/>
          <w:szCs w:val="24"/>
        </w:rPr>
        <w:t xml:space="preserve">摇力不大于 </w:t>
      </w:r>
      <w:r>
        <w:rPr>
          <w:rFonts w:hint="eastAsia" w:ascii="仿宋_GB2312" w:hAnsi="仿宋_GB2312" w:eastAsia="仿宋_GB2312" w:cs="仿宋_GB2312"/>
          <w:color w:val="auto"/>
          <w:sz w:val="24"/>
          <w:szCs w:val="24"/>
        </w:rPr>
        <w:t>12N</w:t>
      </w:r>
      <w:r>
        <w:rPr>
          <w:rFonts w:hint="eastAsia" w:ascii="仿宋_GB2312" w:hAnsi="仿宋_GB2312" w:eastAsia="仿宋_GB2312" w:cs="仿宋_GB2312"/>
          <w:color w:val="auto"/>
          <w:spacing w:val="-6"/>
          <w:sz w:val="24"/>
          <w:szCs w:val="24"/>
        </w:rPr>
        <w:t>。手柄摇动时能自动挂挡，当密集架处于从动或不动状态时，摇柄自行停于垂直位置，手柄可折叠，避免了通行障碍。</w:t>
      </w:r>
    </w:p>
    <w:p>
      <w:pPr>
        <w:pStyle w:val="10"/>
        <w:keepNext w:val="0"/>
        <w:keepLines w:val="0"/>
        <w:pageBreakBefore w:val="0"/>
        <w:widowControl w:val="0"/>
        <w:numPr>
          <w:ilvl w:val="0"/>
          <w:numId w:val="3"/>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▲传动轴：采用Φ20，45#实心圆钢，加工精度为 3.2，经热处理调质。</w:t>
      </w:r>
    </w:p>
    <w:p>
      <w:pPr>
        <w:pStyle w:val="10"/>
        <w:keepNext w:val="0"/>
        <w:keepLines w:val="0"/>
        <w:pageBreakBefore w:val="0"/>
        <w:widowControl w:val="0"/>
        <w:numPr>
          <w:ilvl w:val="0"/>
          <w:numId w:val="3"/>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▲链轮：采用链轮为 45#钢，经锻压精密加工成型，回火去除应力，加工车、滚齿、去毛齿、齿部经高频淬火。</w:t>
      </w:r>
    </w:p>
    <w:p>
      <w:pPr>
        <w:pStyle w:val="10"/>
        <w:keepNext w:val="0"/>
        <w:keepLines w:val="0"/>
        <w:pageBreakBefore w:val="0"/>
        <w:widowControl w:val="0"/>
        <w:numPr>
          <w:ilvl w:val="0"/>
          <w:numId w:val="3"/>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▲轴承：采用 P204 E 级调心轴承，永久密封及润滑。主轴和轴承的直径≥φ20mm,45#钢。</w:t>
      </w:r>
    </w:p>
    <w:p>
      <w:pPr>
        <w:pStyle w:val="10"/>
        <w:keepNext w:val="0"/>
        <w:keepLines w:val="0"/>
        <w:pageBreakBefore w:val="0"/>
        <w:widowControl w:val="0"/>
        <w:numPr>
          <w:ilvl w:val="0"/>
          <w:numId w:val="3"/>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链条：采用 FR420 Φ8.5，节距 12.7 摩托车滚子链条。</w:t>
      </w:r>
    </w:p>
    <w:p>
      <w:pPr>
        <w:pStyle w:val="10"/>
        <w:keepNext w:val="0"/>
        <w:keepLines w:val="0"/>
        <w:pageBreakBefore w:val="0"/>
        <w:widowControl w:val="0"/>
        <w:numPr>
          <w:ilvl w:val="0"/>
          <w:numId w:val="3"/>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摇手机构：摇手采用钢、锌合金或其它材料。手柄可折叠，美观大方，轻便灵活，高端耐用， 可避免通道障碍，摇动任何一列，其它列的手柄保持静止不动，自动挂挡设计，可单列或多列一起移动。</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b/>
          <w:color w:val="auto"/>
          <w:spacing w:val="-8"/>
          <w:sz w:val="24"/>
          <w:szCs w:val="24"/>
        </w:rPr>
      </w:pPr>
      <w:r>
        <w:rPr>
          <w:rFonts w:hint="eastAsia" w:ascii="仿宋_GB2312" w:hAnsi="仿宋_GB2312" w:eastAsia="仿宋_GB2312" w:cs="仿宋_GB2312"/>
          <w:color w:val="auto"/>
          <w:spacing w:val="-8"/>
          <w:sz w:val="24"/>
          <w:szCs w:val="24"/>
        </w:rPr>
        <w:t>▲立柱：采用≥1.5mm 优质冷轧钢板，截面尺寸为 50x39mm±1mm。立柱正面压制梯形槽，槽宽 35mmx 深 2mm，允许尺寸公差±0.5mm,槽内压制一次成型中式云纹筋，背面采用 R3mm 圆弧角过渡， 一次挤压成 D 形封闭口。</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88" w:firstLineChars="200"/>
        <w:textAlignment w:val="auto"/>
        <w:rPr>
          <w:rFonts w:hint="eastAsia" w:ascii="仿宋_GB2312" w:hAnsi="仿宋_GB2312" w:eastAsia="仿宋_GB2312" w:cs="仿宋_GB2312"/>
          <w:b/>
          <w:color w:val="auto"/>
          <w:spacing w:val="-8"/>
          <w:sz w:val="24"/>
          <w:szCs w:val="24"/>
        </w:rPr>
      </w:pPr>
      <w:r>
        <w:rPr>
          <w:rFonts w:hint="eastAsia" w:ascii="仿宋_GB2312" w:hAnsi="仿宋_GB2312" w:eastAsia="仿宋_GB2312" w:cs="仿宋_GB2312"/>
          <w:color w:val="auto"/>
          <w:spacing w:val="2"/>
          <w:sz w:val="24"/>
          <w:szCs w:val="24"/>
        </w:rPr>
        <w:t>▲</w:t>
      </w:r>
      <w:r>
        <w:rPr>
          <w:rFonts w:hint="eastAsia" w:ascii="仿宋_GB2312" w:hAnsi="仿宋_GB2312" w:eastAsia="仿宋_GB2312" w:cs="仿宋_GB2312"/>
          <w:color w:val="auto"/>
          <w:sz w:val="24"/>
          <w:szCs w:val="24"/>
        </w:rPr>
        <w:t>搁板：采用≥1.2mm</w:t>
      </w:r>
      <w:r>
        <w:rPr>
          <w:rFonts w:hint="eastAsia" w:ascii="仿宋_GB2312" w:hAnsi="仿宋_GB2312" w:eastAsia="仿宋_GB2312" w:cs="仿宋_GB2312"/>
          <w:color w:val="auto"/>
          <w:spacing w:val="-6"/>
          <w:sz w:val="24"/>
          <w:szCs w:val="24"/>
        </w:rPr>
        <w:t xml:space="preserve"> 优质冷轧钢板,采用一体成形工艺。搁板正面压制两组圆筋，每组压</w:t>
      </w:r>
      <w:r>
        <w:rPr>
          <w:rFonts w:hint="eastAsia" w:ascii="仿宋_GB2312" w:hAnsi="仿宋_GB2312" w:eastAsia="仿宋_GB2312" w:cs="仿宋_GB2312"/>
          <w:color w:val="auto"/>
          <w:spacing w:val="-25"/>
          <w:sz w:val="24"/>
          <w:szCs w:val="24"/>
        </w:rPr>
        <w:t xml:space="preserve">筋数 </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pacing w:val="-8"/>
          <w:sz w:val="24"/>
          <w:szCs w:val="24"/>
        </w:rPr>
        <w:t xml:space="preserve"> 条，两侧各压制两根加强筋，搁板内侧厚度≥</w:t>
      </w:r>
      <w:r>
        <w:rPr>
          <w:rFonts w:hint="eastAsia" w:ascii="仿宋_GB2312" w:hAnsi="仿宋_GB2312" w:eastAsia="仿宋_GB2312" w:cs="仿宋_GB2312"/>
          <w:color w:val="auto"/>
          <w:sz w:val="24"/>
          <w:szCs w:val="24"/>
        </w:rPr>
        <w:t>23mm±1mm，外侧面厚度≥27mm±1mm。</w:t>
      </w:r>
    </w:p>
    <w:p>
      <w:pPr>
        <w:pStyle w:val="10"/>
        <w:keepNext w:val="0"/>
        <w:keepLines w:val="0"/>
        <w:pageBreakBefore w:val="0"/>
        <w:widowControl w:val="0"/>
        <w:numPr>
          <w:ilvl w:val="0"/>
          <w:numId w:val="4"/>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64" w:firstLineChars="200"/>
        <w:textAlignment w:val="auto"/>
        <w:rPr>
          <w:rFonts w:hint="eastAsia" w:ascii="仿宋_GB2312" w:hAnsi="仿宋_GB2312" w:eastAsia="仿宋_GB2312" w:cs="仿宋_GB2312"/>
          <w:color w:val="auto"/>
          <w:spacing w:val="-11"/>
          <w:sz w:val="24"/>
          <w:szCs w:val="24"/>
        </w:rPr>
      </w:pPr>
      <w:r>
        <w:rPr>
          <w:rFonts w:hint="eastAsia" w:ascii="仿宋_GB2312" w:hAnsi="仿宋_GB2312" w:eastAsia="仿宋_GB2312" w:cs="仿宋_GB2312"/>
          <w:color w:val="auto"/>
          <w:spacing w:val="-4"/>
          <w:sz w:val="24"/>
          <w:szCs w:val="24"/>
        </w:rPr>
        <w:t>挂板: 采用≥</w:t>
      </w:r>
      <w:r>
        <w:rPr>
          <w:rFonts w:hint="eastAsia" w:ascii="仿宋_GB2312" w:hAnsi="仿宋_GB2312" w:eastAsia="仿宋_GB2312" w:cs="仿宋_GB2312"/>
          <w:color w:val="auto"/>
          <w:sz w:val="24"/>
          <w:szCs w:val="24"/>
        </w:rPr>
        <w:t>1.0mm</w:t>
      </w:r>
      <w:r>
        <w:rPr>
          <w:rFonts w:hint="eastAsia" w:ascii="仿宋_GB2312" w:hAnsi="仿宋_GB2312" w:eastAsia="仿宋_GB2312" w:cs="仿宋_GB2312"/>
          <w:color w:val="auto"/>
          <w:spacing w:val="-11"/>
          <w:sz w:val="24"/>
          <w:szCs w:val="24"/>
        </w:rPr>
        <w:t xml:space="preserve"> 优质冷轧钢板，数控一体冲压成型，中间有两个台阶加强孔，孔上下位置共设四根圆筋，挂板上下端直角折弯，并冲有四个凸槽，使搁板嵌置于弯边凸肩上。</w:t>
      </w:r>
    </w:p>
    <w:p>
      <w:pPr>
        <w:pStyle w:val="10"/>
        <w:keepNext w:val="0"/>
        <w:keepLines w:val="0"/>
        <w:pageBreakBefore w:val="0"/>
        <w:widowControl w:val="0"/>
        <w:numPr>
          <w:ilvl w:val="0"/>
          <w:numId w:val="4"/>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z w:val="24"/>
          <w:szCs w:val="24"/>
        </w:rPr>
        <w:t>顶板</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≥1.0mm</w:t>
      </w:r>
      <w:r>
        <w:rPr>
          <w:rFonts w:hint="eastAsia" w:ascii="仿宋_GB2312" w:hAnsi="仿宋_GB2312" w:eastAsia="仿宋_GB2312" w:cs="仿宋_GB2312"/>
          <w:color w:val="auto"/>
          <w:spacing w:val="-8"/>
          <w:sz w:val="24"/>
          <w:szCs w:val="24"/>
        </w:rPr>
        <w:t xml:space="preserve"> 冷轧钢板，采用一体成型工艺。</w:t>
      </w:r>
    </w:p>
    <w:p>
      <w:pPr>
        <w:pStyle w:val="10"/>
        <w:keepNext w:val="0"/>
        <w:keepLines w:val="0"/>
        <w:pageBreakBefore w:val="0"/>
        <w:widowControl w:val="0"/>
        <w:numPr>
          <w:ilvl w:val="0"/>
          <w:numId w:val="4"/>
        </w:numPr>
        <w:tabs>
          <w:tab w:val="left" w:pos="1192"/>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门框及门板：≥1.0mm</w:t>
      </w:r>
      <w:r>
        <w:rPr>
          <w:rFonts w:hint="eastAsia" w:ascii="仿宋_GB2312" w:hAnsi="仿宋_GB2312" w:eastAsia="仿宋_GB2312" w:cs="仿宋_GB2312"/>
          <w:color w:val="auto"/>
          <w:spacing w:val="-7"/>
          <w:sz w:val="24"/>
          <w:szCs w:val="24"/>
        </w:rPr>
        <w:t xml:space="preserve"> 冷轧钢板，采用一体成型工艺，四面翻边结构，折弯成型厚度 </w:t>
      </w:r>
      <w:r>
        <w:rPr>
          <w:rFonts w:hint="eastAsia" w:ascii="仿宋_GB2312" w:hAnsi="仿宋_GB2312" w:eastAsia="仿宋_GB2312" w:cs="仿宋_GB2312"/>
          <w:color w:val="auto"/>
          <w:sz w:val="24"/>
          <w:szCs w:val="24"/>
        </w:rPr>
        <w:t>23mm±1mm，背面两边带封边，可有效的将门轴和锁栓隐藏，锁孔用锁盖封住。</w:t>
      </w:r>
    </w:p>
    <w:p>
      <w:pPr>
        <w:pStyle w:val="10"/>
        <w:keepNext w:val="0"/>
        <w:keepLines w:val="0"/>
        <w:pageBreakBefore w:val="0"/>
        <w:widowControl w:val="0"/>
        <w:numPr>
          <w:ilvl w:val="0"/>
          <w:numId w:val="4"/>
        </w:numPr>
        <w:tabs>
          <w:tab w:val="left" w:pos="1286"/>
        </w:tabs>
        <w:kinsoku/>
        <w:wordWrap/>
        <w:overflowPunct w:val="0"/>
        <w:topLinePunct w:val="0"/>
        <w:autoSpaceDE w:val="0"/>
        <w:autoSpaceDN w:val="0"/>
        <w:bidi w:val="0"/>
        <w:adjustRightInd w:val="0"/>
        <w:snapToGrid/>
        <w:spacing w:beforeLines="0" w:afterLines="0" w:line="520" w:lineRule="exact"/>
        <w:ind w:left="0" w:leftChars="0" w:right="0" w:firstLine="46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5"/>
          <w:sz w:val="24"/>
          <w:szCs w:val="24"/>
        </w:rPr>
        <w:t>门面锁具：三级管理豪华锁：锌合金压铸锁，具有三级管理功能，1</w:t>
      </w:r>
      <w:r>
        <w:rPr>
          <w:rFonts w:hint="eastAsia" w:ascii="仿宋_GB2312" w:hAnsi="仿宋_GB2312" w:eastAsia="仿宋_GB2312" w:cs="仿宋_GB2312"/>
          <w:color w:val="auto"/>
          <w:spacing w:val="-20"/>
          <w:sz w:val="24"/>
          <w:szCs w:val="24"/>
        </w:rPr>
        <w:t xml:space="preserve"> 把钥匙</w:t>
      </w:r>
      <w:r>
        <w:rPr>
          <w:rFonts w:hint="eastAsia" w:ascii="仿宋_GB2312" w:hAnsi="仿宋_GB2312" w:eastAsia="仿宋_GB2312" w:cs="仿宋_GB2312"/>
          <w:color w:val="auto"/>
          <w:sz w:val="24"/>
          <w:szCs w:val="24"/>
        </w:rPr>
        <w:t>（即管理钥匙）</w:t>
      </w:r>
      <w:r>
        <w:rPr>
          <w:rFonts w:hint="eastAsia" w:ascii="仿宋_GB2312" w:hAnsi="仿宋_GB2312" w:eastAsia="仿宋_GB2312" w:cs="仿宋_GB2312"/>
          <w:color w:val="auto"/>
          <w:spacing w:val="-14"/>
          <w:sz w:val="24"/>
          <w:szCs w:val="24"/>
        </w:rPr>
        <w:t xml:space="preserve">可控制 </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pacing w:val="-12"/>
          <w:sz w:val="24"/>
          <w:szCs w:val="24"/>
        </w:rPr>
        <w:t xml:space="preserve"> 个库房或一个团体柜架，也可 </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pacing w:val="-15"/>
          <w:sz w:val="24"/>
          <w:szCs w:val="24"/>
        </w:rPr>
        <w:t xml:space="preserve"> 把钥匙</w:t>
      </w:r>
      <w:r>
        <w:rPr>
          <w:rFonts w:hint="eastAsia" w:ascii="仿宋_GB2312" w:hAnsi="仿宋_GB2312" w:eastAsia="仿宋_GB2312" w:cs="仿宋_GB2312"/>
          <w:color w:val="auto"/>
          <w:sz w:val="24"/>
          <w:szCs w:val="24"/>
        </w:rPr>
        <w:t>（即管理钥匙）控制整个库房或多个团体柜架，供用户自行选择。</w:t>
      </w:r>
    </w:p>
    <w:p>
      <w:pPr>
        <w:pStyle w:val="10"/>
        <w:keepNext w:val="0"/>
        <w:keepLines w:val="0"/>
        <w:pageBreakBefore w:val="0"/>
        <w:widowControl w:val="0"/>
        <w:numPr>
          <w:ilvl w:val="0"/>
          <w:numId w:val="4"/>
        </w:numPr>
        <w:tabs>
          <w:tab w:val="left" w:pos="1286"/>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z w:val="24"/>
          <w:szCs w:val="24"/>
        </w:rPr>
        <w:t>侧板：采用≥1.0mm</w:t>
      </w:r>
      <w:r>
        <w:rPr>
          <w:rFonts w:hint="eastAsia" w:ascii="仿宋_GB2312" w:hAnsi="仿宋_GB2312" w:eastAsia="仿宋_GB2312" w:cs="仿宋_GB2312"/>
          <w:color w:val="auto"/>
          <w:spacing w:val="-8"/>
          <w:sz w:val="24"/>
          <w:szCs w:val="24"/>
        </w:rPr>
        <w:t xml:space="preserve"> 优质冷轧钢板。侧板采用三段式结构，中段(部)正面压塔包。</w:t>
      </w:r>
    </w:p>
    <w:p>
      <w:pPr>
        <w:pStyle w:val="10"/>
        <w:keepNext w:val="0"/>
        <w:keepLines w:val="0"/>
        <w:pageBreakBefore w:val="0"/>
        <w:widowControl w:val="0"/>
        <w:numPr>
          <w:ilvl w:val="0"/>
          <w:numId w:val="4"/>
        </w:numPr>
        <w:tabs>
          <w:tab w:val="left" w:pos="1286"/>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挂钩挡棒：采用≥1.0mm</w:t>
      </w:r>
      <w:r>
        <w:rPr>
          <w:rFonts w:hint="eastAsia" w:ascii="仿宋_GB2312" w:hAnsi="仿宋_GB2312" w:eastAsia="仿宋_GB2312" w:cs="仿宋_GB2312"/>
          <w:color w:val="auto"/>
          <w:spacing w:val="-9"/>
          <w:sz w:val="24"/>
          <w:szCs w:val="24"/>
        </w:rPr>
        <w:t xml:space="preserve"> 优质冷轧钢板一体成型而成，四折弯，挂钩挡棒成型≥</w:t>
      </w:r>
      <w:r>
        <w:rPr>
          <w:rFonts w:hint="eastAsia" w:ascii="仿宋_GB2312" w:hAnsi="仿宋_GB2312" w:eastAsia="仿宋_GB2312" w:cs="仿宋_GB2312"/>
          <w:color w:val="auto"/>
          <w:sz w:val="24"/>
          <w:szCs w:val="24"/>
        </w:rPr>
        <w:t>14x14mm， 允许尺寸公差±1mm，挡棒三面各压一条筋。</w:t>
      </w:r>
    </w:p>
    <w:p>
      <w:pPr>
        <w:pStyle w:val="10"/>
        <w:keepNext w:val="0"/>
        <w:keepLines w:val="0"/>
        <w:pageBreakBefore w:val="0"/>
        <w:widowControl w:val="0"/>
        <w:numPr>
          <w:ilvl w:val="0"/>
          <w:numId w:val="4"/>
        </w:numPr>
        <w:tabs>
          <w:tab w:val="left" w:pos="1286"/>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磁性密封条：双磁性双边型固定一体式高强度橡胶密封条，外形尺寸宽≥20mm±2mm。</w:t>
      </w:r>
    </w:p>
    <w:p>
      <w:pPr>
        <w:pStyle w:val="10"/>
        <w:keepNext w:val="0"/>
        <w:keepLines w:val="0"/>
        <w:pageBreakBefore w:val="0"/>
        <w:widowControl w:val="0"/>
        <w:numPr>
          <w:ilvl w:val="0"/>
          <w:numId w:val="4"/>
        </w:numPr>
        <w:tabs>
          <w:tab w:val="left" w:pos="1288"/>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z w:val="24"/>
          <w:szCs w:val="24"/>
        </w:rPr>
        <w:t>防尘板：采用≥1.0mm</w:t>
      </w:r>
      <w:r>
        <w:rPr>
          <w:rFonts w:hint="eastAsia" w:ascii="仿宋_GB2312" w:hAnsi="仿宋_GB2312" w:eastAsia="仿宋_GB2312" w:cs="仿宋_GB2312"/>
          <w:color w:val="auto"/>
          <w:spacing w:val="-8"/>
          <w:sz w:val="24"/>
          <w:szCs w:val="24"/>
        </w:rPr>
        <w:t xml:space="preserve"> 冷轧钢板具有良好的防尘、防鼠防光、防潮、防火功能。</w:t>
      </w:r>
    </w:p>
    <w:p>
      <w:pPr>
        <w:pStyle w:val="10"/>
        <w:keepNext w:val="0"/>
        <w:keepLines w:val="0"/>
        <w:pageBreakBefore w:val="0"/>
        <w:widowControl w:val="0"/>
        <w:numPr>
          <w:ilvl w:val="0"/>
          <w:numId w:val="4"/>
        </w:numPr>
        <w:tabs>
          <w:tab w:val="left" w:pos="1288"/>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pacing w:val="-9"/>
          <w:sz w:val="24"/>
          <w:szCs w:val="24"/>
        </w:rPr>
      </w:pPr>
      <w:r>
        <w:rPr>
          <w:rFonts w:hint="eastAsia" w:ascii="仿宋_GB2312" w:hAnsi="仿宋_GB2312" w:eastAsia="仿宋_GB2312" w:cs="仿宋_GB2312"/>
          <w:color w:val="auto"/>
          <w:sz w:val="24"/>
          <w:szCs w:val="24"/>
        </w:rPr>
        <w:t>防倾倒装置：采用≥3.0mm</w:t>
      </w:r>
      <w:r>
        <w:rPr>
          <w:rFonts w:hint="eastAsia" w:ascii="仿宋_GB2312" w:hAnsi="仿宋_GB2312" w:eastAsia="仿宋_GB2312" w:cs="仿宋_GB2312"/>
          <w:color w:val="auto"/>
          <w:spacing w:val="-9"/>
          <w:sz w:val="24"/>
          <w:szCs w:val="24"/>
        </w:rPr>
        <w:t xml:space="preserve"> 冷轧钢板，该装置确保密集架在密集架运动过程中或静止状态下都能起到良好的防密集架倾倒的作用，从而确保人员、设备及财产安全。</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88"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pacing w:val="2"/>
          <w:sz w:val="24"/>
          <w:szCs w:val="24"/>
        </w:rPr>
        <w:t>紧固件：45#、Q235－A 标准化零件。</w:t>
      </w:r>
    </w:p>
    <w:p>
      <w:pPr>
        <w:pStyle w:val="10"/>
        <w:keepNext w:val="0"/>
        <w:keepLines w:val="0"/>
        <w:pageBreakBefore w:val="0"/>
        <w:widowControl w:val="0"/>
        <w:numPr>
          <w:ilvl w:val="0"/>
          <w:numId w:val="2"/>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密集架弹子锁具：</w:t>
      </w:r>
    </w:p>
    <w:p>
      <w:pPr>
        <w:pStyle w:val="10"/>
        <w:keepNext w:val="0"/>
        <w:keepLines w:val="0"/>
        <w:pageBreakBefore w:val="0"/>
        <w:widowControl w:val="0"/>
        <w:numPr>
          <w:ilvl w:val="0"/>
          <w:numId w:val="5"/>
        </w:numPr>
        <w:tabs>
          <w:tab w:val="left" w:pos="1288"/>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钥匙插拔、旋转：应灵活，无卡滞现象；</w:t>
      </w:r>
    </w:p>
    <w:p>
      <w:pPr>
        <w:pStyle w:val="10"/>
        <w:keepNext w:val="0"/>
        <w:keepLines w:val="0"/>
        <w:pageBreakBefore w:val="0"/>
        <w:widowControl w:val="0"/>
        <w:numPr>
          <w:ilvl w:val="0"/>
          <w:numId w:val="5"/>
        </w:numPr>
        <w:tabs>
          <w:tab w:val="left" w:pos="1288"/>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钥匙插入锁芯旋转灵活，锁开、关无卡滞现象；</w:t>
      </w:r>
    </w:p>
    <w:p>
      <w:pPr>
        <w:pStyle w:val="10"/>
        <w:keepNext w:val="0"/>
        <w:keepLines w:val="0"/>
        <w:pageBreakBefore w:val="0"/>
        <w:widowControl w:val="0"/>
        <w:numPr>
          <w:ilvl w:val="0"/>
          <w:numId w:val="5"/>
        </w:numPr>
        <w:tabs>
          <w:tab w:val="left" w:pos="1288"/>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钥匙拔出静拉力：应不大于6N ，检测结果必须合格。</w:t>
      </w:r>
    </w:p>
    <w:p>
      <w:pPr>
        <w:pStyle w:val="3"/>
        <w:keepNext w:val="0"/>
        <w:pageBreakBefore w:val="0"/>
        <w:numPr>
          <w:ilvl w:val="0"/>
          <w:numId w:val="0"/>
        </w:numPr>
        <w:tabs>
          <w:tab w:val="left" w:pos="870"/>
        </w:tabs>
        <w:kinsoku/>
        <w:wordWrap/>
        <w:overflowPunct w:val="0"/>
        <w:topLinePunct w:val="0"/>
        <w:autoSpaceDE w:val="0"/>
        <w:autoSpaceDN w:val="0"/>
        <w:bidi w:val="0"/>
        <w:adjustRightInd w:val="0"/>
        <w:snapToGrid/>
        <w:spacing w:before="113" w:beforeLines="0" w:afterLines="0" w:line="520" w:lineRule="exact"/>
        <w:ind w:left="0" w:leftChars="0" w:right="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三、</w:t>
      </w:r>
      <w:r>
        <w:rPr>
          <w:rFonts w:hint="eastAsia" w:ascii="仿宋_GB2312" w:hAnsi="仿宋_GB2312" w:eastAsia="仿宋_GB2312" w:cs="仿宋_GB2312"/>
          <w:color w:val="auto"/>
          <w:sz w:val="24"/>
          <w:szCs w:val="24"/>
        </w:rPr>
        <w:t>加工制造要求</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密集架架体外观设计美观大方，部件结构平整流畅，操作轻便，运行平稳。</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密集架整体采用八防设计要求：防火、防潮、防鼠、防光、防尘、防盗、防倒、防高温。</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密集架各零件、组合件表面处理光滑平整，不得有尖角、凸起，不得有影响外观和使用性能，组合件安装应牢固，整个架体不晃动。</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冲压、折弯表面不允许有裂痕，确保各零部件为良品。</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密集架零部件焊接部件要无虚焊，因焊接产生的变形必须矫正，焊痕需打磨处理，焊痕表面均匀、平整。</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密集架颜色按用户要求，表面涂层应平整光滑，色泽均匀一致，喷涂无死角；漆面应均匀光滑、无划痕，外观不允许有流挂、渍痕、起粒、气泡、露底、剥落、伤痕等缺陷。</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密集架所有列闭合后，列与列应整齐划一，平面度允许偏差±3mm。</w:t>
      </w:r>
    </w:p>
    <w:p>
      <w:pPr>
        <w:pStyle w:val="10"/>
        <w:keepNext w:val="0"/>
        <w:keepLines w:val="0"/>
        <w:pageBreakBefore w:val="0"/>
        <w:widowControl w:val="0"/>
        <w:numPr>
          <w:ilvl w:val="0"/>
          <w:numId w:val="6"/>
        </w:numPr>
        <w:tabs>
          <w:tab w:val="left" w:pos="1183"/>
          <w:tab w:val="clear" w:pos="0"/>
        </w:tabs>
        <w:kinsoku/>
        <w:wordWrap/>
        <w:overflowPunct w:val="0"/>
        <w:topLinePunct w:val="0"/>
        <w:autoSpaceDE w:val="0"/>
        <w:autoSpaceDN w:val="0"/>
        <w:bidi w:val="0"/>
        <w:adjustRightInd w:val="0"/>
        <w:snapToGrid/>
        <w:spacing w:beforeLines="0" w:afterLines="0" w:line="520" w:lineRule="exact"/>
        <w:ind w:left="0" w:leftChars="0" w:right="0" w:firstLine="448" w:firstLineChars="200"/>
        <w:textAlignment w:val="auto"/>
        <w:rPr>
          <w:rFonts w:hint="eastAsia" w:ascii="仿宋_GB2312" w:hAnsi="仿宋_GB2312" w:eastAsia="仿宋_GB2312" w:cs="仿宋_GB2312"/>
          <w:color w:val="auto"/>
          <w:spacing w:val="-8"/>
          <w:sz w:val="24"/>
          <w:szCs w:val="24"/>
        </w:rPr>
      </w:pPr>
      <w:r>
        <w:rPr>
          <w:rFonts w:hint="eastAsia" w:ascii="仿宋_GB2312" w:hAnsi="仿宋_GB2312" w:eastAsia="仿宋_GB2312" w:cs="仿宋_GB2312"/>
          <w:color w:val="auto"/>
          <w:spacing w:val="-8"/>
          <w:sz w:val="24"/>
          <w:szCs w:val="24"/>
        </w:rPr>
        <w:t>密集架列与列之间缝隙应均匀，安装密封条后不应有空隙。</w:t>
      </w:r>
    </w:p>
    <w:p>
      <w:pPr>
        <w:pStyle w:val="3"/>
        <w:keepNext w:val="0"/>
        <w:keepLines/>
        <w:pageBreakBefore w:val="0"/>
        <w:widowControl/>
        <w:numPr>
          <w:ilvl w:val="0"/>
          <w:numId w:val="0"/>
        </w:numPr>
        <w:tabs>
          <w:tab w:val="left" w:pos="870"/>
        </w:tabs>
        <w:kinsoku/>
        <w:wordWrap/>
        <w:overflowPunct w:val="0"/>
        <w:topLinePunct w:val="0"/>
        <w:autoSpaceDE w:val="0"/>
        <w:autoSpaceDN w:val="0"/>
        <w:bidi w:val="0"/>
        <w:adjustRightInd w:val="0"/>
        <w:snapToGrid/>
        <w:spacing w:before="110" w:beforeLines="0" w:afterLines="0" w:line="520" w:lineRule="exact"/>
        <w:ind w:left="0" w:leftChars="0" w:right="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四、</w:t>
      </w:r>
      <w:r>
        <w:rPr>
          <w:rFonts w:hint="eastAsia" w:ascii="仿宋_GB2312" w:hAnsi="仿宋_GB2312" w:eastAsia="仿宋_GB2312" w:cs="仿宋_GB2312"/>
          <w:color w:val="auto"/>
          <w:sz w:val="24"/>
          <w:szCs w:val="24"/>
        </w:rPr>
        <w:t>安装要求</w:t>
      </w:r>
    </w:p>
    <w:p>
      <w:pPr>
        <w:pStyle w:val="10"/>
        <w:keepNext w:val="0"/>
        <w:keepLines w:val="0"/>
        <w:pageBreakBefore w:val="0"/>
        <w:widowControl w:val="0"/>
        <w:numPr>
          <w:ilvl w:val="0"/>
          <w:numId w:val="7"/>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轨道：单条轨道直线度≤1.0mm/m，全长≤2 mm。对接处高低≤0.3mm。</w:t>
      </w:r>
    </w:p>
    <w:p>
      <w:pPr>
        <w:pStyle w:val="10"/>
        <w:keepNext w:val="0"/>
        <w:keepLines w:val="0"/>
        <w:pageBreakBefore w:val="0"/>
        <w:widowControl w:val="0"/>
        <w:numPr>
          <w:ilvl w:val="0"/>
          <w:numId w:val="7"/>
        </w:numPr>
        <w:tabs>
          <w:tab w:val="left" w:pos="1183"/>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在全负载的情况下，各列密集架运行自如，无阻滞现象，各构件和架体不会产生明显变形，架体不会产生倾斜现象。</w:t>
      </w:r>
    </w:p>
    <w:p>
      <w:pPr>
        <w:pStyle w:val="3"/>
        <w:keepNext w:val="0"/>
        <w:pageBreakBefore w:val="0"/>
        <w:numPr>
          <w:ilvl w:val="0"/>
          <w:numId w:val="0"/>
        </w:numPr>
        <w:tabs>
          <w:tab w:val="left" w:pos="870"/>
        </w:tabs>
        <w:kinsoku/>
        <w:wordWrap/>
        <w:overflowPunct w:val="0"/>
        <w:topLinePunct w:val="0"/>
        <w:autoSpaceDE w:val="0"/>
        <w:autoSpaceDN w:val="0"/>
        <w:bidi w:val="0"/>
        <w:adjustRightInd w:val="0"/>
        <w:snapToGrid/>
        <w:spacing w:beforeLines="0" w:afterLines="0" w:line="520" w:lineRule="exact"/>
        <w:ind w:left="0" w:leftChars="0" w:right="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五、</w:t>
      </w:r>
      <w:r>
        <w:rPr>
          <w:rFonts w:hint="eastAsia" w:ascii="仿宋_GB2312" w:hAnsi="仿宋_GB2312" w:eastAsia="仿宋_GB2312" w:cs="仿宋_GB2312"/>
          <w:color w:val="auto"/>
          <w:sz w:val="24"/>
          <w:szCs w:val="24"/>
        </w:rPr>
        <w:t>载重性能</w:t>
      </w:r>
    </w:p>
    <w:p>
      <w:pPr>
        <w:pStyle w:val="10"/>
        <w:keepNext w:val="0"/>
        <w:keepLines w:val="0"/>
        <w:pageBreakBefore w:val="0"/>
        <w:widowControl w:val="0"/>
        <w:numPr>
          <w:ilvl w:val="0"/>
          <w:numId w:val="8"/>
        </w:numPr>
        <w:tabs>
          <w:tab w:val="left" w:pos="1136"/>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pacing w:val="-7"/>
          <w:sz w:val="24"/>
          <w:szCs w:val="24"/>
        </w:rPr>
      </w:pPr>
      <w:r>
        <w:rPr>
          <w:rFonts w:hint="eastAsia" w:ascii="仿宋_GB2312" w:hAnsi="仿宋_GB2312" w:eastAsia="仿宋_GB2312" w:cs="仿宋_GB2312"/>
          <w:color w:val="auto"/>
          <w:sz w:val="24"/>
          <w:szCs w:val="24"/>
        </w:rPr>
        <w:t>单面搁板上均布载重≥40Kg，双面均布负载≥80Kg</w:t>
      </w:r>
      <w:r>
        <w:rPr>
          <w:rFonts w:hint="eastAsia" w:ascii="仿宋_GB2312" w:hAnsi="仿宋_GB2312" w:eastAsia="仿宋_GB2312" w:cs="仿宋_GB2312"/>
          <w:color w:val="auto"/>
          <w:spacing w:val="-6"/>
          <w:sz w:val="24"/>
          <w:szCs w:val="24"/>
        </w:rPr>
        <w:t xml:space="preserve">，最大挠度为 </w:t>
      </w:r>
      <w:r>
        <w:rPr>
          <w:rFonts w:hint="eastAsia" w:ascii="仿宋_GB2312" w:hAnsi="仿宋_GB2312" w:eastAsia="仿宋_GB2312" w:cs="仿宋_GB2312"/>
          <w:color w:val="auto"/>
          <w:sz w:val="24"/>
          <w:szCs w:val="24"/>
        </w:rPr>
        <w:t>3mm，24h</w:t>
      </w:r>
      <w:r>
        <w:rPr>
          <w:rFonts w:hint="eastAsia" w:ascii="仿宋_GB2312" w:hAnsi="仿宋_GB2312" w:eastAsia="仿宋_GB2312" w:cs="仿宋_GB2312"/>
          <w:color w:val="auto"/>
          <w:spacing w:val="-7"/>
          <w:sz w:val="24"/>
          <w:szCs w:val="24"/>
        </w:rPr>
        <w:t xml:space="preserve"> 卸载后，不得有裂纹及永久变形。</w:t>
      </w:r>
    </w:p>
    <w:p>
      <w:pPr>
        <w:pStyle w:val="10"/>
        <w:keepNext w:val="0"/>
        <w:keepLines w:val="0"/>
        <w:pageBreakBefore w:val="0"/>
        <w:widowControl w:val="0"/>
        <w:numPr>
          <w:ilvl w:val="0"/>
          <w:numId w:val="8"/>
        </w:numPr>
        <w:tabs>
          <w:tab w:val="left" w:pos="1144"/>
        </w:tabs>
        <w:kinsoku/>
        <w:wordWrap/>
        <w:overflowPunct w:val="0"/>
        <w:topLinePunct w:val="0"/>
        <w:autoSpaceDE w:val="0"/>
        <w:autoSpaceDN w:val="0"/>
        <w:bidi w:val="0"/>
        <w:adjustRightInd w:val="0"/>
        <w:snapToGrid/>
        <w:spacing w:beforeLines="0" w:afterLines="0" w:line="520" w:lineRule="exact"/>
        <w:ind w:left="0" w:leftChars="0" w:right="0" w:firstLine="484"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pacing w:val="1"/>
          <w:sz w:val="24"/>
          <w:szCs w:val="24"/>
        </w:rPr>
        <w:t>标准节</w:t>
      </w:r>
      <w:r>
        <w:rPr>
          <w:rFonts w:hint="eastAsia" w:ascii="仿宋_GB2312" w:hAnsi="仿宋_GB2312" w:eastAsia="仿宋_GB2312" w:cs="仿宋_GB2312"/>
          <w:color w:val="auto"/>
          <w:spacing w:val="4"/>
          <w:sz w:val="24"/>
          <w:szCs w:val="24"/>
        </w:rPr>
        <w:t>（</w:t>
      </w:r>
      <w:r>
        <w:rPr>
          <w:rFonts w:hint="eastAsia" w:ascii="仿宋_GB2312" w:hAnsi="仿宋_GB2312" w:eastAsia="仿宋_GB2312" w:cs="仿宋_GB2312"/>
          <w:color w:val="auto"/>
          <w:spacing w:val="2"/>
          <w:sz w:val="24"/>
          <w:szCs w:val="24"/>
        </w:rPr>
        <w:t>搁板</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2"/>
          <w:sz w:val="24"/>
          <w:szCs w:val="24"/>
        </w:rPr>
        <w:t>在全负载</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pacing w:val="-5"/>
          <w:sz w:val="24"/>
          <w:szCs w:val="24"/>
        </w:rPr>
        <w:t xml:space="preserve">每块单面搁板均布载重 </w:t>
      </w:r>
      <w:r>
        <w:rPr>
          <w:rFonts w:hint="eastAsia" w:ascii="仿宋_GB2312" w:hAnsi="仿宋_GB2312" w:eastAsia="仿宋_GB2312" w:cs="仿宋_GB2312"/>
          <w:color w:val="auto"/>
          <w:sz w:val="24"/>
          <w:szCs w:val="24"/>
        </w:rPr>
        <w:t>40Kg）的情况下，架体、立柱不应有明显变形，架体不应产生倾倒现象。</w:t>
      </w:r>
    </w:p>
    <w:p>
      <w:pPr>
        <w:pStyle w:val="10"/>
        <w:keepNext w:val="0"/>
        <w:keepLines w:val="0"/>
        <w:pageBreakBefore w:val="0"/>
        <w:widowControl w:val="0"/>
        <w:numPr>
          <w:ilvl w:val="0"/>
          <w:numId w:val="8"/>
        </w:numPr>
        <w:tabs>
          <w:tab w:val="left" w:pos="1144"/>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在全负载的情况下</w:t>
      </w:r>
      <w:r>
        <w:rPr>
          <w:rFonts w:hint="eastAsia" w:ascii="仿宋_GB2312" w:hAnsi="仿宋_GB2312" w:eastAsia="仿宋_GB2312" w:cs="仿宋_GB2312"/>
          <w:color w:val="auto"/>
          <w:spacing w:val="4"/>
          <w:sz w:val="24"/>
          <w:szCs w:val="24"/>
        </w:rPr>
        <w:t>（</w:t>
      </w:r>
      <w:r>
        <w:rPr>
          <w:rFonts w:hint="eastAsia" w:ascii="仿宋_GB2312" w:hAnsi="仿宋_GB2312" w:eastAsia="仿宋_GB2312" w:cs="仿宋_GB2312"/>
          <w:color w:val="auto"/>
          <w:spacing w:val="-5"/>
          <w:sz w:val="24"/>
          <w:szCs w:val="24"/>
        </w:rPr>
        <w:t xml:space="preserve">每块单面搁板上均布载重 </w:t>
      </w:r>
      <w:r>
        <w:rPr>
          <w:rFonts w:hint="eastAsia" w:ascii="仿宋_GB2312" w:hAnsi="仿宋_GB2312" w:eastAsia="仿宋_GB2312" w:cs="仿宋_GB2312"/>
          <w:color w:val="auto"/>
          <w:sz w:val="24"/>
          <w:szCs w:val="24"/>
        </w:rPr>
        <w:t>40kg），各列密集架在手动或电动操作下，都应运行自如，不得有阻滞现象。</w:t>
      </w:r>
    </w:p>
    <w:p>
      <w:pPr>
        <w:pStyle w:val="10"/>
        <w:keepNext w:val="0"/>
        <w:keepLines w:val="0"/>
        <w:pageBreakBefore w:val="0"/>
        <w:widowControl w:val="0"/>
        <w:numPr>
          <w:ilvl w:val="0"/>
          <w:numId w:val="8"/>
        </w:numPr>
        <w:tabs>
          <w:tab w:val="left" w:pos="1135"/>
        </w:tabs>
        <w:kinsoku/>
        <w:wordWrap/>
        <w:overflowPunct w:val="0"/>
        <w:topLinePunct w:val="0"/>
        <w:autoSpaceDE w:val="0"/>
        <w:autoSpaceDN w:val="0"/>
        <w:bidi w:val="0"/>
        <w:adjustRightInd w:val="0"/>
        <w:snapToGrid/>
        <w:spacing w:beforeLines="0" w:afterLines="0" w:line="520" w:lineRule="exact"/>
        <w:ind w:left="0" w:leftChars="0" w:right="0" w:firstLine="460" w:firstLineChars="200"/>
        <w:textAlignment w:val="auto"/>
        <w:rPr>
          <w:rFonts w:hint="eastAsia" w:ascii="仿宋_GB2312" w:hAnsi="仿宋_GB2312" w:eastAsia="仿宋_GB2312" w:cs="仿宋_GB2312"/>
          <w:color w:val="auto"/>
          <w:spacing w:val="-9"/>
          <w:sz w:val="24"/>
          <w:szCs w:val="24"/>
        </w:rPr>
      </w:pPr>
      <w:r>
        <w:rPr>
          <w:rFonts w:hint="eastAsia" w:ascii="仿宋_GB2312" w:hAnsi="仿宋_GB2312" w:eastAsia="仿宋_GB2312" w:cs="仿宋_GB2312"/>
          <w:color w:val="auto"/>
          <w:spacing w:val="-5"/>
          <w:sz w:val="24"/>
          <w:szCs w:val="24"/>
        </w:rPr>
        <w:t xml:space="preserve">每标准节在全负载的情况下，承受沿 </w:t>
      </w:r>
      <w:r>
        <w:rPr>
          <w:rFonts w:hint="eastAsia" w:ascii="仿宋_GB2312" w:hAnsi="仿宋_GB2312" w:eastAsia="仿宋_GB2312" w:cs="仿宋_GB2312"/>
          <w:color w:val="auto"/>
          <w:sz w:val="24"/>
          <w:szCs w:val="24"/>
        </w:rPr>
        <w:t>X</w:t>
      </w:r>
      <w:r>
        <w:rPr>
          <w:rFonts w:hint="eastAsia" w:ascii="仿宋_GB2312" w:hAnsi="仿宋_GB2312" w:eastAsia="仿宋_GB2312" w:cs="仿宋_GB2312"/>
          <w:color w:val="auto"/>
          <w:spacing w:val="-13"/>
          <w:sz w:val="24"/>
          <w:szCs w:val="24"/>
        </w:rPr>
        <w:t>、</w:t>
      </w:r>
      <w:r>
        <w:rPr>
          <w:rFonts w:hint="eastAsia" w:ascii="仿宋_GB2312" w:hAnsi="仿宋_GB2312" w:eastAsia="仿宋_GB2312" w:cs="仿宋_GB2312"/>
          <w:color w:val="auto"/>
          <w:sz w:val="24"/>
          <w:szCs w:val="24"/>
        </w:rPr>
        <w:t>Y</w:t>
      </w:r>
      <w:r>
        <w:rPr>
          <w:rFonts w:hint="eastAsia" w:ascii="仿宋_GB2312" w:hAnsi="仿宋_GB2312" w:eastAsia="仿宋_GB2312" w:cs="仿宋_GB2312"/>
          <w:color w:val="auto"/>
          <w:spacing w:val="-13"/>
          <w:sz w:val="24"/>
          <w:szCs w:val="24"/>
        </w:rPr>
        <w:t xml:space="preserve"> 轴两个方向额定载荷 </w:t>
      </w:r>
      <w:r>
        <w:rPr>
          <w:rFonts w:hint="eastAsia" w:ascii="仿宋_GB2312" w:hAnsi="仿宋_GB2312" w:eastAsia="仿宋_GB2312" w:cs="仿宋_GB2312"/>
          <w:color w:val="auto"/>
          <w:sz w:val="24"/>
          <w:szCs w:val="24"/>
        </w:rPr>
        <w:t>1/15</w:t>
      </w:r>
      <w:r>
        <w:rPr>
          <w:rFonts w:hint="eastAsia" w:ascii="仿宋_GB2312" w:hAnsi="仿宋_GB2312" w:eastAsia="仿宋_GB2312" w:cs="仿宋_GB2312"/>
          <w:color w:val="auto"/>
          <w:spacing w:val="-9"/>
          <w:sz w:val="24"/>
          <w:szCs w:val="24"/>
        </w:rPr>
        <w:t xml:space="preserve"> 的水平拉力作用，标准节不得翻倒。</w:t>
      </w:r>
    </w:p>
    <w:p>
      <w:pPr>
        <w:pStyle w:val="10"/>
        <w:keepNext w:val="0"/>
        <w:keepLines w:val="0"/>
        <w:pageBreakBefore w:val="0"/>
        <w:widowControl w:val="0"/>
        <w:numPr>
          <w:ilvl w:val="0"/>
          <w:numId w:val="8"/>
        </w:numPr>
        <w:tabs>
          <w:tab w:val="left" w:pos="1135"/>
        </w:tabs>
        <w:kinsoku/>
        <w:wordWrap/>
        <w:overflowPunct w:val="0"/>
        <w:topLinePunct w:val="0"/>
        <w:autoSpaceDE w:val="0"/>
        <w:autoSpaceDN w:val="0"/>
        <w:bidi w:val="0"/>
        <w:adjustRightInd w:val="0"/>
        <w:snapToGrid/>
        <w:spacing w:beforeLines="0" w:afterLines="0" w:line="520" w:lineRule="exact"/>
        <w:ind w:left="0" w:leftChars="0" w:right="0" w:firstLine="460" w:firstLineChars="200"/>
        <w:textAlignment w:val="auto"/>
        <w:rPr>
          <w:rFonts w:hint="eastAsia" w:ascii="仿宋_GB2312" w:hAnsi="仿宋_GB2312" w:eastAsia="仿宋_GB2312" w:cs="仿宋_GB2312"/>
          <w:color w:val="auto"/>
          <w:spacing w:val="-12"/>
          <w:sz w:val="24"/>
          <w:szCs w:val="24"/>
        </w:rPr>
      </w:pPr>
      <w:r>
        <w:rPr>
          <w:rFonts w:hint="eastAsia" w:ascii="仿宋_GB2312" w:hAnsi="仿宋_GB2312" w:eastAsia="仿宋_GB2312" w:cs="仿宋_GB2312"/>
          <w:color w:val="auto"/>
          <w:spacing w:val="-5"/>
          <w:sz w:val="24"/>
          <w:szCs w:val="24"/>
        </w:rPr>
        <w:t xml:space="preserve">在最高搁板中心离外沿 </w:t>
      </w:r>
      <w:r>
        <w:rPr>
          <w:rFonts w:hint="eastAsia" w:ascii="仿宋_GB2312" w:hAnsi="仿宋_GB2312" w:eastAsia="仿宋_GB2312" w:cs="仿宋_GB2312"/>
          <w:color w:val="auto"/>
          <w:sz w:val="24"/>
          <w:szCs w:val="24"/>
        </w:rPr>
        <w:t>5mm</w:t>
      </w:r>
      <w:r>
        <w:rPr>
          <w:rFonts w:hint="eastAsia" w:ascii="仿宋_GB2312" w:hAnsi="仿宋_GB2312" w:eastAsia="仿宋_GB2312" w:cs="仿宋_GB2312"/>
          <w:color w:val="auto"/>
          <w:spacing w:val="-14"/>
          <w:sz w:val="24"/>
          <w:szCs w:val="24"/>
        </w:rPr>
        <w:t xml:space="preserve"> 处，同时施加垂直力 </w:t>
      </w:r>
      <w:r>
        <w:rPr>
          <w:rFonts w:hint="eastAsia" w:ascii="仿宋_GB2312" w:hAnsi="仿宋_GB2312" w:eastAsia="仿宋_GB2312" w:cs="仿宋_GB2312"/>
          <w:color w:val="auto"/>
          <w:sz w:val="24"/>
          <w:szCs w:val="24"/>
        </w:rPr>
        <w:t>50kg</w:t>
      </w:r>
      <w:r>
        <w:rPr>
          <w:rFonts w:hint="eastAsia" w:ascii="仿宋_GB2312" w:hAnsi="仿宋_GB2312" w:eastAsia="仿宋_GB2312" w:cs="仿宋_GB2312"/>
          <w:color w:val="auto"/>
          <w:spacing w:val="-13"/>
          <w:sz w:val="24"/>
          <w:szCs w:val="24"/>
        </w:rPr>
        <w:t xml:space="preserve"> 和标准节额定载荷 </w:t>
      </w:r>
      <w:r>
        <w:rPr>
          <w:rFonts w:hint="eastAsia" w:ascii="仿宋_GB2312" w:hAnsi="仿宋_GB2312" w:eastAsia="仿宋_GB2312" w:cs="仿宋_GB2312"/>
          <w:color w:val="auto"/>
          <w:sz w:val="24"/>
          <w:szCs w:val="24"/>
        </w:rPr>
        <w:t>1/15</w:t>
      </w:r>
      <w:r>
        <w:rPr>
          <w:rFonts w:hint="eastAsia" w:ascii="仿宋_GB2312" w:hAnsi="仿宋_GB2312" w:eastAsia="仿宋_GB2312" w:cs="仿宋_GB2312"/>
          <w:color w:val="auto"/>
          <w:spacing w:val="-12"/>
          <w:sz w:val="24"/>
          <w:szCs w:val="24"/>
        </w:rPr>
        <w:t xml:space="preserve"> 的垂直力，架体不得倾倒。</w:t>
      </w:r>
    </w:p>
    <w:p>
      <w:pPr>
        <w:pStyle w:val="3"/>
        <w:keepNext w:val="0"/>
        <w:pageBreakBefore w:val="0"/>
        <w:numPr>
          <w:ilvl w:val="0"/>
          <w:numId w:val="0"/>
        </w:numPr>
        <w:tabs>
          <w:tab w:val="left" w:pos="870"/>
        </w:tabs>
        <w:kinsoku/>
        <w:wordWrap/>
        <w:overflowPunct w:val="0"/>
        <w:topLinePunct w:val="0"/>
        <w:autoSpaceDE w:val="0"/>
        <w:autoSpaceDN w:val="0"/>
        <w:bidi w:val="0"/>
        <w:adjustRightInd w:val="0"/>
        <w:snapToGrid/>
        <w:spacing w:beforeLines="0" w:afterLines="0" w:line="520" w:lineRule="exact"/>
        <w:ind w:left="0" w:leftChars="0" w:right="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六、</w:t>
      </w:r>
      <w:r>
        <w:rPr>
          <w:rFonts w:hint="eastAsia" w:ascii="仿宋_GB2312" w:hAnsi="仿宋_GB2312" w:eastAsia="仿宋_GB2312" w:cs="仿宋_GB2312"/>
          <w:color w:val="auto"/>
          <w:sz w:val="24"/>
          <w:szCs w:val="24"/>
        </w:rPr>
        <w:t>除油、去锈处理工艺要求</w:t>
      </w:r>
    </w:p>
    <w:p>
      <w:pPr>
        <w:pStyle w:val="10"/>
        <w:keepNext w:val="0"/>
        <w:keepLines w:val="0"/>
        <w:pageBreakBefore w:val="0"/>
        <w:widowControl w:val="0"/>
        <w:numPr>
          <w:ilvl w:val="0"/>
          <w:numId w:val="0"/>
        </w:numPr>
        <w:tabs>
          <w:tab w:val="left" w:pos="1144"/>
        </w:tabs>
        <w:kinsoku/>
        <w:wordWrap/>
        <w:overflowPunct w:val="0"/>
        <w:topLinePunct w:val="0"/>
        <w:autoSpaceDE w:val="0"/>
        <w:autoSpaceDN w:val="0"/>
        <w:bidi w:val="0"/>
        <w:adjustRightInd w:val="0"/>
        <w:snapToGrid/>
        <w:spacing w:beforeLines="0" w:afterLines="0" w:line="520" w:lineRule="exact"/>
        <w:ind w:left="0" w:leftChars="0" w:right="0" w:rightChars="0" w:firstLine="484" w:firstLineChars="200"/>
        <w:textAlignment w:val="auto"/>
        <w:rPr>
          <w:rFonts w:hint="eastAsia" w:ascii="仿宋_GB2312" w:hAnsi="仿宋_GB2312" w:eastAsia="仿宋_GB2312" w:cs="仿宋_GB2312"/>
          <w:color w:val="auto"/>
          <w:spacing w:val="1"/>
          <w:sz w:val="24"/>
          <w:szCs w:val="24"/>
        </w:rPr>
      </w:pPr>
      <w:r>
        <w:rPr>
          <w:rFonts w:hint="eastAsia" w:ascii="仿宋_GB2312" w:hAnsi="仿宋_GB2312" w:eastAsia="仿宋_GB2312" w:cs="仿宋_GB2312"/>
          <w:color w:val="auto"/>
          <w:spacing w:val="1"/>
          <w:sz w:val="24"/>
          <w:szCs w:val="24"/>
        </w:rPr>
        <w:t>密集架采用优质冷轧钢板精工制造，工件经除油、去锈、脱脂、表调、磷化、水洗等十三道工序前处理，采用优质环保型高附着力的静电自动喷粉，表面涂层高温固化而成，提高其防锈蚀和抗菌性能（大肠杆菌抗菌率≥99%，金黄色葡萄球菌抗菌率≥94%）。架体外观设计要求精美，线条流畅，与馆库装修风格协调一致；库房设备布置整洁美观；架体操作轻便灵活，运行平稳。颜色按用户要求，表面经静电喷粉，高温塑化处理，色泽应一致，喷涂无死角，漆面应均匀光滑、无划痕。</w:t>
      </w:r>
    </w:p>
    <w:p>
      <w:pPr>
        <w:pStyle w:val="3"/>
        <w:keepNext w:val="0"/>
        <w:pageBreakBefore w:val="0"/>
        <w:numPr>
          <w:ilvl w:val="0"/>
          <w:numId w:val="0"/>
        </w:numPr>
        <w:tabs>
          <w:tab w:val="left" w:pos="870"/>
        </w:tabs>
        <w:kinsoku/>
        <w:wordWrap/>
        <w:overflowPunct w:val="0"/>
        <w:topLinePunct w:val="0"/>
        <w:autoSpaceDE w:val="0"/>
        <w:autoSpaceDN w:val="0"/>
        <w:bidi w:val="0"/>
        <w:adjustRightInd w:val="0"/>
        <w:snapToGrid/>
        <w:spacing w:before="111" w:beforeLines="0" w:afterLines="0" w:line="520" w:lineRule="exact"/>
        <w:ind w:left="0" w:leftChars="0" w:right="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七、</w:t>
      </w:r>
      <w:r>
        <w:rPr>
          <w:rFonts w:hint="eastAsia" w:ascii="仿宋_GB2312" w:hAnsi="仿宋_GB2312" w:eastAsia="仿宋_GB2312" w:cs="仿宋_GB2312"/>
          <w:color w:val="auto"/>
          <w:sz w:val="24"/>
          <w:szCs w:val="24"/>
        </w:rPr>
        <w:t>其他性能要求</w:t>
      </w:r>
    </w:p>
    <w:p>
      <w:pPr>
        <w:pStyle w:val="10"/>
        <w:keepNext w:val="0"/>
        <w:keepLines w:val="0"/>
        <w:pageBreakBefore w:val="0"/>
        <w:widowControl w:val="0"/>
        <w:numPr>
          <w:ilvl w:val="0"/>
          <w:numId w:val="9"/>
        </w:numPr>
        <w:tabs>
          <w:tab w:val="left" w:pos="1144"/>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密集架可沿导轨自如移动开合，便于查询、管理。</w:t>
      </w:r>
    </w:p>
    <w:p>
      <w:pPr>
        <w:pStyle w:val="10"/>
        <w:keepNext w:val="0"/>
        <w:keepLines w:val="0"/>
        <w:pageBreakBefore w:val="0"/>
        <w:widowControl w:val="0"/>
        <w:numPr>
          <w:ilvl w:val="0"/>
          <w:numId w:val="9"/>
        </w:numPr>
        <w:tabs>
          <w:tab w:val="left" w:pos="1144"/>
        </w:tabs>
        <w:kinsoku/>
        <w:wordWrap/>
        <w:overflowPunct w:val="0"/>
        <w:topLinePunct w:val="0"/>
        <w:autoSpaceDE w:val="0"/>
        <w:autoSpaceDN w:val="0"/>
        <w:bidi w:val="0"/>
        <w:adjustRightInd w:val="0"/>
        <w:snapToGrid/>
        <w:spacing w:beforeLines="0" w:afterLines="0" w:line="520" w:lineRule="exact"/>
        <w:ind w:left="0" w:leftChars="0"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产品结构合理，多跨距多层距，且跨距、层距任意调整、任意组合、强度、牢固度稳定可靠；具有限位装置、防倾倒装置、防鼠装置、防尘装置等。</w:t>
      </w:r>
    </w:p>
    <w:p>
      <w:pPr>
        <w:pStyle w:val="5"/>
        <w:keepNext w:val="0"/>
        <w:pageBreakBefore w:val="0"/>
        <w:kinsoku/>
        <w:wordWrap/>
        <w:overflowPunct w:val="0"/>
        <w:topLinePunct w:val="0"/>
        <w:autoSpaceDE w:val="0"/>
        <w:autoSpaceDN w:val="0"/>
        <w:bidi w:val="0"/>
        <w:adjustRightInd w:val="0"/>
        <w:snapToGrid/>
        <w:spacing w:before="108" w:beforeLines="0" w:afterLines="0" w:line="338" w:lineRule="auto"/>
        <w:ind w:left="0" w:leftChars="0" w:right="0" w:firstLine="482" w:firstLineChars="200"/>
        <w:jc w:val="both"/>
        <w:textAlignment w:val="auto"/>
        <w:rPr>
          <w:rFonts w:hint="eastAsia" w:ascii="仿宋_GB2312" w:hAnsi="仿宋_GB2312" w:eastAsia="仿宋_GB2312" w:cs="仿宋_GB2312"/>
          <w:b/>
          <w:color w:val="auto"/>
          <w:sz w:val="24"/>
          <w:szCs w:val="24"/>
        </w:rPr>
      </w:pPr>
    </w:p>
    <w:p>
      <w:pPr>
        <w:pStyle w:val="5"/>
        <w:keepNext w:val="0"/>
        <w:pageBreakBefore w:val="0"/>
        <w:kinsoku/>
        <w:wordWrap/>
        <w:overflowPunct w:val="0"/>
        <w:topLinePunct w:val="0"/>
        <w:autoSpaceDE w:val="0"/>
        <w:autoSpaceDN w:val="0"/>
        <w:bidi w:val="0"/>
        <w:adjustRightInd w:val="0"/>
        <w:snapToGrid/>
        <w:spacing w:before="108" w:beforeLines="0" w:afterLines="0" w:line="338" w:lineRule="auto"/>
        <w:ind w:left="0" w:leftChars="0" w:right="0" w:firstLine="562"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color w:val="auto"/>
          <w:sz w:val="28"/>
          <w:szCs w:val="28"/>
          <w:lang w:val="en-US" w:eastAsia="zh-CN"/>
        </w:rPr>
        <w:t>注：带</w:t>
      </w:r>
      <w:r>
        <w:rPr>
          <w:rFonts w:hint="eastAsia" w:ascii="仿宋_GB2312" w:hAnsi="仿宋_GB2312" w:eastAsia="仿宋_GB2312" w:cs="仿宋_GB2312"/>
          <w:b/>
          <w:color w:val="auto"/>
          <w:sz w:val="28"/>
          <w:szCs w:val="28"/>
        </w:rPr>
        <w:t>▲</w:t>
      </w:r>
      <w:r>
        <w:rPr>
          <w:rFonts w:hint="eastAsia" w:ascii="仿宋_GB2312" w:hAnsi="仿宋_GB2312" w:eastAsia="仿宋_GB2312" w:cs="仿宋_GB2312"/>
          <w:b/>
          <w:color w:val="auto"/>
          <w:sz w:val="28"/>
          <w:szCs w:val="28"/>
          <w:lang w:val="en-US" w:eastAsia="zh-CN"/>
        </w:rPr>
        <w:t>项，采购人根据需要有权要求成交供应商提供</w:t>
      </w:r>
      <w:r>
        <w:rPr>
          <w:rFonts w:hint="eastAsia" w:ascii="仿宋_GB2312" w:hAnsi="仿宋_GB2312" w:eastAsia="仿宋_GB2312" w:cs="仿宋_GB2312"/>
          <w:b/>
          <w:color w:val="auto"/>
          <w:sz w:val="28"/>
          <w:szCs w:val="28"/>
        </w:rPr>
        <w:t>第三</w:t>
      </w:r>
      <w:r>
        <w:rPr>
          <w:rFonts w:hint="eastAsia" w:ascii="仿宋_GB2312" w:hAnsi="仿宋_GB2312" w:eastAsia="仿宋_GB2312" w:cs="仿宋_GB2312"/>
          <w:b/>
          <w:color w:val="auto"/>
          <w:spacing w:val="-6"/>
          <w:sz w:val="28"/>
          <w:szCs w:val="28"/>
        </w:rPr>
        <w:t xml:space="preserve">方专业机构出具带 </w:t>
      </w:r>
      <w:r>
        <w:rPr>
          <w:rFonts w:hint="eastAsia" w:ascii="仿宋_GB2312" w:hAnsi="仿宋_GB2312" w:eastAsia="仿宋_GB2312" w:cs="仿宋_GB2312"/>
          <w:b/>
          <w:color w:val="auto"/>
          <w:sz w:val="28"/>
          <w:szCs w:val="28"/>
        </w:rPr>
        <w:t>CMA、CNAS</w:t>
      </w:r>
      <w:r>
        <w:rPr>
          <w:rFonts w:hint="eastAsia" w:ascii="仿宋_GB2312" w:hAnsi="仿宋_GB2312" w:eastAsia="仿宋_GB2312" w:cs="仿宋_GB2312"/>
          <w:b/>
          <w:color w:val="auto"/>
          <w:spacing w:val="-8"/>
          <w:sz w:val="28"/>
          <w:szCs w:val="28"/>
        </w:rPr>
        <w:t xml:space="preserve"> 标识</w:t>
      </w:r>
      <w:r>
        <w:rPr>
          <w:rFonts w:hint="eastAsia" w:ascii="仿宋_GB2312" w:hAnsi="仿宋_GB2312" w:eastAsia="仿宋_GB2312" w:cs="仿宋_GB2312"/>
          <w:b/>
          <w:color w:val="auto"/>
          <w:spacing w:val="-8"/>
          <w:sz w:val="28"/>
          <w:szCs w:val="28"/>
          <w:lang w:val="en-US" w:eastAsia="zh-CN"/>
        </w:rPr>
        <w:t>的</w:t>
      </w:r>
      <w:r>
        <w:rPr>
          <w:rFonts w:hint="eastAsia" w:ascii="仿宋_GB2312" w:hAnsi="仿宋_GB2312" w:eastAsia="仿宋_GB2312" w:cs="仿宋_GB2312"/>
          <w:b/>
          <w:color w:val="auto"/>
          <w:spacing w:val="-8"/>
          <w:sz w:val="28"/>
          <w:szCs w:val="28"/>
        </w:rPr>
        <w:t>检测报告</w:t>
      </w:r>
      <w:r>
        <w:rPr>
          <w:rFonts w:hint="eastAsia" w:ascii="仿宋_GB2312" w:hAnsi="仿宋_GB2312" w:eastAsia="仿宋_GB2312" w:cs="仿宋_GB2312"/>
          <w:b/>
          <w:color w:val="auto"/>
          <w:spacing w:val="-8"/>
          <w:sz w:val="28"/>
          <w:szCs w:val="28"/>
          <w:lang w:eastAsia="zh-CN"/>
        </w:rPr>
        <w:t>。</w:t>
      </w:r>
    </w:p>
    <w:sectPr>
      <w:footerReference r:id="rId4" w:type="default"/>
      <w:pgSz w:w="11906" w:h="16838"/>
      <w:pgMar w:top="1361" w:right="1474" w:bottom="1134" w:left="158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beforeLines="0" w:afterLines="0" w:line="14" w:lineRule="auto"/>
      <w:rPr>
        <w:rFonts w:hint="default"/>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6</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 </w:t>
                    </w:r>
                    <w:r>
                      <w:rPr>
                        <w:sz w:val="24"/>
                        <w:szCs w:val="24"/>
                      </w:rPr>
                      <w:fldChar w:fldCharType="begin"/>
                    </w:r>
                    <w:r>
                      <w:rPr>
                        <w:sz w:val="24"/>
                        <w:szCs w:val="24"/>
                      </w:rPr>
                      <w:instrText xml:space="preserve"> NUMPAGES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B6CBE"/>
    <w:multiLevelType w:val="singleLevel"/>
    <w:tmpl w:val="94FB6CBE"/>
    <w:lvl w:ilvl="0" w:tentative="0">
      <w:start w:val="1"/>
      <w:numFmt w:val="decimal"/>
      <w:suff w:val="nothing"/>
      <w:lvlText w:val="(%1)"/>
      <w:lvlJc w:val="left"/>
      <w:pPr>
        <w:ind w:left="0" w:leftChars="0" w:firstLine="0" w:firstLineChars="0"/>
      </w:pPr>
      <w:rPr>
        <w:rFonts w:hint="default"/>
      </w:rPr>
    </w:lvl>
  </w:abstractNum>
  <w:abstractNum w:abstractNumId="1">
    <w:nsid w:val="9D928998"/>
    <w:multiLevelType w:val="singleLevel"/>
    <w:tmpl w:val="9D928998"/>
    <w:lvl w:ilvl="0" w:tentative="0">
      <w:start w:val="1"/>
      <w:numFmt w:val="decimal"/>
      <w:suff w:val="nothing"/>
      <w:lvlText w:val="%1."/>
      <w:lvlJc w:val="left"/>
      <w:pPr>
        <w:ind w:left="0" w:leftChars="0" w:firstLine="0" w:firstLineChars="0"/>
      </w:pPr>
      <w:rPr>
        <w:rFonts w:hint="default"/>
      </w:rPr>
    </w:lvl>
  </w:abstractNum>
  <w:abstractNum w:abstractNumId="2">
    <w:nsid w:val="A1E1B9A6"/>
    <w:multiLevelType w:val="singleLevel"/>
    <w:tmpl w:val="A1E1B9A6"/>
    <w:lvl w:ilvl="0" w:tentative="0">
      <w:start w:val="1"/>
      <w:numFmt w:val="decimal"/>
      <w:suff w:val="nothing"/>
      <w:lvlText w:val="%1."/>
      <w:lvlJc w:val="left"/>
      <w:pPr>
        <w:ind w:left="0" w:leftChars="0" w:firstLine="0" w:firstLineChars="0"/>
      </w:pPr>
      <w:rPr>
        <w:rFonts w:hint="default"/>
      </w:rPr>
    </w:lvl>
  </w:abstractNum>
  <w:abstractNum w:abstractNumId="3">
    <w:nsid w:val="A92EE9F3"/>
    <w:multiLevelType w:val="singleLevel"/>
    <w:tmpl w:val="A92EE9F3"/>
    <w:lvl w:ilvl="0" w:tentative="0">
      <w:start w:val="1"/>
      <w:numFmt w:val="decimal"/>
      <w:suff w:val="nothing"/>
      <w:lvlText w:val="%1."/>
      <w:lvlJc w:val="left"/>
      <w:pPr>
        <w:ind w:left="0" w:leftChars="0" w:firstLine="0" w:firstLineChars="0"/>
      </w:pPr>
      <w:rPr>
        <w:rFonts w:hint="default"/>
      </w:rPr>
    </w:lvl>
  </w:abstractNum>
  <w:abstractNum w:abstractNumId="4">
    <w:nsid w:val="E9CA5786"/>
    <w:multiLevelType w:val="singleLevel"/>
    <w:tmpl w:val="E9CA5786"/>
    <w:lvl w:ilvl="0" w:tentative="0">
      <w:start w:val="1"/>
      <w:numFmt w:val="decimal"/>
      <w:suff w:val="nothing"/>
      <w:lvlText w:val="%1."/>
      <w:lvlJc w:val="left"/>
      <w:pPr>
        <w:tabs>
          <w:tab w:val="left" w:pos="0"/>
        </w:tabs>
        <w:ind w:left="446" w:hanging="454"/>
      </w:pPr>
      <w:rPr>
        <w:rFonts w:hint="default"/>
        <w:b w:val="0"/>
        <w:bCs w:val="0"/>
        <w:color w:val="auto"/>
      </w:rPr>
    </w:lvl>
  </w:abstractNum>
  <w:abstractNum w:abstractNumId="5">
    <w:nsid w:val="00000440"/>
    <w:multiLevelType w:val="multilevel"/>
    <w:tmpl w:val="00000440"/>
    <w:lvl w:ilvl="0" w:tentative="0">
      <w:start w:val="1"/>
      <w:numFmt w:val="decimal"/>
      <w:lvlText w:val="（%1）"/>
      <w:lvlJc w:val="left"/>
      <w:pPr>
        <w:ind w:left="460" w:hanging="528"/>
      </w:pPr>
      <w:rPr>
        <w:rFonts w:hint="eastAsia" w:ascii="宋体" w:hAnsi="宋体" w:eastAsia="宋体"/>
        <w:spacing w:val="1"/>
        <w:w w:val="99"/>
        <w:sz w:val="19"/>
        <w:u w:val="none" w:color="auto"/>
      </w:rPr>
    </w:lvl>
    <w:lvl w:ilvl="1" w:tentative="0">
      <w:start w:val="1"/>
      <w:numFmt w:val="bullet"/>
      <w:lvlText w:val="•"/>
      <w:lvlJc w:val="left"/>
      <w:pPr>
        <w:ind w:left="1418" w:hanging="528"/>
      </w:pPr>
      <w:rPr>
        <w:rFonts w:hint="default"/>
        <w:u w:val="none" w:color="auto"/>
      </w:rPr>
    </w:lvl>
    <w:lvl w:ilvl="2" w:tentative="0">
      <w:start w:val="1"/>
      <w:numFmt w:val="bullet"/>
      <w:lvlText w:val="•"/>
      <w:lvlJc w:val="left"/>
      <w:pPr>
        <w:ind w:left="2373" w:hanging="528"/>
      </w:pPr>
      <w:rPr>
        <w:rFonts w:hint="default"/>
        <w:u w:val="none" w:color="auto"/>
      </w:rPr>
    </w:lvl>
    <w:lvl w:ilvl="3" w:tentative="0">
      <w:start w:val="1"/>
      <w:numFmt w:val="bullet"/>
      <w:lvlText w:val="•"/>
      <w:lvlJc w:val="left"/>
      <w:pPr>
        <w:ind w:left="3327" w:hanging="528"/>
      </w:pPr>
      <w:rPr>
        <w:rFonts w:hint="default"/>
        <w:u w:val="none" w:color="auto"/>
      </w:rPr>
    </w:lvl>
    <w:lvl w:ilvl="4" w:tentative="0">
      <w:start w:val="1"/>
      <w:numFmt w:val="bullet"/>
      <w:lvlText w:val="•"/>
      <w:lvlJc w:val="left"/>
      <w:pPr>
        <w:ind w:left="4282" w:hanging="528"/>
      </w:pPr>
      <w:rPr>
        <w:rFonts w:hint="default"/>
        <w:u w:val="none" w:color="auto"/>
      </w:rPr>
    </w:lvl>
    <w:lvl w:ilvl="5" w:tentative="0">
      <w:start w:val="1"/>
      <w:numFmt w:val="bullet"/>
      <w:lvlText w:val="•"/>
      <w:lvlJc w:val="left"/>
      <w:pPr>
        <w:ind w:left="5237" w:hanging="528"/>
      </w:pPr>
      <w:rPr>
        <w:rFonts w:hint="default"/>
        <w:u w:val="none" w:color="auto"/>
      </w:rPr>
    </w:lvl>
    <w:lvl w:ilvl="6" w:tentative="0">
      <w:start w:val="1"/>
      <w:numFmt w:val="bullet"/>
      <w:lvlText w:val="•"/>
      <w:lvlJc w:val="left"/>
      <w:pPr>
        <w:ind w:left="6191" w:hanging="528"/>
      </w:pPr>
      <w:rPr>
        <w:rFonts w:hint="default"/>
        <w:u w:val="none" w:color="auto"/>
      </w:rPr>
    </w:lvl>
    <w:lvl w:ilvl="7" w:tentative="0">
      <w:start w:val="1"/>
      <w:numFmt w:val="bullet"/>
      <w:lvlText w:val="•"/>
      <w:lvlJc w:val="left"/>
      <w:pPr>
        <w:ind w:left="7146" w:hanging="528"/>
      </w:pPr>
      <w:rPr>
        <w:rFonts w:hint="default"/>
        <w:u w:val="none" w:color="auto"/>
      </w:rPr>
    </w:lvl>
    <w:lvl w:ilvl="8" w:tentative="0">
      <w:start w:val="1"/>
      <w:numFmt w:val="bullet"/>
      <w:lvlText w:val="•"/>
      <w:lvlJc w:val="left"/>
      <w:pPr>
        <w:ind w:left="8100" w:hanging="528"/>
      </w:pPr>
      <w:rPr>
        <w:rFonts w:hint="default"/>
        <w:u w:val="none" w:color="auto"/>
      </w:rPr>
    </w:lvl>
  </w:abstractNum>
  <w:abstractNum w:abstractNumId="6">
    <w:nsid w:val="0D779CDC"/>
    <w:multiLevelType w:val="singleLevel"/>
    <w:tmpl w:val="0D779CDC"/>
    <w:lvl w:ilvl="0" w:tentative="0">
      <w:start w:val="1"/>
      <w:numFmt w:val="decimal"/>
      <w:suff w:val="nothing"/>
      <w:lvlText w:val="%1."/>
      <w:lvlJc w:val="left"/>
      <w:pPr>
        <w:tabs>
          <w:tab w:val="left" w:pos="0"/>
        </w:tabs>
        <w:ind w:left="454" w:hanging="454"/>
      </w:pPr>
      <w:rPr>
        <w:rFonts w:hint="default"/>
        <w:b w:val="0"/>
        <w:bCs w:val="0"/>
        <w:color w:val="auto"/>
      </w:rPr>
    </w:lvl>
  </w:abstractNum>
  <w:abstractNum w:abstractNumId="7">
    <w:nsid w:val="51AFC134"/>
    <w:multiLevelType w:val="singleLevel"/>
    <w:tmpl w:val="51AFC134"/>
    <w:lvl w:ilvl="0" w:tentative="0">
      <w:start w:val="1"/>
      <w:numFmt w:val="decimal"/>
      <w:suff w:val="nothing"/>
      <w:lvlText w:val="(%1)"/>
      <w:lvlJc w:val="left"/>
      <w:pPr>
        <w:ind w:left="0" w:leftChars="0" w:firstLine="0" w:firstLineChars="0"/>
      </w:pPr>
      <w:rPr>
        <w:rFonts w:hint="default"/>
      </w:rPr>
    </w:lvl>
  </w:abstractNum>
  <w:abstractNum w:abstractNumId="8">
    <w:nsid w:val="7596693B"/>
    <w:multiLevelType w:val="singleLevel"/>
    <w:tmpl w:val="7596693B"/>
    <w:lvl w:ilvl="0" w:tentative="0">
      <w:start w:val="1"/>
      <w:numFmt w:val="decimal"/>
      <w:suff w:val="nothing"/>
      <w:lvlText w:val="(%1)"/>
      <w:lvlJc w:val="left"/>
      <w:pPr>
        <w:ind w:left="0" w:leftChars="0" w:firstLine="0" w:firstLineChars="0"/>
      </w:pPr>
      <w:rPr>
        <w:rFonts w:hint="default"/>
      </w:rPr>
    </w:lvl>
  </w:abstractNum>
  <w:num w:numId="1">
    <w:abstractNumId w:val="5"/>
  </w:num>
  <w:num w:numId="2">
    <w:abstractNumId w:val="4"/>
  </w:num>
  <w:num w:numId="3">
    <w:abstractNumId w:val="8"/>
  </w:num>
  <w:num w:numId="4">
    <w:abstractNumId w:val="0"/>
  </w:num>
  <w:num w:numId="5">
    <w:abstractNumId w:val="7"/>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6731"/>
    <w:rsid w:val="042125B2"/>
    <w:rsid w:val="04AF5C3F"/>
    <w:rsid w:val="06947921"/>
    <w:rsid w:val="1E7B28E2"/>
    <w:rsid w:val="25F569CE"/>
    <w:rsid w:val="2B923ED3"/>
    <w:rsid w:val="374054F5"/>
    <w:rsid w:val="4D967490"/>
    <w:rsid w:val="570F4305"/>
    <w:rsid w:val="5DB56F4B"/>
    <w:rsid w:val="67E93B0E"/>
    <w:rsid w:val="6B65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eastAsia" w:ascii="宋体" w:hAnsi="宋体" w:eastAsia="宋体" w:cs="Times New Roman"/>
      <w:sz w:val="22"/>
      <w:szCs w:val="24"/>
    </w:rPr>
  </w:style>
  <w:style w:type="paragraph" w:styleId="3">
    <w:name w:val="heading 4"/>
    <w:basedOn w:val="1"/>
    <w:next w:val="1"/>
    <w:unhideWhenUsed/>
    <w:qFormat/>
    <w:uiPriority w:val="1"/>
    <w:pPr>
      <w:spacing w:beforeLines="0" w:afterLines="0"/>
      <w:ind w:left="656"/>
      <w:outlineLvl w:val="3"/>
    </w:pPr>
    <w:rPr>
      <w:rFonts w:hint="eastAsia"/>
      <w:b/>
      <w:sz w:val="21"/>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0"/>
    <w:pPr>
      <w:tabs>
        <w:tab w:val="center" w:pos="4153"/>
        <w:tab w:val="right" w:pos="8306"/>
      </w:tabs>
      <w:snapToGrid w:val="0"/>
      <w:jc w:val="left"/>
    </w:pPr>
    <w:rPr>
      <w:rFonts w:ascii="Times New Roman" w:hAnsi="Times New Roman" w:eastAsia="宋体" w:cs="Times New Roman"/>
      <w:kern w:val="0"/>
      <w:sz w:val="18"/>
      <w:szCs w:val="18"/>
      <w:lang w:val="zh-CN"/>
    </w:rPr>
  </w:style>
  <w:style w:type="paragraph" w:styleId="4">
    <w:name w:val="Normal Indent"/>
    <w:basedOn w:val="1"/>
    <w:next w:val="1"/>
    <w:qFormat/>
    <w:uiPriority w:val="0"/>
    <w:pPr>
      <w:ind w:firstLine="420" w:firstLineChars="200"/>
    </w:pPr>
  </w:style>
  <w:style w:type="paragraph" w:styleId="5">
    <w:name w:val="Body Text"/>
    <w:basedOn w:val="1"/>
    <w:unhideWhenUsed/>
    <w:qFormat/>
    <w:uiPriority w:val="1"/>
    <w:pPr>
      <w:spacing w:beforeLines="0" w:afterLines="0"/>
    </w:pPr>
    <w:rPr>
      <w:rFonts w:hint="eastAsia"/>
      <w:sz w:val="21"/>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Paragraph"/>
    <w:basedOn w:val="1"/>
    <w:unhideWhenUsed/>
    <w:qFormat/>
    <w:uiPriority w:val="1"/>
    <w:pPr>
      <w:spacing w:beforeLines="0" w:afterLines="0"/>
    </w:pPr>
    <w:rPr>
      <w:rFonts w:hint="eastAsia"/>
      <w:sz w:val="24"/>
      <w:szCs w:val="24"/>
    </w:rPr>
  </w:style>
  <w:style w:type="paragraph" w:styleId="10">
    <w:name w:val="List Paragraph"/>
    <w:basedOn w:val="1"/>
    <w:unhideWhenUsed/>
    <w:qFormat/>
    <w:uiPriority w:val="1"/>
    <w:pPr>
      <w:spacing w:beforeLines="0" w:afterLines="0"/>
      <w:ind w:left="236" w:firstLine="420"/>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2023-09-19T02:31:00Z</dcterms:created>
  <dc:creator>huangzying</dc:creator>
  <cp:lastModifiedBy>huangzying</cp:lastModifiedBy>
  <dcterms:modified xsi:type="dcterms:W3CDTF">2023-09-27T01:37:31Z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DE035F03EFFB4A378071A36C3CBB4EDD</vt:lpwstr>
  </property>
</Properties>
</file>