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A46A9" w:rsidRDefault="009A46A9">
      <w:bookmarkStart w:id="0" w:name="_Hlk163808360"/>
    </w:p>
    <w:p w:rsidR="009A46A9" w:rsidRDefault="009A46A9"/>
    <w:p w:rsidR="009A46A9" w:rsidRDefault="009A46A9"/>
    <w:p w:rsidR="009A46A9" w:rsidRDefault="009A46A9"/>
    <w:p w:rsidR="009A46A9" w:rsidRDefault="009A46A9"/>
    <w:p w:rsidR="009A46A9" w:rsidRDefault="009A46A9"/>
    <w:p w:rsidR="009A46A9" w:rsidRDefault="00000000">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2024年城市体育品牌建设及活动执行项目</w:t>
      </w:r>
    </w:p>
    <w:p w:rsidR="009A46A9" w:rsidRDefault="009A46A9">
      <w:pPr>
        <w:spacing w:after="120" w:line="360" w:lineRule="atLeast"/>
        <w:jc w:val="center"/>
      </w:pPr>
    </w:p>
    <w:p w:rsidR="009A46A9" w:rsidRDefault="009A46A9">
      <w:pPr>
        <w:spacing w:after="120" w:line="360" w:lineRule="atLeast"/>
        <w:jc w:val="center"/>
      </w:pPr>
    </w:p>
    <w:p w:rsidR="009A46A9"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rsidR="009A46A9" w:rsidRDefault="009A46A9"/>
    <w:p w:rsidR="009A46A9" w:rsidRDefault="009A46A9"/>
    <w:p w:rsidR="009A46A9" w:rsidRDefault="009A46A9"/>
    <w:p w:rsidR="009A46A9" w:rsidRDefault="009A46A9"/>
    <w:p w:rsidR="009A46A9" w:rsidRDefault="009A46A9"/>
    <w:p w:rsidR="009A46A9"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t>
      </w:r>
      <w:r>
        <w:rPr>
          <w:rFonts w:ascii="仿宋" w:eastAsia="仿宋" w:hAnsi="仿宋" w:cs="宋体"/>
          <w:b/>
          <w:sz w:val="32"/>
          <w:szCs w:val="32"/>
        </w:rPr>
        <w:t>WJS-202409270092</w:t>
      </w:r>
    </w:p>
    <w:p w:rsidR="009A46A9" w:rsidRDefault="009A46A9"/>
    <w:p w:rsidR="009A46A9" w:rsidRDefault="009A46A9"/>
    <w:p w:rsidR="009A46A9" w:rsidRDefault="009A46A9"/>
    <w:p w:rsidR="009A46A9" w:rsidRDefault="009A46A9"/>
    <w:p w:rsidR="009A46A9" w:rsidRDefault="009A46A9"/>
    <w:p w:rsidR="009A46A9"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Pr>
          <w:rFonts w:ascii="仿宋" w:eastAsia="仿宋" w:hAnsi="仿宋" w:cs="Times New Roman" w:hint="eastAsia"/>
          <w:b/>
          <w:sz w:val="28"/>
          <w:szCs w:val="28"/>
          <w:u w:val="single"/>
        </w:rPr>
        <w:t>广东南方日报经营有限公司</w:t>
      </w:r>
    </w:p>
    <w:p w:rsidR="009A46A9"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rsidR="009A46A9"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Pr>
          <w:rFonts w:ascii="仿宋" w:eastAsia="仿宋" w:hAnsi="仿宋" w:cs="Times New Roman"/>
          <w:b/>
          <w:sz w:val="28"/>
          <w:szCs w:val="28"/>
          <w:u w:val="single"/>
        </w:rPr>
        <w:t>2024</w:t>
      </w:r>
      <w:r>
        <w:rPr>
          <w:rFonts w:ascii="仿宋" w:eastAsia="仿宋" w:hAnsi="仿宋" w:cs="Times New Roman" w:hint="eastAsia"/>
          <w:b/>
          <w:sz w:val="28"/>
          <w:szCs w:val="28"/>
        </w:rPr>
        <w:t>年</w:t>
      </w:r>
      <w:r w:rsidR="007D00B2">
        <w:rPr>
          <w:rFonts w:ascii="仿宋" w:eastAsia="仿宋" w:hAnsi="仿宋" w:cs="Times New Roman" w:hint="eastAsia"/>
          <w:b/>
          <w:color w:val="FF0000"/>
          <w:sz w:val="28"/>
          <w:szCs w:val="28"/>
          <w:u w:val="single"/>
        </w:rPr>
        <w:t>9</w:t>
      </w:r>
      <w:r>
        <w:rPr>
          <w:rFonts w:ascii="仿宋" w:eastAsia="仿宋" w:hAnsi="仿宋" w:cs="Times New Roman" w:hint="eastAsia"/>
          <w:b/>
          <w:sz w:val="28"/>
          <w:szCs w:val="28"/>
        </w:rPr>
        <w:t>月</w:t>
      </w:r>
    </w:p>
    <w:p w:rsidR="009A46A9" w:rsidRDefault="009A46A9"/>
    <w:p w:rsidR="009A46A9" w:rsidRDefault="009A46A9"/>
    <w:p w:rsidR="009A46A9" w:rsidRDefault="009A46A9"/>
    <w:p w:rsidR="009A46A9" w:rsidRDefault="009A46A9"/>
    <w:bookmarkEnd w:id="0"/>
    <w:p w:rsidR="009A46A9"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rsidR="009A46A9"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rsidR="009A46A9" w:rsidRDefault="00000000">
          <w:pPr>
            <w:pStyle w:val="TOC1"/>
            <w:spacing w:line="312" w:lineRule="auto"/>
            <w:rPr>
              <w:rFonts w:ascii="仿宋" w:eastAsia="仿宋" w:hAnsi="仿宋" w:hint="eastAsia"/>
              <w:noProof/>
              <w14:ligatures w14:val="standardContextual"/>
            </w:rPr>
          </w:pPr>
          <w:r>
            <w:rPr>
              <w:rFonts w:ascii="仿宋" w:eastAsia="仿宋" w:hAnsi="仿宋"/>
            </w:rPr>
            <w:fldChar w:fldCharType="begin"/>
          </w:r>
          <w:r>
            <w:rPr>
              <w:rFonts w:ascii="仿宋" w:eastAsia="仿宋" w:hAnsi="仿宋"/>
            </w:rPr>
            <w:instrText xml:space="preserve"> TOC \o "1-3" \h \z \u </w:instrText>
          </w:r>
          <w:r>
            <w:rPr>
              <w:rFonts w:ascii="仿宋" w:eastAsia="仿宋" w:hAnsi="仿宋"/>
            </w:rPr>
            <w:fldChar w:fldCharType="separate"/>
          </w:r>
          <w:hyperlink w:anchor="_Toc178350410" w:history="1">
            <w:r>
              <w:rPr>
                <w:rStyle w:val="af4"/>
                <w:rFonts w:ascii="仿宋" w:eastAsia="仿宋" w:hAnsi="仿宋" w:cs="宋体" w:hint="eastAsia"/>
                <w:b/>
                <w:noProof/>
                <w:kern w:val="0"/>
                <w:lang w:val="zh-CN"/>
              </w:rPr>
              <w:t>第一章  招标公告</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1" w:history="1">
            <w:r>
              <w:rPr>
                <w:rStyle w:val="af4"/>
                <w:rFonts w:ascii="仿宋" w:eastAsia="仿宋" w:hAnsi="仿宋" w:hint="eastAsia"/>
                <w:noProof/>
              </w:rPr>
              <w:t>1.项目概况与采购内容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2" w:history="1">
            <w:r>
              <w:rPr>
                <w:rStyle w:val="af4"/>
                <w:rFonts w:ascii="仿宋" w:eastAsia="仿宋" w:hAnsi="仿宋" w:hint="eastAsia"/>
                <w:noProof/>
              </w:rPr>
              <w:t>2.投标人资格要求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3" w:history="1">
            <w:r>
              <w:rPr>
                <w:rStyle w:val="af4"/>
                <w:rFonts w:ascii="仿宋" w:eastAsia="仿宋" w:hAnsi="仿宋" w:hint="eastAsia"/>
                <w:noProof/>
              </w:rPr>
              <w:t>3.资格审查方法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4" w:history="1">
            <w:r>
              <w:rPr>
                <w:rStyle w:val="af4"/>
                <w:rFonts w:ascii="仿宋" w:eastAsia="仿宋" w:hAnsi="仿宋" w:hint="eastAsia"/>
                <w:noProof/>
              </w:rPr>
              <w:t>4.招标文件获取</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5" w:history="1">
            <w:r>
              <w:rPr>
                <w:rStyle w:val="af4"/>
                <w:rFonts w:ascii="仿宋" w:eastAsia="仿宋" w:hAnsi="仿宋" w:hint="eastAsia"/>
                <w:noProof/>
              </w:rPr>
              <w:t>5.投标文件的递交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6" w:history="1">
            <w:r>
              <w:rPr>
                <w:rStyle w:val="af4"/>
                <w:rFonts w:ascii="仿宋" w:eastAsia="仿宋" w:hAnsi="仿宋" w:hint="eastAsia"/>
                <w:noProof/>
              </w:rPr>
              <w:t>6.发布公告的媒介</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7" w:history="1">
            <w:r>
              <w:rPr>
                <w:rStyle w:val="af4"/>
                <w:rFonts w:ascii="仿宋" w:eastAsia="仿宋" w:hAnsi="仿宋" w:hint="eastAsia"/>
                <w:noProof/>
              </w:rPr>
              <w:t>7.联系方式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8</w:t>
            </w:r>
            <w:r>
              <w:rPr>
                <w:rFonts w:ascii="仿宋" w:eastAsia="仿宋" w:hAnsi="仿宋" w:hint="eastAsia"/>
                <w:noProof/>
              </w:rPr>
              <w:fldChar w:fldCharType="end"/>
            </w:r>
          </w:hyperlink>
        </w:p>
        <w:p w:rsidR="009A46A9" w:rsidRDefault="00000000">
          <w:pPr>
            <w:pStyle w:val="TOC1"/>
            <w:spacing w:line="312" w:lineRule="auto"/>
            <w:rPr>
              <w:rFonts w:ascii="仿宋" w:eastAsia="仿宋" w:hAnsi="仿宋" w:hint="eastAsia"/>
              <w:noProof/>
              <w14:ligatures w14:val="standardContextual"/>
            </w:rPr>
          </w:pPr>
          <w:hyperlink w:anchor="_Toc178350418" w:history="1">
            <w:r>
              <w:rPr>
                <w:rStyle w:val="af4"/>
                <w:rFonts w:ascii="仿宋" w:eastAsia="仿宋" w:hAnsi="仿宋" w:cs="宋体" w:hint="eastAsia"/>
                <w:b/>
                <w:noProof/>
                <w:kern w:val="0"/>
                <w:lang w:val="zh-CN"/>
              </w:rPr>
              <w:t>第二章  投标人须知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19" w:history="1">
            <w:r>
              <w:rPr>
                <w:rStyle w:val="af4"/>
                <w:rFonts w:ascii="仿宋" w:eastAsia="仿宋" w:hAnsi="仿宋" w:hint="eastAsia"/>
                <w:noProof/>
              </w:rPr>
              <w:t>投标人须知前附表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_Toc178350419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20" w:history="1">
            <w:r>
              <w:rPr>
                <w:rStyle w:val="af4"/>
                <w:rFonts w:ascii="仿宋" w:eastAsia="仿宋" w:hAnsi="仿宋" w:hint="eastAsia"/>
                <w:noProof/>
              </w:rPr>
              <w:t>1.</w:t>
            </w:r>
            <w:r>
              <w:rPr>
                <w:rFonts w:ascii="仿宋" w:eastAsia="仿宋" w:hAnsi="仿宋" w:hint="eastAsia"/>
                <w:noProof/>
                <w14:ligatures w14:val="standardContextual"/>
              </w:rPr>
              <w:tab/>
            </w:r>
            <w:r>
              <w:rPr>
                <w:rStyle w:val="af4"/>
                <w:rFonts w:ascii="仿宋" w:eastAsia="仿宋" w:hAnsi="仿宋" w:hint="eastAsia"/>
                <w:noProof/>
              </w:rPr>
              <w:t>总则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1" w:history="1">
            <w:r>
              <w:rPr>
                <w:rStyle w:val="af4"/>
                <w:rFonts w:ascii="仿宋" w:eastAsia="仿宋" w:hAnsi="仿宋" w:hint="eastAsia"/>
                <w:noProof/>
              </w:rPr>
              <w:t>1.1项目概况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2" w:history="1">
            <w:r>
              <w:rPr>
                <w:rStyle w:val="af4"/>
                <w:rFonts w:ascii="仿宋" w:eastAsia="仿宋" w:hAnsi="仿宋" w:hint="eastAsia"/>
                <w:noProof/>
              </w:rPr>
              <w:t>1.2资金来源和落实情况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3" w:history="1">
            <w:r>
              <w:rPr>
                <w:rStyle w:val="af4"/>
                <w:rFonts w:ascii="仿宋" w:eastAsia="仿宋" w:hAnsi="仿宋" w:hint="eastAsia"/>
                <w:noProof/>
              </w:rPr>
              <w:t>1.3采购范围</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4" w:history="1">
            <w:r>
              <w:rPr>
                <w:rStyle w:val="af4"/>
                <w:rFonts w:ascii="仿宋" w:eastAsia="仿宋" w:hAnsi="仿宋" w:hint="eastAsia"/>
                <w:noProof/>
              </w:rPr>
              <w:t>1.4采购包划分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5" w:history="1">
            <w:r>
              <w:rPr>
                <w:rStyle w:val="af4"/>
                <w:rFonts w:ascii="仿宋" w:eastAsia="仿宋" w:hAnsi="仿宋" w:hint="eastAsia"/>
                <w:noProof/>
              </w:rPr>
              <w:t>1.5招标方式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6" w:history="1">
            <w:r>
              <w:rPr>
                <w:rStyle w:val="af4"/>
                <w:rFonts w:ascii="仿宋" w:eastAsia="仿宋" w:hAnsi="仿宋" w:hint="eastAsia"/>
                <w:noProof/>
              </w:rPr>
              <w:t>1.6招标组织形式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17</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7" w:history="1">
            <w:r>
              <w:rPr>
                <w:rStyle w:val="af4"/>
                <w:rFonts w:ascii="仿宋" w:eastAsia="仿宋" w:hAnsi="仿宋" w:hint="eastAsia"/>
                <w:noProof/>
              </w:rPr>
              <w:t>1.7资格审查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17</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8" w:history="1">
            <w:r>
              <w:rPr>
                <w:rStyle w:val="af4"/>
                <w:rFonts w:ascii="仿宋" w:eastAsia="仿宋" w:hAnsi="仿宋" w:hint="eastAsia"/>
                <w:noProof/>
              </w:rPr>
              <w:t>1.8投标人不得存在的情形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17</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29" w:history="1">
            <w:r>
              <w:rPr>
                <w:rStyle w:val="af4"/>
                <w:rFonts w:ascii="仿宋" w:eastAsia="仿宋" w:hAnsi="仿宋" w:hint="eastAsia"/>
                <w:noProof/>
              </w:rPr>
              <w:t>1.9合格的货物和服务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_Toc178350429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17</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0" w:history="1">
            <w:r>
              <w:rPr>
                <w:rStyle w:val="af4"/>
                <w:rFonts w:ascii="仿宋" w:eastAsia="仿宋" w:hAnsi="仿宋" w:hint="eastAsia"/>
                <w:noProof/>
              </w:rPr>
              <w:t>1.10投标费用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18</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1" w:history="1">
            <w:r>
              <w:rPr>
                <w:rStyle w:val="af4"/>
                <w:rFonts w:ascii="仿宋" w:eastAsia="仿宋" w:hAnsi="仿宋" w:hint="eastAsia"/>
                <w:noProof/>
              </w:rPr>
              <w:t>1.11保密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32" w:history="1">
            <w:r>
              <w:rPr>
                <w:rStyle w:val="af4"/>
                <w:rFonts w:ascii="仿宋" w:eastAsia="仿宋" w:hAnsi="仿宋" w:hint="eastAsia"/>
                <w:noProof/>
              </w:rPr>
              <w:t>2.</w:t>
            </w:r>
            <w:r>
              <w:rPr>
                <w:rFonts w:ascii="仿宋" w:eastAsia="仿宋" w:hAnsi="仿宋" w:hint="eastAsia"/>
                <w:noProof/>
                <w14:ligatures w14:val="standardContextual"/>
              </w:rPr>
              <w:tab/>
            </w:r>
            <w:r>
              <w:rPr>
                <w:rStyle w:val="af4"/>
                <w:rFonts w:ascii="仿宋" w:eastAsia="仿宋" w:hAnsi="仿宋" w:hint="eastAsia"/>
                <w:noProof/>
              </w:rPr>
              <w:t>招标文件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18</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3" w:history="1">
            <w:r>
              <w:rPr>
                <w:rStyle w:val="af4"/>
                <w:rFonts w:ascii="仿宋" w:eastAsia="仿宋" w:hAnsi="仿宋" w:hint="eastAsia"/>
                <w:noProof/>
              </w:rPr>
              <w:t>2.1招标文件的组成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18</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4" w:history="1">
            <w:r>
              <w:rPr>
                <w:rStyle w:val="af4"/>
                <w:rFonts w:ascii="仿宋" w:eastAsia="仿宋" w:hAnsi="仿宋" w:hint="eastAsia"/>
                <w:noProof/>
              </w:rPr>
              <w:t>2.2踏勘现场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5" w:history="1">
            <w:r>
              <w:rPr>
                <w:rStyle w:val="af4"/>
                <w:rFonts w:ascii="仿宋" w:eastAsia="仿宋" w:hAnsi="仿宋" w:hint="eastAsia"/>
                <w:noProof/>
              </w:rPr>
              <w:t>2.3投标预备会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6" w:history="1">
            <w:r>
              <w:rPr>
                <w:rStyle w:val="af4"/>
                <w:rFonts w:ascii="仿宋" w:eastAsia="仿宋" w:hAnsi="仿宋" w:hint="eastAsia"/>
                <w:noProof/>
              </w:rPr>
              <w:t>2.4招标文件的澄清和修改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37" w:history="1">
            <w:r>
              <w:rPr>
                <w:rStyle w:val="af4"/>
                <w:rFonts w:ascii="仿宋" w:eastAsia="仿宋" w:hAnsi="仿宋" w:hint="eastAsia"/>
                <w:noProof/>
              </w:rPr>
              <w:t>3.</w:t>
            </w:r>
            <w:r>
              <w:rPr>
                <w:rFonts w:ascii="仿宋" w:eastAsia="仿宋" w:hAnsi="仿宋" w:hint="eastAsia"/>
                <w:noProof/>
                <w14:ligatures w14:val="standardContextual"/>
              </w:rPr>
              <w:tab/>
            </w:r>
            <w:r>
              <w:rPr>
                <w:rStyle w:val="af4"/>
                <w:rFonts w:ascii="仿宋" w:eastAsia="仿宋" w:hAnsi="仿宋" w:hint="eastAsia"/>
                <w:noProof/>
              </w:rPr>
              <w:t>投标文件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8" w:history="1">
            <w:r>
              <w:rPr>
                <w:rStyle w:val="af4"/>
                <w:rFonts w:ascii="仿宋" w:eastAsia="仿宋" w:hAnsi="仿宋" w:hint="eastAsia"/>
                <w:noProof/>
              </w:rPr>
              <w:t>3.1投标文件的组成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39" w:history="1">
            <w:r>
              <w:rPr>
                <w:rStyle w:val="af4"/>
                <w:rFonts w:ascii="仿宋" w:eastAsia="仿宋" w:hAnsi="仿宋" w:hint="eastAsia"/>
                <w:noProof/>
              </w:rPr>
              <w:t>3.2投标文件的编制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_Toc178350439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19</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0" w:history="1">
            <w:r>
              <w:rPr>
                <w:rStyle w:val="af4"/>
                <w:rFonts w:ascii="仿宋" w:eastAsia="仿宋" w:hAnsi="仿宋" w:hint="eastAsia"/>
                <w:noProof/>
              </w:rPr>
              <w:t>3.3投标报价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20</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1" w:history="1">
            <w:r>
              <w:rPr>
                <w:rStyle w:val="af4"/>
                <w:rFonts w:ascii="仿宋" w:eastAsia="仿宋" w:hAnsi="仿宋" w:hint="eastAsia"/>
                <w:noProof/>
              </w:rPr>
              <w:t>3.4投标有效期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20</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2" w:history="1">
            <w:r>
              <w:rPr>
                <w:rStyle w:val="af4"/>
                <w:rFonts w:ascii="仿宋" w:eastAsia="仿宋" w:hAnsi="仿宋" w:hint="eastAsia"/>
                <w:noProof/>
              </w:rPr>
              <w:t>3.5投标保证金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21</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3" w:history="1">
            <w:r>
              <w:rPr>
                <w:rStyle w:val="af4"/>
                <w:rFonts w:ascii="仿宋" w:eastAsia="仿宋" w:hAnsi="仿宋" w:hint="eastAsia"/>
                <w:noProof/>
              </w:rPr>
              <w:t>3.6备选投标人案</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21</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4" w:history="1">
            <w:r>
              <w:rPr>
                <w:rStyle w:val="af4"/>
                <w:rFonts w:ascii="仿宋" w:eastAsia="仿宋" w:hAnsi="仿宋" w:hint="eastAsia"/>
                <w:noProof/>
              </w:rPr>
              <w:t>3.7投标文件的式样、密封和标记（递交纸质文件适用）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21</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45" w:history="1">
            <w:r>
              <w:rPr>
                <w:rStyle w:val="af4"/>
                <w:rFonts w:ascii="仿宋" w:eastAsia="仿宋" w:hAnsi="仿宋" w:hint="eastAsia"/>
                <w:noProof/>
              </w:rPr>
              <w:t>4.</w:t>
            </w:r>
            <w:r>
              <w:rPr>
                <w:rFonts w:ascii="仿宋" w:eastAsia="仿宋" w:hAnsi="仿宋" w:hint="eastAsia"/>
                <w:noProof/>
                <w14:ligatures w14:val="standardContextual"/>
              </w:rPr>
              <w:tab/>
            </w:r>
            <w:r>
              <w:rPr>
                <w:rStyle w:val="af4"/>
                <w:rFonts w:ascii="仿宋" w:eastAsia="仿宋" w:hAnsi="仿宋" w:hint="eastAsia"/>
                <w:noProof/>
              </w:rPr>
              <w:t>投标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22</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6" w:history="1">
            <w:r>
              <w:rPr>
                <w:rStyle w:val="af4"/>
                <w:rFonts w:ascii="仿宋" w:eastAsia="仿宋" w:hAnsi="仿宋" w:hint="eastAsia"/>
                <w:noProof/>
              </w:rPr>
              <w:t>4.1投标文件的递交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22</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7" w:history="1">
            <w:r>
              <w:rPr>
                <w:rStyle w:val="af4"/>
                <w:rFonts w:ascii="仿宋" w:eastAsia="仿宋" w:hAnsi="仿宋" w:hint="eastAsia"/>
                <w:noProof/>
              </w:rPr>
              <w:t>4.2投标文件的修改、撤回和撤销</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22</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48" w:history="1">
            <w:r>
              <w:rPr>
                <w:rStyle w:val="af4"/>
                <w:rFonts w:ascii="仿宋" w:eastAsia="仿宋" w:hAnsi="仿宋" w:hint="eastAsia"/>
                <w:noProof/>
              </w:rPr>
              <w:t>5.</w:t>
            </w:r>
            <w:r>
              <w:rPr>
                <w:rFonts w:ascii="仿宋" w:eastAsia="仿宋" w:hAnsi="仿宋" w:hint="eastAsia"/>
                <w:noProof/>
                <w14:ligatures w14:val="standardContextual"/>
              </w:rPr>
              <w:tab/>
            </w:r>
            <w:r>
              <w:rPr>
                <w:rStyle w:val="af4"/>
                <w:rFonts w:ascii="仿宋" w:eastAsia="仿宋" w:hAnsi="仿宋" w:hint="eastAsia"/>
                <w:noProof/>
              </w:rPr>
              <w:t>唱价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49" w:history="1">
            <w:r>
              <w:rPr>
                <w:rStyle w:val="af4"/>
                <w:rFonts w:ascii="仿宋" w:eastAsia="仿宋" w:hAnsi="仿宋" w:hint="eastAsia"/>
                <w:noProof/>
              </w:rPr>
              <w:t>5.1唱价时间和地点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_Toc178350449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0" w:history="1">
            <w:r>
              <w:rPr>
                <w:rStyle w:val="af4"/>
                <w:rFonts w:ascii="仿宋" w:eastAsia="仿宋" w:hAnsi="仿宋" w:hint="eastAsia"/>
                <w:noProof/>
              </w:rPr>
              <w:t>5.2唱价程序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1" w:history="1">
            <w:r>
              <w:rPr>
                <w:rStyle w:val="af4"/>
                <w:rFonts w:ascii="仿宋" w:eastAsia="仿宋" w:hAnsi="仿宋" w:hint="eastAsia"/>
                <w:noProof/>
              </w:rPr>
              <w:t>5.3异议</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52" w:history="1">
            <w:r>
              <w:rPr>
                <w:rStyle w:val="af4"/>
                <w:rFonts w:ascii="仿宋" w:eastAsia="仿宋" w:hAnsi="仿宋" w:hint="eastAsia"/>
                <w:noProof/>
              </w:rPr>
              <w:t>6.</w:t>
            </w:r>
            <w:r>
              <w:rPr>
                <w:rFonts w:ascii="仿宋" w:eastAsia="仿宋" w:hAnsi="仿宋" w:hint="eastAsia"/>
                <w:noProof/>
                <w14:ligatures w14:val="standardContextual"/>
              </w:rPr>
              <w:tab/>
            </w:r>
            <w:r>
              <w:rPr>
                <w:rStyle w:val="af4"/>
                <w:rFonts w:ascii="仿宋" w:eastAsia="仿宋" w:hAnsi="仿宋" w:hint="eastAsia"/>
                <w:noProof/>
              </w:rPr>
              <w:t>评审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3" w:history="1">
            <w:r>
              <w:rPr>
                <w:rStyle w:val="af4"/>
                <w:rFonts w:ascii="仿宋" w:eastAsia="仿宋" w:hAnsi="仿宋" w:hint="eastAsia"/>
                <w:noProof/>
              </w:rPr>
              <w:t>6.1评标委员会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4" w:history="1">
            <w:r>
              <w:rPr>
                <w:rStyle w:val="af4"/>
                <w:rFonts w:ascii="仿宋" w:eastAsia="仿宋" w:hAnsi="仿宋" w:hint="eastAsia"/>
                <w:noProof/>
              </w:rPr>
              <w:t>6.2评审原则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23</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5" w:history="1">
            <w:r>
              <w:rPr>
                <w:rStyle w:val="af4"/>
                <w:rFonts w:ascii="仿宋" w:eastAsia="仿宋" w:hAnsi="仿宋" w:hint="eastAsia"/>
                <w:noProof/>
              </w:rPr>
              <w:t>6.3评审方法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6" w:history="1">
            <w:r>
              <w:rPr>
                <w:rStyle w:val="af4"/>
                <w:rFonts w:ascii="仿宋" w:eastAsia="仿宋" w:hAnsi="仿宋" w:hint="eastAsia"/>
                <w:noProof/>
              </w:rPr>
              <w:t>6.4中标候选人推荐原则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7" w:history="1">
            <w:r>
              <w:rPr>
                <w:rStyle w:val="af4"/>
                <w:rFonts w:ascii="仿宋" w:eastAsia="仿宋" w:hAnsi="仿宋" w:hint="eastAsia"/>
                <w:noProof/>
              </w:rPr>
              <w:t>6.5评审报告</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58" w:history="1">
            <w:r>
              <w:rPr>
                <w:rStyle w:val="af4"/>
                <w:rFonts w:ascii="仿宋" w:eastAsia="仿宋" w:hAnsi="仿宋" w:hint="eastAsia"/>
                <w:noProof/>
              </w:rPr>
              <w:t>7.</w:t>
            </w:r>
            <w:r>
              <w:rPr>
                <w:rFonts w:ascii="仿宋" w:eastAsia="仿宋" w:hAnsi="仿宋" w:hint="eastAsia"/>
                <w:noProof/>
                <w14:ligatures w14:val="standardContextual"/>
              </w:rPr>
              <w:tab/>
            </w:r>
            <w:r>
              <w:rPr>
                <w:rStyle w:val="af4"/>
                <w:rFonts w:ascii="仿宋" w:eastAsia="仿宋" w:hAnsi="仿宋" w:hint="eastAsia"/>
                <w:noProof/>
              </w:rPr>
              <w:t>中标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59" w:history="1">
            <w:r>
              <w:rPr>
                <w:rStyle w:val="af4"/>
                <w:rFonts w:ascii="仿宋" w:eastAsia="仿宋" w:hAnsi="仿宋" w:hint="eastAsia"/>
                <w:noProof/>
              </w:rPr>
              <w:t>7.1确定中标人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_Toc178350459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0" w:history="1">
            <w:r>
              <w:rPr>
                <w:rStyle w:val="af4"/>
                <w:rFonts w:ascii="仿宋" w:eastAsia="仿宋" w:hAnsi="仿宋" w:hint="eastAsia"/>
                <w:noProof/>
              </w:rPr>
              <w:t>7.2中标人公示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24</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1" w:history="1">
            <w:r>
              <w:rPr>
                <w:rStyle w:val="af4"/>
                <w:rFonts w:ascii="仿宋" w:eastAsia="仿宋" w:hAnsi="仿宋" w:hint="eastAsia"/>
                <w:noProof/>
              </w:rPr>
              <w:t>7.3中标通知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62" w:history="1">
            <w:r>
              <w:rPr>
                <w:rStyle w:val="af4"/>
                <w:rFonts w:ascii="仿宋" w:eastAsia="仿宋" w:hAnsi="仿宋" w:hint="eastAsia"/>
                <w:noProof/>
              </w:rPr>
              <w:t>8.</w:t>
            </w:r>
            <w:r>
              <w:rPr>
                <w:rFonts w:ascii="仿宋" w:eastAsia="仿宋" w:hAnsi="仿宋" w:hint="eastAsia"/>
                <w:noProof/>
                <w14:ligatures w14:val="standardContextual"/>
              </w:rPr>
              <w:tab/>
            </w:r>
            <w:r>
              <w:rPr>
                <w:rStyle w:val="af4"/>
                <w:rFonts w:ascii="仿宋" w:eastAsia="仿宋" w:hAnsi="仿宋" w:hint="eastAsia"/>
                <w:noProof/>
              </w:rPr>
              <w:t>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3" w:history="1">
            <w:r>
              <w:rPr>
                <w:rStyle w:val="af4"/>
                <w:rFonts w:ascii="仿宋" w:eastAsia="仿宋" w:hAnsi="仿宋" w:hint="eastAsia"/>
                <w:noProof/>
              </w:rPr>
              <w:t>8.1履约保证金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4" w:history="1">
            <w:r>
              <w:rPr>
                <w:rStyle w:val="af4"/>
                <w:rFonts w:ascii="仿宋" w:eastAsia="仿宋" w:hAnsi="仿宋" w:hint="eastAsia"/>
                <w:noProof/>
              </w:rPr>
              <w:t>8.2合同签订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65" w:history="1">
            <w:r>
              <w:rPr>
                <w:rStyle w:val="af4"/>
                <w:rFonts w:ascii="仿宋" w:eastAsia="仿宋" w:hAnsi="仿宋" w:hint="eastAsia"/>
                <w:noProof/>
              </w:rPr>
              <w:t>9.</w:t>
            </w:r>
            <w:r>
              <w:rPr>
                <w:rFonts w:ascii="仿宋" w:eastAsia="仿宋" w:hAnsi="仿宋" w:hint="eastAsia"/>
                <w:noProof/>
                <w14:ligatures w14:val="standardContextual"/>
              </w:rPr>
              <w:tab/>
            </w:r>
            <w:r>
              <w:rPr>
                <w:rStyle w:val="af4"/>
                <w:rFonts w:ascii="仿宋" w:eastAsia="仿宋" w:hAnsi="仿宋" w:hint="eastAsia"/>
                <w:noProof/>
              </w:rPr>
              <w:t>招标代理服务费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66" w:history="1">
            <w:r>
              <w:rPr>
                <w:rStyle w:val="af4"/>
                <w:rFonts w:ascii="仿宋" w:eastAsia="仿宋" w:hAnsi="仿宋" w:hint="eastAsia"/>
                <w:noProof/>
              </w:rPr>
              <w:t>10.</w:t>
            </w:r>
            <w:r>
              <w:rPr>
                <w:rFonts w:ascii="仿宋" w:eastAsia="仿宋" w:hAnsi="仿宋" w:hint="eastAsia"/>
                <w:noProof/>
                <w14:ligatures w14:val="standardContextual"/>
              </w:rPr>
              <w:tab/>
            </w:r>
            <w:r>
              <w:rPr>
                <w:rStyle w:val="af4"/>
                <w:rFonts w:ascii="仿宋" w:eastAsia="仿宋" w:hAnsi="仿宋" w:hint="eastAsia"/>
                <w:noProof/>
              </w:rPr>
              <w:t>纪律和监督</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7" w:history="1">
            <w:r>
              <w:rPr>
                <w:rStyle w:val="af4"/>
                <w:rFonts w:ascii="仿宋" w:eastAsia="仿宋" w:hAnsi="仿宋" w:hint="eastAsia"/>
                <w:noProof/>
              </w:rPr>
              <w:t>10.1对招标人的纪律要求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8" w:history="1">
            <w:r>
              <w:rPr>
                <w:rStyle w:val="af4"/>
                <w:rFonts w:ascii="仿宋" w:eastAsia="仿宋" w:hAnsi="仿宋" w:hint="eastAsia"/>
                <w:noProof/>
              </w:rPr>
              <w:t>10.2对投标人的纪律要求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69" w:history="1">
            <w:r>
              <w:rPr>
                <w:rStyle w:val="af4"/>
                <w:rFonts w:ascii="仿宋" w:eastAsia="仿宋" w:hAnsi="仿宋" w:hint="eastAsia"/>
                <w:noProof/>
              </w:rPr>
              <w:t>10.3对评标委员会成员的纪律要求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_Toc178350469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70" w:history="1">
            <w:r>
              <w:rPr>
                <w:rStyle w:val="af4"/>
                <w:rFonts w:ascii="仿宋" w:eastAsia="仿宋" w:hAnsi="仿宋" w:hint="eastAsia"/>
                <w:noProof/>
              </w:rPr>
              <w:t>10.4对与评审活动有关的工作人员的纪律要求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1" w:history="1">
            <w:r>
              <w:rPr>
                <w:rStyle w:val="af4"/>
                <w:rFonts w:ascii="仿宋" w:eastAsia="仿宋" w:hAnsi="仿宋" w:hint="eastAsia"/>
                <w:noProof/>
              </w:rPr>
              <w:t>11.</w:t>
            </w:r>
            <w:r>
              <w:rPr>
                <w:rFonts w:ascii="仿宋" w:eastAsia="仿宋" w:hAnsi="仿宋" w:hint="eastAsia"/>
                <w:noProof/>
                <w14:ligatures w14:val="standardContextual"/>
              </w:rPr>
              <w:tab/>
            </w:r>
            <w:r>
              <w:rPr>
                <w:rStyle w:val="af4"/>
                <w:rFonts w:ascii="仿宋" w:eastAsia="仿宋" w:hAnsi="仿宋" w:hint="eastAsia"/>
                <w:noProof/>
              </w:rPr>
              <w:t>需要补充的其他内容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2" w:history="1">
            <w:r>
              <w:rPr>
                <w:rStyle w:val="af4"/>
                <w:rFonts w:ascii="仿宋" w:eastAsia="仿宋" w:hAnsi="仿宋" w:hint="eastAsia"/>
                <w:noProof/>
              </w:rPr>
              <w:t>附录：招标代理服务费的计算方式及价格</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27</w:t>
            </w:r>
            <w:r>
              <w:rPr>
                <w:rFonts w:ascii="仿宋" w:eastAsia="仿宋" w:hAnsi="仿宋" w:hint="eastAsia"/>
                <w:noProof/>
              </w:rPr>
              <w:fldChar w:fldCharType="end"/>
            </w:r>
          </w:hyperlink>
        </w:p>
        <w:p w:rsidR="009A46A9" w:rsidRDefault="00000000">
          <w:pPr>
            <w:pStyle w:val="TOC1"/>
            <w:spacing w:line="312" w:lineRule="auto"/>
            <w:rPr>
              <w:rFonts w:ascii="仿宋" w:eastAsia="仿宋" w:hAnsi="仿宋" w:hint="eastAsia"/>
              <w:noProof/>
              <w14:ligatures w14:val="standardContextual"/>
            </w:rPr>
          </w:pPr>
          <w:hyperlink w:anchor="_Toc178350473" w:history="1">
            <w:r>
              <w:rPr>
                <w:rStyle w:val="af4"/>
                <w:rFonts w:ascii="仿宋" w:eastAsia="仿宋" w:hAnsi="仿宋" w:cs="宋体" w:hint="eastAsia"/>
                <w:b/>
                <w:noProof/>
                <w:kern w:val="0"/>
                <w:lang w:val="zh-CN"/>
              </w:rPr>
              <w:t>第三章 评标办法（综合评估法）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4" w:history="1">
            <w:r>
              <w:rPr>
                <w:rStyle w:val="af4"/>
                <w:rFonts w:ascii="仿宋" w:eastAsia="仿宋" w:hAnsi="仿宋" w:hint="eastAsia"/>
                <w:noProof/>
              </w:rPr>
              <w:t>评标办法前附表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5" w:history="1">
            <w:r>
              <w:rPr>
                <w:rStyle w:val="af4"/>
                <w:rFonts w:ascii="仿宋" w:eastAsia="仿宋" w:hAnsi="仿宋" w:hint="eastAsia"/>
                <w:noProof/>
              </w:rPr>
              <w:t>（一）初步评审表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6" w:history="1">
            <w:r>
              <w:rPr>
                <w:rStyle w:val="af4"/>
                <w:rFonts w:ascii="仿宋" w:eastAsia="仿宋" w:hAnsi="仿宋" w:hint="eastAsia"/>
                <w:noProof/>
              </w:rPr>
              <w:t>（二）商务评分表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29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7" w:history="1">
            <w:r>
              <w:rPr>
                <w:rStyle w:val="af4"/>
                <w:rFonts w:ascii="仿宋" w:eastAsia="仿宋" w:hAnsi="仿宋" w:hint="eastAsia"/>
                <w:noProof/>
              </w:rPr>
              <w:t>（三）技术评分表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8" w:history="1">
            <w:r>
              <w:rPr>
                <w:rStyle w:val="af4"/>
                <w:rFonts w:ascii="仿宋" w:eastAsia="仿宋" w:hAnsi="仿宋" w:hint="eastAsia"/>
                <w:noProof/>
              </w:rPr>
              <w:t>（四）价格评分表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32</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79" w:history="1">
            <w:r>
              <w:rPr>
                <w:rStyle w:val="af4"/>
                <w:rFonts w:ascii="仿宋" w:eastAsia="仿宋" w:hAnsi="仿宋" w:hint="eastAsia"/>
                <w:noProof/>
              </w:rPr>
              <w:t>1.</w:t>
            </w:r>
            <w:r>
              <w:rPr>
                <w:rFonts w:ascii="仿宋" w:eastAsia="仿宋" w:hAnsi="仿宋" w:hint="eastAsia"/>
                <w:noProof/>
                <w14:ligatures w14:val="standardContextual"/>
              </w:rPr>
              <w:tab/>
            </w:r>
            <w:r>
              <w:rPr>
                <w:rStyle w:val="af4"/>
                <w:rFonts w:ascii="仿宋" w:eastAsia="仿宋" w:hAnsi="仿宋" w:hint="eastAsia"/>
                <w:noProof/>
              </w:rPr>
              <w:t>评标方法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_Toc178350479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0" w:history="1">
            <w:r>
              <w:rPr>
                <w:rStyle w:val="af4"/>
                <w:rFonts w:ascii="仿宋" w:eastAsia="仿宋" w:hAnsi="仿宋" w:hint="eastAsia"/>
                <w:noProof/>
              </w:rPr>
              <w:t>2.</w:t>
            </w:r>
            <w:r>
              <w:rPr>
                <w:rFonts w:ascii="仿宋" w:eastAsia="仿宋" w:hAnsi="仿宋" w:hint="eastAsia"/>
                <w:noProof/>
                <w14:ligatures w14:val="standardContextual"/>
              </w:rPr>
              <w:tab/>
            </w:r>
            <w:r>
              <w:rPr>
                <w:rStyle w:val="af4"/>
                <w:rFonts w:ascii="仿宋" w:eastAsia="仿宋" w:hAnsi="仿宋" w:hint="eastAsia"/>
                <w:noProof/>
              </w:rPr>
              <w:t>评审标准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1" w:history="1">
            <w:r>
              <w:rPr>
                <w:rStyle w:val="af4"/>
                <w:rFonts w:ascii="仿宋" w:eastAsia="仿宋" w:hAnsi="仿宋" w:hint="eastAsia"/>
                <w:noProof/>
              </w:rPr>
              <w:t>3.</w:t>
            </w:r>
            <w:r>
              <w:rPr>
                <w:rFonts w:ascii="仿宋" w:eastAsia="仿宋" w:hAnsi="仿宋" w:hint="eastAsia"/>
                <w:noProof/>
                <w14:ligatures w14:val="standardContextual"/>
              </w:rPr>
              <w:tab/>
            </w:r>
            <w:r>
              <w:rPr>
                <w:rStyle w:val="af4"/>
                <w:rFonts w:ascii="仿宋" w:eastAsia="仿宋" w:hAnsi="仿宋" w:hint="eastAsia"/>
                <w:noProof/>
              </w:rPr>
              <w:t>评标程序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34</w:t>
            </w:r>
            <w:r>
              <w:rPr>
                <w:rFonts w:ascii="仿宋" w:eastAsia="仿宋" w:hAnsi="仿宋" w:hint="eastAsia"/>
                <w:noProof/>
              </w:rPr>
              <w:fldChar w:fldCharType="end"/>
            </w:r>
          </w:hyperlink>
        </w:p>
        <w:p w:rsidR="009A46A9" w:rsidRDefault="00000000">
          <w:pPr>
            <w:pStyle w:val="TOC1"/>
            <w:spacing w:line="312" w:lineRule="auto"/>
            <w:rPr>
              <w:rFonts w:ascii="仿宋" w:eastAsia="仿宋" w:hAnsi="仿宋" w:hint="eastAsia"/>
              <w:noProof/>
              <w14:ligatures w14:val="standardContextual"/>
            </w:rPr>
          </w:pPr>
          <w:hyperlink w:anchor="_Toc178350482" w:history="1">
            <w:r>
              <w:rPr>
                <w:rStyle w:val="af4"/>
                <w:rFonts w:ascii="仿宋" w:eastAsia="仿宋" w:hAnsi="仿宋" w:cs="宋体" w:hint="eastAsia"/>
                <w:b/>
                <w:noProof/>
                <w:kern w:val="0"/>
                <w:lang w:val="zh-CN"/>
              </w:rPr>
              <w:t>第四章  商务合同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37</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3" w:history="1">
            <w:r>
              <w:rPr>
                <w:rStyle w:val="af4"/>
                <w:rFonts w:ascii="仿宋" w:eastAsia="仿宋" w:hAnsi="仿宋" w:hint="eastAsia"/>
                <w:noProof/>
              </w:rPr>
              <w:t>总则</w:t>
            </w:r>
            <w:r>
              <w:rPr>
                <w:rFonts w:ascii="仿宋" w:eastAsia="仿宋" w:hAnsi="仿宋" w:hint="eastAsia"/>
                <w:noProof/>
              </w:rPr>
              <w:tab/>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37</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4" w:history="1">
            <w:r>
              <w:rPr>
                <w:rStyle w:val="af4"/>
                <w:rFonts w:ascii="仿宋" w:eastAsia="仿宋" w:hAnsi="仿宋" w:hint="eastAsia"/>
                <w:noProof/>
              </w:rPr>
              <w:t>2024年城市体育品牌建设及活动执行合同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38</w:t>
            </w:r>
            <w:r>
              <w:rPr>
                <w:rFonts w:ascii="仿宋" w:eastAsia="仿宋" w:hAnsi="仿宋" w:hint="eastAsia"/>
                <w:noProof/>
              </w:rPr>
              <w:fldChar w:fldCharType="end"/>
            </w:r>
          </w:hyperlink>
        </w:p>
        <w:p w:rsidR="009A46A9" w:rsidRDefault="00000000">
          <w:pPr>
            <w:pStyle w:val="TOC1"/>
            <w:spacing w:line="312" w:lineRule="auto"/>
            <w:rPr>
              <w:rFonts w:ascii="仿宋" w:eastAsia="仿宋" w:hAnsi="仿宋" w:hint="eastAsia"/>
              <w:noProof/>
              <w14:ligatures w14:val="standardContextual"/>
            </w:rPr>
          </w:pPr>
          <w:hyperlink w:anchor="_Toc178350485" w:history="1">
            <w:r>
              <w:rPr>
                <w:rStyle w:val="af4"/>
                <w:rFonts w:ascii="仿宋" w:eastAsia="仿宋" w:hAnsi="仿宋" w:cs="宋体" w:hint="eastAsia"/>
                <w:b/>
                <w:noProof/>
                <w:kern w:val="0"/>
                <w:lang w:val="zh-CN"/>
              </w:rPr>
              <w:t>第五章  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6" w:history="1">
            <w:r>
              <w:rPr>
                <w:rStyle w:val="af4"/>
                <w:rFonts w:ascii="仿宋" w:eastAsia="仿宋" w:hAnsi="仿宋" w:hint="eastAsia"/>
                <w:noProof/>
              </w:rPr>
              <w:t>总则</w:t>
            </w:r>
            <w:r>
              <w:rPr>
                <w:rFonts w:ascii="仿宋" w:eastAsia="仿宋" w:hAnsi="仿宋" w:hint="eastAsia"/>
                <w:noProof/>
              </w:rPr>
              <w:tab/>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87" w:history="1">
            <w:r>
              <w:rPr>
                <w:rStyle w:val="af4"/>
                <w:rFonts w:ascii="仿宋" w:eastAsia="仿宋" w:hAnsi="仿宋" w:hint="eastAsia"/>
                <w:noProof/>
              </w:rPr>
              <w:t>附件一：2024年城市体育品牌建设及活动执行项目采购需求书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88" w:history="1">
            <w:r>
              <w:rPr>
                <w:rStyle w:val="af4"/>
                <w:rFonts w:ascii="仿宋" w:eastAsia="仿宋" w:hAnsi="仿宋" w:hint="eastAsia"/>
                <w:noProof/>
              </w:rPr>
              <w:t>一、项目概况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89" w:history="1">
            <w:r>
              <w:rPr>
                <w:rStyle w:val="af4"/>
                <w:rFonts w:ascii="仿宋" w:eastAsia="仿宋" w:hAnsi="仿宋" w:hint="eastAsia"/>
                <w:noProof/>
              </w:rPr>
              <w:t>二、服务内容及要求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_Toc178350489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45</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90" w:history="1">
            <w:r>
              <w:rPr>
                <w:rStyle w:val="af4"/>
                <w:rFonts w:ascii="仿宋" w:eastAsia="仿宋" w:hAnsi="仿宋" w:hint="eastAsia"/>
                <w:noProof/>
              </w:rPr>
              <w:t>四、组织活动赛事保险</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91" w:history="1">
            <w:r>
              <w:rPr>
                <w:rStyle w:val="af4"/>
                <w:rFonts w:ascii="仿宋" w:eastAsia="仿宋" w:hAnsi="仿宋" w:hint="eastAsia"/>
                <w:noProof/>
              </w:rPr>
              <w:t>五、其他要求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46</w:t>
            </w:r>
            <w:r>
              <w:rPr>
                <w:rFonts w:ascii="仿宋" w:eastAsia="仿宋" w:hAnsi="仿宋" w:hint="eastAsia"/>
                <w:noProof/>
              </w:rPr>
              <w:fldChar w:fldCharType="end"/>
            </w:r>
          </w:hyperlink>
        </w:p>
        <w:p w:rsidR="009A46A9" w:rsidRDefault="00000000">
          <w:pPr>
            <w:pStyle w:val="TOC3"/>
            <w:tabs>
              <w:tab w:val="right" w:leader="dot" w:pos="8302"/>
            </w:tabs>
            <w:spacing w:line="312" w:lineRule="auto"/>
            <w:rPr>
              <w:rFonts w:ascii="仿宋" w:eastAsia="仿宋" w:hAnsi="仿宋" w:hint="eastAsia"/>
              <w:noProof/>
              <w14:ligatures w14:val="standardContextual"/>
            </w:rPr>
          </w:pPr>
          <w:hyperlink w:anchor="_Toc178350492" w:history="1">
            <w:r>
              <w:rPr>
                <w:rStyle w:val="af4"/>
                <w:rFonts w:ascii="仿宋" w:eastAsia="仿宋" w:hAnsi="仿宋" w:hint="eastAsia"/>
                <w:noProof/>
              </w:rPr>
              <w:t>六、项目团队要求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47</w:t>
            </w:r>
            <w:r>
              <w:rPr>
                <w:rFonts w:ascii="仿宋" w:eastAsia="仿宋" w:hAnsi="仿宋" w:hint="eastAsia"/>
                <w:noProof/>
              </w:rPr>
              <w:fldChar w:fldCharType="end"/>
            </w:r>
          </w:hyperlink>
        </w:p>
        <w:p w:rsidR="009A46A9" w:rsidRDefault="00000000">
          <w:pPr>
            <w:pStyle w:val="TOC1"/>
            <w:spacing w:line="312" w:lineRule="auto"/>
            <w:rPr>
              <w:rFonts w:ascii="仿宋" w:eastAsia="仿宋" w:hAnsi="仿宋" w:hint="eastAsia"/>
              <w:noProof/>
              <w14:ligatures w14:val="standardContextual"/>
            </w:rPr>
          </w:pPr>
          <w:hyperlink w:anchor="_Toc178350493" w:history="1">
            <w:r>
              <w:rPr>
                <w:rStyle w:val="af4"/>
                <w:rFonts w:ascii="仿宋" w:eastAsia="仿宋" w:hAnsi="仿宋" w:cs="宋体" w:hint="eastAsia"/>
                <w:b/>
                <w:noProof/>
                <w:kern w:val="0"/>
                <w:lang w:val="zh-CN"/>
              </w:rPr>
              <w:t>第六章  投标文件格式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4" w:history="1">
            <w:r>
              <w:rPr>
                <w:rStyle w:val="af4"/>
                <w:rFonts w:ascii="仿宋" w:eastAsia="仿宋" w:hAnsi="仿宋" w:hint="eastAsia"/>
                <w:noProof/>
              </w:rPr>
              <w:t>第一分册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5" w:history="1">
            <w:r>
              <w:rPr>
                <w:rStyle w:val="af4"/>
                <w:rFonts w:ascii="仿宋" w:eastAsia="仿宋" w:hAnsi="仿宋" w:hint="eastAsia"/>
                <w:noProof/>
              </w:rPr>
              <w:t>1.</w:t>
            </w:r>
            <w:r>
              <w:rPr>
                <w:rFonts w:ascii="仿宋" w:eastAsia="仿宋" w:hAnsi="仿宋" w:hint="eastAsia"/>
                <w:noProof/>
                <w14:ligatures w14:val="standardContextual"/>
              </w:rPr>
              <w:tab/>
            </w:r>
            <w:r>
              <w:rPr>
                <w:rStyle w:val="af4"/>
                <w:rFonts w:ascii="仿宋" w:eastAsia="仿宋" w:hAnsi="仿宋" w:hint="eastAsia"/>
                <w:noProof/>
              </w:rPr>
              <w:t>商务、技术分册投标文件封面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49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6" w:history="1">
            <w:r>
              <w:rPr>
                <w:rStyle w:val="af4"/>
                <w:rFonts w:ascii="仿宋" w:eastAsia="仿宋" w:hAnsi="仿宋" w:hint="eastAsia"/>
                <w:noProof/>
              </w:rPr>
              <w:t>2.</w:t>
            </w:r>
            <w:r>
              <w:rPr>
                <w:rFonts w:ascii="仿宋" w:eastAsia="仿宋" w:hAnsi="仿宋" w:hint="eastAsia"/>
                <w:noProof/>
                <w14:ligatures w14:val="standardContextual"/>
              </w:rPr>
              <w:tab/>
            </w:r>
            <w:r>
              <w:rPr>
                <w:rStyle w:val="af4"/>
                <w:rFonts w:ascii="仿宋" w:eastAsia="仿宋" w:hAnsi="仿宋" w:hint="eastAsia"/>
                <w:noProof/>
              </w:rPr>
              <w:t>评标索引表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7" w:history="1">
            <w:r>
              <w:rPr>
                <w:rStyle w:val="af4"/>
                <w:rFonts w:ascii="仿宋" w:eastAsia="仿宋" w:hAnsi="仿宋" w:hint="eastAsia"/>
                <w:noProof/>
              </w:rPr>
              <w:t>3.</w:t>
            </w:r>
            <w:r>
              <w:rPr>
                <w:rFonts w:ascii="仿宋" w:eastAsia="仿宋" w:hAnsi="仿宋" w:hint="eastAsia"/>
                <w:noProof/>
                <w14:ligatures w14:val="standardContextual"/>
              </w:rPr>
              <w:tab/>
            </w:r>
            <w:r>
              <w:rPr>
                <w:rStyle w:val="af4"/>
                <w:rFonts w:ascii="仿宋" w:eastAsia="仿宋" w:hAnsi="仿宋" w:hint="eastAsia"/>
                <w:noProof/>
              </w:rPr>
              <w:t>投标函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51</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8" w:history="1">
            <w:r>
              <w:rPr>
                <w:rStyle w:val="af4"/>
                <w:rFonts w:ascii="仿宋" w:eastAsia="仿宋" w:hAnsi="仿宋" w:hint="eastAsia"/>
                <w:noProof/>
              </w:rPr>
              <w:t>4.</w:t>
            </w:r>
            <w:r>
              <w:rPr>
                <w:rFonts w:ascii="仿宋" w:eastAsia="仿宋" w:hAnsi="仿宋" w:hint="eastAsia"/>
                <w:noProof/>
                <w14:ligatures w14:val="standardContextual"/>
              </w:rPr>
              <w:tab/>
            </w:r>
            <w:r>
              <w:rPr>
                <w:rStyle w:val="af4"/>
                <w:rFonts w:ascii="仿宋" w:eastAsia="仿宋" w:hAnsi="仿宋" w:hint="eastAsia"/>
                <w:noProof/>
              </w:rPr>
              <w:t>法定代表人（负责人）身份证明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53</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499" w:history="1">
            <w:r>
              <w:rPr>
                <w:rStyle w:val="af4"/>
                <w:rFonts w:ascii="仿宋" w:eastAsia="仿宋" w:hAnsi="仿宋" w:hint="eastAsia"/>
                <w:noProof/>
              </w:rPr>
              <w:t>5.</w:t>
            </w:r>
            <w:r>
              <w:rPr>
                <w:rFonts w:ascii="仿宋" w:eastAsia="仿宋" w:hAnsi="仿宋" w:hint="eastAsia"/>
                <w:noProof/>
                <w14:ligatures w14:val="standardContextual"/>
              </w:rPr>
              <w:tab/>
            </w:r>
            <w:r>
              <w:rPr>
                <w:rStyle w:val="af4"/>
                <w:rFonts w:ascii="仿宋" w:eastAsia="仿宋" w:hAnsi="仿宋" w:hint="eastAsia"/>
                <w:noProof/>
              </w:rPr>
              <w:t>法定代表人（负责人）授权委托书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_Toc178350499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00" w:history="1">
            <w:r>
              <w:rPr>
                <w:rStyle w:val="af4"/>
                <w:rFonts w:ascii="仿宋" w:eastAsia="仿宋" w:hAnsi="仿宋" w:hint="eastAsia"/>
                <w:noProof/>
              </w:rPr>
              <w:t>6.</w:t>
            </w:r>
            <w:r>
              <w:rPr>
                <w:rFonts w:ascii="仿宋" w:eastAsia="仿宋" w:hAnsi="仿宋" w:hint="eastAsia"/>
                <w:noProof/>
                <w14:ligatures w14:val="standardContextual"/>
              </w:rPr>
              <w:tab/>
            </w:r>
            <w:r>
              <w:rPr>
                <w:rStyle w:val="af4"/>
                <w:rFonts w:ascii="仿宋" w:eastAsia="仿宋" w:hAnsi="仿宋" w:hint="eastAsia"/>
                <w:noProof/>
              </w:rPr>
              <w:t>资格审查资料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55</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01" w:history="1">
            <w:r>
              <w:rPr>
                <w:rStyle w:val="af4"/>
                <w:rFonts w:ascii="仿宋" w:eastAsia="仿宋" w:hAnsi="仿宋" w:hint="eastAsia"/>
                <w:noProof/>
              </w:rPr>
              <w:t>6.1</w:t>
            </w:r>
            <w:r>
              <w:rPr>
                <w:rFonts w:ascii="仿宋" w:eastAsia="仿宋" w:hAnsi="仿宋" w:hint="eastAsia"/>
                <w:noProof/>
                <w14:ligatures w14:val="standardContextual"/>
              </w:rPr>
              <w:tab/>
            </w:r>
            <w:r>
              <w:rPr>
                <w:rStyle w:val="af4"/>
                <w:rFonts w:ascii="仿宋" w:eastAsia="仿宋" w:hAnsi="仿宋" w:hint="eastAsia"/>
                <w:noProof/>
              </w:rPr>
              <w:t>投标人基本情况表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55</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02" w:history="1">
            <w:r>
              <w:rPr>
                <w:rStyle w:val="af4"/>
                <w:rFonts w:ascii="仿宋" w:eastAsia="仿宋" w:hAnsi="仿宋" w:hint="eastAsia"/>
                <w:noProof/>
              </w:rPr>
              <w:t>6.2</w:t>
            </w:r>
            <w:r>
              <w:rPr>
                <w:rFonts w:ascii="仿宋" w:eastAsia="仿宋" w:hAnsi="仿宋" w:hint="eastAsia"/>
                <w:noProof/>
                <w14:ligatures w14:val="standardContextual"/>
              </w:rPr>
              <w:tab/>
            </w:r>
            <w:r>
              <w:rPr>
                <w:rStyle w:val="af4"/>
                <w:rFonts w:ascii="仿宋" w:eastAsia="仿宋" w:hAnsi="仿宋" w:hint="eastAsia"/>
                <w:noProof/>
              </w:rPr>
              <w:t>资格要求材料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56</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03" w:history="1">
            <w:r>
              <w:rPr>
                <w:rStyle w:val="af4"/>
                <w:rFonts w:ascii="仿宋" w:eastAsia="仿宋" w:hAnsi="仿宋" w:hint="eastAsia"/>
                <w:noProof/>
              </w:rPr>
              <w:t>6.3</w:t>
            </w:r>
            <w:r>
              <w:rPr>
                <w:rFonts w:ascii="仿宋" w:eastAsia="仿宋" w:hAnsi="仿宋" w:hint="eastAsia"/>
                <w:noProof/>
                <w14:ligatures w14:val="standardContextual"/>
              </w:rPr>
              <w:tab/>
            </w:r>
            <w:r>
              <w:rPr>
                <w:rStyle w:val="af4"/>
                <w:rFonts w:ascii="仿宋" w:eastAsia="仿宋" w:hAnsi="仿宋" w:hint="eastAsia"/>
                <w:noProof/>
              </w:rPr>
              <w:t>关于资格的声明函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57</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04" w:history="1">
            <w:r>
              <w:rPr>
                <w:rStyle w:val="af4"/>
                <w:rFonts w:ascii="仿宋" w:eastAsia="仿宋" w:hAnsi="仿宋" w:hint="eastAsia"/>
                <w:noProof/>
              </w:rPr>
              <w:t>6.4</w:t>
            </w:r>
            <w:r>
              <w:rPr>
                <w:rFonts w:ascii="仿宋" w:eastAsia="仿宋" w:hAnsi="仿宋" w:hint="eastAsia"/>
                <w:noProof/>
                <w14:ligatures w14:val="standardContextual"/>
              </w:rPr>
              <w:tab/>
            </w:r>
            <w:r>
              <w:rPr>
                <w:rStyle w:val="af4"/>
                <w:rFonts w:ascii="仿宋" w:eastAsia="仿宋" w:hAnsi="仿宋" w:hint="eastAsia"/>
                <w:noProof/>
              </w:rPr>
              <w:t>投标人控股及管理关系情况申报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58</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05" w:history="1">
            <w:r>
              <w:rPr>
                <w:rStyle w:val="af4"/>
                <w:rFonts w:ascii="仿宋" w:eastAsia="仿宋" w:hAnsi="仿宋" w:hint="eastAsia"/>
                <w:noProof/>
              </w:rPr>
              <w:t>6.5</w:t>
            </w:r>
            <w:r>
              <w:rPr>
                <w:rFonts w:ascii="仿宋" w:eastAsia="仿宋" w:hAnsi="仿宋" w:hint="eastAsia"/>
                <w:noProof/>
                <w14:ligatures w14:val="standardContextual"/>
              </w:rPr>
              <w:tab/>
            </w:r>
            <w:r>
              <w:rPr>
                <w:rStyle w:val="af4"/>
                <w:rFonts w:ascii="仿宋" w:eastAsia="仿宋" w:hAnsi="仿宋" w:hint="eastAsia"/>
                <w:noProof/>
              </w:rPr>
              <w:t>关于审计报告或银行资信证明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59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06" w:history="1">
            <w:r>
              <w:rPr>
                <w:rStyle w:val="af4"/>
                <w:rFonts w:ascii="仿宋" w:eastAsia="仿宋" w:hAnsi="仿宋" w:hint="eastAsia"/>
                <w:noProof/>
              </w:rPr>
              <w:t>7.</w:t>
            </w:r>
            <w:r>
              <w:rPr>
                <w:rFonts w:ascii="仿宋" w:eastAsia="仿宋" w:hAnsi="仿宋" w:hint="eastAsia"/>
                <w:noProof/>
                <w14:ligatures w14:val="standardContextual"/>
              </w:rPr>
              <w:tab/>
            </w:r>
            <w:r>
              <w:rPr>
                <w:rStyle w:val="af4"/>
                <w:rFonts w:ascii="仿宋" w:eastAsia="仿宋" w:hAnsi="仿宋" w:hint="eastAsia"/>
                <w:noProof/>
              </w:rPr>
              <w:t>商务合同条款偏离表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07" w:history="1">
            <w:r>
              <w:rPr>
                <w:rStyle w:val="af4"/>
                <w:rFonts w:ascii="仿宋" w:eastAsia="仿宋" w:hAnsi="仿宋" w:hint="eastAsia"/>
                <w:noProof/>
              </w:rPr>
              <w:t>8.</w:t>
            </w:r>
            <w:r>
              <w:rPr>
                <w:rFonts w:ascii="仿宋" w:eastAsia="仿宋" w:hAnsi="仿宋" w:hint="eastAsia"/>
                <w:noProof/>
                <w14:ligatures w14:val="standardContextual"/>
              </w:rPr>
              <w:tab/>
            </w:r>
            <w:r>
              <w:rPr>
                <w:rStyle w:val="af4"/>
                <w:rFonts w:ascii="仿宋" w:eastAsia="仿宋" w:hAnsi="仿宋" w:hint="eastAsia"/>
                <w:noProof/>
              </w:rPr>
              <w:t>实质性条款偏离表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61</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08" w:history="1">
            <w:r>
              <w:rPr>
                <w:rStyle w:val="af4"/>
                <w:rFonts w:ascii="仿宋" w:eastAsia="仿宋" w:hAnsi="仿宋" w:hint="eastAsia"/>
                <w:noProof/>
              </w:rPr>
              <w:t>9.</w:t>
            </w:r>
            <w:r>
              <w:rPr>
                <w:rFonts w:ascii="仿宋" w:eastAsia="仿宋" w:hAnsi="仿宋" w:hint="eastAsia"/>
                <w:noProof/>
                <w14:ligatures w14:val="standardContextual"/>
              </w:rPr>
              <w:tab/>
            </w:r>
            <w:r>
              <w:rPr>
                <w:rStyle w:val="af4"/>
                <w:rFonts w:ascii="仿宋" w:eastAsia="仿宋" w:hAnsi="仿宋" w:hint="eastAsia"/>
                <w:noProof/>
              </w:rPr>
              <w:t>采购需求条款偏离表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62</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09" w:history="1">
            <w:r>
              <w:rPr>
                <w:rStyle w:val="af4"/>
                <w:rFonts w:ascii="仿宋" w:eastAsia="仿宋" w:hAnsi="仿宋" w:hint="eastAsia"/>
                <w:noProof/>
              </w:rPr>
              <w:t>10.服务承诺函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_Toc178350509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63</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0" w:history="1">
            <w:r>
              <w:rPr>
                <w:rStyle w:val="af4"/>
                <w:rFonts w:ascii="仿宋" w:eastAsia="仿宋" w:hAnsi="仿宋" w:hint="eastAsia"/>
                <w:noProof/>
              </w:rPr>
              <w:t>11.同类项目业绩情况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64</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1" w:history="1">
            <w:r>
              <w:rPr>
                <w:rStyle w:val="af4"/>
                <w:rFonts w:ascii="仿宋" w:eastAsia="仿宋" w:hAnsi="仿宋" w:hint="eastAsia"/>
                <w:noProof/>
              </w:rPr>
              <w:t>12.拟投入本项目服务人员</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65</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12" w:history="1">
            <w:r>
              <w:rPr>
                <w:rStyle w:val="af4"/>
                <w:rFonts w:ascii="仿宋" w:eastAsia="仿宋" w:hAnsi="仿宋" w:hint="eastAsia"/>
                <w:noProof/>
              </w:rPr>
              <w:t>12.1</w:t>
            </w:r>
            <w:r>
              <w:rPr>
                <w:rFonts w:ascii="仿宋" w:eastAsia="仿宋" w:hAnsi="仿宋" w:hint="eastAsia"/>
                <w:noProof/>
                <w14:ligatures w14:val="standardContextual"/>
              </w:rPr>
              <w:tab/>
            </w:r>
            <w:r>
              <w:rPr>
                <w:rStyle w:val="af4"/>
                <w:rFonts w:ascii="仿宋" w:eastAsia="仿宋" w:hAnsi="仿宋" w:hint="eastAsia"/>
                <w:noProof/>
              </w:rPr>
              <w:t>项目负责人情况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65</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13" w:history="1">
            <w:r>
              <w:rPr>
                <w:rStyle w:val="af4"/>
                <w:rFonts w:ascii="仿宋" w:eastAsia="仿宋" w:hAnsi="仿宋" w:hint="eastAsia"/>
                <w:noProof/>
              </w:rPr>
              <w:t>12.2</w:t>
            </w:r>
            <w:r>
              <w:rPr>
                <w:rFonts w:ascii="仿宋" w:eastAsia="仿宋" w:hAnsi="仿宋" w:hint="eastAsia"/>
                <w:noProof/>
                <w14:ligatures w14:val="standardContextual"/>
              </w:rPr>
              <w:tab/>
            </w:r>
            <w:r>
              <w:rPr>
                <w:rStyle w:val="af4"/>
                <w:rFonts w:ascii="仿宋" w:eastAsia="仿宋" w:hAnsi="仿宋" w:hint="eastAsia"/>
                <w:noProof/>
              </w:rPr>
              <w:t>团队人员情况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66</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4" w:history="1">
            <w:r>
              <w:rPr>
                <w:rStyle w:val="af4"/>
                <w:rFonts w:ascii="仿宋" w:eastAsia="仿宋" w:hAnsi="仿宋" w:hint="eastAsia"/>
                <w:noProof/>
              </w:rPr>
              <w:t>13.设备配置情况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67</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5" w:history="1">
            <w:r>
              <w:rPr>
                <w:rStyle w:val="af4"/>
                <w:rFonts w:ascii="仿宋" w:eastAsia="仿宋" w:hAnsi="仿宋" w:hint="eastAsia"/>
                <w:noProof/>
              </w:rPr>
              <w:t>14.其他资料（如有）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68</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16" w:history="1">
            <w:r>
              <w:rPr>
                <w:rStyle w:val="af4"/>
                <w:rFonts w:ascii="仿宋" w:eastAsia="仿宋" w:hAnsi="仿宋" w:hint="eastAsia"/>
                <w:noProof/>
              </w:rPr>
              <w:t>14.1</w:t>
            </w:r>
            <w:r>
              <w:rPr>
                <w:rFonts w:ascii="仿宋" w:eastAsia="仿宋" w:hAnsi="仿宋" w:hint="eastAsia"/>
                <w:noProof/>
                <w14:ligatures w14:val="standardContextual"/>
              </w:rPr>
              <w:tab/>
            </w:r>
            <w:r>
              <w:rPr>
                <w:rStyle w:val="af4"/>
                <w:rFonts w:ascii="仿宋" w:eastAsia="仿宋" w:hAnsi="仿宋" w:hint="eastAsia"/>
                <w:noProof/>
              </w:rPr>
              <w:t>企业认证、资质、荣誉证书（如有）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68</w:t>
            </w:r>
            <w:r>
              <w:rPr>
                <w:rFonts w:ascii="仿宋" w:eastAsia="仿宋" w:hAnsi="仿宋" w:hint="eastAsia"/>
                <w:noProof/>
              </w:rPr>
              <w:fldChar w:fldCharType="end"/>
            </w:r>
          </w:hyperlink>
        </w:p>
        <w:p w:rsidR="009A46A9"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8350517" w:history="1">
            <w:r>
              <w:rPr>
                <w:rStyle w:val="af4"/>
                <w:rFonts w:ascii="仿宋" w:eastAsia="仿宋" w:hAnsi="仿宋" w:hint="eastAsia"/>
                <w:noProof/>
              </w:rPr>
              <w:t>14.2</w:t>
            </w:r>
            <w:r>
              <w:rPr>
                <w:rFonts w:ascii="仿宋" w:eastAsia="仿宋" w:hAnsi="仿宋" w:hint="eastAsia"/>
                <w:noProof/>
                <w14:ligatures w14:val="standardContextual"/>
              </w:rPr>
              <w:tab/>
            </w:r>
            <w:r>
              <w:rPr>
                <w:rStyle w:val="af4"/>
                <w:rFonts w:ascii="仿宋" w:eastAsia="仿宋" w:hAnsi="仿宋" w:hint="eastAsia"/>
                <w:noProof/>
              </w:rPr>
              <w:t>本地服务支撑能力情况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68</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8" w:history="1">
            <w:r>
              <w:rPr>
                <w:rStyle w:val="af4"/>
                <w:rFonts w:ascii="仿宋" w:eastAsia="仿宋" w:hAnsi="仿宋" w:hint="eastAsia"/>
                <w:noProof/>
              </w:rPr>
              <w:t>15.服务方案（格式自拟）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19" w:history="1">
            <w:r>
              <w:rPr>
                <w:rStyle w:val="af4"/>
                <w:rFonts w:ascii="仿宋" w:eastAsia="仿宋" w:hAnsi="仿宋" w:hint="eastAsia"/>
                <w:noProof/>
              </w:rPr>
              <w:t>16.投标人认为需要提供的其他资料（格式自拟）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_Toc178350519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69</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0" w:history="1">
            <w:r>
              <w:rPr>
                <w:rStyle w:val="af4"/>
                <w:rFonts w:ascii="仿宋" w:eastAsia="仿宋" w:hAnsi="仿宋" w:hint="eastAsia"/>
                <w:noProof/>
              </w:rPr>
              <w:t>第二分册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1" w:history="1">
            <w:r>
              <w:rPr>
                <w:rStyle w:val="af4"/>
                <w:rFonts w:ascii="仿宋" w:eastAsia="仿宋" w:hAnsi="仿宋" w:hint="eastAsia"/>
                <w:noProof/>
              </w:rPr>
              <w:t>1.</w:t>
            </w:r>
            <w:r>
              <w:rPr>
                <w:rFonts w:ascii="仿宋" w:eastAsia="仿宋" w:hAnsi="仿宋" w:hint="eastAsia"/>
                <w:noProof/>
                <w14:ligatures w14:val="standardContextual"/>
              </w:rPr>
              <w:tab/>
            </w:r>
            <w:r>
              <w:rPr>
                <w:rStyle w:val="af4"/>
                <w:rFonts w:ascii="仿宋" w:eastAsia="仿宋" w:hAnsi="仿宋" w:hint="eastAsia"/>
                <w:noProof/>
              </w:rPr>
              <w:t>经济分册投标文件封面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70</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2" w:history="1">
            <w:r>
              <w:rPr>
                <w:rStyle w:val="af4"/>
                <w:rFonts w:ascii="仿宋" w:eastAsia="仿宋" w:hAnsi="仿宋" w:hint="eastAsia"/>
                <w:noProof/>
              </w:rPr>
              <w:t>2.</w:t>
            </w:r>
            <w:r>
              <w:rPr>
                <w:rFonts w:ascii="仿宋" w:eastAsia="仿宋" w:hAnsi="仿宋" w:hint="eastAsia"/>
                <w:noProof/>
                <w14:ligatures w14:val="standardContextual"/>
              </w:rPr>
              <w:tab/>
            </w:r>
            <w:r>
              <w:rPr>
                <w:rStyle w:val="af4"/>
                <w:rFonts w:ascii="仿宋" w:eastAsia="仿宋" w:hAnsi="仿宋" w:hint="eastAsia"/>
                <w:noProof/>
              </w:rPr>
              <w:t>投标报价一览表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71</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3" w:history="1">
            <w:r>
              <w:rPr>
                <w:rStyle w:val="af4"/>
                <w:rFonts w:ascii="仿宋" w:eastAsia="仿宋" w:hAnsi="仿宋" w:hint="eastAsia"/>
                <w:noProof/>
              </w:rPr>
              <w:t>3.</w:t>
            </w:r>
            <w:r>
              <w:rPr>
                <w:rFonts w:ascii="仿宋" w:eastAsia="仿宋" w:hAnsi="仿宋" w:hint="eastAsia"/>
                <w:noProof/>
                <w14:ligatures w14:val="standardContextual"/>
              </w:rPr>
              <w:tab/>
            </w:r>
            <w:r>
              <w:rPr>
                <w:rStyle w:val="af4"/>
                <w:rFonts w:ascii="仿宋" w:eastAsia="仿宋" w:hAnsi="仿宋" w:hint="eastAsia"/>
                <w:noProof/>
              </w:rPr>
              <w:t>分项报价表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72</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4" w:history="1">
            <w:r>
              <w:rPr>
                <w:rStyle w:val="af4"/>
                <w:rFonts w:ascii="仿宋" w:eastAsia="仿宋" w:hAnsi="仿宋" w:hint="eastAsia"/>
                <w:noProof/>
              </w:rPr>
              <w:t>4.</w:t>
            </w:r>
            <w:r>
              <w:rPr>
                <w:rFonts w:ascii="仿宋" w:eastAsia="仿宋" w:hAnsi="仿宋" w:hint="eastAsia"/>
                <w:noProof/>
                <w14:ligatures w14:val="standardContextual"/>
              </w:rPr>
              <w:tab/>
            </w:r>
            <w:r>
              <w:rPr>
                <w:rStyle w:val="af4"/>
                <w:rFonts w:ascii="仿宋" w:eastAsia="仿宋" w:hAnsi="仿宋" w:hint="eastAsia"/>
                <w:noProof/>
              </w:rPr>
              <w:t>招标代理服务费承诺书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73</w:t>
            </w:r>
            <w:r>
              <w:rPr>
                <w:rFonts w:ascii="仿宋" w:eastAsia="仿宋" w:hAnsi="仿宋" w:hint="eastAsia"/>
                <w:noProof/>
              </w:rPr>
              <w:fldChar w:fldCharType="end"/>
            </w:r>
          </w:hyperlink>
        </w:p>
        <w:p w:rsidR="009A46A9" w:rsidRDefault="00000000">
          <w:pPr>
            <w:pStyle w:val="TOC2"/>
            <w:spacing w:line="312" w:lineRule="auto"/>
            <w:rPr>
              <w:rFonts w:ascii="仿宋" w:eastAsia="仿宋" w:hAnsi="仿宋" w:hint="eastAsia"/>
              <w:noProof/>
              <w14:ligatures w14:val="standardContextual"/>
            </w:rPr>
          </w:pPr>
          <w:hyperlink w:anchor="_Toc178350525" w:history="1">
            <w:r>
              <w:rPr>
                <w:rStyle w:val="af4"/>
                <w:rFonts w:ascii="仿宋" w:eastAsia="仿宋" w:hAnsi="仿宋" w:hint="eastAsia"/>
                <w:noProof/>
              </w:rPr>
              <w:t>5.</w:t>
            </w:r>
            <w:r>
              <w:rPr>
                <w:rFonts w:ascii="仿宋" w:eastAsia="仿宋" w:hAnsi="仿宋" w:hint="eastAsia"/>
                <w:noProof/>
                <w14:ligatures w14:val="standardContextual"/>
              </w:rPr>
              <w:tab/>
            </w:r>
            <w:r>
              <w:rPr>
                <w:rStyle w:val="af4"/>
                <w:rFonts w:ascii="仿宋" w:eastAsia="仿宋" w:hAnsi="仿宋" w:hint="eastAsia"/>
                <w:noProof/>
              </w:rPr>
              <w:t>投标保证金汇款凭证</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_Toc178350525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944801">
              <w:rPr>
                <w:rFonts w:ascii="仿宋" w:eastAsia="仿宋" w:hAnsi="仿宋" w:hint="eastAsia"/>
                <w:noProof/>
              </w:rPr>
              <w:t>74</w:t>
            </w:r>
            <w:r>
              <w:rPr>
                <w:rFonts w:ascii="仿宋" w:eastAsia="仿宋" w:hAnsi="仿宋" w:hint="eastAsia"/>
                <w:noProof/>
              </w:rPr>
              <w:fldChar w:fldCharType="end"/>
            </w:r>
          </w:hyperlink>
        </w:p>
        <w:p w:rsidR="009A46A9" w:rsidRDefault="00000000">
          <w:pPr>
            <w:spacing w:line="312" w:lineRule="auto"/>
            <w:rPr>
              <w:rFonts w:ascii="仿宋" w:eastAsia="仿宋" w:hAnsi="仿宋" w:hint="eastAsia"/>
            </w:rPr>
          </w:pPr>
          <w:r>
            <w:rPr>
              <w:rFonts w:ascii="仿宋" w:eastAsia="仿宋" w:hAnsi="仿宋"/>
              <w:b/>
              <w:bCs/>
              <w:lang w:val="zh-CN"/>
            </w:rPr>
            <w:fldChar w:fldCharType="end"/>
          </w:r>
        </w:p>
      </w:sdtContent>
    </w:sdt>
    <w:p w:rsidR="009A46A9" w:rsidRDefault="00000000">
      <w:pPr>
        <w:widowControl/>
        <w:jc w:val="left"/>
      </w:pPr>
      <w: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178350410"/>
      <w:r>
        <w:rPr>
          <w:rFonts w:ascii="仿宋" w:eastAsia="仿宋" w:hAnsi="仿宋" w:cs="宋体" w:hint="eastAsia"/>
          <w:b/>
          <w:bCs w:val="0"/>
          <w:kern w:val="0"/>
          <w:sz w:val="32"/>
          <w:szCs w:val="32"/>
          <w:lang w:val="zh-CN"/>
        </w:rPr>
        <w:lastRenderedPageBreak/>
        <w:t>第一章  招标公告</w:t>
      </w:r>
      <w:bookmarkEnd w:id="1"/>
    </w:p>
    <w:p w:rsidR="009A46A9" w:rsidRDefault="00000000">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2024年城市体育品牌建设及活动执行项目招标公告</w:t>
      </w:r>
    </w:p>
    <w:p w:rsidR="009A46A9" w:rsidRDefault="00000000">
      <w:pPr>
        <w:pStyle w:val="00"/>
        <w:ind w:firstLine="420"/>
        <w:rPr>
          <w:rFonts w:ascii="仿宋" w:eastAsia="仿宋" w:hAnsi="仿宋" w:hint="eastAsia"/>
          <w:sz w:val="21"/>
        </w:rPr>
      </w:pPr>
      <w:r>
        <w:rPr>
          <w:rFonts w:ascii="仿宋" w:eastAsia="仿宋" w:hAnsi="仿宋" w:hint="eastAsia"/>
          <w:sz w:val="21"/>
        </w:rPr>
        <w:t>本招标项目为</w:t>
      </w:r>
      <w:r>
        <w:rPr>
          <w:rFonts w:ascii="仿宋" w:eastAsia="仿宋" w:hAnsi="仿宋" w:hint="eastAsia"/>
          <w:sz w:val="21"/>
          <w:u w:val="single"/>
        </w:rPr>
        <w:t>2024年城市体育品牌建设及活动执行项目</w:t>
      </w:r>
      <w:r>
        <w:rPr>
          <w:rFonts w:ascii="仿宋" w:eastAsia="仿宋" w:hAnsi="仿宋" w:hint="eastAsia"/>
          <w:sz w:val="21"/>
        </w:rPr>
        <w:t>（项目编号：</w:t>
      </w:r>
      <w:r>
        <w:rPr>
          <w:rFonts w:ascii="仿宋" w:eastAsia="仿宋" w:hAnsi="仿宋" w:hint="eastAsia"/>
          <w:sz w:val="21"/>
          <w:u w:val="single"/>
        </w:rPr>
        <w:t>WJS-202409270092</w:t>
      </w:r>
      <w:r>
        <w:rPr>
          <w:rFonts w:ascii="仿宋" w:eastAsia="仿宋" w:hAnsi="仿宋" w:hint="eastAsia"/>
          <w:sz w:val="21"/>
        </w:rPr>
        <w:t>），招标人为</w:t>
      </w:r>
      <w:r>
        <w:rPr>
          <w:rFonts w:ascii="仿宋" w:eastAsia="仿宋" w:hAnsi="仿宋" w:hint="eastAsia"/>
          <w:sz w:val="21"/>
          <w:u w:val="single"/>
        </w:rPr>
        <w:t>广东南方日报经营有限公司</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rsidR="009A46A9" w:rsidRDefault="00000000">
      <w:pPr>
        <w:pStyle w:val="2"/>
        <w:spacing w:beforeLines="50" w:before="156" w:afterLines="50" w:after="156" w:line="360" w:lineRule="auto"/>
        <w:rPr>
          <w:rFonts w:ascii="仿宋" w:eastAsia="仿宋" w:hAnsi="仿宋" w:hint="eastAsia"/>
          <w:sz w:val="24"/>
          <w:szCs w:val="24"/>
        </w:rPr>
      </w:pPr>
      <w:bookmarkStart w:id="2" w:name="_Toc178350411"/>
      <w:r>
        <w:rPr>
          <w:rFonts w:ascii="仿宋" w:eastAsia="仿宋" w:hAnsi="仿宋" w:hint="eastAsia"/>
          <w:sz w:val="24"/>
          <w:szCs w:val="24"/>
        </w:rPr>
        <w:t>1.项目概况与采购内容</w:t>
      </w:r>
      <w:bookmarkEnd w:id="2"/>
    </w:p>
    <w:p w:rsidR="009A46A9" w:rsidRDefault="00000000">
      <w:pPr>
        <w:pStyle w:val="00"/>
        <w:ind w:firstLine="420"/>
        <w:rPr>
          <w:rFonts w:ascii="仿宋" w:eastAsia="仿宋" w:hAnsi="仿宋" w:hint="eastAsia"/>
          <w:sz w:val="21"/>
        </w:rPr>
      </w:pPr>
      <w:r>
        <w:rPr>
          <w:rFonts w:ascii="仿宋" w:eastAsia="仿宋" w:hAnsi="仿宋" w:hint="eastAsia"/>
          <w:sz w:val="21"/>
        </w:rPr>
        <w:t>1.1项目概况：本项目拟通过公开招标的方式选取一名中标人，中标人根据招标人的要求的开展城市体育品牌建设及活动执行服务。</w:t>
      </w:r>
    </w:p>
    <w:p w:rsidR="009A46A9" w:rsidRDefault="00000000">
      <w:pPr>
        <w:pStyle w:val="00"/>
        <w:ind w:firstLine="420"/>
        <w:rPr>
          <w:rFonts w:ascii="仿宋" w:eastAsia="仿宋" w:hAnsi="仿宋" w:hint="eastAsia"/>
          <w:sz w:val="21"/>
        </w:rPr>
      </w:pPr>
      <w:r>
        <w:rPr>
          <w:rFonts w:ascii="仿宋" w:eastAsia="仿宋" w:hAnsi="仿宋" w:hint="eastAsia"/>
          <w:sz w:val="21"/>
        </w:rPr>
        <w:t>注：具体的服务内容要求详见第五章“采购需求书”。</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1.2项目预算：1232000元人民币（含税）</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注：本项目设置最高投标限价。其中，</w:t>
      </w:r>
      <w:r>
        <w:rPr>
          <w:rFonts w:ascii="仿宋" w:eastAsia="仿宋" w:hAnsi="仿宋" w:hint="eastAsia"/>
          <w:b/>
          <w:bCs/>
          <w:sz w:val="21"/>
          <w:u w:val="single"/>
        </w:rPr>
        <w:t>项目总价最高限价为</w:t>
      </w:r>
      <w:r>
        <w:rPr>
          <w:rFonts w:ascii="仿宋" w:eastAsia="仿宋" w:hAnsi="仿宋"/>
          <w:b/>
          <w:bCs/>
          <w:sz w:val="21"/>
          <w:u w:val="single"/>
        </w:rPr>
        <w:t>1232000</w:t>
      </w:r>
      <w:r>
        <w:rPr>
          <w:rFonts w:ascii="仿宋" w:eastAsia="仿宋" w:hAnsi="仿宋" w:hint="eastAsia"/>
          <w:b/>
          <w:bCs/>
          <w:sz w:val="21"/>
          <w:u w:val="single"/>
        </w:rPr>
        <w:t>元人民币（含税）</w:t>
      </w:r>
      <w:r>
        <w:rPr>
          <w:rFonts w:ascii="仿宋" w:eastAsia="仿宋" w:hAnsi="仿宋" w:hint="eastAsia"/>
          <w:b/>
          <w:bCs/>
          <w:sz w:val="21"/>
        </w:rPr>
        <w:t>。如投标人所报价格高于最高投标限价的，其投标将被否决。</w:t>
      </w:r>
    </w:p>
    <w:p w:rsidR="009A46A9" w:rsidRDefault="00000000">
      <w:pPr>
        <w:pStyle w:val="00"/>
        <w:ind w:firstLine="420"/>
        <w:rPr>
          <w:rFonts w:ascii="仿宋" w:eastAsia="仿宋" w:hAnsi="仿宋" w:hint="eastAsia"/>
          <w:sz w:val="21"/>
        </w:rPr>
      </w:pPr>
      <w:r>
        <w:rPr>
          <w:rFonts w:ascii="仿宋" w:eastAsia="仿宋" w:hAnsi="仿宋" w:hint="eastAsia"/>
          <w:sz w:val="21"/>
        </w:rPr>
        <w:t>1.3</w:t>
      </w:r>
      <w:proofErr w:type="gramStart"/>
      <w:r>
        <w:rPr>
          <w:rFonts w:ascii="仿宋" w:eastAsia="仿宋" w:hAnsi="仿宋" w:hint="eastAsia"/>
          <w:sz w:val="21"/>
        </w:rPr>
        <w:t>标包划分</w:t>
      </w:r>
      <w:proofErr w:type="gramEnd"/>
      <w:r>
        <w:rPr>
          <w:rFonts w:ascii="仿宋" w:eastAsia="仿宋" w:hAnsi="仿宋" w:hint="eastAsia"/>
          <w:sz w:val="21"/>
        </w:rPr>
        <w:t>：本项目不划分标包。</w:t>
      </w:r>
    </w:p>
    <w:p w:rsidR="009A46A9" w:rsidRDefault="00000000">
      <w:pPr>
        <w:pStyle w:val="00"/>
        <w:ind w:firstLine="420"/>
        <w:rPr>
          <w:rFonts w:ascii="仿宋" w:eastAsia="仿宋" w:hAnsi="仿宋" w:hint="eastAsia"/>
          <w:sz w:val="21"/>
        </w:rPr>
      </w:pPr>
      <w:r>
        <w:rPr>
          <w:rFonts w:ascii="仿宋" w:eastAsia="仿宋" w:hAnsi="仿宋" w:hint="eastAsia"/>
          <w:sz w:val="21"/>
        </w:rPr>
        <w:t>1.4服务期限：自合同签署生效之日起至中标人所承担的所有工作及完成招标人要求的收尾工作结束止。</w:t>
      </w:r>
    </w:p>
    <w:p w:rsidR="009A46A9" w:rsidRDefault="00000000">
      <w:pPr>
        <w:pStyle w:val="00"/>
        <w:ind w:firstLine="420"/>
        <w:rPr>
          <w:rFonts w:ascii="仿宋" w:eastAsia="仿宋" w:hAnsi="仿宋" w:hint="eastAsia"/>
          <w:sz w:val="21"/>
        </w:rPr>
      </w:pPr>
      <w:r>
        <w:rPr>
          <w:rFonts w:ascii="仿宋" w:eastAsia="仿宋" w:hAnsi="仿宋" w:hint="eastAsia"/>
          <w:sz w:val="21"/>
        </w:rPr>
        <w:t>1.5服务地点：招标人指定地点（东莞市）。</w:t>
      </w:r>
    </w:p>
    <w:p w:rsidR="009A46A9" w:rsidRDefault="00000000">
      <w:pPr>
        <w:pStyle w:val="00"/>
        <w:ind w:firstLine="420"/>
        <w:rPr>
          <w:rFonts w:ascii="仿宋" w:eastAsia="仿宋" w:hAnsi="仿宋" w:hint="eastAsia"/>
          <w:sz w:val="21"/>
        </w:rPr>
      </w:pPr>
      <w:r>
        <w:rPr>
          <w:rFonts w:ascii="仿宋" w:eastAsia="仿宋" w:hAnsi="仿宋" w:hint="eastAsia"/>
          <w:sz w:val="21"/>
        </w:rPr>
        <w:t>1.6质量要求：必须符合国家、行业及招标人内部有关技术规范、标准、规定、合同相关条款等。</w:t>
      </w:r>
    </w:p>
    <w:p w:rsidR="009A46A9" w:rsidRDefault="00000000">
      <w:pPr>
        <w:pStyle w:val="2"/>
        <w:spacing w:beforeLines="50" w:before="156" w:afterLines="50" w:after="156" w:line="360" w:lineRule="auto"/>
        <w:rPr>
          <w:rFonts w:ascii="仿宋" w:eastAsia="仿宋" w:hAnsi="仿宋" w:hint="eastAsia"/>
          <w:sz w:val="24"/>
          <w:szCs w:val="24"/>
        </w:rPr>
      </w:pPr>
      <w:bookmarkStart w:id="3" w:name="_Toc178350412"/>
      <w:r>
        <w:rPr>
          <w:rFonts w:ascii="仿宋" w:eastAsia="仿宋" w:hAnsi="仿宋" w:hint="eastAsia"/>
          <w:sz w:val="24"/>
          <w:szCs w:val="24"/>
        </w:rPr>
        <w:t>2.投标人资格要求</w:t>
      </w:r>
      <w:bookmarkEnd w:id="3"/>
    </w:p>
    <w:p w:rsidR="009A46A9"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2.1投标人须在中华人民共和国境内注册的具有独立承担民事责任能力的法人或其他组织，提供营业执照或事业法人证书（分公司投标须得到总公司授权，同时提供总公司营业执照及盖章授权函）。</w:t>
      </w:r>
    </w:p>
    <w:p w:rsidR="009A46A9" w:rsidRDefault="00000000">
      <w:pPr>
        <w:pStyle w:val="00"/>
        <w:ind w:firstLine="420"/>
        <w:rPr>
          <w:rFonts w:ascii="仿宋" w:eastAsia="仿宋" w:hAnsi="仿宋" w:hint="eastAsia"/>
          <w:sz w:val="21"/>
        </w:rPr>
      </w:pPr>
      <w:r>
        <w:rPr>
          <w:rFonts w:ascii="仿宋" w:eastAsia="仿宋" w:hAnsi="仿宋" w:hint="eastAsia"/>
          <w:sz w:val="21"/>
        </w:rPr>
        <w:t>2.2投标人具有依法缴纳税收和社会保障资金的良好记录，良好的商业信誉和健全的财务会计制度，以及履行合同所必需的设备和专业技术能力。投标人须按照招标文件要求提供《资格声明函》。</w:t>
      </w:r>
    </w:p>
    <w:p w:rsidR="009A46A9" w:rsidRDefault="00000000">
      <w:pPr>
        <w:pStyle w:val="00"/>
        <w:ind w:firstLine="420"/>
        <w:rPr>
          <w:rFonts w:ascii="仿宋" w:eastAsia="仿宋" w:hAnsi="仿宋" w:hint="eastAsia"/>
          <w:sz w:val="21"/>
        </w:rPr>
      </w:pPr>
      <w:r>
        <w:rPr>
          <w:rFonts w:ascii="仿宋" w:eastAsia="仿宋" w:hAnsi="仿宋" w:hint="eastAsia"/>
          <w:sz w:val="21"/>
        </w:rPr>
        <w:t>2.3投标人未被列入信用中国网站（www.creditchina.gov.cn）“记录失信被执行人或</w:t>
      </w:r>
      <w:r>
        <w:rPr>
          <w:rFonts w:ascii="仿宋" w:eastAsia="仿宋" w:hAnsi="仿宋" w:hint="eastAsia"/>
          <w:sz w:val="21"/>
        </w:rPr>
        <w:lastRenderedPageBreak/>
        <w:t>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rsidR="009A46A9" w:rsidRDefault="00000000">
      <w:pPr>
        <w:pStyle w:val="00"/>
        <w:ind w:firstLine="420"/>
        <w:rPr>
          <w:rFonts w:ascii="仿宋" w:eastAsia="仿宋" w:hAnsi="仿宋" w:hint="eastAsia"/>
          <w:sz w:val="21"/>
        </w:rPr>
      </w:pPr>
      <w:r>
        <w:rPr>
          <w:rFonts w:ascii="仿宋" w:eastAsia="仿宋" w:hAnsi="仿宋" w:hint="eastAsia"/>
          <w:sz w:val="21"/>
        </w:rPr>
        <w:t>2.4单位负责人为同一人或者存在直接控股、管理关系的不同投标人，不得参加同一标段投标或者未划分标段的同一招标项目投标，以《投标人控股及管理关系情况申报表》填报的内容进行评审。</w:t>
      </w:r>
    </w:p>
    <w:p w:rsidR="009A46A9" w:rsidRDefault="00000000">
      <w:pPr>
        <w:pStyle w:val="00"/>
        <w:ind w:firstLine="420"/>
        <w:rPr>
          <w:rFonts w:ascii="仿宋" w:eastAsia="仿宋" w:hAnsi="仿宋" w:hint="eastAsia"/>
          <w:sz w:val="21"/>
        </w:rPr>
      </w:pPr>
      <w:r>
        <w:rPr>
          <w:rFonts w:ascii="仿宋" w:eastAsia="仿宋" w:hAnsi="仿宋" w:hint="eastAsia"/>
          <w:sz w:val="21"/>
        </w:rPr>
        <w:t>2.5本项目</w:t>
      </w:r>
      <w:r>
        <w:rPr>
          <w:rFonts w:ascii="仿宋" w:eastAsia="仿宋" w:hAnsi="仿宋" w:hint="eastAsia"/>
          <w:sz w:val="21"/>
          <w:u w:val="single"/>
        </w:rPr>
        <w:t>不接受</w:t>
      </w:r>
      <w:r>
        <w:rPr>
          <w:rFonts w:ascii="仿宋" w:eastAsia="仿宋" w:hAnsi="仿宋" w:hint="eastAsia"/>
          <w:sz w:val="21"/>
        </w:rPr>
        <w:t>联合体投标，不允许转包、违法分包。</w:t>
      </w:r>
    </w:p>
    <w:p w:rsidR="009A46A9" w:rsidRDefault="00000000">
      <w:pPr>
        <w:pStyle w:val="2"/>
        <w:spacing w:beforeLines="50" w:before="156" w:afterLines="50" w:after="156" w:line="360" w:lineRule="auto"/>
        <w:rPr>
          <w:rFonts w:ascii="仿宋" w:eastAsia="仿宋" w:hAnsi="仿宋" w:hint="eastAsia"/>
          <w:sz w:val="24"/>
          <w:szCs w:val="24"/>
        </w:rPr>
      </w:pPr>
      <w:bookmarkStart w:id="4" w:name="_Toc178350413"/>
      <w:r>
        <w:rPr>
          <w:rFonts w:ascii="仿宋" w:eastAsia="仿宋" w:hAnsi="仿宋" w:hint="eastAsia"/>
          <w:sz w:val="24"/>
          <w:szCs w:val="24"/>
        </w:rPr>
        <w:t>3.资格审查方法</w:t>
      </w:r>
      <w:bookmarkEnd w:id="4"/>
    </w:p>
    <w:p w:rsidR="009A46A9"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，资格审查标准和内容见招标文件第三章“评标办法”，凡未通过资格后审的投标人，其投标文件将被否决。</w:t>
      </w:r>
    </w:p>
    <w:p w:rsidR="009A46A9" w:rsidRDefault="00000000">
      <w:pPr>
        <w:pStyle w:val="2"/>
        <w:spacing w:beforeLines="50" w:before="156" w:afterLines="50" w:after="156" w:line="360" w:lineRule="auto"/>
        <w:rPr>
          <w:rFonts w:ascii="仿宋" w:eastAsia="仿宋" w:hAnsi="仿宋" w:hint="eastAsia"/>
          <w:sz w:val="24"/>
          <w:szCs w:val="24"/>
        </w:rPr>
      </w:pPr>
      <w:bookmarkStart w:id="5" w:name="_Toc178350414"/>
      <w:r>
        <w:rPr>
          <w:rFonts w:ascii="仿宋" w:eastAsia="仿宋" w:hAnsi="仿宋" w:hint="eastAsia"/>
          <w:sz w:val="24"/>
          <w:szCs w:val="24"/>
        </w:rPr>
        <w:t>4.招标文件获取</w:t>
      </w:r>
      <w:bookmarkEnd w:id="5"/>
    </w:p>
    <w:p w:rsidR="009A46A9"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2024年</w:t>
      </w:r>
      <w:r w:rsidR="007D00B2">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7D00B2">
        <w:rPr>
          <w:rFonts w:ascii="仿宋" w:eastAsia="仿宋" w:hAnsi="仿宋" w:hint="eastAsia"/>
          <w:b/>
          <w:bCs/>
          <w:color w:val="FF0000"/>
          <w:sz w:val="21"/>
          <w:u w:val="single"/>
        </w:rPr>
        <w:t>30</w:t>
      </w:r>
      <w:r>
        <w:rPr>
          <w:rFonts w:ascii="仿宋" w:eastAsia="仿宋" w:hAnsi="仿宋" w:hint="eastAsia"/>
          <w:b/>
          <w:bCs/>
          <w:color w:val="FF0000"/>
          <w:sz w:val="21"/>
          <w:u w:val="single"/>
        </w:rPr>
        <w:t>日</w:t>
      </w:r>
      <w:r w:rsidR="007D00B2">
        <w:rPr>
          <w:rFonts w:ascii="仿宋" w:eastAsia="仿宋" w:hAnsi="仿宋" w:hint="eastAsia"/>
          <w:b/>
          <w:bCs/>
          <w:color w:val="FF0000"/>
          <w:sz w:val="21"/>
          <w:u w:val="single"/>
        </w:rPr>
        <w:t>16</w:t>
      </w:r>
      <w:r>
        <w:rPr>
          <w:rFonts w:ascii="仿宋" w:eastAsia="仿宋" w:hAnsi="仿宋" w:hint="eastAsia"/>
          <w:b/>
          <w:bCs/>
          <w:color w:val="FF0000"/>
          <w:sz w:val="21"/>
          <w:u w:val="single"/>
        </w:rPr>
        <w:t>时30分</w:t>
      </w:r>
      <w:r>
        <w:rPr>
          <w:rFonts w:ascii="仿宋" w:eastAsia="仿宋" w:hAnsi="仿宋" w:hint="eastAsia"/>
          <w:b/>
          <w:bCs/>
          <w:color w:val="FF0000"/>
          <w:sz w:val="21"/>
        </w:rPr>
        <w:t>到</w:t>
      </w:r>
      <w:r>
        <w:rPr>
          <w:rFonts w:ascii="仿宋" w:eastAsia="仿宋" w:hAnsi="仿宋" w:hint="eastAsia"/>
          <w:b/>
          <w:bCs/>
          <w:color w:val="FF0000"/>
          <w:sz w:val="21"/>
          <w:u w:val="single"/>
        </w:rPr>
        <w:t>2024年</w:t>
      </w:r>
      <w:r w:rsidR="007D00B2">
        <w:rPr>
          <w:rFonts w:ascii="仿宋" w:eastAsia="仿宋" w:hAnsi="仿宋" w:hint="eastAsia"/>
          <w:b/>
          <w:bCs/>
          <w:color w:val="FF0000"/>
          <w:sz w:val="21"/>
          <w:u w:val="single"/>
        </w:rPr>
        <w:t>10</w:t>
      </w:r>
      <w:r>
        <w:rPr>
          <w:rFonts w:ascii="仿宋" w:eastAsia="仿宋" w:hAnsi="仿宋" w:hint="eastAsia"/>
          <w:b/>
          <w:bCs/>
          <w:color w:val="FF0000"/>
          <w:sz w:val="21"/>
          <w:u w:val="single"/>
        </w:rPr>
        <w:t>月</w:t>
      </w:r>
      <w:r w:rsidR="007D00B2">
        <w:rPr>
          <w:rFonts w:ascii="仿宋" w:eastAsia="仿宋" w:hAnsi="仿宋" w:hint="eastAsia"/>
          <w:b/>
          <w:bCs/>
          <w:color w:val="FF0000"/>
          <w:sz w:val="21"/>
          <w:u w:val="single"/>
        </w:rPr>
        <w:t>10</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rsidR="009A46A9"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rsidR="009A46A9"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rsidR="009A46A9"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w:t>
      </w:r>
    </w:p>
    <w:p w:rsidR="009A46A9"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银行名称：民生银行广州环市支行</w:t>
      </w:r>
    </w:p>
    <w:p w:rsidR="009A46A9" w:rsidRDefault="00000000">
      <w:pPr>
        <w:pStyle w:val="00"/>
        <w:ind w:firstLine="420"/>
        <w:rPr>
          <w:rFonts w:ascii="仿宋" w:eastAsia="仿宋" w:hAnsi="仿宋" w:hint="eastAsia"/>
          <w:sz w:val="21"/>
        </w:rPr>
      </w:pPr>
      <w:r>
        <w:rPr>
          <w:rFonts w:ascii="仿宋" w:eastAsia="仿宋" w:hAnsi="仿宋" w:hint="eastAsia"/>
          <w:sz w:val="21"/>
        </w:rPr>
        <w:t>银行账号：683001288</w:t>
      </w:r>
    </w:p>
    <w:p w:rsidR="009A46A9"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4.6免责声明：“广东省文化公共资源服务平台-电子采购交易平台”（网址：https://whggzy.cnscee.com/）为本项目获取文件的唯一渠道，其他平台的获取及支付均</w:t>
      </w:r>
      <w:r>
        <w:rPr>
          <w:rFonts w:ascii="仿宋" w:eastAsia="仿宋" w:hAnsi="仿宋" w:hint="eastAsia"/>
          <w:sz w:val="21"/>
        </w:rPr>
        <w:lastRenderedPageBreak/>
        <w:t>属无效。</w:t>
      </w:r>
    </w:p>
    <w:p w:rsidR="009A46A9"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rsidR="009A46A9" w:rsidRDefault="00000000">
      <w:pPr>
        <w:pStyle w:val="2"/>
        <w:spacing w:beforeLines="50" w:before="156" w:afterLines="50" w:after="156" w:line="360" w:lineRule="auto"/>
        <w:rPr>
          <w:rFonts w:ascii="仿宋" w:eastAsia="仿宋" w:hAnsi="仿宋" w:hint="eastAsia"/>
          <w:sz w:val="24"/>
          <w:szCs w:val="24"/>
        </w:rPr>
      </w:pPr>
      <w:bookmarkStart w:id="6" w:name="_Toc178350415"/>
      <w:r>
        <w:rPr>
          <w:rFonts w:ascii="仿宋" w:eastAsia="仿宋" w:hAnsi="仿宋" w:hint="eastAsia"/>
          <w:sz w:val="24"/>
          <w:szCs w:val="24"/>
        </w:rPr>
        <w:t>5.投标文件的递交</w:t>
      </w:r>
      <w:bookmarkEnd w:id="6"/>
    </w:p>
    <w:p w:rsidR="009A46A9"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2024年</w:t>
      </w:r>
      <w:r w:rsidR="007D00B2">
        <w:rPr>
          <w:rFonts w:ascii="仿宋" w:eastAsia="仿宋" w:hAnsi="仿宋" w:hint="eastAsia"/>
          <w:b/>
          <w:bCs/>
          <w:color w:val="FF0000"/>
          <w:sz w:val="21"/>
          <w:u w:val="single"/>
        </w:rPr>
        <w:t>10</w:t>
      </w:r>
      <w:r>
        <w:rPr>
          <w:rFonts w:ascii="仿宋" w:eastAsia="仿宋" w:hAnsi="仿宋" w:hint="eastAsia"/>
          <w:b/>
          <w:bCs/>
          <w:color w:val="FF0000"/>
          <w:sz w:val="21"/>
          <w:u w:val="single"/>
        </w:rPr>
        <w:t>月</w:t>
      </w:r>
      <w:r w:rsidR="007D00B2">
        <w:rPr>
          <w:rFonts w:ascii="仿宋" w:eastAsia="仿宋" w:hAnsi="仿宋" w:hint="eastAsia"/>
          <w:b/>
          <w:bCs/>
          <w:color w:val="FF0000"/>
          <w:sz w:val="21"/>
          <w:u w:val="single"/>
        </w:rPr>
        <w:t>21</w:t>
      </w:r>
      <w:r>
        <w:rPr>
          <w:rFonts w:ascii="仿宋" w:eastAsia="仿宋" w:hAnsi="仿宋" w:hint="eastAsia"/>
          <w:b/>
          <w:bCs/>
          <w:color w:val="FF0000"/>
          <w:sz w:val="21"/>
          <w:u w:val="single"/>
        </w:rPr>
        <w:t>日9时30分</w:t>
      </w:r>
      <w:r>
        <w:rPr>
          <w:rFonts w:ascii="仿宋" w:eastAsia="仿宋" w:hAnsi="仿宋" w:hint="eastAsia"/>
          <w:b/>
          <w:bCs/>
          <w:sz w:val="21"/>
        </w:rPr>
        <w:t>。</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rsidR="009A46A9" w:rsidRDefault="00000000">
      <w:pPr>
        <w:pStyle w:val="2"/>
        <w:spacing w:beforeLines="50" w:before="156" w:afterLines="50" w:after="156" w:line="360" w:lineRule="auto"/>
        <w:rPr>
          <w:rFonts w:ascii="仿宋" w:eastAsia="仿宋" w:hAnsi="仿宋" w:hint="eastAsia"/>
          <w:sz w:val="24"/>
          <w:szCs w:val="24"/>
        </w:rPr>
      </w:pPr>
      <w:bookmarkStart w:id="7" w:name="_Toc178350416"/>
      <w:r>
        <w:rPr>
          <w:rFonts w:ascii="仿宋" w:eastAsia="仿宋" w:hAnsi="仿宋" w:hint="eastAsia"/>
          <w:sz w:val="24"/>
          <w:szCs w:val="24"/>
        </w:rPr>
        <w:t>6.发布公告的媒介</w:t>
      </w:r>
      <w:bookmarkEnd w:id="7"/>
    </w:p>
    <w:p w:rsidR="009A46A9"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本次招标公告同时在南方日报、招标人网站（http://www.southcn.com/zbtb/zbgg/node_374095.htm）、</w:t>
      </w:r>
      <w:proofErr w:type="gramStart"/>
      <w:r>
        <w:rPr>
          <w:rFonts w:ascii="仿宋" w:eastAsia="仿宋" w:hAnsi="仿宋" w:hint="eastAsia"/>
          <w:sz w:val="21"/>
        </w:rPr>
        <w:t>南方文交所</w:t>
      </w:r>
      <w:proofErr w:type="gramEnd"/>
      <w:r>
        <w:rPr>
          <w:rFonts w:ascii="仿宋" w:eastAsia="仿宋" w:hAnsi="仿宋" w:hint="eastAsia"/>
          <w:sz w:val="21"/>
        </w:rPr>
        <w:t>官网（http://www.cnscee.com/）、广东省文化公共资源服务平台（https://zb.cnscee.com/）、中国招投标公共服务平台（http://www.cebpubservice.com/）发布，其他媒体转载无效。</w:t>
      </w:r>
    </w:p>
    <w:p w:rsidR="009A46A9" w:rsidRDefault="00000000">
      <w:pPr>
        <w:pStyle w:val="2"/>
        <w:spacing w:beforeLines="50" w:before="156" w:afterLines="50" w:after="156" w:line="360" w:lineRule="auto"/>
        <w:rPr>
          <w:rFonts w:ascii="仿宋" w:eastAsia="仿宋" w:hAnsi="仿宋" w:hint="eastAsia"/>
          <w:sz w:val="24"/>
          <w:szCs w:val="24"/>
        </w:rPr>
      </w:pPr>
      <w:bookmarkStart w:id="8" w:name="_Toc178350417"/>
      <w:r>
        <w:rPr>
          <w:rFonts w:ascii="仿宋" w:eastAsia="仿宋" w:hAnsi="仿宋" w:hint="eastAsia"/>
          <w:sz w:val="24"/>
          <w:szCs w:val="24"/>
        </w:rPr>
        <w:t>7.联系方式</w:t>
      </w:r>
      <w:bookmarkEnd w:id="8"/>
    </w:p>
    <w:p w:rsidR="009A46A9"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rsidR="009A46A9" w:rsidRDefault="00000000">
      <w:pPr>
        <w:pStyle w:val="00"/>
        <w:ind w:firstLine="420"/>
        <w:rPr>
          <w:rFonts w:ascii="仿宋" w:eastAsia="仿宋" w:hAnsi="仿宋" w:hint="eastAsia"/>
          <w:sz w:val="21"/>
        </w:rPr>
      </w:pPr>
      <w:r>
        <w:rPr>
          <w:rFonts w:ascii="仿宋" w:eastAsia="仿宋" w:hAnsi="仿宋" w:hint="eastAsia"/>
          <w:sz w:val="21"/>
        </w:rPr>
        <w:t>邮编：510601</w:t>
      </w:r>
    </w:p>
    <w:p w:rsidR="009A46A9"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、陈芷君、冯馨丹</w:t>
      </w:r>
    </w:p>
    <w:p w:rsidR="009A46A9" w:rsidRDefault="00000000">
      <w:pPr>
        <w:pStyle w:val="00"/>
        <w:ind w:firstLine="420"/>
        <w:rPr>
          <w:rFonts w:ascii="仿宋" w:eastAsia="仿宋" w:hAnsi="仿宋" w:hint="eastAsia"/>
          <w:sz w:val="21"/>
        </w:rPr>
      </w:pPr>
      <w:r>
        <w:rPr>
          <w:rFonts w:ascii="仿宋" w:eastAsia="仿宋" w:hAnsi="仿宋" w:hint="eastAsia"/>
          <w:sz w:val="21"/>
        </w:rPr>
        <w:t>电话：13822970020（黄）、18102224947（陈）、15875066283（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rsidR="009A46A9" w:rsidRDefault="00000000">
      <w:pPr>
        <w:pStyle w:val="00"/>
        <w:ind w:firstLine="420"/>
        <w:rPr>
          <w:rFonts w:ascii="仿宋" w:eastAsia="仿宋" w:hAnsi="仿宋" w:hint="eastAsia"/>
          <w:sz w:val="21"/>
        </w:rPr>
      </w:pPr>
      <w:r>
        <w:rPr>
          <w:rFonts w:ascii="仿宋" w:eastAsia="仿宋" w:hAnsi="仿宋" w:hint="eastAsia"/>
          <w:sz w:val="21"/>
        </w:rPr>
        <w:t>7.2招标人：广东南方日报经营有限公司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招标人地址：广州市越秀区广州大道中289号南方报业传媒集团A栋</w:t>
      </w:r>
    </w:p>
    <w:p w:rsidR="009A46A9" w:rsidRDefault="00000000">
      <w:pPr>
        <w:pStyle w:val="00"/>
        <w:ind w:firstLine="420"/>
        <w:rPr>
          <w:rFonts w:ascii="仿宋" w:eastAsia="仿宋" w:hAnsi="仿宋" w:hint="eastAsia"/>
          <w:sz w:val="21"/>
        </w:rPr>
      </w:pPr>
      <w:r>
        <w:rPr>
          <w:rFonts w:ascii="仿宋" w:eastAsia="仿宋" w:hAnsi="仿宋" w:hint="eastAsia"/>
          <w:sz w:val="21"/>
        </w:rPr>
        <w:t>联系人：张女士</w:t>
      </w:r>
    </w:p>
    <w:p w:rsidR="009A46A9" w:rsidRDefault="00000000">
      <w:pPr>
        <w:pStyle w:val="00"/>
        <w:ind w:firstLine="420"/>
        <w:rPr>
          <w:rFonts w:ascii="仿宋" w:eastAsia="仿宋" w:hAnsi="仿宋" w:hint="eastAsia"/>
          <w:sz w:val="21"/>
        </w:rPr>
      </w:pPr>
      <w:r>
        <w:rPr>
          <w:rFonts w:ascii="仿宋" w:eastAsia="仿宋" w:hAnsi="仿宋" w:hint="eastAsia"/>
          <w:sz w:val="21"/>
        </w:rPr>
        <w:t>联系电话：</w:t>
      </w:r>
      <w:r w:rsidR="00A9054E" w:rsidRPr="00A9054E">
        <w:rPr>
          <w:rFonts w:ascii="仿宋" w:eastAsia="仿宋" w:hAnsi="仿宋"/>
          <w:sz w:val="21"/>
        </w:rPr>
        <w:t>020-83003690</w:t>
      </w:r>
    </w:p>
    <w:p w:rsidR="009A46A9"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招标人：广东南方日报经营有限公司</w:t>
      </w:r>
    </w:p>
    <w:p w:rsidR="009A46A9"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招标代理机构：广东省南方文化产权交易所股份有限公司</w:t>
      </w:r>
    </w:p>
    <w:p w:rsidR="009A46A9" w:rsidRDefault="00000000" w:rsidP="007D00B2">
      <w:pPr>
        <w:pStyle w:val="11"/>
        <w:spacing w:line="360" w:lineRule="auto"/>
        <w:ind w:firstLineChars="0" w:firstLine="0"/>
        <w:jc w:val="right"/>
      </w:pPr>
      <w:r>
        <w:rPr>
          <w:rFonts w:ascii="仿宋" w:eastAsia="仿宋" w:hAnsi="仿宋" w:hint="eastAsia"/>
          <w:color w:val="FF0000"/>
          <w:szCs w:val="21"/>
        </w:rPr>
        <w:t>2024年</w:t>
      </w:r>
      <w:r w:rsidR="007D00B2">
        <w:rPr>
          <w:rFonts w:ascii="仿宋" w:eastAsia="仿宋" w:hAnsi="仿宋" w:hint="eastAsia"/>
          <w:color w:val="FF0000"/>
          <w:szCs w:val="21"/>
        </w:rPr>
        <w:t>9</w:t>
      </w:r>
      <w:r>
        <w:rPr>
          <w:rFonts w:ascii="仿宋" w:eastAsia="仿宋" w:hAnsi="仿宋" w:hint="eastAsia"/>
          <w:color w:val="FF0000"/>
          <w:szCs w:val="21"/>
        </w:rPr>
        <w:t>月</w:t>
      </w:r>
      <w:r w:rsidR="007D00B2">
        <w:rPr>
          <w:rFonts w:ascii="仿宋" w:eastAsia="仿宋" w:hAnsi="仿宋" w:hint="eastAsia"/>
          <w:color w:val="FF0000"/>
          <w:szCs w:val="21"/>
        </w:rPr>
        <w:t>30</w:t>
      </w:r>
      <w:r>
        <w:rPr>
          <w:rFonts w:ascii="仿宋" w:eastAsia="仿宋" w:hAnsi="仿宋" w:hint="eastAsia"/>
          <w:color w:val="FF0000"/>
          <w:szCs w:val="21"/>
        </w:rPr>
        <w:t>日</w:t>
      </w:r>
      <w: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9" w:name="_Toc178350418"/>
      <w:r>
        <w:rPr>
          <w:rFonts w:ascii="仿宋" w:eastAsia="仿宋" w:hAnsi="仿宋" w:cs="宋体" w:hint="eastAsia"/>
          <w:b/>
          <w:bCs w:val="0"/>
          <w:kern w:val="0"/>
          <w:sz w:val="32"/>
          <w:szCs w:val="32"/>
          <w:lang w:val="zh-CN"/>
        </w:rPr>
        <w:lastRenderedPageBreak/>
        <w:t>第二章  投标人须知</w:t>
      </w:r>
      <w:bookmarkEnd w:id="9"/>
    </w:p>
    <w:p w:rsidR="009A46A9" w:rsidRDefault="00000000">
      <w:pPr>
        <w:pStyle w:val="2"/>
        <w:spacing w:beforeLines="50" w:before="156" w:afterLines="50" w:after="156" w:line="360" w:lineRule="auto"/>
        <w:rPr>
          <w:rFonts w:ascii="仿宋" w:eastAsia="仿宋" w:hAnsi="仿宋" w:hint="eastAsia"/>
          <w:sz w:val="24"/>
          <w:szCs w:val="24"/>
        </w:rPr>
      </w:pPr>
      <w:bookmarkStart w:id="10" w:name="_Toc178350419"/>
      <w:r>
        <w:rPr>
          <w:rFonts w:ascii="仿宋" w:eastAsia="仿宋" w:hAnsi="仿宋" w:hint="eastAsia"/>
          <w:sz w:val="24"/>
          <w:szCs w:val="24"/>
        </w:rPr>
        <w:t>投标人须知前附表</w:t>
      </w:r>
      <w:bookmarkEnd w:id="10"/>
    </w:p>
    <w:p w:rsidR="009A46A9"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9A46A9">
        <w:trPr>
          <w:trHeight w:val="227"/>
          <w:tblHeader/>
          <w:jc w:val="center"/>
        </w:trPr>
        <w:tc>
          <w:tcPr>
            <w:tcW w:w="813"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招标人名称：广东南方日报经营有限公司</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项目名称：2024年城市体育品牌建设及活动执行项目</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项目编号：WJS-202409270092</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资金来源</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■招标人自筹</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□使用财政资金</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□银行贷款</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□国家融资</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采购包划分</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■不划分采购包</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□划分采购包（采购包划分情况详见第一章“招标公告”）</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电话：13822970020</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第三章 评标办法</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第四章 商务合同</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采购需求书</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2024年</w:t>
            </w:r>
            <w:r w:rsidR="007D00B2">
              <w:rPr>
                <w:rFonts w:ascii="仿宋" w:eastAsia="仿宋" w:hAnsi="仿宋" w:cs="宋体" w:hint="eastAsia"/>
                <w:b/>
                <w:bCs/>
                <w:color w:val="FF0000"/>
                <w:szCs w:val="21"/>
                <w:u w:val="single"/>
              </w:rPr>
              <w:t>10</w:t>
            </w:r>
            <w:r>
              <w:rPr>
                <w:rFonts w:ascii="仿宋" w:eastAsia="仿宋" w:hAnsi="仿宋" w:cs="宋体" w:hint="eastAsia"/>
                <w:b/>
                <w:bCs/>
                <w:color w:val="FF0000"/>
                <w:szCs w:val="21"/>
                <w:u w:val="single"/>
              </w:rPr>
              <w:t>月</w:t>
            </w:r>
            <w:r w:rsidR="007D00B2">
              <w:rPr>
                <w:rFonts w:ascii="仿宋" w:eastAsia="仿宋" w:hAnsi="仿宋" w:cs="宋体" w:hint="eastAsia"/>
                <w:b/>
                <w:bCs/>
                <w:color w:val="FF0000"/>
                <w:szCs w:val="21"/>
                <w:u w:val="single"/>
              </w:rPr>
              <w:t>11</w:t>
            </w:r>
            <w:r>
              <w:rPr>
                <w:rFonts w:ascii="仿宋" w:eastAsia="仿宋" w:hAnsi="仿宋" w:cs="宋体" w:hint="eastAsia"/>
                <w:b/>
                <w:bCs/>
                <w:color w:val="FF0000"/>
                <w:szCs w:val="21"/>
                <w:u w:val="single"/>
              </w:rPr>
              <w:t>日12时30分</w:t>
            </w:r>
            <w:r>
              <w:rPr>
                <w:rFonts w:ascii="仿宋" w:eastAsia="仿宋" w:hAnsi="仿宋" w:cs="宋体" w:hint="eastAsia"/>
                <w:szCs w:val="21"/>
              </w:rPr>
              <w:t>（北京时间）。</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2024年</w:t>
            </w:r>
            <w:r w:rsidR="007D00B2">
              <w:rPr>
                <w:rFonts w:ascii="仿宋" w:eastAsia="仿宋" w:hAnsi="仿宋" w:cs="宋体" w:hint="eastAsia"/>
                <w:b/>
                <w:bCs/>
                <w:color w:val="FF0000"/>
                <w:szCs w:val="21"/>
                <w:u w:val="single"/>
              </w:rPr>
              <w:t>10</w:t>
            </w:r>
            <w:r>
              <w:rPr>
                <w:rFonts w:ascii="仿宋" w:eastAsia="仿宋" w:hAnsi="仿宋" w:cs="宋体" w:hint="eastAsia"/>
                <w:b/>
                <w:bCs/>
                <w:color w:val="FF0000"/>
                <w:szCs w:val="21"/>
                <w:u w:val="single"/>
              </w:rPr>
              <w:t>月</w:t>
            </w:r>
            <w:r w:rsidR="007D00B2">
              <w:rPr>
                <w:rFonts w:ascii="仿宋" w:eastAsia="仿宋" w:hAnsi="仿宋" w:cs="宋体" w:hint="eastAsia"/>
                <w:b/>
                <w:bCs/>
                <w:color w:val="FF0000"/>
                <w:szCs w:val="21"/>
                <w:u w:val="single"/>
              </w:rPr>
              <w:t>11</w:t>
            </w:r>
            <w:r>
              <w:rPr>
                <w:rFonts w:ascii="仿宋" w:eastAsia="仿宋" w:hAnsi="仿宋" w:cs="宋体" w:hint="eastAsia"/>
                <w:b/>
                <w:bCs/>
                <w:color w:val="FF0000"/>
                <w:szCs w:val="21"/>
                <w:u w:val="single"/>
              </w:rPr>
              <w:t>日</w:t>
            </w:r>
            <w:r>
              <w:rPr>
                <w:rFonts w:ascii="仿宋" w:eastAsia="仿宋" w:hAnsi="仿宋" w:cs="宋体"/>
                <w:b/>
                <w:bCs/>
                <w:color w:val="FF0000"/>
                <w:szCs w:val="21"/>
                <w:u w:val="single"/>
              </w:rPr>
              <w:t>1</w:t>
            </w:r>
            <w:r>
              <w:rPr>
                <w:rFonts w:ascii="仿宋" w:eastAsia="仿宋" w:hAnsi="仿宋" w:cs="宋体" w:hint="eastAsia"/>
                <w:b/>
                <w:bCs/>
                <w:color w:val="FF0000"/>
                <w:szCs w:val="21"/>
                <w:u w:val="single"/>
              </w:rPr>
              <w:t>7</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3</w:t>
            </w:r>
            <w:r>
              <w:rPr>
                <w:rFonts w:ascii="仿宋" w:eastAsia="仿宋" w:hAnsi="仿宋" w:cs="宋体"/>
                <w:b/>
                <w:bCs/>
                <w:color w:val="FF0000"/>
                <w:szCs w:val="21"/>
                <w:u w:val="single"/>
              </w:rPr>
              <w:t>0分</w:t>
            </w:r>
            <w:r>
              <w:rPr>
                <w:rFonts w:ascii="仿宋" w:eastAsia="仿宋" w:hAnsi="仿宋" w:cs="宋体" w:hint="eastAsia"/>
                <w:szCs w:val="21"/>
              </w:rPr>
              <w:t>（北京时间）</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投标人应针对招标文件中的第四章“商务合同”和第五章“采购需求书”填写偏离表。无偏离表的将导致其投标无效。</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w:t>
            </w:r>
            <w:r>
              <w:rPr>
                <w:rFonts w:ascii="仿宋" w:eastAsia="仿宋" w:hAnsi="仿宋" w:cs="宋体" w:hint="eastAsia"/>
                <w:szCs w:val="21"/>
              </w:rPr>
              <w:lastRenderedPageBreak/>
              <w:t>或加盖签字章；</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（2）加盖投标人单位骑缝章；</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9A46A9">
        <w:trPr>
          <w:trHeight w:val="3727"/>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rsidR="009A46A9"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w:t>
            </w:r>
            <w:bookmarkStart w:id="11" w:name="_Hlk163060424"/>
            <w:r>
              <w:rPr>
                <w:rFonts w:ascii="仿宋" w:eastAsia="仿宋" w:hAnsi="仿宋" w:cs="宋体" w:hint="eastAsia"/>
                <w:b/>
                <w:bCs/>
                <w:szCs w:val="21"/>
                <w:u w:val="single"/>
              </w:rPr>
              <w:t>本项目设置最高投标限价</w:t>
            </w:r>
            <w:r>
              <w:rPr>
                <w:rFonts w:ascii="仿宋" w:eastAsia="仿宋" w:hAnsi="仿宋" w:cs="宋体" w:hint="eastAsia"/>
                <w:b/>
                <w:bCs/>
                <w:szCs w:val="21"/>
              </w:rPr>
              <w:t>。</w:t>
            </w:r>
            <w:bookmarkEnd w:id="11"/>
            <w:r>
              <w:rPr>
                <w:rFonts w:ascii="仿宋" w:eastAsia="仿宋" w:hAnsi="仿宋" w:cs="宋体" w:hint="eastAsia"/>
                <w:b/>
                <w:bCs/>
                <w:szCs w:val="21"/>
                <w:u w:val="single"/>
              </w:rPr>
              <w:t>项目总价最高限价为</w:t>
            </w:r>
            <w:r>
              <w:rPr>
                <w:rFonts w:ascii="仿宋" w:eastAsia="仿宋" w:hAnsi="仿宋"/>
                <w:b/>
                <w:bCs/>
                <w:u w:val="single"/>
              </w:rPr>
              <w:t>1232000</w:t>
            </w:r>
            <w:r>
              <w:rPr>
                <w:rFonts w:ascii="仿宋" w:eastAsia="仿宋" w:hAnsi="仿宋" w:cs="宋体" w:hint="eastAsia"/>
                <w:b/>
                <w:bCs/>
                <w:szCs w:val="21"/>
                <w:u w:val="single"/>
              </w:rPr>
              <w:t>元人民币（含税）</w:t>
            </w:r>
            <w:r>
              <w:rPr>
                <w:rFonts w:ascii="仿宋" w:eastAsia="仿宋" w:hAnsi="仿宋" w:cs="宋体" w:hint="eastAsia"/>
                <w:b/>
                <w:bCs/>
                <w:szCs w:val="21"/>
              </w:rPr>
              <w:t>。如投标人所报价格高于最高投标限价的，其投标将被否决。</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3437"/>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4、投标人应开具符合国家税率规定的增值税发票。</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9A46A9">
        <w:trPr>
          <w:trHeight w:val="380"/>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u w:val="single"/>
              </w:rPr>
              <w:t>人民币9300.00元</w:t>
            </w:r>
            <w:r>
              <w:rPr>
                <w:rFonts w:ascii="仿宋" w:eastAsia="仿宋" w:hAnsi="仿宋" w:cs="宋体" w:hint="eastAsia"/>
                <w:szCs w:val="21"/>
              </w:rPr>
              <w:t>。</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1、投标保证金形式：</w:t>
            </w:r>
            <w:r>
              <w:rPr>
                <w:rFonts w:ascii="仿宋" w:eastAsia="仿宋" w:hAnsi="仿宋" w:cs="宋体" w:hint="eastAsia"/>
                <w:szCs w:val="21"/>
                <w:u w:val="single"/>
              </w:rPr>
              <w:t>银行电汇或银行转账</w:t>
            </w:r>
            <w:r>
              <w:rPr>
                <w:rFonts w:ascii="仿宋" w:eastAsia="仿宋" w:hAnsi="仿宋" w:cs="宋体" w:hint="eastAsia"/>
                <w:szCs w:val="21"/>
              </w:rPr>
              <w:t>。（凭证的</w:t>
            </w:r>
            <w:proofErr w:type="gramStart"/>
            <w:r>
              <w:rPr>
                <w:rFonts w:ascii="仿宋" w:eastAsia="仿宋" w:hAnsi="仿宋" w:cs="宋体" w:hint="eastAsia"/>
                <w:szCs w:val="21"/>
              </w:rPr>
              <w:t>备注栏须注明</w:t>
            </w:r>
            <w:proofErr w:type="gramEnd"/>
            <w:r>
              <w:rPr>
                <w:rFonts w:ascii="仿宋" w:eastAsia="仿宋" w:hAnsi="仿宋" w:cs="宋体" w:hint="eastAsia"/>
                <w:szCs w:val="21"/>
              </w:rPr>
              <w:t>项目编号后6位+公司名称简写）</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注：提交的投标保证金应当从投标人公司账户转出。</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2、投标保证金有效期与投标有效期一致。</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3、提交投标保证金</w:t>
            </w:r>
            <w:proofErr w:type="gramStart"/>
            <w:r>
              <w:rPr>
                <w:rFonts w:ascii="仿宋" w:eastAsia="仿宋" w:hAnsi="仿宋" w:cs="宋体" w:hint="eastAsia"/>
                <w:szCs w:val="21"/>
              </w:rPr>
              <w:t>帐户</w:t>
            </w:r>
            <w:proofErr w:type="gramEnd"/>
            <w:r>
              <w:rPr>
                <w:rFonts w:ascii="仿宋" w:eastAsia="仿宋" w:hAnsi="仿宋" w:cs="宋体" w:hint="eastAsia"/>
                <w:szCs w:val="21"/>
              </w:rPr>
              <w:t>信息：</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rsidR="009A46A9"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2、商务技术标书里不能含有任何有关投标报价信息。</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3.7.6</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招标人名称：广东南方日报经营有限公司</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注：若至本项目投标文件递交截止时间，成功递交投标文件的投标人家数＜3家，则本项目招标失败。</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■综合评估法</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bookmarkStart w:id="12" w:name="_Toc346159396"/>
            <w:r>
              <w:rPr>
                <w:rFonts w:ascii="仿宋" w:eastAsia="仿宋" w:hAnsi="仿宋" w:cs="宋体" w:hint="eastAsia"/>
                <w:szCs w:val="21"/>
              </w:rPr>
              <w:t>本条款增加如下内容：</w:t>
            </w:r>
            <w:bookmarkEnd w:id="12"/>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1、本项目推荐两名中标候选人，根据综合得分由高到低进行排名，推荐第一名为第一中标候选人，第二名为第二中标候选人。</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注：若本项目经评标委员会初步评审，合格投标人家数≤3家时，则按以下原则进行评审：①合格投标人为3家时，评标委员会推荐综合得分前2名为中标候选人；②合格投标人为2家，视为具有竞</w:t>
            </w:r>
            <w:r>
              <w:rPr>
                <w:rFonts w:ascii="仿宋" w:eastAsia="仿宋" w:hAnsi="仿宋" w:cs="宋体" w:hint="eastAsia"/>
                <w:szCs w:val="21"/>
              </w:rPr>
              <w:lastRenderedPageBreak/>
              <w:t>争性，继续评标，推荐综合得分第一名为中标候选人；③合格投标人＜2家时，则招标失败。</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选取1家中标人</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本项目合同签订主体（甲方）为：广东南方日报经营有限公司。</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，中标人须在领取成交通知书时向招标代理机构缴纳招标代理服务费。</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3、缴纳要求：代理服务费金额以中标金额为基准进行计算，采用差额定率累进计费，并在上述国家收费标准基础上</w:t>
            </w:r>
            <w:r>
              <w:rPr>
                <w:rFonts w:ascii="仿宋" w:eastAsia="仿宋" w:hAnsi="仿宋" w:cs="宋体" w:hint="eastAsia"/>
                <w:b/>
                <w:bCs/>
                <w:szCs w:val="21"/>
                <w:u w:val="single"/>
              </w:rPr>
              <w:t>下浮45%</w:t>
            </w:r>
            <w:r>
              <w:rPr>
                <w:rFonts w:ascii="仿宋" w:eastAsia="仿宋" w:hAnsi="仿宋" w:cs="宋体" w:hint="eastAsia"/>
                <w:szCs w:val="21"/>
              </w:rPr>
              <w:t>。</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11.1</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rsidR="009A46A9"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2、重新招标或采取其他采购方式。</w:t>
            </w:r>
          </w:p>
        </w:tc>
      </w:tr>
      <w:tr w:rsidR="009A46A9">
        <w:trPr>
          <w:trHeight w:val="186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11.2</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w:t>
            </w:r>
            <w:r w:rsidR="00944801">
              <w:rPr>
                <w:rFonts w:ascii="仿宋" w:eastAsia="仿宋" w:hAnsi="仿宋" w:cs="宋体" w:hint="eastAsia"/>
                <w:szCs w:val="21"/>
              </w:rPr>
              <w:t>增值税普通发票</w:t>
            </w:r>
            <w:r>
              <w:rPr>
                <w:rFonts w:ascii="仿宋" w:eastAsia="仿宋" w:hAnsi="仿宋" w:cs="宋体" w:hint="eastAsia"/>
                <w:szCs w:val="21"/>
              </w:rPr>
              <w:t>。</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9A46A9">
        <w:trPr>
          <w:trHeight w:val="618"/>
          <w:jc w:val="center"/>
        </w:trPr>
        <w:tc>
          <w:tcPr>
            <w:tcW w:w="813" w:type="dxa"/>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11.6</w:t>
            </w:r>
          </w:p>
        </w:tc>
        <w:tc>
          <w:tcPr>
            <w:tcW w:w="1699"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商务部分基准线</w:t>
            </w:r>
          </w:p>
        </w:tc>
        <w:tc>
          <w:tcPr>
            <w:tcW w:w="6097" w:type="dxa"/>
            <w:shd w:val="clear" w:color="auto" w:fill="auto"/>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本项目商务部分设置评分基准线。</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若投标人的商务评分低于基准线，其投标应答将被视为存在重大商务技术偏差，则投标应答无效，不进入技术部分评审。</w:t>
            </w:r>
          </w:p>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商务评分基准线＝本项目商务部分分值×60%（即25×60%=15分）</w:t>
            </w:r>
          </w:p>
        </w:tc>
      </w:tr>
    </w:tbl>
    <w:p w:rsidR="009A46A9" w:rsidRDefault="009A46A9"/>
    <w:p w:rsidR="009A46A9" w:rsidRDefault="00000000">
      <w:pPr>
        <w:pStyle w:val="af"/>
        <w:tabs>
          <w:tab w:val="left" w:pos="39"/>
        </w:tabs>
        <w:snapToGrid w:val="0"/>
        <w:spacing w:before="120" w:after="120" w:line="440" w:lineRule="exact"/>
        <w:jc w:val="left"/>
        <w:rPr>
          <w:rFonts w:ascii="仿宋" w:eastAsia="仿宋" w:hAnsi="仿宋" w:hint="eastAsia"/>
          <w:sz w:val="28"/>
          <w:szCs w:val="28"/>
        </w:rPr>
      </w:pPr>
      <w:r>
        <w:rPr>
          <w:rFonts w:ascii="仿宋" w:eastAsia="仿宋" w:hAnsi="仿宋"/>
          <w:sz w:val="28"/>
          <w:szCs w:val="28"/>
        </w:rPr>
        <w:tab/>
      </w:r>
      <w:bookmarkStart w:id="13" w:name="_Toc178350420"/>
      <w:r>
        <w:rPr>
          <w:rFonts w:ascii="仿宋" w:eastAsia="仿宋" w:hAnsi="仿宋" w:hint="eastAsia"/>
          <w:sz w:val="28"/>
          <w:szCs w:val="28"/>
        </w:rPr>
        <w:t>1.</w:t>
      </w:r>
      <w:r>
        <w:rPr>
          <w:rFonts w:ascii="仿宋" w:eastAsia="仿宋" w:hAnsi="仿宋" w:hint="eastAsia"/>
          <w:sz w:val="28"/>
          <w:szCs w:val="28"/>
        </w:rPr>
        <w:tab/>
        <w:t>总则</w:t>
      </w:r>
      <w:bookmarkEnd w:id="13"/>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4" w:name="_Toc178350421"/>
      <w:r>
        <w:rPr>
          <w:rFonts w:ascii="仿宋" w:eastAsia="仿宋" w:hAnsi="仿宋" w:hint="eastAsia"/>
          <w:sz w:val="24"/>
          <w:szCs w:val="24"/>
        </w:rPr>
        <w:t>1.1项目概况</w:t>
      </w:r>
      <w:bookmarkEnd w:id="1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5" w:name="_Toc178350422"/>
      <w:r>
        <w:rPr>
          <w:rFonts w:ascii="仿宋" w:eastAsia="仿宋" w:hAnsi="仿宋" w:hint="eastAsia"/>
          <w:sz w:val="24"/>
          <w:szCs w:val="24"/>
        </w:rPr>
        <w:t>1.2资金来源和落实情况</w:t>
      </w:r>
      <w:bookmarkEnd w:id="15"/>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6" w:name="_Toc178350423"/>
      <w:r>
        <w:rPr>
          <w:rFonts w:ascii="仿宋" w:eastAsia="仿宋" w:hAnsi="仿宋" w:hint="eastAsia"/>
          <w:sz w:val="24"/>
          <w:szCs w:val="24"/>
        </w:rPr>
        <w:t>1.3采购范围</w:t>
      </w:r>
      <w:bookmarkEnd w:id="16"/>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7" w:name="_Toc178350424"/>
      <w:r>
        <w:rPr>
          <w:rFonts w:ascii="仿宋" w:eastAsia="仿宋" w:hAnsi="仿宋" w:hint="eastAsia"/>
          <w:sz w:val="24"/>
          <w:szCs w:val="24"/>
        </w:rPr>
        <w:t>1.4采购包划分</w:t>
      </w:r>
      <w:bookmarkEnd w:id="1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8" w:name="_Toc178350425"/>
      <w:r>
        <w:rPr>
          <w:rFonts w:ascii="仿宋" w:eastAsia="仿宋" w:hAnsi="仿宋" w:hint="eastAsia"/>
          <w:sz w:val="24"/>
          <w:szCs w:val="24"/>
        </w:rPr>
        <w:t>1.5招标方式</w:t>
      </w:r>
      <w:bookmarkEnd w:id="18"/>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1.5.3邀请招标，是指招标人以投标邀请书的方式邀请特定的法人或者其他组织投标。</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9" w:name="_Toc178350426"/>
      <w:r>
        <w:rPr>
          <w:rFonts w:ascii="仿宋" w:eastAsia="仿宋" w:hAnsi="仿宋" w:hint="eastAsia"/>
          <w:sz w:val="24"/>
          <w:szCs w:val="24"/>
        </w:rPr>
        <w:t>1.6招标组织形式</w:t>
      </w:r>
      <w:bookmarkEnd w:id="19"/>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0" w:name="_Toc178350427"/>
      <w:r>
        <w:rPr>
          <w:rFonts w:ascii="仿宋" w:eastAsia="仿宋" w:hAnsi="仿宋" w:hint="eastAsia"/>
          <w:sz w:val="24"/>
          <w:szCs w:val="24"/>
        </w:rPr>
        <w:t>1.7资格审查</w:t>
      </w:r>
      <w:bookmarkEnd w:id="20"/>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（1）资格要求；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（2）其他业绩要求；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1" w:name="_Toc178350428"/>
      <w:r>
        <w:rPr>
          <w:rFonts w:ascii="仿宋" w:eastAsia="仿宋" w:hAnsi="仿宋" w:hint="eastAsia"/>
          <w:sz w:val="24"/>
          <w:szCs w:val="24"/>
        </w:rPr>
        <w:t>1.8投标人不得存在的情形</w:t>
      </w:r>
      <w:bookmarkEnd w:id="21"/>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2" w:name="_Toc178350429"/>
      <w:r>
        <w:rPr>
          <w:rFonts w:ascii="仿宋" w:eastAsia="仿宋" w:hAnsi="仿宋" w:hint="eastAsia"/>
          <w:sz w:val="24"/>
          <w:szCs w:val="24"/>
        </w:rPr>
        <w:t>1.9合格的货物和服务</w:t>
      </w:r>
      <w:bookmarkEnd w:id="22"/>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w:t>
      </w:r>
      <w:r>
        <w:rPr>
          <w:rFonts w:ascii="仿宋" w:eastAsia="仿宋" w:hAnsi="仿宋" w:hint="eastAsia"/>
        </w:rPr>
        <w:lastRenderedPageBreak/>
        <w:t>有正常贸易往来的国家或者地区。招标人的支付也仅限于这些货物和服务。</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3" w:name="_Toc178350430"/>
      <w:r>
        <w:rPr>
          <w:rFonts w:ascii="仿宋" w:eastAsia="仿宋" w:hAnsi="仿宋" w:hint="eastAsia"/>
          <w:sz w:val="24"/>
          <w:szCs w:val="24"/>
        </w:rPr>
        <w:t>1.10投标费用</w:t>
      </w:r>
      <w:bookmarkEnd w:id="23"/>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4" w:name="_Toc178350431"/>
      <w:r>
        <w:rPr>
          <w:rFonts w:ascii="仿宋" w:eastAsia="仿宋" w:hAnsi="仿宋" w:hint="eastAsia"/>
          <w:sz w:val="24"/>
          <w:szCs w:val="24"/>
        </w:rPr>
        <w:t>1.11保密</w:t>
      </w:r>
      <w:bookmarkEnd w:id="2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25" w:name="_Toc178350432"/>
      <w:r>
        <w:rPr>
          <w:rFonts w:ascii="仿宋" w:eastAsia="仿宋" w:hAnsi="仿宋" w:hint="eastAsia"/>
          <w:sz w:val="28"/>
          <w:szCs w:val="28"/>
        </w:rPr>
        <w:t>2.</w:t>
      </w:r>
      <w:r>
        <w:rPr>
          <w:rFonts w:ascii="仿宋" w:eastAsia="仿宋" w:hAnsi="仿宋" w:hint="eastAsia"/>
          <w:sz w:val="28"/>
          <w:szCs w:val="28"/>
        </w:rPr>
        <w:tab/>
        <w:t>招标文件</w:t>
      </w:r>
      <w:bookmarkEnd w:id="25"/>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6" w:name="_Toc178350433"/>
      <w:r>
        <w:rPr>
          <w:rFonts w:ascii="仿宋" w:eastAsia="仿宋" w:hAnsi="仿宋" w:hint="eastAsia"/>
          <w:sz w:val="24"/>
          <w:szCs w:val="24"/>
        </w:rPr>
        <w:t>2.1招标文件的组成</w:t>
      </w:r>
      <w:bookmarkEnd w:id="26"/>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2.1.1招标文件一般由以下部分组成：</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评标办法</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采购需求书</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w:t>
      </w:r>
      <w:r>
        <w:rPr>
          <w:rFonts w:ascii="仿宋" w:eastAsia="仿宋" w:hAnsi="仿宋" w:hint="eastAsia"/>
        </w:rPr>
        <w:lastRenderedPageBreak/>
        <w:t>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7" w:name="_Toc178350434"/>
      <w:r>
        <w:rPr>
          <w:rFonts w:ascii="仿宋" w:eastAsia="仿宋" w:hAnsi="仿宋" w:hint="eastAsia"/>
          <w:sz w:val="24"/>
          <w:szCs w:val="24"/>
        </w:rPr>
        <w:t>2.2踏勘现场</w:t>
      </w:r>
      <w:bookmarkEnd w:id="2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8" w:name="_Toc178350435"/>
      <w:r>
        <w:rPr>
          <w:rFonts w:ascii="仿宋" w:eastAsia="仿宋" w:hAnsi="仿宋" w:hint="eastAsia"/>
          <w:sz w:val="24"/>
          <w:szCs w:val="24"/>
        </w:rPr>
        <w:t>2.3投标预备会</w:t>
      </w:r>
      <w:bookmarkEnd w:id="28"/>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29" w:name="_Toc178350436"/>
      <w:r>
        <w:rPr>
          <w:rFonts w:ascii="仿宋" w:eastAsia="仿宋" w:hAnsi="仿宋" w:hint="eastAsia"/>
          <w:sz w:val="24"/>
          <w:szCs w:val="24"/>
        </w:rPr>
        <w:t>2.4招标文件的澄清和修改</w:t>
      </w:r>
      <w:bookmarkEnd w:id="29"/>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2.4.1投标人对招标文件有疑问的，应当按照投标人须知前附表规定的时间和方式，要求招标人对招标文件进行澄清。</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30" w:name="_Toc178350437"/>
      <w:r>
        <w:rPr>
          <w:rFonts w:ascii="仿宋" w:eastAsia="仿宋" w:hAnsi="仿宋" w:hint="eastAsia"/>
          <w:sz w:val="28"/>
          <w:szCs w:val="28"/>
        </w:rPr>
        <w:t>3.</w:t>
      </w:r>
      <w:r>
        <w:rPr>
          <w:rFonts w:ascii="仿宋" w:eastAsia="仿宋" w:hAnsi="仿宋" w:hint="eastAsia"/>
          <w:sz w:val="28"/>
          <w:szCs w:val="28"/>
        </w:rPr>
        <w:tab/>
        <w:t>投标文件</w:t>
      </w:r>
      <w:bookmarkEnd w:id="30"/>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1" w:name="_Toc178350438"/>
      <w:r>
        <w:rPr>
          <w:rFonts w:ascii="仿宋" w:eastAsia="仿宋" w:hAnsi="仿宋" w:hint="eastAsia"/>
          <w:sz w:val="24"/>
          <w:szCs w:val="24"/>
        </w:rPr>
        <w:t>3.1投标文件的组成</w:t>
      </w:r>
      <w:bookmarkEnd w:id="31"/>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2" w:name="_Toc178350439"/>
      <w:r>
        <w:rPr>
          <w:rFonts w:ascii="仿宋" w:eastAsia="仿宋" w:hAnsi="仿宋" w:hint="eastAsia"/>
          <w:sz w:val="24"/>
          <w:szCs w:val="24"/>
        </w:rPr>
        <w:t>3.2投标文件的编制</w:t>
      </w:r>
      <w:bookmarkEnd w:id="32"/>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3" w:name="_Toc178350440"/>
      <w:r>
        <w:rPr>
          <w:rFonts w:ascii="仿宋" w:eastAsia="仿宋" w:hAnsi="仿宋" w:hint="eastAsia"/>
          <w:sz w:val="24"/>
          <w:szCs w:val="24"/>
        </w:rPr>
        <w:t>3.3投标报价</w:t>
      </w:r>
      <w:bookmarkEnd w:id="33"/>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3.3.1投标人应当根据招标文件要求进行报价，投标人应当报出符合招标文件要求的拟提供投标货物的单价（如适用）和总价。</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4" w:name="_Toc178350441"/>
      <w:r>
        <w:rPr>
          <w:rFonts w:ascii="仿宋" w:eastAsia="仿宋" w:hAnsi="仿宋" w:hint="eastAsia"/>
          <w:sz w:val="24"/>
          <w:szCs w:val="24"/>
        </w:rPr>
        <w:t>3.4投标有效期</w:t>
      </w:r>
      <w:bookmarkEnd w:id="3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w:t>
      </w:r>
      <w:r>
        <w:rPr>
          <w:rFonts w:ascii="仿宋" w:eastAsia="仿宋" w:hAnsi="仿宋" w:hint="eastAsia"/>
        </w:rPr>
        <w:lastRenderedPageBreak/>
        <w:t>金。</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5" w:name="_Toc178350442"/>
      <w:r>
        <w:rPr>
          <w:rFonts w:ascii="仿宋" w:eastAsia="仿宋" w:hAnsi="仿宋" w:hint="eastAsia"/>
          <w:sz w:val="24"/>
          <w:szCs w:val="24"/>
        </w:rPr>
        <w:t>3.5投标保证金</w:t>
      </w:r>
      <w:bookmarkEnd w:id="35"/>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（3）投标人有串通投标、弄虚作假等行为的；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（4）其他规定见投标人须知前附表。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6" w:name="_Toc178350443"/>
      <w:r>
        <w:rPr>
          <w:rFonts w:ascii="仿宋" w:eastAsia="仿宋" w:hAnsi="仿宋" w:hint="eastAsia"/>
          <w:sz w:val="24"/>
          <w:szCs w:val="24"/>
        </w:rPr>
        <w:t>3.6备选投标人案</w:t>
      </w:r>
      <w:bookmarkEnd w:id="36"/>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7" w:name="_Toc178350444"/>
      <w:r>
        <w:rPr>
          <w:rFonts w:ascii="仿宋" w:eastAsia="仿宋" w:hAnsi="仿宋" w:hint="eastAsia"/>
          <w:sz w:val="24"/>
          <w:szCs w:val="24"/>
        </w:rPr>
        <w:t>3.7投标文件的式样、密封和标记（递交纸质文件适用）</w:t>
      </w:r>
      <w:bookmarkEnd w:id="3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3.7.2每份投标文件的正本、副本及电子版应当分别装订，并于封面上明确标明“正本”、“副本”和“电子版”字样。</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38" w:name="_Toc178350445"/>
      <w:r>
        <w:rPr>
          <w:rFonts w:ascii="仿宋" w:eastAsia="仿宋" w:hAnsi="仿宋" w:hint="eastAsia"/>
          <w:sz w:val="28"/>
          <w:szCs w:val="28"/>
        </w:rPr>
        <w:t>4.</w:t>
      </w:r>
      <w:r>
        <w:rPr>
          <w:rFonts w:ascii="仿宋" w:eastAsia="仿宋" w:hAnsi="仿宋" w:hint="eastAsia"/>
          <w:sz w:val="28"/>
          <w:szCs w:val="28"/>
        </w:rPr>
        <w:tab/>
        <w:t>投标</w:t>
      </w:r>
      <w:bookmarkEnd w:id="38"/>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39" w:name="_Toc178350446"/>
      <w:r>
        <w:rPr>
          <w:rFonts w:ascii="仿宋" w:eastAsia="仿宋" w:hAnsi="仿宋" w:hint="eastAsia"/>
          <w:sz w:val="24"/>
          <w:szCs w:val="24"/>
        </w:rPr>
        <w:t>4.1投标文件的递交</w:t>
      </w:r>
      <w:bookmarkEnd w:id="39"/>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4.1.1投标文件递交截止时间：见投标人须知前附表。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0" w:name="_Toc178350447"/>
      <w:r>
        <w:rPr>
          <w:rFonts w:ascii="仿宋" w:eastAsia="仿宋" w:hAnsi="仿宋" w:hint="eastAsia"/>
          <w:sz w:val="24"/>
          <w:szCs w:val="24"/>
        </w:rPr>
        <w:t>4.2投标文件的修改、撤回和撤销</w:t>
      </w:r>
      <w:bookmarkEnd w:id="40"/>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41" w:name="_Toc178350448"/>
      <w:r>
        <w:rPr>
          <w:rFonts w:ascii="仿宋" w:eastAsia="仿宋" w:hAnsi="仿宋" w:hint="eastAsia"/>
          <w:sz w:val="28"/>
          <w:szCs w:val="28"/>
        </w:rPr>
        <w:lastRenderedPageBreak/>
        <w:t>5.</w:t>
      </w:r>
      <w:r>
        <w:rPr>
          <w:rFonts w:ascii="仿宋" w:eastAsia="仿宋" w:hAnsi="仿宋" w:hint="eastAsia"/>
          <w:sz w:val="28"/>
          <w:szCs w:val="28"/>
        </w:rPr>
        <w:tab/>
        <w:t>唱价</w:t>
      </w:r>
      <w:bookmarkEnd w:id="41"/>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2" w:name="_Toc178350449"/>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42"/>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3" w:name="_Toc178350450"/>
      <w:r>
        <w:rPr>
          <w:rFonts w:ascii="仿宋" w:eastAsia="仿宋" w:hAnsi="仿宋" w:hint="eastAsia"/>
          <w:sz w:val="24"/>
          <w:szCs w:val="24"/>
        </w:rPr>
        <w:t>5.2唱价程序</w:t>
      </w:r>
      <w:bookmarkEnd w:id="43"/>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4" w:name="_Toc178350451"/>
      <w:r>
        <w:rPr>
          <w:rFonts w:ascii="仿宋" w:eastAsia="仿宋" w:hAnsi="仿宋" w:hint="eastAsia"/>
          <w:sz w:val="24"/>
          <w:szCs w:val="24"/>
        </w:rPr>
        <w:t>5.3异议</w:t>
      </w:r>
      <w:bookmarkEnd w:id="4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45" w:name="_Toc178350452"/>
      <w:r>
        <w:rPr>
          <w:rFonts w:ascii="仿宋" w:eastAsia="仿宋" w:hAnsi="仿宋" w:hint="eastAsia"/>
          <w:sz w:val="28"/>
          <w:szCs w:val="28"/>
        </w:rPr>
        <w:t>6.</w:t>
      </w:r>
      <w:r>
        <w:rPr>
          <w:rFonts w:ascii="仿宋" w:eastAsia="仿宋" w:hAnsi="仿宋" w:hint="eastAsia"/>
          <w:sz w:val="28"/>
          <w:szCs w:val="28"/>
        </w:rPr>
        <w:tab/>
        <w:t>评审</w:t>
      </w:r>
      <w:bookmarkEnd w:id="45"/>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6" w:name="_Toc178350453"/>
      <w:r>
        <w:rPr>
          <w:rFonts w:ascii="仿宋" w:eastAsia="仿宋" w:hAnsi="仿宋" w:hint="eastAsia"/>
          <w:sz w:val="24"/>
          <w:szCs w:val="24"/>
        </w:rPr>
        <w:t>6.1评标委员会</w:t>
      </w:r>
      <w:bookmarkEnd w:id="46"/>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7" w:name="_Toc178350454"/>
      <w:r>
        <w:rPr>
          <w:rFonts w:ascii="仿宋" w:eastAsia="仿宋" w:hAnsi="仿宋" w:hint="eastAsia"/>
          <w:sz w:val="24"/>
          <w:szCs w:val="24"/>
        </w:rPr>
        <w:t>6.2评审原则</w:t>
      </w:r>
      <w:bookmarkEnd w:id="4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6.2.2评标委员会按照第三章“评标办法”规定的方法、评审因素、标准和程序对投标文件进行评审。第三章“评标办法”没有规定的方法、评审因素和标准，不得作为评审依据。</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8" w:name="_Toc178350455"/>
      <w:r>
        <w:rPr>
          <w:rFonts w:ascii="仿宋" w:eastAsia="仿宋" w:hAnsi="仿宋" w:hint="eastAsia"/>
          <w:sz w:val="24"/>
          <w:szCs w:val="24"/>
        </w:rPr>
        <w:lastRenderedPageBreak/>
        <w:t>6.3评审方法</w:t>
      </w:r>
      <w:bookmarkEnd w:id="48"/>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采用综合评估法的，最大限度地满足招标文件中规定的各项综合评价标准的投标，应当推荐为中标候选人，量化的标准和权重应当在招标文件中明确规定。</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49" w:name="_Toc178350456"/>
      <w:r>
        <w:rPr>
          <w:rFonts w:ascii="仿宋" w:eastAsia="仿宋" w:hAnsi="仿宋" w:hint="eastAsia"/>
          <w:sz w:val="24"/>
          <w:szCs w:val="24"/>
        </w:rPr>
        <w:t>6.4中标候选人推荐原则</w:t>
      </w:r>
      <w:bookmarkEnd w:id="49"/>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评标委员会应当根据招标文件载明的规则推荐中标候选人，具体推荐原则见投标人须知前附表。</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0" w:name="_Toc178350457"/>
      <w:r>
        <w:rPr>
          <w:rFonts w:ascii="仿宋" w:eastAsia="仿宋" w:hAnsi="仿宋" w:hint="eastAsia"/>
          <w:sz w:val="24"/>
          <w:szCs w:val="24"/>
        </w:rPr>
        <w:t>6.5评审报告</w:t>
      </w:r>
      <w:bookmarkEnd w:id="50"/>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51" w:name="_Toc178350458"/>
      <w:r>
        <w:rPr>
          <w:rFonts w:ascii="仿宋" w:eastAsia="仿宋" w:hAnsi="仿宋" w:hint="eastAsia"/>
          <w:sz w:val="28"/>
          <w:szCs w:val="28"/>
        </w:rPr>
        <w:t>7.</w:t>
      </w:r>
      <w:r>
        <w:rPr>
          <w:rFonts w:ascii="仿宋" w:eastAsia="仿宋" w:hAnsi="仿宋" w:hint="eastAsia"/>
          <w:sz w:val="28"/>
          <w:szCs w:val="28"/>
        </w:rPr>
        <w:tab/>
        <w:t>中标</w:t>
      </w:r>
      <w:bookmarkEnd w:id="51"/>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2" w:name="_Toc178350459"/>
      <w:r>
        <w:rPr>
          <w:rFonts w:ascii="仿宋" w:eastAsia="仿宋" w:hAnsi="仿宋" w:hint="eastAsia"/>
          <w:sz w:val="24"/>
          <w:szCs w:val="24"/>
        </w:rPr>
        <w:t>7.1确定中标人</w:t>
      </w:r>
      <w:bookmarkEnd w:id="52"/>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3" w:name="_Toc178350460"/>
      <w:r>
        <w:rPr>
          <w:rFonts w:ascii="仿宋" w:eastAsia="仿宋" w:hAnsi="仿宋" w:hint="eastAsia"/>
          <w:sz w:val="24"/>
          <w:szCs w:val="24"/>
        </w:rPr>
        <w:t>7.2中标人公示</w:t>
      </w:r>
      <w:bookmarkEnd w:id="53"/>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7.2.2投标人或者其他利害关系人对招标项目的评选结果有异议的，应当在中标人公示期间提出。</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4" w:name="_Toc178350461"/>
      <w:r>
        <w:rPr>
          <w:rFonts w:ascii="仿宋" w:eastAsia="仿宋" w:hAnsi="仿宋" w:hint="eastAsia"/>
          <w:sz w:val="24"/>
          <w:szCs w:val="24"/>
        </w:rPr>
        <w:t>7.3中标通知</w:t>
      </w:r>
      <w:bookmarkEnd w:id="5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55" w:name="_Toc178350462"/>
      <w:r>
        <w:rPr>
          <w:rFonts w:ascii="仿宋" w:eastAsia="仿宋" w:hAnsi="仿宋" w:hint="eastAsia"/>
          <w:sz w:val="28"/>
          <w:szCs w:val="28"/>
        </w:rPr>
        <w:t>8.</w:t>
      </w:r>
      <w:r>
        <w:rPr>
          <w:rFonts w:ascii="仿宋" w:eastAsia="仿宋" w:hAnsi="仿宋" w:hint="eastAsia"/>
          <w:sz w:val="28"/>
          <w:szCs w:val="28"/>
        </w:rPr>
        <w:tab/>
        <w:t>合同签订</w:t>
      </w:r>
      <w:bookmarkEnd w:id="55"/>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6" w:name="_Toc178350463"/>
      <w:r>
        <w:rPr>
          <w:rFonts w:ascii="仿宋" w:eastAsia="仿宋" w:hAnsi="仿宋" w:hint="eastAsia"/>
          <w:sz w:val="24"/>
          <w:szCs w:val="24"/>
        </w:rPr>
        <w:t>8.1履约保证金</w:t>
      </w:r>
      <w:bookmarkEnd w:id="56"/>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8.1.1在签订合同前，中标人应当按照“投标人须知前附表”中规定的履约保证金的金额和形式向招标人递交履约保证金。</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57" w:name="_Toc178350464"/>
      <w:r>
        <w:rPr>
          <w:rFonts w:ascii="仿宋" w:eastAsia="仿宋" w:hAnsi="仿宋" w:hint="eastAsia"/>
          <w:sz w:val="24"/>
          <w:szCs w:val="24"/>
        </w:rPr>
        <w:t>8.2合同签订</w:t>
      </w:r>
      <w:bookmarkEnd w:id="5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58" w:name="_Toc178350465"/>
      <w:r>
        <w:rPr>
          <w:rFonts w:ascii="仿宋" w:eastAsia="仿宋" w:hAnsi="仿宋" w:hint="eastAsia"/>
          <w:sz w:val="28"/>
          <w:szCs w:val="28"/>
        </w:rPr>
        <w:t>9.</w:t>
      </w:r>
      <w:r>
        <w:rPr>
          <w:rFonts w:ascii="仿宋" w:eastAsia="仿宋" w:hAnsi="仿宋" w:hint="eastAsia"/>
          <w:sz w:val="28"/>
          <w:szCs w:val="28"/>
        </w:rPr>
        <w:tab/>
        <w:t>招标代理服务费</w:t>
      </w:r>
      <w:bookmarkEnd w:id="58"/>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59" w:name="_Toc178350466"/>
      <w:r>
        <w:rPr>
          <w:rFonts w:ascii="仿宋" w:eastAsia="仿宋" w:hAnsi="仿宋" w:hint="eastAsia"/>
          <w:sz w:val="28"/>
          <w:szCs w:val="28"/>
        </w:rPr>
        <w:t>10.</w:t>
      </w:r>
      <w:r>
        <w:rPr>
          <w:rFonts w:ascii="仿宋" w:eastAsia="仿宋" w:hAnsi="仿宋" w:hint="eastAsia"/>
          <w:sz w:val="28"/>
          <w:szCs w:val="28"/>
        </w:rPr>
        <w:tab/>
        <w:t>纪律和监督</w:t>
      </w:r>
      <w:bookmarkEnd w:id="59"/>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60" w:name="_Toc178350467"/>
      <w:r>
        <w:rPr>
          <w:rFonts w:ascii="仿宋" w:eastAsia="仿宋" w:hAnsi="仿宋" w:hint="eastAsia"/>
          <w:sz w:val="24"/>
          <w:szCs w:val="24"/>
        </w:rPr>
        <w:t>10.1对招标人的纪律要求</w:t>
      </w:r>
      <w:bookmarkEnd w:id="60"/>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w:t>
      </w:r>
      <w:r>
        <w:rPr>
          <w:rFonts w:ascii="仿宋" w:eastAsia="仿宋" w:hAnsi="仿宋" w:hint="eastAsia"/>
        </w:rPr>
        <w:lastRenderedPageBreak/>
        <w:t>社会公共利益或者他人合法权益。</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61" w:name="_Toc178350468"/>
      <w:r>
        <w:rPr>
          <w:rFonts w:ascii="仿宋" w:eastAsia="仿宋" w:hAnsi="仿宋" w:hint="eastAsia"/>
          <w:sz w:val="24"/>
          <w:szCs w:val="24"/>
        </w:rPr>
        <w:t>10.2对投标人的纪律要求</w:t>
      </w:r>
      <w:bookmarkEnd w:id="61"/>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62" w:name="_Toc178350469"/>
      <w:r>
        <w:rPr>
          <w:rFonts w:ascii="仿宋" w:eastAsia="仿宋" w:hAnsi="仿宋" w:hint="eastAsia"/>
          <w:sz w:val="24"/>
          <w:szCs w:val="24"/>
        </w:rPr>
        <w:t>10.3对评标委员会成员的纪律要求</w:t>
      </w:r>
      <w:bookmarkEnd w:id="62"/>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标办法”没有规定的评审因素和标准进行评审。</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63" w:name="_Toc178350470"/>
      <w:r>
        <w:rPr>
          <w:rFonts w:ascii="仿宋" w:eastAsia="仿宋" w:hAnsi="仿宋" w:hint="eastAsia"/>
          <w:sz w:val="24"/>
          <w:szCs w:val="24"/>
        </w:rPr>
        <w:t>10.4对与评审活动有关的工作人员的纪律要求</w:t>
      </w:r>
      <w:bookmarkEnd w:id="63"/>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64" w:name="_Toc178350471"/>
      <w:r>
        <w:rPr>
          <w:rFonts w:ascii="仿宋" w:eastAsia="仿宋" w:hAnsi="仿宋" w:hint="eastAsia"/>
          <w:sz w:val="28"/>
          <w:szCs w:val="28"/>
        </w:rPr>
        <w:t>11.</w:t>
      </w:r>
      <w:r>
        <w:rPr>
          <w:rFonts w:ascii="仿宋" w:eastAsia="仿宋" w:hAnsi="仿宋" w:hint="eastAsia"/>
          <w:sz w:val="28"/>
          <w:szCs w:val="28"/>
        </w:rPr>
        <w:tab/>
        <w:t>需要补充的其他内容</w:t>
      </w:r>
      <w:bookmarkEnd w:id="64"/>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65" w:name="_Toc327739994"/>
      <w:bookmarkStart w:id="66" w:name="_Toc327827316"/>
      <w:bookmarkStart w:id="67" w:name="_Toc178350472"/>
      <w:r>
        <w:rPr>
          <w:rFonts w:ascii="仿宋" w:eastAsia="仿宋" w:hAnsi="仿宋" w:hint="eastAsia"/>
          <w:sz w:val="28"/>
          <w:szCs w:val="28"/>
        </w:rPr>
        <w:lastRenderedPageBreak/>
        <w:t>附录：</w:t>
      </w:r>
      <w:bookmarkEnd w:id="65"/>
      <w:bookmarkEnd w:id="66"/>
      <w:r>
        <w:rPr>
          <w:rFonts w:ascii="仿宋" w:eastAsia="仿宋" w:hAnsi="仿宋" w:hint="eastAsia"/>
          <w:sz w:val="28"/>
          <w:szCs w:val="28"/>
        </w:rPr>
        <w:t>招标代理服务费的计算方式及价格</w:t>
      </w:r>
      <w:bookmarkEnd w:id="67"/>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9A46A9">
        <w:trPr>
          <w:trHeight w:val="1057"/>
          <w:jc w:val="center"/>
        </w:trPr>
        <w:tc>
          <w:tcPr>
            <w:tcW w:w="2895" w:type="dxa"/>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KNZ2QNcAAAAKAQAADwAAAAAAAAABACAAAAA4AAAAZHJz&#10;L2Rvd25yZXYueG1sUEsBAhQAFAAAAAgAh07iQMo1II/vAQAAtwMAAA4AAAAAAAAAAQAgAAAAPAEA&#10;AGRycy9lMm9Eb2MueG1sUEsFBgAAAAAGAAYAWQEAAJ0FA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rsidR="009A46A9"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rsidR="009A46A9"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9A46A9">
        <w:trPr>
          <w:trHeight w:hRule="exact" w:val="454"/>
          <w:jc w:val="center"/>
        </w:trPr>
        <w:tc>
          <w:tcPr>
            <w:tcW w:w="2895"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rsidR="009A46A9"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rsidR="009A46A9" w:rsidRDefault="00000000">
      <w:pPr>
        <w:pStyle w:val="a9"/>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rsidR="009A46A9" w:rsidRDefault="00000000">
      <w:pPr>
        <w:pStyle w:val="a9"/>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rsidR="009A46A9" w:rsidRDefault="009A46A9"/>
    <w:p w:rsidR="009A46A9" w:rsidRDefault="00000000">
      <w:pPr>
        <w:widowControl/>
        <w:jc w:val="left"/>
      </w:pPr>
      <w: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68" w:name="_Toc178350473"/>
      <w:r>
        <w:rPr>
          <w:rFonts w:ascii="仿宋" w:eastAsia="仿宋" w:hAnsi="仿宋" w:cs="宋体" w:hint="eastAsia"/>
          <w:b/>
          <w:bCs w:val="0"/>
          <w:kern w:val="0"/>
          <w:sz w:val="32"/>
          <w:szCs w:val="32"/>
          <w:lang w:val="zh-CN"/>
        </w:rPr>
        <w:lastRenderedPageBreak/>
        <w:t>第三章 评标办法（综合评估法）</w:t>
      </w:r>
      <w:bookmarkEnd w:id="68"/>
    </w:p>
    <w:tbl>
      <w:tblPr>
        <w:tblStyle w:val="af3"/>
        <w:tblW w:w="0" w:type="auto"/>
        <w:tblLook w:val="04A0" w:firstRow="1" w:lastRow="0" w:firstColumn="1" w:lastColumn="0" w:noHBand="0" w:noVBand="1"/>
      </w:tblPr>
      <w:tblGrid>
        <w:gridCol w:w="3752"/>
        <w:gridCol w:w="4389"/>
      </w:tblGrid>
      <w:tr w:rsidR="009A46A9">
        <w:trPr>
          <w:trHeight w:val="439"/>
        </w:trPr>
        <w:tc>
          <w:tcPr>
            <w:tcW w:w="3752" w:type="dxa"/>
            <w:shd w:val="clear" w:color="auto" w:fill="F2F2F2" w:themeFill="background1" w:themeFillShade="F2"/>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9A46A9">
        <w:trPr>
          <w:trHeight w:val="445"/>
        </w:trPr>
        <w:tc>
          <w:tcPr>
            <w:tcW w:w="3752"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商务审查</w:t>
            </w:r>
          </w:p>
        </w:tc>
        <w:tc>
          <w:tcPr>
            <w:tcW w:w="4389"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25</w:t>
            </w:r>
          </w:p>
        </w:tc>
      </w:tr>
      <w:tr w:rsidR="009A46A9">
        <w:trPr>
          <w:trHeight w:val="439"/>
        </w:trPr>
        <w:tc>
          <w:tcPr>
            <w:tcW w:w="3752"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技术审查</w:t>
            </w:r>
          </w:p>
        </w:tc>
        <w:tc>
          <w:tcPr>
            <w:tcW w:w="4389"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55</w:t>
            </w:r>
          </w:p>
        </w:tc>
      </w:tr>
      <w:tr w:rsidR="009A46A9">
        <w:trPr>
          <w:trHeight w:val="445"/>
        </w:trPr>
        <w:tc>
          <w:tcPr>
            <w:tcW w:w="3752"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价格评审</w:t>
            </w:r>
          </w:p>
        </w:tc>
        <w:tc>
          <w:tcPr>
            <w:tcW w:w="4389"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9A46A9">
        <w:trPr>
          <w:trHeight w:val="445"/>
        </w:trPr>
        <w:tc>
          <w:tcPr>
            <w:tcW w:w="3752"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w:t>
            </w:r>
          </w:p>
        </w:tc>
      </w:tr>
    </w:tbl>
    <w:p w:rsidR="009A46A9" w:rsidRDefault="00000000">
      <w:pPr>
        <w:pStyle w:val="2"/>
        <w:spacing w:beforeLines="50" w:before="156" w:afterLines="50" w:after="156" w:line="360" w:lineRule="auto"/>
        <w:rPr>
          <w:rFonts w:ascii="仿宋" w:eastAsia="仿宋" w:hAnsi="仿宋" w:hint="eastAsia"/>
          <w:sz w:val="24"/>
          <w:szCs w:val="24"/>
        </w:rPr>
      </w:pPr>
      <w:bookmarkStart w:id="69" w:name="_Toc178350474"/>
      <w:r>
        <w:rPr>
          <w:rFonts w:ascii="仿宋" w:eastAsia="仿宋" w:hAnsi="仿宋" w:hint="eastAsia"/>
          <w:sz w:val="24"/>
          <w:szCs w:val="24"/>
        </w:rPr>
        <w:t>评标办法前附表</w:t>
      </w:r>
      <w:bookmarkEnd w:id="69"/>
    </w:p>
    <w:p w:rsidR="009A46A9" w:rsidRDefault="00000000">
      <w:pPr>
        <w:pStyle w:val="2"/>
        <w:spacing w:beforeLines="50" w:before="156" w:afterLines="50" w:after="156" w:line="360" w:lineRule="auto"/>
        <w:rPr>
          <w:rFonts w:ascii="仿宋" w:eastAsia="仿宋" w:hAnsi="仿宋" w:hint="eastAsia"/>
          <w:sz w:val="24"/>
          <w:szCs w:val="24"/>
        </w:rPr>
      </w:pPr>
      <w:bookmarkStart w:id="70" w:name="_Toc178350475"/>
      <w:r>
        <w:rPr>
          <w:rFonts w:ascii="仿宋" w:eastAsia="仿宋" w:hAnsi="仿宋" w:hint="eastAsia"/>
          <w:sz w:val="24"/>
          <w:szCs w:val="24"/>
        </w:rPr>
        <w:t>（一）初步评审表</w:t>
      </w:r>
      <w:bookmarkEnd w:id="70"/>
    </w:p>
    <w:tbl>
      <w:tblPr>
        <w:tblStyle w:val="af3"/>
        <w:tblW w:w="0" w:type="auto"/>
        <w:tblLook w:val="04A0" w:firstRow="1" w:lastRow="0" w:firstColumn="1" w:lastColumn="0" w:noHBand="0" w:noVBand="1"/>
      </w:tblPr>
      <w:tblGrid>
        <w:gridCol w:w="1271"/>
        <w:gridCol w:w="1276"/>
        <w:gridCol w:w="1843"/>
        <w:gridCol w:w="3906"/>
      </w:tblGrid>
      <w:tr w:rsidR="009A46A9">
        <w:trPr>
          <w:trHeight w:val="593"/>
        </w:trPr>
        <w:tc>
          <w:tcPr>
            <w:tcW w:w="2547" w:type="dxa"/>
            <w:gridSpan w:val="2"/>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9A46A9">
        <w:trPr>
          <w:trHeight w:val="557"/>
        </w:trPr>
        <w:tc>
          <w:tcPr>
            <w:tcW w:w="1271" w:type="dxa"/>
            <w:vMerge w:val="restart"/>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9A46A9">
        <w:tc>
          <w:tcPr>
            <w:tcW w:w="1271" w:type="dxa"/>
            <w:vMerge/>
          </w:tcPr>
          <w:p w:rsidR="009A46A9" w:rsidRDefault="009A46A9">
            <w:pPr>
              <w:autoSpaceDE w:val="0"/>
              <w:autoSpaceDN w:val="0"/>
              <w:spacing w:beforeLines="30" w:before="93" w:afterLines="30" w:after="93"/>
              <w:jc w:val="left"/>
              <w:rPr>
                <w:rFonts w:ascii="仿宋" w:eastAsia="仿宋" w:hAnsi="仿宋" w:cs="宋体" w:hint="eastAsia"/>
                <w:b/>
                <w:szCs w:val="21"/>
              </w:rPr>
            </w:pPr>
          </w:p>
        </w:tc>
        <w:tc>
          <w:tcPr>
            <w:tcW w:w="1276" w:type="dxa"/>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rsidR="009A46A9"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2、投标人具有依法缴纳税收和社会保障资金的良好记录，良好的商业信誉和健全的财务会计制度，以及履行合同所必需的设备和专业技术能力。投标人须按照招标文件要求提供《资格声明函》。</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单位负责人为同一人或者存在直接控股、管理关系的不同投标人，不得参加同一标段投标或者未划分标段的同一招标项目投标，以《投标人控股及管理关系情况申报表》填报的内容进行评审。5、本项目不接受联合体投标，不允许转包、违法分包。</w:t>
            </w:r>
          </w:p>
        </w:tc>
      </w:tr>
    </w:tbl>
    <w:p w:rsidR="009A46A9" w:rsidRDefault="009A46A9"/>
    <w:p w:rsidR="009A46A9" w:rsidRDefault="00000000">
      <w:pPr>
        <w:pStyle w:val="2"/>
        <w:spacing w:beforeLines="50" w:before="156" w:afterLines="50" w:after="156" w:line="360" w:lineRule="auto"/>
        <w:rPr>
          <w:rFonts w:ascii="仿宋" w:eastAsia="仿宋" w:hAnsi="仿宋" w:hint="eastAsia"/>
          <w:sz w:val="24"/>
          <w:szCs w:val="24"/>
        </w:rPr>
      </w:pPr>
      <w:bookmarkStart w:id="71" w:name="_Toc178350476"/>
      <w:bookmarkStart w:id="72" w:name="_Hlk164269072"/>
      <w:r>
        <w:rPr>
          <w:rFonts w:ascii="仿宋" w:eastAsia="仿宋" w:hAnsi="仿宋" w:hint="eastAsia"/>
          <w:sz w:val="24"/>
          <w:szCs w:val="24"/>
        </w:rPr>
        <w:t>（二）商务评分表</w:t>
      </w:r>
      <w:bookmarkEnd w:id="71"/>
    </w:p>
    <w:tbl>
      <w:tblPr>
        <w:tblStyle w:val="af3"/>
        <w:tblW w:w="0" w:type="auto"/>
        <w:tblLook w:val="04A0" w:firstRow="1" w:lastRow="0" w:firstColumn="1" w:lastColumn="0" w:noHBand="0" w:noVBand="1"/>
      </w:tblPr>
      <w:tblGrid>
        <w:gridCol w:w="704"/>
        <w:gridCol w:w="1134"/>
        <w:gridCol w:w="851"/>
        <w:gridCol w:w="5607"/>
      </w:tblGrid>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bookmarkStart w:id="73" w:name="_Hlk164269056"/>
            <w:r>
              <w:rPr>
                <w:rFonts w:ascii="仿宋" w:eastAsia="仿宋" w:hAnsi="仿宋" w:cs="宋体" w:hint="eastAsia"/>
                <w:b/>
                <w:szCs w:val="21"/>
              </w:rPr>
              <w:t>评分项</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25</w:t>
            </w:r>
          </w:p>
        </w:tc>
      </w:tr>
      <w:tr w:rsidR="009A46A9">
        <w:tc>
          <w:tcPr>
            <w:tcW w:w="70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同类项目经验</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考察投标人自</w:t>
            </w:r>
            <w:r>
              <w:rPr>
                <w:rFonts w:ascii="仿宋" w:eastAsia="仿宋" w:hAnsi="仿宋" w:cs="宋体"/>
                <w:b/>
                <w:szCs w:val="21"/>
              </w:rPr>
              <w:t>20</w:t>
            </w:r>
            <w:r>
              <w:rPr>
                <w:rFonts w:ascii="仿宋" w:eastAsia="仿宋" w:hAnsi="仿宋" w:cs="宋体" w:hint="eastAsia"/>
                <w:b/>
                <w:szCs w:val="21"/>
              </w:rPr>
              <w:t>21</w:t>
            </w:r>
            <w:r>
              <w:rPr>
                <w:rFonts w:ascii="仿宋" w:eastAsia="仿宋" w:hAnsi="仿宋" w:cs="宋体"/>
                <w:b/>
                <w:szCs w:val="21"/>
              </w:rPr>
              <w:t>年1月1日至今</w:t>
            </w:r>
            <w:r>
              <w:rPr>
                <w:rFonts w:ascii="仿宋" w:eastAsia="仿宋" w:hAnsi="仿宋" w:cs="宋体"/>
                <w:bCs/>
                <w:szCs w:val="21"/>
              </w:rPr>
              <w:t>（以合同签订日期为准）</w:t>
            </w:r>
            <w:r>
              <w:rPr>
                <w:rFonts w:ascii="仿宋" w:eastAsia="仿宋" w:hAnsi="仿宋" w:cs="宋体" w:hint="eastAsia"/>
                <w:b/>
                <w:szCs w:val="21"/>
              </w:rPr>
              <w:t>承办或运营</w:t>
            </w:r>
            <w:r>
              <w:rPr>
                <w:rFonts w:ascii="仿宋" w:eastAsia="仿宋" w:hAnsi="仿宋" w:cs="宋体"/>
                <w:b/>
                <w:szCs w:val="21"/>
              </w:rPr>
              <w:t>过</w:t>
            </w:r>
            <w:r>
              <w:rPr>
                <w:rFonts w:ascii="仿宋" w:eastAsia="仿宋" w:hAnsi="仿宋" w:cs="宋体" w:hint="eastAsia"/>
                <w:b/>
                <w:szCs w:val="21"/>
              </w:rPr>
              <w:t>体育比赛或体育活动</w:t>
            </w:r>
            <w:r>
              <w:rPr>
                <w:rFonts w:ascii="仿宋" w:eastAsia="仿宋" w:hAnsi="仿宋" w:cs="宋体" w:hint="eastAsia"/>
                <w:bCs/>
                <w:szCs w:val="21"/>
              </w:rPr>
              <w:t>的项目情况。按照以下所列标准，根据投标人提供的业绩证明材料进行打分</w:t>
            </w:r>
            <w:r>
              <w:rPr>
                <w:rFonts w:ascii="仿宋" w:eastAsia="仿宋" w:hAnsi="仿宋" w:cs="宋体"/>
                <w:bCs/>
                <w:szCs w:val="21"/>
              </w:rPr>
              <w:t>。</w:t>
            </w:r>
          </w:p>
          <w:p w:rsidR="009A46A9" w:rsidRDefault="00000000">
            <w:pPr>
              <w:spacing w:beforeLines="30" w:before="93" w:afterLines="30" w:after="93"/>
              <w:rPr>
                <w:rFonts w:ascii="仿宋" w:eastAsia="仿宋" w:hAnsi="仿宋" w:cs="宋体" w:hint="eastAsia"/>
                <w:bCs/>
                <w:color w:val="FF0000"/>
                <w:szCs w:val="21"/>
              </w:rPr>
            </w:pPr>
            <w:r>
              <w:rPr>
                <w:rFonts w:ascii="仿宋" w:eastAsia="仿宋" w:hAnsi="仿宋" w:cs="宋体" w:hint="eastAsia"/>
                <w:bCs/>
                <w:szCs w:val="21"/>
              </w:rPr>
              <w:t>投标人每提供1份符合要求的业绩证明材料，得5分；本小项最高不超过10分。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①需提供符合上述要求的同类项目业绩证明材料，包含但不限于合同关键页复印件（包括合同首页、体现项目内容页、合同盖章页等）。证明材料不完整、不清晰、评标委员会无法确定业绩关键信息的将不予认可。②</w:t>
            </w:r>
            <w:proofErr w:type="gramStart"/>
            <w:r>
              <w:rPr>
                <w:rFonts w:ascii="仿宋" w:eastAsia="仿宋" w:hAnsi="仿宋" w:cs="宋体" w:hint="eastAsia"/>
                <w:bCs/>
                <w:szCs w:val="21"/>
              </w:rPr>
              <w:t>若合同</w:t>
            </w:r>
            <w:proofErr w:type="gramEnd"/>
            <w:r>
              <w:rPr>
                <w:rFonts w:ascii="仿宋" w:eastAsia="仿宋" w:hAnsi="仿宋" w:cs="宋体" w:hint="eastAsia"/>
                <w:bCs/>
                <w:szCs w:val="21"/>
              </w:rPr>
              <w:t>无</w:t>
            </w:r>
            <w:r>
              <w:rPr>
                <w:rFonts w:ascii="仿宋" w:eastAsia="仿宋" w:hAnsi="仿宋" w:cs="宋体" w:hint="eastAsia"/>
                <w:bCs/>
                <w:szCs w:val="21"/>
              </w:rPr>
              <w:lastRenderedPageBreak/>
              <w:t>相关签订时间，则以合同中能够体现的服务起始时间进行认定。</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拟投入到本项目的服务人员情况</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12</w:t>
            </w:r>
          </w:p>
        </w:tc>
        <w:tc>
          <w:tcPr>
            <w:tcW w:w="5607" w:type="dxa"/>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考察投标人拟投入到本项目的服务人员情况，具体如下：</w:t>
            </w:r>
          </w:p>
          <w:p w:rsidR="009A46A9" w:rsidRDefault="00000000">
            <w:pPr>
              <w:spacing w:beforeLines="30" w:before="93" w:afterLines="30" w:after="93"/>
              <w:rPr>
                <w:rFonts w:ascii="仿宋" w:eastAsia="仿宋" w:hAnsi="仿宋" w:cs="宋体" w:hint="eastAsia"/>
                <w:b/>
                <w:szCs w:val="21"/>
              </w:rPr>
            </w:pPr>
            <w:r>
              <w:rPr>
                <w:rFonts w:ascii="仿宋" w:eastAsia="仿宋" w:hAnsi="仿宋" w:cs="宋体" w:hint="eastAsia"/>
                <w:b/>
                <w:szCs w:val="21"/>
              </w:rPr>
              <w:t>1、项目经理情况（3分）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根据本项目配置的项目经理情况进行打分，项目经理具有3年以上相关工作经验的，得3分。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1：①提供2024年3月份至今任意一个月的有效缴纳社保的证明复印件，或单位代缴个人所得税税单，或劳务合同复印件等，未提供则不得分。②需提供项目经理具有3年以上相关工作经验的承诺书，未提供则不得分。</w:t>
            </w:r>
          </w:p>
          <w:p w:rsidR="009A46A9" w:rsidRDefault="00000000">
            <w:pPr>
              <w:spacing w:beforeLines="30" w:before="93" w:afterLines="30" w:after="93"/>
              <w:rPr>
                <w:rFonts w:ascii="仿宋" w:eastAsia="仿宋" w:hAnsi="仿宋" w:cs="宋体" w:hint="eastAsia"/>
                <w:b/>
                <w:szCs w:val="21"/>
              </w:rPr>
            </w:pPr>
            <w:r>
              <w:rPr>
                <w:rFonts w:ascii="仿宋" w:eastAsia="仿宋" w:hAnsi="仿宋" w:cs="宋体" w:hint="eastAsia"/>
                <w:b/>
                <w:szCs w:val="21"/>
              </w:rPr>
              <w:t>2、其他团队成员情况（9分）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按照以下所列标准，根据本项目配置的其他团队成员情况进行打分，最终累加合计以下2项的得分。具体如下：</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proofErr w:type="gramStart"/>
            <w:r>
              <w:rPr>
                <w:rFonts w:ascii="仿宋" w:eastAsia="仿宋" w:hAnsi="仿宋" w:cs="宋体" w:hint="eastAsia"/>
                <w:bCs/>
                <w:szCs w:val="21"/>
              </w:rPr>
              <w:t>除项目</w:t>
            </w:r>
            <w:proofErr w:type="gramEnd"/>
            <w:r>
              <w:rPr>
                <w:rFonts w:ascii="仿宋" w:eastAsia="仿宋" w:hAnsi="仿宋" w:cs="宋体" w:hint="eastAsia"/>
                <w:bCs/>
                <w:szCs w:val="21"/>
              </w:rPr>
              <w:t>经理外，所配置的团队成员数量</w:t>
            </w:r>
            <w:r>
              <w:rPr>
                <w:rFonts w:ascii="仿宋" w:eastAsia="仿宋" w:hAnsi="仿宋" w:cs="宋体" w:hint="eastAsia"/>
                <w:b/>
                <w:szCs w:val="21"/>
              </w:rPr>
              <w:t>大于4</w:t>
            </w:r>
            <w:r>
              <w:rPr>
                <w:rFonts w:ascii="仿宋" w:eastAsia="仿宋" w:hAnsi="仿宋" w:cs="宋体"/>
                <w:b/>
                <w:szCs w:val="21"/>
              </w:rPr>
              <w:t>人的（含</w:t>
            </w:r>
            <w:r>
              <w:rPr>
                <w:rFonts w:ascii="仿宋" w:eastAsia="仿宋" w:hAnsi="仿宋" w:cs="宋体" w:hint="eastAsia"/>
                <w:b/>
                <w:szCs w:val="21"/>
              </w:rPr>
              <w:t>4</w:t>
            </w:r>
            <w:r>
              <w:rPr>
                <w:rFonts w:ascii="仿宋" w:eastAsia="仿宋" w:hAnsi="仿宋" w:cs="宋体"/>
                <w:b/>
                <w:szCs w:val="21"/>
              </w:rPr>
              <w:t>人）</w:t>
            </w:r>
            <w:r>
              <w:rPr>
                <w:rFonts w:ascii="仿宋" w:eastAsia="仿宋" w:hAnsi="仿宋" w:cs="宋体" w:hint="eastAsia"/>
                <w:bCs/>
                <w:szCs w:val="21"/>
              </w:rPr>
              <w:t>，得4分；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（2）所配置的团队成员架构满足项目需求（包含不限于</w:t>
            </w:r>
            <w:r>
              <w:rPr>
                <w:rFonts w:ascii="仿宋" w:eastAsia="仿宋" w:hAnsi="仿宋" w:cs="宋体" w:hint="eastAsia"/>
                <w:b/>
                <w:szCs w:val="21"/>
              </w:rPr>
              <w:t>统筹对接、活动策划、宣传推广、安全保卫、后台技术</w:t>
            </w:r>
            <w:r>
              <w:rPr>
                <w:rFonts w:ascii="仿宋" w:eastAsia="仿宋" w:hAnsi="仿宋" w:cs="宋体" w:hint="eastAsia"/>
                <w:bCs/>
                <w:szCs w:val="21"/>
              </w:rPr>
              <w:t>等岗位的），得5分。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注2：①需填写《拟投入本项目服务人员明细表》。②提供2024年3月份至今任意一个月的有效缴纳社保的证明复印件，或单位代缴个人所得税税单、或劳务合同复印件等，未提供则不得分。</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本地化服务支撑能力</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3</w:t>
            </w:r>
          </w:p>
        </w:tc>
        <w:tc>
          <w:tcPr>
            <w:tcW w:w="5607"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考察投标人本地服务支撑能力。投标人总部、分公司或服务团队在</w:t>
            </w:r>
            <w:r>
              <w:rPr>
                <w:rFonts w:ascii="仿宋" w:eastAsia="仿宋" w:hAnsi="仿宋" w:cs="宋体" w:hint="eastAsia"/>
                <w:b/>
                <w:szCs w:val="21"/>
              </w:rPr>
              <w:t>东莞市</w:t>
            </w:r>
            <w:r>
              <w:rPr>
                <w:rFonts w:ascii="仿宋" w:eastAsia="仿宋" w:hAnsi="仿宋" w:cs="宋体" w:hint="eastAsia"/>
                <w:bCs/>
                <w:szCs w:val="21"/>
              </w:rPr>
              <w:t>的，或提供承诺</w:t>
            </w:r>
            <w:proofErr w:type="gramStart"/>
            <w:r>
              <w:rPr>
                <w:rFonts w:ascii="仿宋" w:eastAsia="仿宋" w:hAnsi="仿宋" w:cs="宋体" w:hint="eastAsia"/>
                <w:bCs/>
                <w:szCs w:val="21"/>
              </w:rPr>
              <w:t>函承诺</w:t>
            </w:r>
            <w:proofErr w:type="gramEnd"/>
            <w:r>
              <w:rPr>
                <w:rFonts w:ascii="仿宋" w:eastAsia="仿宋" w:hAnsi="仿宋" w:cs="宋体" w:hint="eastAsia"/>
                <w:bCs/>
                <w:szCs w:val="21"/>
              </w:rPr>
              <w:t>中标后在东莞市成立本地服务团队的，得3分，否则不得分。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注：提供营业执照复印件，或有效期内的办公室租赁合同复印件（租赁合同租赁方须为投标人或其分支机构，租赁合同内容</w:t>
            </w:r>
            <w:proofErr w:type="gramStart"/>
            <w:r>
              <w:rPr>
                <w:rFonts w:ascii="仿宋" w:eastAsia="仿宋" w:hAnsi="仿宋" w:cs="宋体" w:hint="eastAsia"/>
                <w:bCs/>
                <w:szCs w:val="21"/>
              </w:rPr>
              <w:t>须体现</w:t>
            </w:r>
            <w:proofErr w:type="gramEnd"/>
            <w:r>
              <w:rPr>
                <w:rFonts w:ascii="仿宋" w:eastAsia="仿宋" w:hAnsi="仿宋" w:cs="宋体" w:hint="eastAsia"/>
                <w:bCs/>
                <w:szCs w:val="21"/>
              </w:rPr>
              <w:t>租赁用途为写字楼或办公用途)，或承诺函</w:t>
            </w:r>
            <w:r>
              <w:rPr>
                <w:rFonts w:ascii="仿宋" w:eastAsia="仿宋" w:hAnsi="仿宋" w:hint="eastAsia"/>
              </w:rPr>
              <w:t>（格式自拟）</w:t>
            </w:r>
            <w:r>
              <w:rPr>
                <w:rFonts w:ascii="仿宋" w:eastAsia="仿宋" w:hAnsi="仿宋" w:cs="宋体" w:hint="eastAsia"/>
                <w:bCs/>
                <w:szCs w:val="21"/>
              </w:rPr>
              <w:t>等证明文件。</w:t>
            </w:r>
          </w:p>
        </w:tc>
      </w:tr>
      <w:bookmarkEnd w:id="73"/>
    </w:tbl>
    <w:p w:rsidR="009A46A9" w:rsidRDefault="009A46A9"/>
    <w:p w:rsidR="009A46A9" w:rsidRDefault="00000000">
      <w:pPr>
        <w:pStyle w:val="2"/>
        <w:spacing w:beforeLines="50" w:before="156" w:afterLines="50" w:after="156" w:line="360" w:lineRule="auto"/>
        <w:rPr>
          <w:rFonts w:ascii="仿宋" w:eastAsia="仿宋" w:hAnsi="仿宋" w:hint="eastAsia"/>
          <w:sz w:val="24"/>
          <w:szCs w:val="24"/>
        </w:rPr>
      </w:pPr>
      <w:bookmarkStart w:id="74" w:name="_Toc178350477"/>
      <w:r>
        <w:rPr>
          <w:rFonts w:ascii="仿宋" w:eastAsia="仿宋" w:hAnsi="仿宋" w:hint="eastAsia"/>
          <w:sz w:val="24"/>
          <w:szCs w:val="24"/>
        </w:rPr>
        <w:t>（三）技术评分表</w:t>
      </w:r>
      <w:bookmarkEnd w:id="74"/>
    </w:p>
    <w:tbl>
      <w:tblPr>
        <w:tblStyle w:val="af3"/>
        <w:tblW w:w="0" w:type="auto"/>
        <w:tblLook w:val="04A0" w:firstRow="1" w:lastRow="0" w:firstColumn="1" w:lastColumn="0" w:noHBand="0" w:noVBand="1"/>
      </w:tblPr>
      <w:tblGrid>
        <w:gridCol w:w="704"/>
        <w:gridCol w:w="1134"/>
        <w:gridCol w:w="851"/>
        <w:gridCol w:w="5607"/>
      </w:tblGrid>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55</w:t>
            </w:r>
          </w:p>
        </w:tc>
      </w:tr>
      <w:tr w:rsidR="009A46A9">
        <w:tc>
          <w:tcPr>
            <w:tcW w:w="70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A46A9">
        <w:trPr>
          <w:trHeight w:val="274"/>
        </w:trPr>
        <w:tc>
          <w:tcPr>
            <w:tcW w:w="704"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bookmarkStart w:id="75" w:name="_Hlk164272136"/>
            <w:r>
              <w:rPr>
                <w:rFonts w:ascii="仿宋" w:eastAsia="仿宋" w:hAnsi="仿宋" w:cs="宋体"/>
                <w:bCs/>
                <w:szCs w:val="21"/>
              </w:rPr>
              <w:t>1</w:t>
            </w:r>
          </w:p>
        </w:tc>
        <w:tc>
          <w:tcPr>
            <w:tcW w:w="1134"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851"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7</w:t>
            </w:r>
          </w:p>
        </w:tc>
        <w:tc>
          <w:tcPr>
            <w:tcW w:w="5607" w:type="dxa"/>
            <w:shd w:val="clear" w:color="auto" w:fill="auto"/>
            <w:vAlign w:val="center"/>
          </w:tcPr>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考察投标人针对本项目需求的理解程度。根据招标人提供的采购需求书，投标人应提供完全满足或优于用户需求的方案，</w:t>
            </w:r>
            <w:r>
              <w:rPr>
                <w:rFonts w:ascii="仿宋" w:eastAsia="仿宋" w:hAnsi="仿宋" w:cs="宋体" w:hint="eastAsia"/>
                <w:b/>
                <w:szCs w:val="21"/>
              </w:rPr>
              <w:t>对本项目重点、难点有全面的认识和理解</w:t>
            </w:r>
            <w:r>
              <w:rPr>
                <w:rFonts w:ascii="仿宋" w:eastAsia="仿宋" w:hAnsi="仿宋" w:cs="宋体" w:hint="eastAsia"/>
                <w:bCs/>
                <w:szCs w:val="21"/>
              </w:rPr>
              <w:t>，且能详细描述。根据其理解的程度进行综合评分。具体如下：</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1、对本项目要求完成的工作目标和服务内容理解准确、能响应所有采购需求，能正确指出项目的特点和重点，得7分；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2、对本项目要求完成的工作目标和服务内容理解比较准确，能响应大部分采购需求，能正确指出项目的特点和重点，得5分；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3、对本项目要求完成的工作目标和服务内容理解基本准确，能</w:t>
            </w:r>
            <w:proofErr w:type="gramStart"/>
            <w:r>
              <w:rPr>
                <w:rFonts w:ascii="仿宋" w:eastAsia="仿宋" w:hAnsi="仿宋" w:cs="宋体" w:hint="eastAsia"/>
                <w:bCs/>
                <w:szCs w:val="21"/>
              </w:rPr>
              <w:t>基本响应</w:t>
            </w:r>
            <w:proofErr w:type="gramEnd"/>
            <w:r>
              <w:rPr>
                <w:rFonts w:ascii="仿宋" w:eastAsia="仿宋" w:hAnsi="仿宋" w:cs="宋体" w:hint="eastAsia"/>
                <w:bCs/>
                <w:szCs w:val="21"/>
              </w:rPr>
              <w:t>大部分采购需求，能基本指出项目特点和重点，得3分；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4、对本项目要求完成的工作目标和服务内容理解不准确，不能响应采购需求或其他情况，得1分；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A46A9">
        <w:trPr>
          <w:trHeight w:val="274"/>
        </w:trPr>
        <w:tc>
          <w:tcPr>
            <w:tcW w:w="704"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项目总体实施方案</w:t>
            </w:r>
          </w:p>
        </w:tc>
        <w:tc>
          <w:tcPr>
            <w:tcW w:w="851" w:type="dxa"/>
            <w:shd w:val="clear" w:color="auto" w:fill="auto"/>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shd w:val="clear" w:color="auto" w:fill="auto"/>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考察投标人针对本项目所编制的总体实施方案。方案包括但不限于</w:t>
            </w:r>
            <w:r>
              <w:rPr>
                <w:rFonts w:ascii="仿宋" w:eastAsia="仿宋" w:hAnsi="仿宋" w:cs="宋体" w:hint="eastAsia"/>
                <w:b/>
                <w:szCs w:val="21"/>
              </w:rPr>
              <w:t>活动内容策划、赛事组织执行、活动场地租用及布置</w:t>
            </w:r>
            <w:r>
              <w:rPr>
                <w:rFonts w:ascii="仿宋" w:eastAsia="仿宋" w:hAnsi="仿宋" w:cs="宋体" w:hint="eastAsia"/>
                <w:bCs/>
                <w:szCs w:val="21"/>
              </w:rPr>
              <w:t>等内容。根据上述内容要点进行综合评分，具体如下：</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1、活动策划方案详细且清晰，能够对应需求书要求策划活动内容，能够覆盖上述所列各要点，各项细节考虑到位，可行性强，能够满足实际需求，得15分；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2、活动策划方案较详细，策划内容基本能够覆盖上述所列各要点，各项细节</w:t>
            </w:r>
            <w:proofErr w:type="gramStart"/>
            <w:r>
              <w:rPr>
                <w:rFonts w:ascii="仿宋" w:eastAsia="仿宋" w:hAnsi="仿宋" w:cs="宋体" w:hint="eastAsia"/>
                <w:bCs/>
                <w:szCs w:val="21"/>
              </w:rPr>
              <w:t>考虑较</w:t>
            </w:r>
            <w:proofErr w:type="gramEnd"/>
            <w:r>
              <w:rPr>
                <w:rFonts w:ascii="仿宋" w:eastAsia="仿宋" w:hAnsi="仿宋" w:cs="宋体" w:hint="eastAsia"/>
                <w:bCs/>
                <w:szCs w:val="21"/>
              </w:rPr>
              <w:t>到位，可行性较强，基本能够满足实际需求，得10分；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3、活动策划方案一般，策划内容较为笼统，上述所列的内容要点存在欠缺，部分细节的考虑还需进一步完善优化，可行性一般，得5分；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4、活动策划方案较差，无法有效体现上述所列各要点或存在严重的偏差，可行性较差，得1分；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bookmarkStart w:id="76" w:name="_Hlk163650616"/>
            <w:r>
              <w:rPr>
                <w:rFonts w:ascii="仿宋" w:eastAsia="仿宋" w:hAnsi="仿宋" w:cs="宋体" w:hint="eastAsia"/>
                <w:bCs/>
                <w:szCs w:val="21"/>
              </w:rPr>
              <w:t>3</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宣传方案</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考察投标人针对本项目所编制的宣传方案。方案包括但不限于</w:t>
            </w:r>
            <w:r>
              <w:rPr>
                <w:rFonts w:ascii="仿宋" w:eastAsia="仿宋" w:hAnsi="仿宋" w:cs="宋体" w:hint="eastAsia"/>
                <w:b/>
                <w:szCs w:val="21"/>
              </w:rPr>
              <w:t>宣传推广形式、宣传推广措施、宣传物料配置</w:t>
            </w:r>
            <w:r>
              <w:rPr>
                <w:rFonts w:ascii="仿宋" w:eastAsia="仿宋" w:hAnsi="仿宋" w:cs="宋体" w:hint="eastAsia"/>
                <w:bCs/>
                <w:szCs w:val="21"/>
              </w:rPr>
              <w:t>等内容。根据上述内容要点进行综合评分，具体如下：</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1、实施方案详细、思路清晰，对宣传推广部分均列有流程和措施，能够覆盖上述所列各要点内容，针对各类配套的物料也列有详细的规划，保障成果的输出，可行性强，能够满足实际需求，得15分；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2、实施方案比较详细，思路也比较清晰，对宣传推广部分均有介绍，基本能够覆盖上述所列各要点内容，可行性较强，基本能够满足实际需求，得10分；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3、实施方案一般，整体内容较为笼统，上述所列的内容要点存在欠缺，列有对应的措施但还需进一步完善优化，可行性一般，得5分；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4、实施方案较差，无法有效体现上述所列各要点或存在严重的偏差，可行性较差，得1分；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质量保障计划</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9</w:t>
            </w:r>
          </w:p>
        </w:tc>
        <w:tc>
          <w:tcPr>
            <w:tcW w:w="5607"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考察投标人针对本项目所编制的质量保障计划。计划包含不限于活动执行的</w:t>
            </w:r>
            <w:r>
              <w:rPr>
                <w:rFonts w:ascii="仿宋" w:eastAsia="仿宋" w:hAnsi="仿宋" w:cs="宋体" w:hint="eastAsia"/>
                <w:b/>
                <w:szCs w:val="21"/>
              </w:rPr>
              <w:t>时间节点及规划、志愿者招募及培训、安保人员招募及培训、人员储备方案</w:t>
            </w:r>
            <w:r>
              <w:rPr>
                <w:rFonts w:ascii="仿宋" w:eastAsia="仿宋" w:hAnsi="仿宋" w:cs="宋体" w:hint="eastAsia"/>
                <w:bCs/>
                <w:szCs w:val="21"/>
              </w:rPr>
              <w:t>等内容。根据内容的</w:t>
            </w:r>
            <w:r>
              <w:rPr>
                <w:rFonts w:ascii="仿宋" w:eastAsia="仿宋" w:hAnsi="仿宋" w:cs="宋体" w:hint="eastAsia"/>
                <w:bCs/>
                <w:szCs w:val="21"/>
              </w:rPr>
              <w:lastRenderedPageBreak/>
              <w:t>优劣情况进行横向比较，具体如下：</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计划内容合理，能够对应需求书规划合理的活动预期时间及进度节点，并基于对执行过程各环节的考虑，制定了完整的质量保障措施、人员招募培训计划、人员储备方案等，整体切实可行，能对项目执行起到保障作用，得9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2、计划内容较为合理，列有简单的活动预期时间、质量保障措施、人员招募培训计划、人员储备方案等内容，整体契合项目情况，基本可行，能对项目执行起到一定保障作用，得6分；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3、计划内容一般，整体内容较为笼统，上述所列的内容要点存在欠缺，可行性一般，对项目执行起到保障作用较小，得3分；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4、方案内容较差，存在严重的欠缺，可行性差，得1分；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5</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应急处理方案</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9</w:t>
            </w:r>
          </w:p>
        </w:tc>
        <w:tc>
          <w:tcPr>
            <w:tcW w:w="5607" w:type="dxa"/>
            <w:vAlign w:val="center"/>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考察投标人针对本项目所编制的应急处理方案。方案包含不限于</w:t>
            </w:r>
            <w:r>
              <w:rPr>
                <w:rFonts w:ascii="仿宋" w:eastAsia="仿宋" w:hAnsi="仿宋" w:cs="宋体" w:hint="eastAsia"/>
                <w:b/>
                <w:szCs w:val="21"/>
              </w:rPr>
              <w:t>医疗事故保障、安保服务保障、场地设施安全保障、应急情况处理</w:t>
            </w:r>
            <w:r>
              <w:rPr>
                <w:rFonts w:ascii="仿宋" w:eastAsia="仿宋" w:hAnsi="仿宋" w:cs="宋体" w:hint="eastAsia"/>
                <w:bCs/>
                <w:szCs w:val="21"/>
              </w:rPr>
              <w:t>等内容。根据内容的优劣情况进行横向比较，具体如下：</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1、所提供的应急处理方案内容详细具体，能够根据项目性质或实际需求进行考虑，覆盖上述所列各要点内容，整体可行性高，能保障项目顺利实施，得9分；</w:t>
            </w:r>
          </w:p>
          <w:p w:rsidR="009A46A9"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2、所提供的应急处理方案内容详细合理，基本能够覆盖上述所列各要点，各项细节</w:t>
            </w:r>
            <w:proofErr w:type="gramStart"/>
            <w:r>
              <w:rPr>
                <w:rFonts w:ascii="仿宋" w:eastAsia="仿宋" w:hAnsi="仿宋" w:cs="宋体" w:hint="eastAsia"/>
                <w:bCs/>
                <w:szCs w:val="21"/>
              </w:rPr>
              <w:t>考虑较</w:t>
            </w:r>
            <w:proofErr w:type="gramEnd"/>
            <w:r>
              <w:rPr>
                <w:rFonts w:ascii="仿宋" w:eastAsia="仿宋" w:hAnsi="仿宋" w:cs="宋体" w:hint="eastAsia"/>
                <w:bCs/>
                <w:szCs w:val="21"/>
              </w:rPr>
              <w:t>到位，可行性较强，基本保障项目顺利实施，得6分；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3、所提供的应急处理方案内容一般，上述所列的内容要点存在欠缺，部分细节的考虑还需进一步完善优化，可行性一般，得3分；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4、所提供的应急处理方案较差，内容笼统，无法有效体现上述所列各要点或存在严重的偏差，可行性较差，得1分；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bookmarkEnd w:id="75"/>
      <w:bookmarkEnd w:id="76"/>
    </w:tbl>
    <w:p w:rsidR="009A46A9" w:rsidRDefault="009A46A9"/>
    <w:p w:rsidR="009A46A9" w:rsidRDefault="00000000">
      <w:pPr>
        <w:pStyle w:val="2"/>
        <w:spacing w:beforeLines="50" w:before="156" w:afterLines="50" w:after="156" w:line="360" w:lineRule="auto"/>
        <w:rPr>
          <w:rFonts w:ascii="仿宋" w:eastAsia="仿宋" w:hAnsi="仿宋" w:hint="eastAsia"/>
          <w:sz w:val="24"/>
          <w:szCs w:val="24"/>
        </w:rPr>
      </w:pPr>
      <w:bookmarkStart w:id="77" w:name="_Toc178350478"/>
      <w:r>
        <w:rPr>
          <w:rFonts w:ascii="仿宋" w:eastAsia="仿宋" w:hAnsi="仿宋" w:hint="eastAsia"/>
          <w:sz w:val="24"/>
          <w:szCs w:val="24"/>
        </w:rPr>
        <w:t>（四）价格评分表</w:t>
      </w:r>
      <w:bookmarkEnd w:id="77"/>
    </w:p>
    <w:tbl>
      <w:tblPr>
        <w:tblStyle w:val="af3"/>
        <w:tblW w:w="0" w:type="auto"/>
        <w:tblLook w:val="04A0" w:firstRow="1" w:lastRow="0" w:firstColumn="1" w:lastColumn="0" w:noHBand="0" w:noVBand="1"/>
      </w:tblPr>
      <w:tblGrid>
        <w:gridCol w:w="704"/>
        <w:gridCol w:w="1134"/>
        <w:gridCol w:w="851"/>
        <w:gridCol w:w="5607"/>
      </w:tblGrid>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A46A9">
        <w:tc>
          <w:tcPr>
            <w:tcW w:w="2689" w:type="dxa"/>
            <w:gridSpan w:val="3"/>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9A46A9">
        <w:tc>
          <w:tcPr>
            <w:tcW w:w="70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A46A9">
        <w:tc>
          <w:tcPr>
            <w:tcW w:w="70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计算，即满足招标文件要求且最后含税总价报价为最低的投标人报价作为基准价，其价格得分为满分，满分为20分。具体公式如下：</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说明：本项目有效评审价为通过初步评审的投标人项目总价（含税）。如价格有算术性修正，请以修正后的价格为准。</w:t>
            </w:r>
          </w:p>
          <w:p w:rsidR="009A46A9"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rsidR="009A46A9" w:rsidRDefault="009A46A9"/>
    <w:bookmarkEnd w:id="72"/>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w:t>
      </w:r>
    </w:p>
    <w:p w:rsidR="009A46A9"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商务评分基准线＝本项目商务部分分值×60%（即25×60%=15分）</w:t>
      </w:r>
    </w:p>
    <w:p w:rsidR="009A46A9"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78" w:name="_Toc178350479"/>
      <w:r>
        <w:rPr>
          <w:rFonts w:ascii="仿宋" w:eastAsia="仿宋" w:hAnsi="仿宋" w:hint="eastAsia"/>
          <w:sz w:val="28"/>
          <w:szCs w:val="28"/>
        </w:rPr>
        <w:lastRenderedPageBreak/>
        <w:t>1.</w:t>
      </w:r>
      <w:r>
        <w:rPr>
          <w:rFonts w:ascii="仿宋" w:eastAsia="仿宋" w:hAnsi="仿宋" w:hint="eastAsia"/>
          <w:sz w:val="28"/>
          <w:szCs w:val="28"/>
        </w:rPr>
        <w:tab/>
        <w:t>评标方法</w:t>
      </w:r>
      <w:bookmarkEnd w:id="78"/>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79" w:name="_Toc178350480"/>
      <w:r>
        <w:rPr>
          <w:rFonts w:ascii="仿宋" w:eastAsia="仿宋" w:hAnsi="仿宋" w:hint="eastAsia"/>
          <w:sz w:val="28"/>
          <w:szCs w:val="28"/>
        </w:rPr>
        <w:t>2.</w:t>
      </w:r>
      <w:r>
        <w:rPr>
          <w:rFonts w:ascii="仿宋" w:eastAsia="仿宋" w:hAnsi="仿宋" w:hint="eastAsia"/>
          <w:sz w:val="28"/>
          <w:szCs w:val="28"/>
        </w:rPr>
        <w:tab/>
        <w:t>评审标准</w:t>
      </w:r>
      <w:bookmarkEnd w:id="79"/>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80" w:name="_Toc178350481"/>
      <w:r>
        <w:rPr>
          <w:rFonts w:ascii="仿宋" w:eastAsia="仿宋" w:hAnsi="仿宋" w:hint="eastAsia"/>
          <w:sz w:val="28"/>
          <w:szCs w:val="28"/>
        </w:rPr>
        <w:t>3.</w:t>
      </w:r>
      <w:r>
        <w:rPr>
          <w:rFonts w:ascii="仿宋" w:eastAsia="仿宋" w:hAnsi="仿宋" w:hint="eastAsia"/>
          <w:sz w:val="28"/>
          <w:szCs w:val="28"/>
        </w:rPr>
        <w:tab/>
        <w:t>评标程序</w:t>
      </w:r>
      <w:bookmarkEnd w:id="80"/>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rsidR="009A46A9" w:rsidRDefault="009A46A9"/>
    <w:p w:rsidR="009A46A9" w:rsidRDefault="009A46A9"/>
    <w:p w:rsidR="009A46A9" w:rsidRDefault="009A46A9"/>
    <w:p w:rsidR="009A46A9" w:rsidRDefault="00000000">
      <w:pPr>
        <w:widowControl/>
        <w:jc w:val="left"/>
      </w:pPr>
      <w: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81" w:name="_Toc178350482"/>
      <w:r>
        <w:rPr>
          <w:rFonts w:ascii="仿宋" w:eastAsia="仿宋" w:hAnsi="仿宋" w:cs="宋体" w:hint="eastAsia"/>
          <w:b/>
          <w:bCs w:val="0"/>
          <w:kern w:val="0"/>
          <w:sz w:val="32"/>
          <w:szCs w:val="32"/>
          <w:lang w:val="zh-CN"/>
        </w:rPr>
        <w:lastRenderedPageBreak/>
        <w:t>第四章  商务合同</w:t>
      </w:r>
      <w:bookmarkEnd w:id="81"/>
    </w:p>
    <w:p w:rsidR="009A46A9" w:rsidRDefault="00000000">
      <w:pPr>
        <w:pStyle w:val="2"/>
        <w:spacing w:beforeLines="50" w:before="156" w:afterLines="50" w:after="156" w:line="360" w:lineRule="auto"/>
        <w:rPr>
          <w:rFonts w:ascii="仿宋" w:eastAsia="仿宋" w:hAnsi="仿宋" w:hint="eastAsia"/>
          <w:sz w:val="28"/>
          <w:szCs w:val="28"/>
        </w:rPr>
      </w:pPr>
      <w:bookmarkStart w:id="82" w:name="_Toc164274750"/>
      <w:bookmarkStart w:id="83" w:name="_Toc178350483"/>
      <w:r>
        <w:rPr>
          <w:rFonts w:ascii="仿宋" w:eastAsia="仿宋" w:hAnsi="仿宋" w:hint="eastAsia"/>
          <w:sz w:val="28"/>
          <w:szCs w:val="28"/>
        </w:rPr>
        <w:t>总则</w:t>
      </w:r>
      <w:bookmarkEnd w:id="82"/>
      <w:bookmarkEnd w:id="83"/>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rsidR="009A46A9"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rsidR="009A46A9" w:rsidRDefault="009A46A9"/>
    <w:p w:rsidR="009A46A9" w:rsidRDefault="009A46A9"/>
    <w:p w:rsidR="009A46A9" w:rsidRDefault="009A46A9"/>
    <w:p w:rsidR="009A46A9" w:rsidRDefault="00000000">
      <w:pPr>
        <w:widowControl/>
        <w:jc w:val="left"/>
      </w:pPr>
      <w:r>
        <w:br w:type="page"/>
      </w:r>
    </w:p>
    <w:p w:rsidR="009A46A9" w:rsidRDefault="00000000">
      <w:pPr>
        <w:pStyle w:val="2"/>
        <w:spacing w:beforeLines="50" w:before="156" w:afterLines="50" w:after="156" w:line="360" w:lineRule="auto"/>
        <w:jc w:val="center"/>
        <w:rPr>
          <w:rFonts w:ascii="仿宋" w:eastAsia="仿宋" w:hAnsi="仿宋" w:hint="eastAsia"/>
          <w:sz w:val="28"/>
          <w:szCs w:val="28"/>
        </w:rPr>
      </w:pPr>
      <w:bookmarkStart w:id="84" w:name="_Toc178350484"/>
      <w:bookmarkStart w:id="85" w:name="_Hlk178314889"/>
      <w:r>
        <w:rPr>
          <w:rFonts w:ascii="仿宋" w:eastAsia="仿宋" w:hAnsi="仿宋" w:hint="eastAsia"/>
          <w:sz w:val="28"/>
          <w:szCs w:val="28"/>
        </w:rPr>
        <w:lastRenderedPageBreak/>
        <w:t>2024年城市体育品牌建设及活动执行合同</w:t>
      </w:r>
      <w:bookmarkEnd w:id="84"/>
    </w:p>
    <w:p w:rsidR="009A46A9" w:rsidRDefault="009A46A9">
      <w:pPr>
        <w:pStyle w:val="a9"/>
        <w:tabs>
          <w:tab w:val="left" w:pos="630"/>
        </w:tabs>
        <w:snapToGrid w:val="0"/>
        <w:spacing w:line="440" w:lineRule="exact"/>
        <w:rPr>
          <w:rFonts w:ascii="仿宋" w:eastAsia="仿宋" w:hAnsi="仿宋" w:hint="eastAsia"/>
        </w:rPr>
      </w:pPr>
    </w:p>
    <w:p w:rsidR="009A46A9" w:rsidRDefault="00000000">
      <w:pPr>
        <w:pStyle w:val="a9"/>
        <w:tabs>
          <w:tab w:val="left" w:pos="630"/>
        </w:tabs>
        <w:snapToGrid w:val="0"/>
        <w:spacing w:line="440" w:lineRule="exact"/>
        <w:rPr>
          <w:rFonts w:ascii="仿宋" w:eastAsia="仿宋" w:hAnsi="仿宋" w:hint="eastAsia"/>
        </w:rPr>
      </w:pPr>
      <w:r>
        <w:rPr>
          <w:rFonts w:ascii="仿宋" w:eastAsia="仿宋" w:hAnsi="仿宋" w:hint="eastAsia"/>
        </w:rPr>
        <w:t>甲方：</w:t>
      </w:r>
    </w:p>
    <w:p w:rsidR="009A46A9" w:rsidRDefault="00000000">
      <w:pPr>
        <w:pStyle w:val="a9"/>
        <w:tabs>
          <w:tab w:val="left" w:pos="630"/>
        </w:tabs>
        <w:snapToGrid w:val="0"/>
        <w:spacing w:line="440" w:lineRule="exact"/>
        <w:rPr>
          <w:rFonts w:ascii="仿宋" w:eastAsia="仿宋" w:hAnsi="仿宋" w:hint="eastAsia"/>
        </w:rPr>
      </w:pPr>
      <w:r>
        <w:rPr>
          <w:rFonts w:ascii="仿宋" w:eastAsia="仿宋" w:hAnsi="仿宋" w:hint="eastAsia"/>
        </w:rPr>
        <w:t>乙方：</w:t>
      </w:r>
    </w:p>
    <w:p w:rsidR="009A46A9" w:rsidRDefault="009A46A9">
      <w:pPr>
        <w:pStyle w:val="a9"/>
        <w:tabs>
          <w:tab w:val="left" w:pos="630"/>
        </w:tabs>
        <w:snapToGrid w:val="0"/>
        <w:spacing w:line="440" w:lineRule="exact"/>
        <w:rPr>
          <w:rFonts w:ascii="仿宋" w:eastAsia="仿宋" w:hAnsi="仿宋" w:hint="eastAsia"/>
        </w:rPr>
      </w:pP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根据《中华人民共和国民法典》及本项目的招标文件、中标（成交）通知书等相关资料的要求，经双方协商一致，签订本合同，共同遵守如下条款。</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一、项目概述</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根据招标人要求策划举办高规格体育赛事，厚</w:t>
      </w:r>
      <w:proofErr w:type="gramStart"/>
      <w:r>
        <w:rPr>
          <w:rFonts w:ascii="仿宋" w:eastAsia="仿宋" w:hAnsi="仿宋" w:hint="eastAsia"/>
        </w:rPr>
        <w:t>植体育</w:t>
      </w:r>
      <w:proofErr w:type="gramEnd"/>
      <w:r>
        <w:rPr>
          <w:rFonts w:ascii="仿宋" w:eastAsia="仿宋" w:hAnsi="仿宋" w:hint="eastAsia"/>
        </w:rPr>
        <w:t>文化精神品格，推动体育运动成为市民健康美好生活标配，同时提升城市的传播力、辨识度、吸引力，同时促进城市文化力、向心力、凝聚力，擦亮城市名片，助力高质量发展。</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二、举办及组队参加赛事内容</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（1）承办高规格体育赛事广东省决赛和全国总决赛，并在赛事期间策划举办东莞潮流体育活动；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（2）打造体育赛事新场景，组织推广东莞体育赛事品牌，并将体育赛事向镇街延伸；</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（3）举办城市间体育交流活动，与其它城市进行体育交流活动。</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三、服务期</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自合同签署生效之日起至中标人所承担的所有工作及完成招标人要求的收尾工作结束止。</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四、服务内容概况及总体要求</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（一）活动主体组织内容要求</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1、突出城市品牌打造体系，主要开展镇村体育赛事活动、城市间体育交流、共建体育活动交流空间，营造城市文化节活动。包括但不限于:</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（1）承办高规格体育赛事广东省决赛和全国总决赛，并在赛事期间策划举办东莞潮流体育活动；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（2）打造体育赛事新场景，组织推广东莞体育赛事品牌，并将体育赛事向镇街延伸；</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（3）举办城市间体育交流活动，与其它城市进行体育交流活动。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2、构建宣传推广体系，主要开展体育赛事活动视觉方案设计，推出短视频、赛事直播等多项传播产品。</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（二）活动执行组织要求</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lastRenderedPageBreak/>
        <w:t>（1）活动前期的筹备工作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1.根据甲方的指导，负责做好活动的前提策划、宣传工作。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2.根据甲方的提议，提供落实符合要求的活动场地。</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3.根据甲方的要求，做好活动现场的背景板、横幅等宣传气氛的布置。</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4.根据甲方的意见，组织聘请评委、裁判员、志愿者、工作人员的培训与分工，配备服装及装备等。</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5.负责落实工作人员的后勤服务工作。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6.负责活动期间办公用品的准备，以及活动现场道具的摆放工作。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7.负责与各个部门做好对接与沟通工作，做好活动数据统计及成绩公布。</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8.负责活动期间产生的各类费用，并根据预算类别及时做好所有费用支出的准备工作。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9.拟定好医疗和安全保障方案、安全生产应急预案，并报甲方审定。负责在活动场地设立医疗救护站。风险性较高的项目，现场需要配备掌握一定急救知识的值班医生、护士、救护车和救护设备。</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10.甲方安排的其他工作。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（2）活动期间的组织与执行工作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1.根据活动日程安排做好活动的布置工作。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2.负责活动期间的医疗和安全保障工作。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3.做好活动期间媒体宣传工作。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（3）活动后的相关工作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1.负责活动场地的复原和器材回位工作。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2.负责部分嘉宾和工作人员的酬金、交通、食宿补贴等发放工作。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3.负责活动的有关资料的归档，并交付甲方。</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（4）活动过程中安全保卫相关工作</w:t>
      </w:r>
    </w:p>
    <w:p w:rsidR="00944801" w:rsidRDefault="00944801" w:rsidP="00944801">
      <w:pPr>
        <w:pStyle w:val="a9"/>
        <w:tabs>
          <w:tab w:val="left" w:pos="630"/>
        </w:tabs>
        <w:snapToGrid w:val="0"/>
        <w:spacing w:line="440" w:lineRule="exact"/>
        <w:ind w:firstLineChars="202" w:firstLine="424"/>
        <w:jc w:val="left"/>
        <w:rPr>
          <w:rFonts w:ascii="仿宋" w:eastAsia="仿宋" w:hAnsi="仿宋" w:hint="eastAsia"/>
        </w:rPr>
      </w:pPr>
      <w:r>
        <w:rPr>
          <w:rFonts w:ascii="仿宋" w:eastAsia="仿宋" w:hAnsi="仿宋" w:hint="eastAsia"/>
        </w:rPr>
        <w:t>负责就本次采购涉及赛事的举办，按照东莞公安机关的要求，办理安全许可申报，并在东莞公安部门的监督指导下制定活动期间的安保工作方案报甲方审定后方可实施。</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（三）宣传推广服务要求</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1.对体育赛事的VI设计进行升级及应用延展。</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2.重点比赛视频直播。</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3.拓展提升宣传资源，包括但不限于力争在国家、省市主流媒体宣传推广不少于15篇，以及打造体育</w:t>
      </w:r>
      <w:proofErr w:type="gramStart"/>
      <w:r>
        <w:rPr>
          <w:rFonts w:ascii="仿宋" w:eastAsia="仿宋" w:hAnsi="仿宋" w:hint="eastAsia"/>
        </w:rPr>
        <w:t>赛事约战平台</w:t>
      </w:r>
      <w:proofErr w:type="gramEnd"/>
      <w:r>
        <w:rPr>
          <w:rFonts w:ascii="仿宋" w:eastAsia="仿宋" w:hAnsi="仿宋" w:hint="eastAsia"/>
        </w:rPr>
        <w:t>等。</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lastRenderedPageBreak/>
        <w:t>（四）组织活动赛事保险</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乙方公司承诺做好赛事的安全保障，监督参与赛事的各类人群购买意外保险及活动场地购买公众责任险。</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（五）其他要求</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1.乙方须保证各文件及资料成果均未侵犯他人的人身、财产、知识产权，否则必须承担全部责任。</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2.在不影响总体费用的情况下，甲方与乙方商议后可根据实际情况，对活动进行适当调整。</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五、价格</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1、合同总价：</w:t>
      </w:r>
      <w:r>
        <w:rPr>
          <w:rFonts w:ascii="仿宋" w:eastAsia="仿宋" w:hAnsi="仿宋" w:hint="eastAsia"/>
          <w:u w:val="single"/>
        </w:rPr>
        <w:t xml:space="preserve">        </w:t>
      </w:r>
      <w:r>
        <w:rPr>
          <w:rFonts w:ascii="仿宋" w:eastAsia="仿宋" w:hAnsi="仿宋" w:hint="eastAsia"/>
        </w:rPr>
        <w:t>大写：</w:t>
      </w:r>
      <w:r>
        <w:rPr>
          <w:rFonts w:ascii="仿宋" w:eastAsia="仿宋" w:hAnsi="仿宋" w:hint="eastAsia"/>
          <w:u w:val="single"/>
        </w:rPr>
        <w:t xml:space="preserve">        </w:t>
      </w:r>
      <w:r>
        <w:rPr>
          <w:rFonts w:ascii="仿宋" w:eastAsia="仿宋" w:hAnsi="仿宋" w:hint="eastAsia"/>
        </w:rPr>
        <w:t>。</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2、本项目以人民币为结算单位，实行合同总价包干方式，具体如下：</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（1）合同包干价含采购范围的全部内容，包括但不限于履行合同相关组织举办承办高规格体育赛事的广东省决赛和全国总决赛，并在赛事期间策划举办东莞潮流体育活动活动；打造潮流体育活动新场景，</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组织推广体育赛事品牌与体育相关运营团队共同打造</w:t>
      </w:r>
      <w:proofErr w:type="gramStart"/>
      <w:r>
        <w:rPr>
          <w:rFonts w:ascii="仿宋" w:eastAsia="仿宋" w:hAnsi="仿宋" w:hint="eastAsia"/>
        </w:rPr>
        <w:t>东莞新型</w:t>
      </w:r>
      <w:proofErr w:type="gramEnd"/>
      <w:r>
        <w:rPr>
          <w:rFonts w:ascii="仿宋" w:eastAsia="仿宋" w:hAnsi="仿宋" w:hint="eastAsia"/>
        </w:rPr>
        <w:t>体育空间举办城市间体育交流活动，与其它城市进行体育交流活动。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（2）各种税务费及合同实施过程中的应预见和不可预见费用等完成合同规定责任和义务、达到合同目的的一切费用。所有应支付的对专利权和版权、设计或其他知识产权而需要向其他方支付的版税。</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3、因乙方单方违约，乙方应支付违约金、赔偿款等。甲方有权在应付未付款项中直接扣除。</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六、付款方式及依据</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1、合同签订后，乙方向甲方提供付款首期申请，并开具增值税普通发票，甲方自收到付款申请和等额合</w:t>
      </w:r>
      <w:proofErr w:type="gramStart"/>
      <w:r>
        <w:rPr>
          <w:rFonts w:ascii="仿宋" w:eastAsia="仿宋" w:hAnsi="仿宋" w:hint="eastAsia"/>
        </w:rPr>
        <w:t>规</w:t>
      </w:r>
      <w:proofErr w:type="gramEnd"/>
      <w:r>
        <w:rPr>
          <w:rFonts w:ascii="仿宋" w:eastAsia="仿宋" w:hAnsi="仿宋" w:hint="eastAsia"/>
        </w:rPr>
        <w:t>发票后15个工作日内向乙方支付合同金额的30%款项，即人民币</w:t>
      </w:r>
      <w:r>
        <w:rPr>
          <w:rFonts w:ascii="仿宋" w:eastAsia="仿宋" w:hAnsi="仿宋" w:hint="eastAsia"/>
          <w:u w:val="single"/>
        </w:rPr>
        <w:t xml:space="preserve">       </w:t>
      </w:r>
      <w:r>
        <w:rPr>
          <w:rFonts w:ascii="仿宋" w:eastAsia="仿宋" w:hAnsi="仿宋" w:hint="eastAsia"/>
        </w:rPr>
        <w:t xml:space="preserve"> （大写：）</w:t>
      </w:r>
      <w:r>
        <w:rPr>
          <w:rFonts w:ascii="仿宋" w:eastAsia="仿宋" w:hAnsi="仿宋" w:hint="eastAsia"/>
          <w:u w:val="single"/>
        </w:rPr>
        <w:t xml:space="preserve">        </w:t>
      </w:r>
      <w:r>
        <w:rPr>
          <w:rFonts w:ascii="仿宋" w:eastAsia="仿宋" w:hAnsi="仿宋" w:hint="eastAsia"/>
        </w:rPr>
        <w:t>予乙方作为启动合同费用。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2、项目完成</w:t>
      </w:r>
      <w:r>
        <w:rPr>
          <w:rFonts w:ascii="仿宋" w:eastAsia="仿宋" w:hAnsi="仿宋"/>
        </w:rPr>
        <w:t>，乙方根据甲方制定的绩效评价表（详见附表</w:t>
      </w:r>
      <w:proofErr w:type="gramStart"/>
      <w:r>
        <w:rPr>
          <w:rFonts w:ascii="仿宋" w:eastAsia="仿宋" w:hAnsi="仿宋" w:hint="eastAsia"/>
        </w:rPr>
        <w:t>一</w:t>
      </w:r>
      <w:proofErr w:type="gramEnd"/>
      <w:r>
        <w:rPr>
          <w:rFonts w:ascii="仿宋" w:eastAsia="仿宋" w:hAnsi="仿宋" w:hint="eastAsia"/>
        </w:rPr>
        <w:t>）</w:t>
      </w:r>
      <w:r>
        <w:rPr>
          <w:rFonts w:ascii="仿宋" w:eastAsia="仿宋" w:hAnsi="仿宋"/>
        </w:rPr>
        <w:t>，进行绩效自评，连同验收报告、财务费用清单等材料，甲方根据绩效评价体系</w:t>
      </w:r>
      <w:r>
        <w:rPr>
          <w:rFonts w:ascii="仿宋" w:eastAsia="仿宋" w:hAnsi="仿宋" w:hint="eastAsia"/>
        </w:rPr>
        <w:t>在收到乙方材料后十个工作日内</w:t>
      </w:r>
      <w:r>
        <w:rPr>
          <w:rFonts w:ascii="仿宋" w:eastAsia="仿宋" w:hAnsi="仿宋"/>
        </w:rPr>
        <w:t>对乙方工作进行绩效评价和项目验收。</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w:t>
      </w:r>
      <w:r>
        <w:rPr>
          <w:rFonts w:ascii="仿宋" w:eastAsia="仿宋" w:hAnsi="仿宋"/>
        </w:rPr>
        <w:t>完成绩效评价、项目验收及费用核算后，根据绩效评价，在项目的结算上，按照百分制评分标准，得分达90分或以上，</w:t>
      </w:r>
      <w:r>
        <w:rPr>
          <w:rFonts w:ascii="仿宋" w:eastAsia="仿宋" w:hAnsi="仿宋" w:hint="eastAsia"/>
        </w:rPr>
        <w:t>乙方向甲方提供付款申请，并开具增值税普通发票，甲方自收到付款申请和等额合</w:t>
      </w:r>
      <w:proofErr w:type="gramStart"/>
      <w:r>
        <w:rPr>
          <w:rFonts w:ascii="仿宋" w:eastAsia="仿宋" w:hAnsi="仿宋" w:hint="eastAsia"/>
        </w:rPr>
        <w:t>规</w:t>
      </w:r>
      <w:proofErr w:type="gramEnd"/>
      <w:r>
        <w:rPr>
          <w:rFonts w:ascii="仿宋" w:eastAsia="仿宋" w:hAnsi="仿宋" w:hint="eastAsia"/>
        </w:rPr>
        <w:t>发票后15个工作日内，</w:t>
      </w:r>
      <w:r>
        <w:rPr>
          <w:rFonts w:ascii="仿宋" w:eastAsia="仿宋" w:hAnsi="仿宋"/>
        </w:rPr>
        <w:t>即人民币</w:t>
      </w:r>
      <w:r>
        <w:rPr>
          <w:rFonts w:ascii="仿宋" w:eastAsia="仿宋" w:hAnsi="仿宋"/>
          <w:u w:val="single"/>
        </w:rPr>
        <w:t xml:space="preserve"> </w:t>
      </w:r>
      <w:r>
        <w:rPr>
          <w:rFonts w:ascii="仿宋" w:eastAsia="仿宋" w:hAnsi="仿宋" w:hint="eastAsia"/>
          <w:u w:val="single"/>
        </w:rPr>
        <w:t xml:space="preserve">         </w:t>
      </w:r>
      <w:r>
        <w:rPr>
          <w:rFonts w:ascii="仿宋" w:eastAsia="仿宋" w:hAnsi="仿宋" w:hint="eastAsia"/>
        </w:rPr>
        <w:t>元</w:t>
      </w:r>
      <w:r>
        <w:rPr>
          <w:rFonts w:ascii="仿宋" w:eastAsia="仿宋" w:hAnsi="仿宋"/>
        </w:rPr>
        <w:t>。得分90</w:t>
      </w:r>
      <w:r>
        <w:rPr>
          <w:rFonts w:ascii="仿宋" w:eastAsia="仿宋" w:hAnsi="仿宋"/>
        </w:rPr>
        <w:lastRenderedPageBreak/>
        <w:t>分（不含）以下，每扣1分，扣除1万元款项，扣完为止。</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4、若受不可抗力因素的影响，项目需要</w:t>
      </w:r>
      <w:proofErr w:type="gramStart"/>
      <w:r>
        <w:rPr>
          <w:rFonts w:ascii="仿宋" w:eastAsia="仿宋" w:hAnsi="仿宋" w:hint="eastAsia"/>
        </w:rPr>
        <w:t>作出</w:t>
      </w:r>
      <w:proofErr w:type="gramEnd"/>
      <w:r>
        <w:rPr>
          <w:rFonts w:ascii="仿宋" w:eastAsia="仿宋" w:hAnsi="仿宋" w:hint="eastAsia"/>
        </w:rPr>
        <w:t>取消或重大调整的，乙方必须无条件接受。在甲方已支付的费用中，乙方提供已支出的费用发票作为凭证扣除已支出费用后，乙方必须在收到甲方通知的指定时间内向甲方退还未使用的合同费用。</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w:t>
      </w:r>
      <w:r w:rsidRPr="009D07DB">
        <w:rPr>
          <w:rFonts w:ascii="仿宋" w:eastAsia="仿宋" w:hAnsi="仿宋" w:hint="eastAsia"/>
        </w:rPr>
        <w:t>本项目发票统一为增值税普通发票。乙方在开具前需与甲方确认发票内容，确保发票符合相关规定和要求。</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七、违约责任</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甲乙双方应本着诚实信用的原则，严格、准确和充分的履行本合同，任何一方不履行本合同义务或履行本合同不符合约定的，均属违约，由违约方承担违约责任，赔偿因违约造成的损失，并支付合同价款的10%作为违约金。</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2、由于乙方原因，导致双方签订的合同终止，乙方因此而遭受的所有损失均由乙方自行承担，甲方对此不负任何责任也不作任何赔偿。</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3、乙方违反合同约定或招标文件要求，经甲方提出异议仍不整改，视为严重违约。</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4、乙方的服务过程和成果不得侵害甲方或第三人的合法权益，自行处理与第三人的纠纷并赔偿甲方损失。</w:t>
      </w:r>
    </w:p>
    <w:p w:rsidR="00944801" w:rsidRDefault="00944801" w:rsidP="00944801">
      <w:pPr>
        <w:pStyle w:val="a9"/>
        <w:tabs>
          <w:tab w:val="left" w:pos="630"/>
        </w:tabs>
        <w:snapToGrid w:val="0"/>
        <w:spacing w:line="440" w:lineRule="exact"/>
        <w:ind w:firstLineChars="100" w:firstLine="211"/>
        <w:rPr>
          <w:rFonts w:ascii="仿宋" w:eastAsia="仿宋" w:hAnsi="仿宋" w:hint="eastAsia"/>
          <w:b/>
          <w:bCs/>
        </w:rPr>
      </w:pPr>
      <w:r>
        <w:rPr>
          <w:rFonts w:ascii="仿宋" w:eastAsia="仿宋" w:hAnsi="仿宋" w:hint="eastAsia"/>
          <w:b/>
          <w:bCs/>
        </w:rPr>
        <w:t>八、验收标准</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rPr>
        <w:t>1.验收应在甲方与乙方双方共同参加下进行，依据招标文件及本合同的有关规定制定的方案进行验收，并按国家有关规定、规范进行。</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rPr>
        <w:t>2.甲方组织项目验收小组按国家有关规定、规范进行验收，必要时邀请相关专业人员或机构参与验收。</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rPr>
        <w:t>3.对验收不合格的部分，乙方应在甲方规定时间内及时整改完善直至合格。</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rPr>
        <w:t>4.乙方须按要求完成本项目规定的工作内容。服务成果符合甲方要求，并将服务过程的中间产物（包含前期宣传配合及组织赛事结束收尾工作及汇报资料）全部移交甲方，并验收完成。</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rPr>
        <w:t>5.在结束5个工作日内，乙方应通知甲方对项目执行情况进行验收，甲方在接到通知后5个工作日内组织对乙方履约的验收。</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九、异议的时间和办法</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1、甲方在验收中，如发现服务成果不符合规定，应在30日内向乙方提出书面异议。</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2、乙方在接到甲方书面异议后，应在5日内负责处理。否则即视为默认甲方提出的异议和处理意见。</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十、争议解决方法</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1、凡与本合同有关而引起的一切争议，甲、乙双方应首先通过友好协商解决，如经协商后仍不能达成共识时，任何一方可以向法院提出诉讼。</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2、本合同发生的诉讼管辖地为甲方所在地人民法院。</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3、在进行法院审理期间，除提交法院审理的事项外，合同其他部分仍继续履行。</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4、本合同按照中华人民共和国的相关法律进行解释。</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十一、分包与转包</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1、在服务期间未经甲方同意，不得将中标项目进行转包或分包,否则甲方有权终止合同，并在甲方已支付的费用中，扣除已支出费用后，乙方必须向甲方退还未使用的合同费用。</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十二、其他</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1、本合同自双方法定代表人或授权代表签字并加盖公章后生效，本合同一式叁份，甲乙双方各执壹份，采购代理机构执壹份，具同等法律效力。</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2、在执行合同过程中，投标文件及所有经甲乙双方签署确认的文件（包括会议纪要、补充合同、往来函件、合同附件等）即成为合同的有效组成部分。</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3、本合同未尽事宜由双方另行协商并签订补充合同以确定。</w:t>
      </w:r>
    </w:p>
    <w:p w:rsidR="00944801" w:rsidRDefault="00944801" w:rsidP="00944801">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十三、附件</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以下附件均为本合同组成部分，与本合同具有同等法律效力。附件有：</w:t>
      </w:r>
    </w:p>
    <w:p w:rsidR="00944801" w:rsidRDefault="00944801" w:rsidP="00944801">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附件一：验收评分表</w:t>
      </w:r>
    </w:p>
    <w:p w:rsidR="009A46A9" w:rsidRPr="00944801" w:rsidRDefault="009A46A9">
      <w:pPr>
        <w:pStyle w:val="a9"/>
        <w:tabs>
          <w:tab w:val="left" w:pos="630"/>
        </w:tabs>
        <w:snapToGrid w:val="0"/>
        <w:spacing w:line="440" w:lineRule="exact"/>
        <w:rPr>
          <w:rFonts w:ascii="仿宋" w:eastAsia="仿宋" w:hAnsi="仿宋" w:hint="eastAsia"/>
          <w:b/>
          <w:bCs/>
        </w:rPr>
      </w:pPr>
    </w:p>
    <w:p w:rsidR="009A46A9" w:rsidRDefault="009A46A9">
      <w:pPr>
        <w:pStyle w:val="a9"/>
        <w:tabs>
          <w:tab w:val="left" w:pos="630"/>
        </w:tabs>
        <w:snapToGrid w:val="0"/>
        <w:spacing w:line="440" w:lineRule="exact"/>
        <w:rPr>
          <w:rFonts w:ascii="仿宋" w:eastAsia="仿宋" w:hAnsi="仿宋" w:hint="eastAsia"/>
        </w:rPr>
      </w:pPr>
    </w:p>
    <w:p w:rsidR="009A46A9" w:rsidRDefault="00000000">
      <w:pPr>
        <w:pStyle w:val="a9"/>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（以下无正文，为双方签字页）</w:t>
      </w:r>
    </w:p>
    <w:p w:rsidR="009A46A9" w:rsidRDefault="009A46A9">
      <w:pPr>
        <w:pStyle w:val="a9"/>
        <w:tabs>
          <w:tab w:val="left" w:pos="630"/>
        </w:tabs>
        <w:snapToGrid w:val="0"/>
        <w:spacing w:line="440" w:lineRule="exact"/>
        <w:ind w:firstLineChars="202" w:firstLine="424"/>
        <w:rPr>
          <w:rFonts w:ascii="仿宋" w:eastAsia="仿宋" w:hAnsi="仿宋" w:hint="eastAsia"/>
        </w:rPr>
      </w:pPr>
    </w:p>
    <w:tbl>
      <w:tblPr>
        <w:tblW w:w="0" w:type="auto"/>
        <w:tblLayout w:type="fixed"/>
        <w:tblLook w:val="04A0" w:firstRow="1" w:lastRow="0" w:firstColumn="1" w:lastColumn="0" w:noHBand="0" w:noVBand="1"/>
      </w:tblPr>
      <w:tblGrid>
        <w:gridCol w:w="4261"/>
        <w:gridCol w:w="4261"/>
      </w:tblGrid>
      <w:tr w:rsidR="009A46A9">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甲方（盖章）：</w:t>
            </w:r>
          </w:p>
        </w:tc>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乙方(盖章)：</w:t>
            </w:r>
          </w:p>
        </w:tc>
      </w:tr>
      <w:tr w:rsidR="009A46A9">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甲方代表人(签字)：</w:t>
            </w:r>
          </w:p>
        </w:tc>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乙方代表人(签字)：</w:t>
            </w:r>
          </w:p>
        </w:tc>
      </w:tr>
      <w:tr w:rsidR="009A46A9">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签字日期：</w:t>
            </w:r>
          </w:p>
        </w:tc>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签字日期：</w:t>
            </w:r>
          </w:p>
        </w:tc>
      </w:tr>
      <w:tr w:rsidR="009A46A9">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地址：</w:t>
            </w:r>
          </w:p>
        </w:tc>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地址：</w:t>
            </w:r>
          </w:p>
        </w:tc>
      </w:tr>
      <w:tr w:rsidR="009A46A9">
        <w:trPr>
          <w:trHeight w:val="90"/>
        </w:trPr>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电话：</w:t>
            </w:r>
          </w:p>
        </w:tc>
        <w:tc>
          <w:tcPr>
            <w:tcW w:w="4261" w:type="dxa"/>
          </w:tcPr>
          <w:p w:rsidR="009A46A9" w:rsidRDefault="00000000">
            <w:pPr>
              <w:spacing w:line="440" w:lineRule="exact"/>
              <w:rPr>
                <w:rFonts w:ascii="仿宋" w:eastAsia="仿宋" w:hAnsi="仿宋" w:cs="宋体" w:hint="eastAsia"/>
                <w:szCs w:val="21"/>
              </w:rPr>
            </w:pPr>
            <w:r>
              <w:rPr>
                <w:rFonts w:ascii="仿宋" w:eastAsia="仿宋" w:hAnsi="仿宋" w:cs="宋体" w:hint="eastAsia"/>
                <w:szCs w:val="21"/>
              </w:rPr>
              <w:t>电话：</w:t>
            </w:r>
          </w:p>
        </w:tc>
      </w:tr>
    </w:tbl>
    <w:p w:rsidR="009A46A9" w:rsidRDefault="009A46A9">
      <w:pPr>
        <w:rPr>
          <w:rFonts w:ascii="仿宋" w:eastAsia="仿宋" w:hAnsi="仿宋" w:hint="eastAsia"/>
          <w:szCs w:val="21"/>
        </w:rPr>
      </w:pPr>
    </w:p>
    <w:p w:rsidR="009A46A9" w:rsidRDefault="00000000">
      <w:pPr>
        <w:widowControl/>
        <w:jc w:val="left"/>
        <w:rPr>
          <w:rFonts w:ascii="仿宋" w:eastAsia="仿宋" w:hAnsi="仿宋" w:hint="eastAsia"/>
          <w:szCs w:val="21"/>
        </w:rPr>
      </w:pPr>
      <w:r>
        <w:rPr>
          <w:rFonts w:ascii="仿宋" w:eastAsia="仿宋" w:hAnsi="仿宋" w:hint="eastAsia"/>
          <w:szCs w:val="21"/>
        </w:rPr>
        <w:br w:type="page"/>
      </w:r>
    </w:p>
    <w:p w:rsidR="009A46A9" w:rsidRDefault="00000000">
      <w:pPr>
        <w:pStyle w:val="a9"/>
        <w:tabs>
          <w:tab w:val="left" w:pos="630"/>
        </w:tabs>
        <w:snapToGrid w:val="0"/>
        <w:spacing w:line="440" w:lineRule="exact"/>
        <w:rPr>
          <w:rFonts w:ascii="仿宋" w:eastAsia="仿宋" w:hAnsi="仿宋" w:hint="eastAsia"/>
          <w:b/>
          <w:bCs/>
        </w:rPr>
      </w:pPr>
      <w:r>
        <w:rPr>
          <w:rFonts w:ascii="仿宋" w:eastAsia="仿宋" w:hAnsi="仿宋" w:hint="eastAsia"/>
          <w:b/>
          <w:bCs/>
        </w:rPr>
        <w:lastRenderedPageBreak/>
        <w:t>附件一：验收评分表</w:t>
      </w:r>
    </w:p>
    <w:tbl>
      <w:tblPr>
        <w:tblW w:w="8809" w:type="dxa"/>
        <w:jc w:val="center"/>
        <w:tblBorders>
          <w:top w:val="none" w:sz="4" w:space="0" w:color="000000"/>
          <w:left w:val="none" w:sz="4" w:space="0" w:color="000000"/>
          <w:bottom w:val="none" w:sz="4" w:space="0" w:color="000000"/>
          <w:right w:val="none" w:sz="4" w:space="0" w:color="000000"/>
        </w:tblBorders>
        <w:tblLook w:val="04A0" w:firstRow="1" w:lastRow="0" w:firstColumn="1" w:lastColumn="0" w:noHBand="0" w:noVBand="1"/>
      </w:tblPr>
      <w:tblGrid>
        <w:gridCol w:w="976"/>
        <w:gridCol w:w="1112"/>
        <w:gridCol w:w="569"/>
        <w:gridCol w:w="5644"/>
        <w:gridCol w:w="508"/>
      </w:tblGrid>
      <w:tr w:rsidR="00944801" w:rsidTr="002F2ABE">
        <w:trPr>
          <w:trHeight w:val="72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b/>
                <w:szCs w:val="21"/>
              </w:rPr>
              <w:t>评价指标</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b/>
                <w:szCs w:val="21"/>
              </w:rPr>
              <w:t>评价内容</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b/>
                <w:szCs w:val="21"/>
              </w:rPr>
              <w:t>分值</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b/>
                <w:szCs w:val="21"/>
              </w:rPr>
              <w:t>评价明细</w:t>
            </w:r>
          </w:p>
        </w:tc>
        <w:tc>
          <w:tcPr>
            <w:tcW w:w="0" w:type="auto"/>
            <w:tcBorders>
              <w:top w:val="single" w:sz="4" w:space="0" w:color="000000"/>
              <w:left w:val="nil"/>
              <w:bottom w:val="single" w:sz="4" w:space="0" w:color="000000"/>
              <w:right w:val="single" w:sz="4" w:space="0" w:color="000000"/>
            </w:tcBorders>
            <w:shd w:val="clear" w:color="auto" w:fill="F2F2F2" w:themeFill="background1" w:themeFillShade="F2"/>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b/>
                <w:szCs w:val="21"/>
              </w:rPr>
              <w:t>评分</w:t>
            </w:r>
          </w:p>
        </w:tc>
      </w:tr>
      <w:tr w:rsidR="00944801" w:rsidTr="002F2ABE">
        <w:trPr>
          <w:trHeight w:val="721"/>
          <w:jc w:val="center"/>
        </w:trPr>
        <w:tc>
          <w:tcPr>
            <w:tcW w:w="0" w:type="auto"/>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赛事投入指标</w:t>
            </w:r>
          </w:p>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（35分）</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项目实施方案情况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13</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bCs/>
                <w:szCs w:val="21"/>
              </w:rPr>
              <w:t>各项目工作方案制定合理，具操作性。包括采购文件规定范围，还完成甲方交办的其他任务。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工作团队能力情况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12</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工作团队配备足够人手，能够按照甲方的要求完成工作任务。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资金投入情况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10</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收到启动资金后，能垫付足够资金，按时、按质、按量完成工作任务。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721"/>
          <w:jc w:val="center"/>
        </w:trPr>
        <w:tc>
          <w:tcPr>
            <w:tcW w:w="0" w:type="auto"/>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赛事产出指标</w:t>
            </w:r>
          </w:p>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（5</w:t>
            </w:r>
            <w:r>
              <w:rPr>
                <w:rFonts w:ascii="仿宋" w:eastAsia="仿宋" w:hAnsi="仿宋" w:cs="宋体" w:hint="eastAsia"/>
                <w:bCs/>
                <w:szCs w:val="21"/>
              </w:rPr>
              <w:t>0</w:t>
            </w:r>
            <w:r>
              <w:rPr>
                <w:rFonts w:ascii="仿宋" w:eastAsia="仿宋" w:hAnsi="仿宋" w:cs="宋体"/>
                <w:bCs/>
                <w:szCs w:val="21"/>
              </w:rPr>
              <w:t>分）</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现场布置</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bCs/>
                <w:szCs w:val="21"/>
              </w:rPr>
              <w:t>现在布置和宣传氛围营造、印刷品等按照相关规定的要求进行实施。</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宣传推广</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7</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与省、市媒体进行合作，对赛事进行宣传推广。做好媒体服务工作。</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卫生安全及医疗救护</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5</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在整个服务期中，各项卫生安全及医疗救护措施落实到位，未发生任何医疗卫生安全事故，对因赛事过程原因导致的伤害，能及时救护。</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安全保卫</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10</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能主动配合公安部门，办理安全许可，做好安保方案，并具体实施，未发生安全事件。</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志愿者服务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5</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招募足够志愿者团队，进行系统培训，为赛事提供各项志愿服务。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赛事服务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8</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妥善安排好活动涉及的各类人员食宿、交通接送、信息、保险等服务。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场地布置</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5</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按照活动要求，做好布置，活动结束后及时做好场地恢复。</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810"/>
          <w:jc w:val="center"/>
        </w:trPr>
        <w:tc>
          <w:tcPr>
            <w:tcW w:w="0" w:type="auto"/>
            <w:vMerge w:val="restart"/>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影响力</w:t>
            </w:r>
          </w:p>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指标</w:t>
            </w:r>
          </w:p>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r>
              <w:rPr>
                <w:rFonts w:ascii="仿宋" w:eastAsia="仿宋" w:hAnsi="仿宋" w:cs="宋体" w:hint="eastAsia"/>
                <w:bCs/>
                <w:szCs w:val="21"/>
              </w:rPr>
              <w:t>5</w:t>
            </w:r>
            <w:r>
              <w:rPr>
                <w:rFonts w:ascii="仿宋" w:eastAsia="仿宋" w:hAnsi="仿宋" w:cs="宋体"/>
                <w:bCs/>
                <w:szCs w:val="21"/>
              </w:rPr>
              <w:t>分）</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社会影响</w:t>
            </w:r>
          </w:p>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情况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8</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bCs/>
                <w:szCs w:val="21"/>
              </w:rPr>
              <w:t>未发生信访案件及媒体负面情况，未发生违法违纪情况。赛事有良好的社会影响。</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p>
        </w:tc>
      </w:tr>
      <w:tr w:rsidR="00944801" w:rsidTr="002F2ABE">
        <w:trPr>
          <w:trHeight w:val="142"/>
          <w:jc w:val="center"/>
        </w:trPr>
        <w:tc>
          <w:tcPr>
            <w:tcW w:w="0" w:type="auto"/>
            <w:vMerge/>
            <w:tcBorders>
              <w:top w:val="nil"/>
              <w:left w:val="single" w:sz="4" w:space="0" w:color="000000"/>
              <w:bottom w:val="single" w:sz="4" w:space="0" w:color="000000"/>
              <w:right w:val="single" w:sz="4" w:space="0" w:color="000000"/>
            </w:tcBorders>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满意度测评</w:t>
            </w:r>
          </w:p>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情况</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jc w:val="center"/>
              <w:rPr>
                <w:rFonts w:ascii="仿宋" w:eastAsia="仿宋" w:hAnsi="仿宋" w:cs="宋体"/>
                <w:bCs/>
                <w:kern w:val="2"/>
                <w:sz w:val="21"/>
                <w:szCs w:val="21"/>
                <w:lang w:eastAsia="zh-CN"/>
              </w:rPr>
            </w:pPr>
            <w:r>
              <w:rPr>
                <w:rFonts w:ascii="仿宋" w:eastAsia="仿宋" w:hAnsi="仿宋" w:cs="宋体"/>
                <w:bCs/>
                <w:kern w:val="2"/>
                <w:sz w:val="21"/>
                <w:szCs w:val="21"/>
                <w:lang w:eastAsia="zh-CN"/>
              </w:rPr>
              <w:t>7</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r>
              <w:rPr>
                <w:rFonts w:ascii="仿宋" w:eastAsia="仿宋" w:hAnsi="仿宋" w:cs="宋体"/>
                <w:bCs/>
                <w:kern w:val="2"/>
                <w:sz w:val="21"/>
                <w:szCs w:val="21"/>
                <w:lang w:eastAsia="zh-CN"/>
              </w:rPr>
              <w:t>对乙方工作配合的满意程度</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pStyle w:val="null3"/>
              <w:autoSpaceDE w:val="0"/>
              <w:autoSpaceDN w:val="0"/>
              <w:spacing w:beforeLines="30" w:before="93" w:afterLines="30" w:after="93"/>
              <w:rPr>
                <w:rFonts w:ascii="仿宋" w:eastAsia="仿宋" w:hAnsi="仿宋" w:cs="宋体"/>
                <w:bCs/>
                <w:kern w:val="2"/>
                <w:sz w:val="21"/>
                <w:szCs w:val="21"/>
                <w:lang w:eastAsia="zh-CN"/>
              </w:rPr>
            </w:pPr>
          </w:p>
        </w:tc>
      </w:tr>
      <w:tr w:rsidR="00944801" w:rsidTr="002F2ABE">
        <w:trPr>
          <w:trHeight w:val="454"/>
          <w:jc w:val="center"/>
        </w:trPr>
        <w:tc>
          <w:tcPr>
            <w:tcW w:w="0" w:type="auto"/>
            <w:tcBorders>
              <w:top w:val="nil"/>
              <w:left w:val="single" w:sz="4" w:space="0" w:color="000000"/>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合计</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100</w:t>
            </w: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p>
        </w:tc>
        <w:tc>
          <w:tcPr>
            <w:tcW w:w="0" w:type="auto"/>
            <w:tcBorders>
              <w:top w:val="nil"/>
              <w:left w:val="nil"/>
              <w:bottom w:val="single" w:sz="4" w:space="0" w:color="000000"/>
              <w:right w:val="single" w:sz="4" w:space="0" w:color="000000"/>
            </w:tcBorders>
            <w:tcMar>
              <w:top w:w="0" w:type="dxa"/>
              <w:left w:w="105" w:type="dxa"/>
              <w:bottom w:w="0" w:type="dxa"/>
              <w:right w:w="105" w:type="dxa"/>
            </w:tcMar>
            <w:vAlign w:val="center"/>
          </w:tcPr>
          <w:p w:rsidR="00944801" w:rsidRDefault="00944801" w:rsidP="002F2ABE">
            <w:pPr>
              <w:autoSpaceDE w:val="0"/>
              <w:autoSpaceDN w:val="0"/>
              <w:spacing w:beforeLines="30" w:before="93" w:afterLines="30" w:after="93"/>
              <w:jc w:val="left"/>
              <w:rPr>
                <w:rFonts w:ascii="仿宋" w:eastAsia="仿宋" w:hAnsi="仿宋" w:cs="宋体" w:hint="eastAsia"/>
                <w:bCs/>
                <w:szCs w:val="21"/>
              </w:rPr>
            </w:pPr>
          </w:p>
        </w:tc>
      </w:tr>
    </w:tbl>
    <w:p w:rsidR="009A46A9" w:rsidRDefault="009A46A9">
      <w:pPr>
        <w:rPr>
          <w:rFonts w:ascii="仿宋" w:eastAsia="仿宋" w:hAnsi="仿宋" w:hint="eastAsia"/>
          <w:szCs w:val="21"/>
        </w:rPr>
      </w:pPr>
    </w:p>
    <w:p w:rsidR="009A46A9" w:rsidRDefault="009A46A9"/>
    <w:bookmarkEnd w:id="85"/>
    <w:p w:rsidR="009A46A9" w:rsidRDefault="00000000">
      <w:pPr>
        <w:widowControl/>
        <w:jc w:val="left"/>
        <w:rPr>
          <w:rFonts w:ascii="仿宋" w:eastAsia="仿宋" w:hAnsi="仿宋" w:hint="eastAsia"/>
        </w:rPr>
      </w:pPr>
      <w:r>
        <w:rPr>
          <w:rFonts w:ascii="仿宋" w:eastAsia="仿宋" w:hAnsi="仿宋"/>
        </w:rP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86" w:name="_Toc178350485"/>
      <w:r>
        <w:rPr>
          <w:rFonts w:ascii="仿宋" w:eastAsia="仿宋" w:hAnsi="仿宋" w:cs="宋体" w:hint="eastAsia"/>
          <w:b/>
          <w:bCs w:val="0"/>
          <w:kern w:val="0"/>
          <w:sz w:val="32"/>
          <w:szCs w:val="32"/>
          <w:lang w:val="zh-CN"/>
        </w:rPr>
        <w:lastRenderedPageBreak/>
        <w:t>第五章  采购需求书</w:t>
      </w:r>
      <w:bookmarkEnd w:id="86"/>
    </w:p>
    <w:p w:rsidR="009A46A9" w:rsidRDefault="00000000">
      <w:pPr>
        <w:pStyle w:val="2"/>
        <w:spacing w:beforeLines="50" w:before="156" w:afterLines="50" w:after="156" w:line="360" w:lineRule="auto"/>
        <w:rPr>
          <w:rFonts w:ascii="仿宋" w:eastAsia="仿宋" w:hAnsi="仿宋" w:hint="eastAsia"/>
          <w:sz w:val="28"/>
          <w:szCs w:val="28"/>
        </w:rPr>
      </w:pPr>
      <w:bookmarkStart w:id="87" w:name="_Toc164274753"/>
      <w:bookmarkStart w:id="88" w:name="_Toc178350486"/>
      <w:r>
        <w:rPr>
          <w:rFonts w:ascii="仿宋" w:eastAsia="仿宋" w:hAnsi="仿宋" w:hint="eastAsia"/>
          <w:sz w:val="28"/>
          <w:szCs w:val="28"/>
        </w:rPr>
        <w:t>总则</w:t>
      </w:r>
      <w:bookmarkEnd w:id="87"/>
      <w:bookmarkEnd w:id="88"/>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rsidR="009A46A9"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rsidR="009A46A9" w:rsidRDefault="009A46A9"/>
    <w:p w:rsidR="009A46A9" w:rsidRDefault="009A46A9"/>
    <w:p w:rsidR="009A46A9" w:rsidRDefault="00000000">
      <w:pPr>
        <w:widowControl/>
        <w:jc w:val="left"/>
      </w:pPr>
      <w:r>
        <w:br w:type="page"/>
      </w:r>
    </w:p>
    <w:p w:rsidR="009A46A9" w:rsidRDefault="00000000">
      <w:pPr>
        <w:pStyle w:val="2"/>
        <w:spacing w:beforeLines="50" w:before="156" w:afterLines="50" w:after="156" w:line="360" w:lineRule="auto"/>
        <w:jc w:val="center"/>
        <w:rPr>
          <w:rFonts w:ascii="仿宋" w:eastAsia="仿宋" w:hAnsi="仿宋" w:hint="eastAsia"/>
          <w:sz w:val="24"/>
          <w:szCs w:val="24"/>
        </w:rPr>
      </w:pPr>
      <w:bookmarkStart w:id="89" w:name="_Toc178350487"/>
      <w:r>
        <w:rPr>
          <w:rFonts w:ascii="仿宋" w:eastAsia="仿宋" w:hAnsi="仿宋" w:hint="eastAsia"/>
          <w:sz w:val="24"/>
          <w:szCs w:val="24"/>
        </w:rPr>
        <w:lastRenderedPageBreak/>
        <w:t>附件一：2024年城市体育品牌建设及活动执行项目采购需求书</w:t>
      </w:r>
      <w:bookmarkEnd w:id="89"/>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90" w:name="_Toc178350488"/>
      <w:r>
        <w:rPr>
          <w:rFonts w:ascii="仿宋" w:eastAsia="仿宋" w:hAnsi="仿宋" w:hint="eastAsia"/>
          <w:sz w:val="24"/>
          <w:szCs w:val="24"/>
        </w:rPr>
        <w:t>一、项目概况</w:t>
      </w:r>
      <w:bookmarkEnd w:id="90"/>
    </w:p>
    <w:p w:rsidR="009A46A9" w:rsidRDefault="00000000">
      <w:pPr>
        <w:pStyle w:val="00"/>
        <w:ind w:firstLine="420"/>
        <w:rPr>
          <w:rFonts w:ascii="仿宋" w:eastAsia="仿宋" w:hAnsi="仿宋" w:hint="eastAsia"/>
          <w:sz w:val="21"/>
        </w:rPr>
      </w:pPr>
      <w:r>
        <w:rPr>
          <w:rFonts w:ascii="仿宋" w:eastAsia="仿宋" w:hAnsi="仿宋" w:hint="eastAsia"/>
          <w:sz w:val="21"/>
        </w:rPr>
        <w:t>中标人根据招标人要求策划举办高规格体育赛事，厚</w:t>
      </w:r>
      <w:proofErr w:type="gramStart"/>
      <w:r>
        <w:rPr>
          <w:rFonts w:ascii="仿宋" w:eastAsia="仿宋" w:hAnsi="仿宋" w:hint="eastAsia"/>
          <w:sz w:val="21"/>
        </w:rPr>
        <w:t>植体育</w:t>
      </w:r>
      <w:proofErr w:type="gramEnd"/>
      <w:r>
        <w:rPr>
          <w:rFonts w:ascii="仿宋" w:eastAsia="仿宋" w:hAnsi="仿宋" w:hint="eastAsia"/>
          <w:sz w:val="21"/>
        </w:rPr>
        <w:t>文化精神品格，推动体育运动成为市民健康美好生活标配，同时提升城市的传播力、辨识度、吸引力，同时促进城市文化力、向心力、凝聚力，擦亮城市名片，助力高质量发展。</w:t>
      </w:r>
    </w:p>
    <w:p w:rsidR="009A46A9" w:rsidRDefault="00000000">
      <w:pPr>
        <w:pStyle w:val="00"/>
        <w:ind w:firstLine="420"/>
        <w:rPr>
          <w:rFonts w:ascii="仿宋" w:eastAsia="仿宋" w:hAnsi="仿宋" w:hint="eastAsia"/>
          <w:sz w:val="21"/>
        </w:rPr>
      </w:pPr>
      <w:r>
        <w:rPr>
          <w:rFonts w:ascii="仿宋" w:eastAsia="仿宋" w:hAnsi="仿宋" w:hint="eastAsia"/>
          <w:sz w:val="21"/>
        </w:rPr>
        <w:t>1、服务期限：自合同签署生效之日起至中标人所承担的所有工作及完成招标人要求的收尾工作结束止。</w:t>
      </w:r>
    </w:p>
    <w:p w:rsidR="009A46A9" w:rsidRDefault="00000000">
      <w:pPr>
        <w:pStyle w:val="00"/>
        <w:ind w:firstLine="420"/>
        <w:rPr>
          <w:rFonts w:ascii="仿宋" w:eastAsia="仿宋" w:hAnsi="仿宋" w:hint="eastAsia"/>
          <w:sz w:val="21"/>
        </w:rPr>
      </w:pPr>
      <w:r>
        <w:rPr>
          <w:rFonts w:ascii="仿宋" w:eastAsia="仿宋" w:hAnsi="仿宋" w:hint="eastAsia"/>
          <w:sz w:val="21"/>
        </w:rPr>
        <w:t>2、服务地点：招标人指定地点（东莞市）。</w:t>
      </w:r>
    </w:p>
    <w:p w:rsidR="009A46A9" w:rsidRDefault="00000000">
      <w:pPr>
        <w:pStyle w:val="00"/>
        <w:ind w:firstLine="420"/>
        <w:rPr>
          <w:rFonts w:ascii="仿宋" w:eastAsia="仿宋" w:hAnsi="仿宋" w:hint="eastAsia"/>
          <w:sz w:val="21"/>
        </w:rPr>
      </w:pPr>
      <w:r>
        <w:rPr>
          <w:rFonts w:ascii="仿宋" w:eastAsia="仿宋" w:hAnsi="仿宋" w:hint="eastAsia"/>
          <w:sz w:val="21"/>
        </w:rPr>
        <w:t>3、活动主题：根据招标人所要求的主题，与体育赛事、城市文化相契合。</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91" w:name="_Toc178350489"/>
      <w:r>
        <w:rPr>
          <w:rFonts w:ascii="仿宋" w:eastAsia="仿宋" w:hAnsi="仿宋" w:hint="eastAsia"/>
          <w:sz w:val="24"/>
          <w:szCs w:val="24"/>
        </w:rPr>
        <w:t>二、服务内容及要求</w:t>
      </w:r>
      <w:bookmarkEnd w:id="91"/>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（一）活动主体组织内容要求（以下赛事为基础要求，具体实施细节须报招标人审核通过后实施。</w:t>
      </w:r>
    </w:p>
    <w:p w:rsidR="009A46A9" w:rsidRDefault="00000000">
      <w:pPr>
        <w:pStyle w:val="00"/>
        <w:ind w:firstLine="420"/>
        <w:rPr>
          <w:rFonts w:ascii="仿宋" w:eastAsia="仿宋" w:hAnsi="仿宋" w:hint="eastAsia"/>
          <w:sz w:val="21"/>
        </w:rPr>
      </w:pPr>
      <w:r>
        <w:rPr>
          <w:rFonts w:ascii="仿宋" w:eastAsia="仿宋" w:hAnsi="仿宋" w:hint="eastAsia"/>
          <w:sz w:val="21"/>
        </w:rPr>
        <w:t>1、突出城市品牌打造体系，主要开展镇村体育赛事活动、城市间体育交流、共建体育活动交流空间，营造城市文化节活动。包括但不限于:</w:t>
      </w:r>
    </w:p>
    <w:p w:rsidR="009A46A9" w:rsidRDefault="00000000">
      <w:pPr>
        <w:pStyle w:val="00"/>
        <w:ind w:firstLine="420"/>
        <w:rPr>
          <w:rFonts w:ascii="仿宋" w:eastAsia="仿宋" w:hAnsi="仿宋" w:hint="eastAsia"/>
          <w:sz w:val="21"/>
        </w:rPr>
      </w:pPr>
      <w:r>
        <w:rPr>
          <w:rFonts w:ascii="仿宋" w:eastAsia="仿宋" w:hAnsi="仿宋" w:hint="eastAsia"/>
          <w:sz w:val="21"/>
        </w:rPr>
        <w:t>（1）承办高规格体育赛事广东省决赛和全国总决赛；</w:t>
      </w:r>
    </w:p>
    <w:p w:rsidR="009A46A9" w:rsidRDefault="00000000">
      <w:pPr>
        <w:pStyle w:val="00"/>
        <w:ind w:firstLine="420"/>
        <w:rPr>
          <w:rFonts w:ascii="仿宋" w:eastAsia="仿宋" w:hAnsi="仿宋" w:hint="eastAsia"/>
          <w:sz w:val="21"/>
        </w:rPr>
      </w:pPr>
      <w:r>
        <w:rPr>
          <w:rFonts w:ascii="仿宋" w:eastAsia="仿宋" w:hAnsi="仿宋" w:hint="eastAsia"/>
          <w:sz w:val="21"/>
        </w:rPr>
        <w:t>（2）打造体育赛事新场景，组织推广东莞体育赛事品牌，并将体育赛事向镇街延伸；</w:t>
      </w:r>
    </w:p>
    <w:p w:rsidR="009A46A9" w:rsidRDefault="00000000">
      <w:pPr>
        <w:pStyle w:val="00"/>
        <w:ind w:firstLine="420"/>
        <w:rPr>
          <w:rFonts w:ascii="仿宋" w:eastAsia="仿宋" w:hAnsi="仿宋" w:hint="eastAsia"/>
          <w:sz w:val="21"/>
        </w:rPr>
      </w:pPr>
      <w:r>
        <w:rPr>
          <w:rFonts w:ascii="仿宋" w:eastAsia="仿宋" w:hAnsi="仿宋" w:hint="eastAsia"/>
          <w:sz w:val="21"/>
        </w:rPr>
        <w:t>（3）举办城市间体育交流活动。</w:t>
      </w:r>
    </w:p>
    <w:p w:rsidR="009A46A9" w:rsidRDefault="00000000">
      <w:pPr>
        <w:pStyle w:val="00"/>
        <w:ind w:firstLine="420"/>
        <w:rPr>
          <w:rFonts w:ascii="仿宋" w:eastAsia="仿宋" w:hAnsi="仿宋" w:hint="eastAsia"/>
          <w:sz w:val="21"/>
        </w:rPr>
      </w:pPr>
      <w:r>
        <w:rPr>
          <w:rFonts w:ascii="仿宋" w:eastAsia="仿宋" w:hAnsi="仿宋" w:hint="eastAsia"/>
          <w:sz w:val="21"/>
        </w:rPr>
        <w:t>2、构建宣传推广体系，主要开展体育赛事活动视觉方案设计，推出短视频、赛事直播等多项传播产品。</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（二）活动执行组织要求</w:t>
      </w:r>
    </w:p>
    <w:p w:rsidR="009A46A9" w:rsidRDefault="00000000">
      <w:pPr>
        <w:pStyle w:val="00"/>
        <w:ind w:firstLine="420"/>
        <w:rPr>
          <w:rFonts w:ascii="仿宋" w:eastAsia="仿宋" w:hAnsi="仿宋" w:hint="eastAsia"/>
          <w:sz w:val="21"/>
        </w:rPr>
      </w:pPr>
      <w:r>
        <w:rPr>
          <w:rFonts w:ascii="仿宋" w:eastAsia="仿宋" w:hAnsi="仿宋" w:hint="eastAsia"/>
          <w:sz w:val="21"/>
        </w:rPr>
        <w:t>（1）活动前期的筹备工作</w:t>
      </w:r>
    </w:p>
    <w:p w:rsidR="009A46A9" w:rsidRDefault="00000000">
      <w:pPr>
        <w:pStyle w:val="00"/>
        <w:ind w:firstLine="420"/>
        <w:rPr>
          <w:rFonts w:ascii="仿宋" w:eastAsia="仿宋" w:hAnsi="仿宋" w:hint="eastAsia"/>
          <w:sz w:val="21"/>
        </w:rPr>
      </w:pPr>
      <w:r>
        <w:rPr>
          <w:rFonts w:ascii="仿宋" w:eastAsia="仿宋" w:hAnsi="仿宋" w:hint="eastAsia"/>
          <w:sz w:val="21"/>
        </w:rPr>
        <w:t>1.根据招标人的指导，负责做好活动的前提策划工作。</w:t>
      </w:r>
    </w:p>
    <w:p w:rsidR="009A46A9" w:rsidRDefault="00000000">
      <w:pPr>
        <w:pStyle w:val="00"/>
        <w:ind w:firstLine="420"/>
        <w:rPr>
          <w:rFonts w:ascii="仿宋" w:eastAsia="仿宋" w:hAnsi="仿宋" w:hint="eastAsia"/>
          <w:sz w:val="21"/>
        </w:rPr>
      </w:pPr>
      <w:r>
        <w:rPr>
          <w:rFonts w:ascii="仿宋" w:eastAsia="仿宋" w:hAnsi="仿宋" w:hint="eastAsia"/>
          <w:sz w:val="21"/>
        </w:rPr>
        <w:t>2.根据招标人的提议，提供落实符合要求的活动场地。</w:t>
      </w:r>
    </w:p>
    <w:p w:rsidR="009A46A9" w:rsidRDefault="00000000">
      <w:pPr>
        <w:pStyle w:val="00"/>
        <w:ind w:firstLine="420"/>
        <w:rPr>
          <w:rFonts w:ascii="仿宋" w:eastAsia="仿宋" w:hAnsi="仿宋" w:hint="eastAsia"/>
          <w:sz w:val="21"/>
        </w:rPr>
      </w:pPr>
      <w:r>
        <w:rPr>
          <w:rFonts w:ascii="仿宋" w:eastAsia="仿宋" w:hAnsi="仿宋" w:hint="eastAsia"/>
          <w:sz w:val="21"/>
        </w:rPr>
        <w:t>3.根据招标人的要求，做好活动现场的场地搭建及包装.</w:t>
      </w:r>
    </w:p>
    <w:p w:rsidR="009A46A9" w:rsidRDefault="00000000">
      <w:pPr>
        <w:pStyle w:val="00"/>
        <w:ind w:firstLine="420"/>
        <w:rPr>
          <w:rFonts w:ascii="仿宋" w:eastAsia="仿宋" w:hAnsi="仿宋" w:hint="eastAsia"/>
          <w:sz w:val="21"/>
        </w:rPr>
      </w:pPr>
      <w:r>
        <w:rPr>
          <w:rFonts w:ascii="仿宋" w:eastAsia="仿宋" w:hAnsi="仿宋" w:hint="eastAsia"/>
          <w:sz w:val="21"/>
        </w:rPr>
        <w:t>4.根据招标人的意见，组织聘请评委、裁判员、志愿者、工作人员的培训与分工，配备服装及装备等。</w:t>
      </w:r>
    </w:p>
    <w:p w:rsidR="009A46A9" w:rsidRDefault="00000000">
      <w:pPr>
        <w:pStyle w:val="00"/>
        <w:ind w:firstLine="420"/>
        <w:rPr>
          <w:rFonts w:ascii="仿宋" w:eastAsia="仿宋" w:hAnsi="仿宋" w:hint="eastAsia"/>
          <w:sz w:val="21"/>
        </w:rPr>
      </w:pPr>
      <w:r>
        <w:rPr>
          <w:rFonts w:ascii="仿宋" w:eastAsia="仿宋" w:hAnsi="仿宋" w:hint="eastAsia"/>
          <w:sz w:val="21"/>
        </w:rPr>
        <w:t>5.负责落实工作人员的后勤服务工作。</w:t>
      </w:r>
    </w:p>
    <w:p w:rsidR="009A46A9" w:rsidRDefault="00000000">
      <w:pPr>
        <w:pStyle w:val="00"/>
        <w:ind w:firstLine="420"/>
        <w:rPr>
          <w:rFonts w:ascii="仿宋" w:eastAsia="仿宋" w:hAnsi="仿宋" w:hint="eastAsia"/>
          <w:sz w:val="21"/>
        </w:rPr>
      </w:pPr>
      <w:r>
        <w:rPr>
          <w:rFonts w:ascii="仿宋" w:eastAsia="仿宋" w:hAnsi="仿宋" w:hint="eastAsia"/>
          <w:sz w:val="21"/>
        </w:rPr>
        <w:t>6.负责活动期间办公用品的准备，以及活动现场道具的摆放工作。</w:t>
      </w:r>
    </w:p>
    <w:p w:rsidR="009A46A9" w:rsidRDefault="00000000">
      <w:pPr>
        <w:pStyle w:val="00"/>
        <w:ind w:firstLine="420"/>
        <w:rPr>
          <w:rFonts w:ascii="仿宋" w:eastAsia="仿宋" w:hAnsi="仿宋" w:hint="eastAsia"/>
          <w:sz w:val="21"/>
        </w:rPr>
      </w:pPr>
      <w:r>
        <w:rPr>
          <w:rFonts w:ascii="仿宋" w:eastAsia="仿宋" w:hAnsi="仿宋" w:hint="eastAsia"/>
          <w:sz w:val="21"/>
        </w:rPr>
        <w:t>7.负责与各个部门做好对接与沟通工作，做好活动数据统计及成绩公布。</w:t>
      </w:r>
    </w:p>
    <w:p w:rsidR="009A46A9" w:rsidRDefault="00000000">
      <w:pPr>
        <w:pStyle w:val="00"/>
        <w:ind w:firstLine="420"/>
        <w:rPr>
          <w:rFonts w:ascii="仿宋" w:eastAsia="仿宋" w:hAnsi="仿宋" w:hint="eastAsia"/>
          <w:sz w:val="21"/>
        </w:rPr>
      </w:pPr>
      <w:r>
        <w:rPr>
          <w:rFonts w:ascii="仿宋" w:eastAsia="仿宋" w:hAnsi="仿宋" w:hint="eastAsia"/>
          <w:sz w:val="21"/>
        </w:rPr>
        <w:lastRenderedPageBreak/>
        <w:t>8.负责活动期间产生的各类费用，并根据预算类别及时做好所有费用支出的准备工作.</w:t>
      </w:r>
    </w:p>
    <w:p w:rsidR="009A46A9" w:rsidRDefault="00000000">
      <w:pPr>
        <w:pStyle w:val="00"/>
        <w:ind w:firstLine="420"/>
        <w:rPr>
          <w:rFonts w:ascii="仿宋" w:eastAsia="仿宋" w:hAnsi="仿宋" w:hint="eastAsia"/>
          <w:sz w:val="21"/>
        </w:rPr>
      </w:pPr>
      <w:r>
        <w:rPr>
          <w:rFonts w:ascii="仿宋" w:eastAsia="仿宋" w:hAnsi="仿宋" w:hint="eastAsia"/>
          <w:sz w:val="21"/>
        </w:rPr>
        <w:t>9.拟定好医疗和安全保障方案、安全生产应急预案，并报招标人审定。负责在活动场地设立医疗救护站。风险性较高的项目，现场需要配备掌握一定急救知识的值班医生、护士、救护车和救护设备。</w:t>
      </w:r>
    </w:p>
    <w:p w:rsidR="009A46A9" w:rsidRDefault="00000000">
      <w:pPr>
        <w:pStyle w:val="00"/>
        <w:ind w:firstLine="420"/>
        <w:rPr>
          <w:rFonts w:ascii="仿宋" w:eastAsia="仿宋" w:hAnsi="仿宋" w:hint="eastAsia"/>
          <w:sz w:val="21"/>
        </w:rPr>
      </w:pPr>
      <w:r>
        <w:rPr>
          <w:rFonts w:ascii="仿宋" w:eastAsia="仿宋" w:hAnsi="仿宋" w:hint="eastAsia"/>
          <w:sz w:val="21"/>
        </w:rPr>
        <w:t>10.招标人安排的其他工作。</w:t>
      </w:r>
    </w:p>
    <w:p w:rsidR="009A46A9" w:rsidRDefault="00000000">
      <w:pPr>
        <w:pStyle w:val="00"/>
        <w:ind w:firstLine="420"/>
        <w:rPr>
          <w:rFonts w:ascii="仿宋" w:eastAsia="仿宋" w:hAnsi="仿宋" w:hint="eastAsia"/>
          <w:sz w:val="21"/>
        </w:rPr>
      </w:pPr>
      <w:r>
        <w:rPr>
          <w:rFonts w:ascii="仿宋" w:eastAsia="仿宋" w:hAnsi="仿宋" w:hint="eastAsia"/>
          <w:sz w:val="21"/>
        </w:rPr>
        <w:t>（2）活动期间的组织与执行工作</w:t>
      </w:r>
    </w:p>
    <w:p w:rsidR="009A46A9" w:rsidRDefault="00000000">
      <w:pPr>
        <w:pStyle w:val="00"/>
        <w:ind w:firstLine="420"/>
        <w:rPr>
          <w:rFonts w:ascii="仿宋" w:eastAsia="仿宋" w:hAnsi="仿宋" w:hint="eastAsia"/>
          <w:sz w:val="21"/>
        </w:rPr>
      </w:pPr>
      <w:r>
        <w:rPr>
          <w:rFonts w:ascii="仿宋" w:eastAsia="仿宋" w:hAnsi="仿宋" w:hint="eastAsia"/>
          <w:sz w:val="21"/>
        </w:rPr>
        <w:t>1.根据活动日程安排做好活动的布置工作。</w:t>
      </w:r>
    </w:p>
    <w:p w:rsidR="009A46A9" w:rsidRDefault="00000000">
      <w:pPr>
        <w:pStyle w:val="00"/>
        <w:ind w:firstLine="420"/>
        <w:rPr>
          <w:rFonts w:ascii="仿宋" w:eastAsia="仿宋" w:hAnsi="仿宋" w:hint="eastAsia"/>
          <w:sz w:val="21"/>
        </w:rPr>
      </w:pPr>
      <w:r>
        <w:rPr>
          <w:rFonts w:ascii="仿宋" w:eastAsia="仿宋" w:hAnsi="仿宋" w:hint="eastAsia"/>
          <w:sz w:val="21"/>
        </w:rPr>
        <w:t>2.负责活动期间的医疗和安全保障工作。</w:t>
      </w:r>
    </w:p>
    <w:p w:rsidR="009A46A9" w:rsidRDefault="00000000">
      <w:pPr>
        <w:pStyle w:val="00"/>
        <w:ind w:firstLine="420"/>
        <w:rPr>
          <w:rFonts w:ascii="仿宋" w:eastAsia="仿宋" w:hAnsi="仿宋" w:hint="eastAsia"/>
          <w:sz w:val="21"/>
        </w:rPr>
      </w:pPr>
      <w:r>
        <w:rPr>
          <w:rFonts w:ascii="仿宋" w:eastAsia="仿宋" w:hAnsi="仿宋" w:hint="eastAsia"/>
          <w:sz w:val="21"/>
        </w:rPr>
        <w:t>3.配合做好活动期间媒体宣传工作。</w:t>
      </w:r>
    </w:p>
    <w:p w:rsidR="009A46A9" w:rsidRDefault="00000000">
      <w:pPr>
        <w:pStyle w:val="00"/>
        <w:ind w:firstLine="420"/>
        <w:rPr>
          <w:rFonts w:ascii="仿宋" w:eastAsia="仿宋" w:hAnsi="仿宋" w:hint="eastAsia"/>
          <w:sz w:val="21"/>
        </w:rPr>
      </w:pPr>
      <w:r>
        <w:rPr>
          <w:rFonts w:ascii="仿宋" w:eastAsia="仿宋" w:hAnsi="仿宋" w:hint="eastAsia"/>
          <w:sz w:val="21"/>
        </w:rPr>
        <w:t>（3）活动后的相关工作</w:t>
      </w:r>
    </w:p>
    <w:p w:rsidR="009A46A9" w:rsidRDefault="00000000">
      <w:pPr>
        <w:pStyle w:val="00"/>
        <w:ind w:firstLine="420"/>
        <w:rPr>
          <w:rFonts w:ascii="仿宋" w:eastAsia="仿宋" w:hAnsi="仿宋" w:hint="eastAsia"/>
          <w:sz w:val="21"/>
        </w:rPr>
      </w:pPr>
      <w:r>
        <w:rPr>
          <w:rFonts w:ascii="仿宋" w:eastAsia="仿宋" w:hAnsi="仿宋" w:hint="eastAsia"/>
          <w:sz w:val="21"/>
        </w:rPr>
        <w:t>1.负责活动场地的复原和器材回位工作。</w:t>
      </w:r>
    </w:p>
    <w:p w:rsidR="009A46A9" w:rsidRDefault="00000000">
      <w:pPr>
        <w:pStyle w:val="00"/>
        <w:ind w:firstLine="420"/>
        <w:rPr>
          <w:rFonts w:ascii="仿宋" w:eastAsia="仿宋" w:hAnsi="仿宋" w:hint="eastAsia"/>
          <w:sz w:val="21"/>
        </w:rPr>
      </w:pPr>
      <w:r>
        <w:rPr>
          <w:rFonts w:ascii="仿宋" w:eastAsia="仿宋" w:hAnsi="仿宋" w:hint="eastAsia"/>
          <w:sz w:val="21"/>
        </w:rPr>
        <w:t>2.负责部分嘉宾和工作人员的酬金、交通、食宿补贴等发放工作。</w:t>
      </w:r>
    </w:p>
    <w:p w:rsidR="009A46A9" w:rsidRDefault="00000000">
      <w:pPr>
        <w:pStyle w:val="00"/>
        <w:ind w:firstLine="420"/>
        <w:rPr>
          <w:rFonts w:ascii="仿宋" w:eastAsia="仿宋" w:hAnsi="仿宋" w:hint="eastAsia"/>
          <w:sz w:val="21"/>
        </w:rPr>
      </w:pPr>
      <w:r>
        <w:rPr>
          <w:rFonts w:ascii="仿宋" w:eastAsia="仿宋" w:hAnsi="仿宋" w:hint="eastAsia"/>
          <w:sz w:val="21"/>
        </w:rPr>
        <w:t>3.负责活动的有关资料的归档，并交付招标人。</w:t>
      </w:r>
    </w:p>
    <w:p w:rsidR="009A46A9" w:rsidRDefault="00000000">
      <w:pPr>
        <w:pStyle w:val="00"/>
        <w:ind w:firstLine="420"/>
        <w:rPr>
          <w:rFonts w:ascii="仿宋" w:eastAsia="仿宋" w:hAnsi="仿宋" w:hint="eastAsia"/>
          <w:sz w:val="21"/>
        </w:rPr>
      </w:pPr>
      <w:r>
        <w:rPr>
          <w:rFonts w:ascii="仿宋" w:eastAsia="仿宋" w:hAnsi="仿宋" w:hint="eastAsia"/>
          <w:sz w:val="21"/>
        </w:rPr>
        <w:t>（4）活动过程中安全保卫相关工作</w:t>
      </w:r>
    </w:p>
    <w:p w:rsidR="009A46A9" w:rsidRDefault="00000000">
      <w:pPr>
        <w:pStyle w:val="00"/>
        <w:ind w:firstLine="420"/>
        <w:rPr>
          <w:rFonts w:ascii="仿宋" w:eastAsia="仿宋" w:hAnsi="仿宋" w:hint="eastAsia"/>
          <w:sz w:val="21"/>
        </w:rPr>
      </w:pPr>
      <w:r>
        <w:rPr>
          <w:rFonts w:ascii="仿宋" w:eastAsia="仿宋" w:hAnsi="仿宋" w:hint="eastAsia"/>
          <w:sz w:val="21"/>
        </w:rPr>
        <w:t>负责就本次采购涉及赛事的举办，按照东莞公安机关的要求，办理安全许可申报，并在东莞公安部门的监督指导下制定活动期间的安保工作方案报招标人审定后方可实施。</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（三）宣传推广服务要求</w:t>
      </w:r>
    </w:p>
    <w:p w:rsidR="009A46A9" w:rsidRDefault="00000000">
      <w:pPr>
        <w:pStyle w:val="00"/>
        <w:ind w:firstLine="420"/>
        <w:rPr>
          <w:rFonts w:ascii="仿宋" w:eastAsia="仿宋" w:hAnsi="仿宋" w:hint="eastAsia"/>
          <w:sz w:val="21"/>
        </w:rPr>
      </w:pPr>
      <w:r>
        <w:rPr>
          <w:rFonts w:ascii="仿宋" w:eastAsia="仿宋" w:hAnsi="仿宋" w:hint="eastAsia"/>
          <w:sz w:val="21"/>
        </w:rPr>
        <w:t>1.对东莞城市文化节的VI设计进行升级及应用延展。</w:t>
      </w:r>
    </w:p>
    <w:p w:rsidR="009A46A9" w:rsidRDefault="00000000">
      <w:pPr>
        <w:pStyle w:val="00"/>
        <w:ind w:firstLine="420"/>
        <w:rPr>
          <w:rFonts w:ascii="仿宋" w:eastAsia="仿宋" w:hAnsi="仿宋" w:hint="eastAsia"/>
          <w:sz w:val="21"/>
        </w:rPr>
      </w:pPr>
      <w:r>
        <w:rPr>
          <w:rFonts w:ascii="仿宋" w:eastAsia="仿宋" w:hAnsi="仿宋" w:hint="eastAsia"/>
          <w:sz w:val="21"/>
        </w:rPr>
        <w:t>2.重点比赛视频直播。</w:t>
      </w:r>
    </w:p>
    <w:p w:rsidR="009A46A9" w:rsidRDefault="00000000">
      <w:pPr>
        <w:pStyle w:val="00"/>
        <w:ind w:firstLine="420"/>
        <w:rPr>
          <w:rFonts w:ascii="仿宋" w:eastAsia="仿宋" w:hAnsi="仿宋" w:hint="eastAsia"/>
          <w:sz w:val="21"/>
        </w:rPr>
      </w:pPr>
      <w:r>
        <w:rPr>
          <w:rFonts w:ascii="仿宋" w:eastAsia="仿宋" w:hAnsi="仿宋" w:hint="eastAsia"/>
          <w:sz w:val="21"/>
        </w:rPr>
        <w:t>3.拓展提升宣传资源，包括但不限于力争在国家、省市主流媒体宣传推广不少于15篇，以及打造活动交流平台等。</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92" w:name="_Toc178350490"/>
      <w:r>
        <w:rPr>
          <w:rFonts w:ascii="仿宋" w:eastAsia="仿宋" w:hAnsi="仿宋" w:hint="eastAsia"/>
          <w:sz w:val="24"/>
          <w:szCs w:val="24"/>
        </w:rPr>
        <w:t>四、组织活动赛事保险</w:t>
      </w:r>
      <w:bookmarkEnd w:id="92"/>
    </w:p>
    <w:p w:rsidR="009A46A9" w:rsidRDefault="00000000">
      <w:pPr>
        <w:pStyle w:val="00"/>
        <w:ind w:firstLine="420"/>
        <w:rPr>
          <w:rFonts w:ascii="仿宋" w:eastAsia="仿宋" w:hAnsi="仿宋" w:hint="eastAsia"/>
          <w:sz w:val="21"/>
        </w:rPr>
      </w:pPr>
      <w:r>
        <w:rPr>
          <w:rFonts w:ascii="仿宋" w:eastAsia="仿宋" w:hAnsi="仿宋" w:hint="eastAsia"/>
          <w:sz w:val="21"/>
        </w:rPr>
        <w:t>中标人承诺做好赛事的安全保障，监督参与赛事的各类人群购买意外保险及活动场地购买公众责任险。</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93" w:name="_Toc178350491"/>
      <w:r>
        <w:rPr>
          <w:rFonts w:ascii="仿宋" w:eastAsia="仿宋" w:hAnsi="仿宋" w:hint="eastAsia"/>
          <w:sz w:val="24"/>
          <w:szCs w:val="24"/>
        </w:rPr>
        <w:t>五、其他要求</w:t>
      </w:r>
      <w:bookmarkEnd w:id="93"/>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（一）验收要求</w:t>
      </w:r>
    </w:p>
    <w:p w:rsidR="009A46A9" w:rsidRDefault="00000000">
      <w:pPr>
        <w:pStyle w:val="00"/>
        <w:ind w:firstLine="420"/>
        <w:rPr>
          <w:rFonts w:ascii="仿宋" w:eastAsia="仿宋" w:hAnsi="仿宋" w:hint="eastAsia"/>
          <w:sz w:val="21"/>
        </w:rPr>
      </w:pPr>
      <w:r>
        <w:rPr>
          <w:rFonts w:ascii="仿宋" w:eastAsia="仿宋" w:hAnsi="仿宋" w:hint="eastAsia"/>
          <w:sz w:val="21"/>
        </w:rPr>
        <w:t>1、验收应在招标人与中标人双方共同参加下进行，依据招标文件及本合同的有关规定制定的方案进行验收，并按国家有关规定、规范进行。</w:t>
      </w:r>
    </w:p>
    <w:p w:rsidR="009A46A9" w:rsidRDefault="00000000">
      <w:pPr>
        <w:pStyle w:val="00"/>
        <w:ind w:firstLine="420"/>
        <w:rPr>
          <w:rFonts w:ascii="仿宋" w:eastAsia="仿宋" w:hAnsi="仿宋" w:hint="eastAsia"/>
          <w:sz w:val="21"/>
        </w:rPr>
      </w:pPr>
      <w:r>
        <w:rPr>
          <w:rFonts w:ascii="仿宋" w:eastAsia="仿宋" w:hAnsi="仿宋" w:hint="eastAsia"/>
          <w:sz w:val="21"/>
        </w:rPr>
        <w:t>2、招标人组织项目验收小组按国家有关规定、规范进行验收，必要时邀请相关专业人</w:t>
      </w:r>
      <w:r>
        <w:rPr>
          <w:rFonts w:ascii="仿宋" w:eastAsia="仿宋" w:hAnsi="仿宋" w:hint="eastAsia"/>
          <w:sz w:val="21"/>
        </w:rPr>
        <w:lastRenderedPageBreak/>
        <w:t>员或机构参与验收。</w:t>
      </w:r>
    </w:p>
    <w:p w:rsidR="009A46A9" w:rsidRDefault="00000000">
      <w:pPr>
        <w:pStyle w:val="00"/>
        <w:ind w:firstLine="420"/>
        <w:rPr>
          <w:rFonts w:ascii="仿宋" w:eastAsia="仿宋" w:hAnsi="仿宋" w:hint="eastAsia"/>
          <w:sz w:val="21"/>
        </w:rPr>
      </w:pPr>
      <w:r>
        <w:rPr>
          <w:rFonts w:ascii="仿宋" w:eastAsia="仿宋" w:hAnsi="仿宋" w:hint="eastAsia"/>
          <w:sz w:val="21"/>
        </w:rPr>
        <w:t>3、对验收不合格的部分，中标人应在招标人规定时间内及时整改完善直至合格。</w:t>
      </w:r>
    </w:p>
    <w:p w:rsidR="009A46A9" w:rsidRDefault="00000000">
      <w:pPr>
        <w:pStyle w:val="00"/>
        <w:ind w:firstLine="420"/>
        <w:rPr>
          <w:rFonts w:ascii="仿宋" w:eastAsia="仿宋" w:hAnsi="仿宋" w:hint="eastAsia"/>
          <w:sz w:val="21"/>
        </w:rPr>
      </w:pPr>
      <w:r>
        <w:rPr>
          <w:rFonts w:ascii="仿宋" w:eastAsia="仿宋" w:hAnsi="仿宋" w:hint="eastAsia"/>
          <w:sz w:val="21"/>
        </w:rPr>
        <w:t>4、中标人须按要求完成本项目规定的工作内容。服务成果符合招标人要求，并将服务过程的中间产物（包含前期宣传配合及组织赛事结束收尾工作及汇报资料）全部移交招标人，并验收完成。</w:t>
      </w:r>
    </w:p>
    <w:p w:rsidR="009A46A9" w:rsidRDefault="00000000">
      <w:pPr>
        <w:pStyle w:val="00"/>
        <w:ind w:firstLine="420"/>
        <w:rPr>
          <w:rFonts w:ascii="仿宋" w:eastAsia="仿宋" w:hAnsi="仿宋" w:hint="eastAsia"/>
          <w:sz w:val="21"/>
        </w:rPr>
      </w:pPr>
      <w:r>
        <w:rPr>
          <w:rFonts w:ascii="仿宋" w:eastAsia="仿宋" w:hAnsi="仿宋" w:hint="eastAsia"/>
          <w:sz w:val="21"/>
        </w:rPr>
        <w:t>5、在结束5个工作日内，中标人应通知招标人对项目执行情况进行验收，招标人在接到通知后5个工作日内组织对中标人履约的验收。</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（二）报价要求</w:t>
      </w:r>
    </w:p>
    <w:p w:rsidR="009A46A9" w:rsidRDefault="00000000">
      <w:pPr>
        <w:pStyle w:val="00"/>
        <w:ind w:firstLine="420"/>
        <w:rPr>
          <w:rFonts w:ascii="仿宋" w:eastAsia="仿宋" w:hAnsi="仿宋" w:hint="eastAsia"/>
          <w:sz w:val="21"/>
        </w:rPr>
      </w:pPr>
      <w:r>
        <w:rPr>
          <w:rFonts w:ascii="仿宋" w:eastAsia="仿宋" w:hAnsi="仿宋" w:hint="eastAsia"/>
          <w:sz w:val="21"/>
        </w:rPr>
        <w:t>1、投标人所报价格包含中标人完成本次项目所有服务内容的费用，包含活动策划、展示、VI设计、图片视频拍摄制作费、材料、制作、运输（</w:t>
      </w:r>
      <w:proofErr w:type="gramStart"/>
      <w:r>
        <w:rPr>
          <w:rFonts w:ascii="仿宋" w:eastAsia="仿宋" w:hAnsi="仿宋" w:hint="eastAsia"/>
          <w:sz w:val="21"/>
        </w:rPr>
        <w:t>含保险</w:t>
      </w:r>
      <w:proofErr w:type="gramEnd"/>
      <w:r>
        <w:rPr>
          <w:rFonts w:ascii="仿宋" w:eastAsia="仿宋" w:hAnsi="仿宋" w:hint="eastAsia"/>
          <w:sz w:val="21"/>
        </w:rPr>
        <w:t>)、设备费用、相关媒体宣传推广费用、人员费用及各种税务费及合同实施过程中的应预见和不可预见费用等完成合同规定责任和义务、达到合同目的的一切费用。</w:t>
      </w:r>
    </w:p>
    <w:p w:rsidR="009A46A9" w:rsidRDefault="00000000">
      <w:pPr>
        <w:pStyle w:val="00"/>
        <w:ind w:firstLine="420"/>
        <w:rPr>
          <w:rFonts w:ascii="仿宋" w:eastAsia="仿宋" w:hAnsi="仿宋" w:hint="eastAsia"/>
          <w:sz w:val="21"/>
        </w:rPr>
      </w:pPr>
      <w:r>
        <w:rPr>
          <w:rFonts w:ascii="仿宋" w:eastAsia="仿宋" w:hAnsi="仿宋" w:hint="eastAsia"/>
          <w:sz w:val="21"/>
        </w:rPr>
        <w:t>2、投标报价应包括所有应支付的对专利权和版权、设计或其他知识产权而需要向其他方支付的版税。</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（三）其他要求</w:t>
      </w:r>
    </w:p>
    <w:p w:rsidR="009A46A9" w:rsidRDefault="00000000">
      <w:pPr>
        <w:pStyle w:val="00"/>
        <w:ind w:firstLine="420"/>
        <w:rPr>
          <w:rFonts w:ascii="仿宋" w:eastAsia="仿宋" w:hAnsi="仿宋" w:hint="eastAsia"/>
          <w:sz w:val="21"/>
        </w:rPr>
      </w:pPr>
      <w:r>
        <w:rPr>
          <w:rFonts w:ascii="仿宋" w:eastAsia="仿宋" w:hAnsi="仿宋" w:hint="eastAsia"/>
          <w:sz w:val="21"/>
        </w:rPr>
        <w:t>1、项目所有工作策划执行结束，供应商须及时提交项目验收报告，以及项目图片、视频等佐证材料，并对上述资料的真实性、合法性、准确性、完整性负责。</w:t>
      </w:r>
    </w:p>
    <w:p w:rsidR="009A46A9" w:rsidRDefault="00000000">
      <w:pPr>
        <w:pStyle w:val="00"/>
        <w:ind w:firstLine="420"/>
        <w:rPr>
          <w:rFonts w:ascii="仿宋" w:eastAsia="仿宋" w:hAnsi="仿宋" w:hint="eastAsia"/>
          <w:sz w:val="21"/>
        </w:rPr>
      </w:pPr>
      <w:r>
        <w:rPr>
          <w:rFonts w:ascii="仿宋" w:eastAsia="仿宋" w:hAnsi="仿宋" w:hint="eastAsia"/>
          <w:sz w:val="21"/>
        </w:rPr>
        <w:t>2、如本项目因不可抗力延期或取消，甲、乙方均不承担责任，但双方应承担各自相应已发生的费用。具体费用双方协商解决。</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94" w:name="_Toc178350492"/>
      <w:r>
        <w:rPr>
          <w:rFonts w:ascii="仿宋" w:eastAsia="仿宋" w:hAnsi="仿宋" w:hint="eastAsia"/>
          <w:sz w:val="24"/>
          <w:szCs w:val="24"/>
        </w:rPr>
        <w:t>六、项目团队要求</w:t>
      </w:r>
      <w:bookmarkEnd w:id="94"/>
    </w:p>
    <w:p w:rsidR="009A46A9" w:rsidRDefault="00000000">
      <w:pPr>
        <w:pStyle w:val="00"/>
        <w:ind w:firstLine="420"/>
        <w:rPr>
          <w:rFonts w:ascii="仿宋" w:eastAsia="仿宋" w:hAnsi="仿宋" w:hint="eastAsia"/>
          <w:sz w:val="21"/>
        </w:rPr>
      </w:pPr>
      <w:r>
        <w:rPr>
          <w:rFonts w:ascii="仿宋" w:eastAsia="仿宋" w:hAnsi="仿宋" w:hint="eastAsia"/>
          <w:sz w:val="21"/>
        </w:rPr>
        <w:t>1、投标人应根据本项目特点具备成立专门项目团队的能力，团队人员的工作内容包括但不限于现场组织、现场执行、后勤保障、安全保障等。</w:t>
      </w:r>
    </w:p>
    <w:p w:rsidR="009A46A9" w:rsidRDefault="00000000">
      <w:pPr>
        <w:pStyle w:val="00"/>
        <w:ind w:firstLine="420"/>
        <w:rPr>
          <w:rFonts w:ascii="仿宋" w:eastAsia="仿宋" w:hAnsi="仿宋" w:hint="eastAsia"/>
          <w:sz w:val="21"/>
        </w:rPr>
      </w:pPr>
      <w:r>
        <w:rPr>
          <w:rFonts w:ascii="仿宋" w:eastAsia="仿宋" w:hAnsi="仿宋" w:hint="eastAsia"/>
          <w:sz w:val="21"/>
        </w:rPr>
        <w:t>2、团队人员中需设置一名项目负责人，负责项目管理、统筹运作、沟通协调等工作，及时响应对接招标人的相关需求，确保项目事项顺利开展，并对项目执行的安全负责。</w:t>
      </w:r>
    </w:p>
    <w:p w:rsidR="009A46A9" w:rsidRDefault="00000000">
      <w:pPr>
        <w:pStyle w:val="00"/>
        <w:ind w:firstLine="420"/>
        <w:rPr>
          <w:rFonts w:ascii="仿宋" w:eastAsia="仿宋" w:hAnsi="仿宋" w:hint="eastAsia"/>
          <w:sz w:val="21"/>
        </w:rPr>
      </w:pPr>
      <w:r>
        <w:rPr>
          <w:rFonts w:ascii="仿宋" w:eastAsia="仿宋" w:hAnsi="仿宋" w:hint="eastAsia"/>
          <w:sz w:val="21"/>
        </w:rPr>
        <w:t>3、团队人员需具备与本项目相关的类似项目经验，且在过往项目服务业绩中获得客户满意评价，体现出良好的服务质量和水平。</w:t>
      </w:r>
    </w:p>
    <w:p w:rsidR="009A46A9" w:rsidRDefault="00000000">
      <w:pPr>
        <w:pStyle w:val="00"/>
        <w:ind w:firstLine="420"/>
        <w:rPr>
          <w:rFonts w:ascii="仿宋" w:eastAsia="仿宋" w:hAnsi="仿宋" w:hint="eastAsia"/>
          <w:sz w:val="21"/>
        </w:rPr>
      </w:pPr>
      <w:r>
        <w:rPr>
          <w:rFonts w:ascii="仿宋" w:eastAsia="仿宋" w:hAnsi="仿宋" w:hint="eastAsia"/>
          <w:sz w:val="21"/>
        </w:rPr>
        <w:t>4.执行团队需24小时响应，包括周末和节假日。</w:t>
      </w:r>
    </w:p>
    <w:p w:rsidR="009A46A9" w:rsidRDefault="009A46A9">
      <w:pPr>
        <w:pStyle w:val="00"/>
        <w:ind w:firstLineChars="0" w:firstLine="0"/>
        <w:rPr>
          <w:rFonts w:ascii="仿宋" w:eastAsia="仿宋" w:hAnsi="仿宋" w:hint="eastAsia"/>
          <w:sz w:val="21"/>
        </w:rPr>
      </w:pPr>
    </w:p>
    <w:p w:rsidR="009A46A9" w:rsidRDefault="00000000">
      <w:pPr>
        <w:pStyle w:val="00"/>
        <w:ind w:firstLine="480"/>
      </w:pPr>
      <w:r>
        <w:br w:type="page"/>
      </w:r>
    </w:p>
    <w:p w:rsidR="009A46A9" w:rsidRDefault="00000000">
      <w:pPr>
        <w:pStyle w:val="bt1bt1"/>
        <w:spacing w:before="240" w:after="120" w:line="360" w:lineRule="auto"/>
        <w:rPr>
          <w:rFonts w:ascii="仿宋" w:eastAsia="仿宋" w:hAnsi="仿宋" w:cs="宋体" w:hint="eastAsia"/>
          <w:b/>
          <w:bCs w:val="0"/>
          <w:kern w:val="0"/>
          <w:sz w:val="32"/>
          <w:szCs w:val="32"/>
          <w:lang w:val="zh-CN"/>
        </w:rPr>
      </w:pPr>
      <w:bookmarkStart w:id="95" w:name="_Toc178350493"/>
      <w:r>
        <w:rPr>
          <w:rFonts w:ascii="仿宋" w:eastAsia="仿宋" w:hAnsi="仿宋" w:cs="宋体" w:hint="eastAsia"/>
          <w:b/>
          <w:bCs w:val="0"/>
          <w:kern w:val="0"/>
          <w:sz w:val="32"/>
          <w:szCs w:val="32"/>
          <w:lang w:val="zh-CN"/>
        </w:rPr>
        <w:lastRenderedPageBreak/>
        <w:t>第六章  投标文件格式</w:t>
      </w:r>
      <w:bookmarkEnd w:id="95"/>
    </w:p>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rsidR="009A46A9" w:rsidRDefault="00000000">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评标索引表</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投标函</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服务承诺函</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设备配置情况</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rsidR="009A46A9" w:rsidRDefault="009A46A9">
      <w:pPr>
        <w:pStyle w:val="a9"/>
        <w:tabs>
          <w:tab w:val="left" w:pos="630"/>
        </w:tabs>
        <w:snapToGrid w:val="0"/>
        <w:spacing w:line="440" w:lineRule="exact"/>
        <w:ind w:firstLineChars="202" w:firstLine="424"/>
        <w:rPr>
          <w:rFonts w:ascii="仿宋" w:eastAsia="仿宋" w:hAnsi="仿宋" w:hint="eastAsia"/>
        </w:rPr>
      </w:pPr>
    </w:p>
    <w:p w:rsidR="009A46A9" w:rsidRDefault="00000000">
      <w:pPr>
        <w:pStyle w:val="a9"/>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分项报价报</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rsidR="009A46A9" w:rsidRDefault="00000000">
      <w:pPr>
        <w:pStyle w:val="a9"/>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投标保证金汇款凭证</w:t>
      </w:r>
    </w:p>
    <w:p w:rsidR="009A46A9" w:rsidRDefault="009A46A9"/>
    <w:p w:rsidR="009A46A9" w:rsidRDefault="00000000">
      <w:pPr>
        <w:widowControl/>
        <w:jc w:val="left"/>
      </w:pPr>
      <w:r>
        <w:br w:type="page"/>
      </w:r>
    </w:p>
    <w:p w:rsidR="009A46A9" w:rsidRDefault="00000000">
      <w:pPr>
        <w:pStyle w:val="2"/>
        <w:spacing w:beforeLines="50" w:before="156" w:afterLines="50" w:after="156" w:line="360" w:lineRule="auto"/>
        <w:rPr>
          <w:rFonts w:ascii="仿宋" w:eastAsia="仿宋" w:hAnsi="仿宋" w:hint="eastAsia"/>
          <w:sz w:val="28"/>
          <w:szCs w:val="28"/>
        </w:rPr>
      </w:pPr>
      <w:bookmarkStart w:id="96" w:name="_Toc178350494"/>
      <w:r>
        <w:rPr>
          <w:rFonts w:ascii="仿宋" w:eastAsia="仿宋" w:hAnsi="仿宋" w:hint="eastAsia"/>
          <w:sz w:val="28"/>
          <w:szCs w:val="28"/>
        </w:rPr>
        <w:lastRenderedPageBreak/>
        <w:t>第一分册</w:t>
      </w:r>
      <w:bookmarkEnd w:id="96"/>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97" w:name="_Toc178350495"/>
      <w:r>
        <w:rPr>
          <w:rFonts w:ascii="仿宋" w:eastAsia="仿宋" w:hAnsi="仿宋" w:hint="eastAsia"/>
          <w:sz w:val="28"/>
          <w:szCs w:val="28"/>
        </w:rPr>
        <w:t>1.</w:t>
      </w:r>
      <w:r>
        <w:rPr>
          <w:rFonts w:ascii="仿宋" w:eastAsia="仿宋" w:hAnsi="仿宋" w:hint="eastAsia"/>
          <w:sz w:val="28"/>
          <w:szCs w:val="28"/>
        </w:rPr>
        <w:tab/>
        <w:t>商务、技术分册投标文件封面</w:t>
      </w:r>
      <w:bookmarkEnd w:id="97"/>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rsidR="009A46A9"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 w:rsidR="009A46A9" w:rsidRDefault="009A46A9"/>
    <w:p w:rsidR="009A46A9" w:rsidRDefault="00000000">
      <w:pPr>
        <w:widowControl/>
        <w:jc w:val="left"/>
      </w:pPr>
      <w:r>
        <w:br w:type="page"/>
      </w:r>
    </w:p>
    <w:p w:rsidR="009A46A9" w:rsidRDefault="009A46A9"/>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98" w:name="_Toc178350496"/>
      <w:r>
        <w:rPr>
          <w:rFonts w:ascii="仿宋" w:eastAsia="仿宋" w:hAnsi="仿宋" w:hint="eastAsia"/>
          <w:sz w:val="28"/>
          <w:szCs w:val="28"/>
        </w:rPr>
        <w:t>2.</w:t>
      </w:r>
      <w:r>
        <w:rPr>
          <w:rFonts w:ascii="仿宋" w:eastAsia="仿宋" w:hAnsi="仿宋" w:hint="eastAsia"/>
          <w:sz w:val="28"/>
          <w:szCs w:val="28"/>
        </w:rPr>
        <w:tab/>
        <w:t>评标索引表</w:t>
      </w:r>
      <w:bookmarkEnd w:id="98"/>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rsidR="009A46A9"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此部分内容建议按照第三章“评标办法”的评审标准的顺序一一罗列。</w:t>
      </w:r>
    </w:p>
    <w:p w:rsidR="009A46A9"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A46A9">
        <w:trPr>
          <w:trHeight w:val="584"/>
          <w:tblHeader/>
          <w:jc w:val="center"/>
        </w:trPr>
        <w:tc>
          <w:tcPr>
            <w:tcW w:w="993"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A46A9"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trHeight w:val="584"/>
          <w:jc w:val="center"/>
        </w:trPr>
        <w:tc>
          <w:tcPr>
            <w:tcW w:w="993"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A46A9" w:rsidRDefault="009A46A9">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bl>
    <w:p w:rsidR="009A46A9"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A46A9">
        <w:trPr>
          <w:trHeight w:val="584"/>
          <w:tblHeader/>
          <w:jc w:val="center"/>
        </w:trPr>
        <w:tc>
          <w:tcPr>
            <w:tcW w:w="993"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A46A9"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trHeight w:val="584"/>
          <w:jc w:val="center"/>
        </w:trPr>
        <w:tc>
          <w:tcPr>
            <w:tcW w:w="993"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A46A9" w:rsidRDefault="009A46A9">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bl>
    <w:p w:rsidR="009A46A9"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A46A9">
        <w:trPr>
          <w:trHeight w:val="584"/>
          <w:tblHeader/>
          <w:jc w:val="center"/>
        </w:trPr>
        <w:tc>
          <w:tcPr>
            <w:tcW w:w="993"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A46A9"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A46A9">
        <w:trPr>
          <w:trHeight w:val="584"/>
          <w:jc w:val="center"/>
        </w:trPr>
        <w:tc>
          <w:tcPr>
            <w:tcW w:w="993" w:type="dxa"/>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A46A9"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trHeight w:val="584"/>
          <w:jc w:val="center"/>
        </w:trPr>
        <w:tc>
          <w:tcPr>
            <w:tcW w:w="993"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A46A9" w:rsidRDefault="009A46A9">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bl>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99" w:name="_Toc178350497"/>
      <w:r>
        <w:rPr>
          <w:rFonts w:ascii="仿宋" w:eastAsia="仿宋" w:hAnsi="仿宋" w:hint="eastAsia"/>
          <w:sz w:val="28"/>
          <w:szCs w:val="28"/>
        </w:rPr>
        <w:lastRenderedPageBreak/>
        <w:t>3.</w:t>
      </w:r>
      <w:r>
        <w:rPr>
          <w:rFonts w:ascii="仿宋" w:eastAsia="仿宋" w:hAnsi="仿宋" w:hint="eastAsia"/>
          <w:sz w:val="28"/>
          <w:szCs w:val="28"/>
        </w:rPr>
        <w:tab/>
        <w:t>投标函</w:t>
      </w:r>
      <w:bookmarkEnd w:id="99"/>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rsidR="009A46A9"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Pr>
          <w:rFonts w:ascii="仿宋" w:eastAsia="仿宋" w:hAnsi="仿宋" w:hint="eastAsia"/>
          <w:sz w:val="21"/>
          <w:u w:val="single"/>
        </w:rPr>
        <w:t>2024年城市体育品牌建设及活动执行项目</w:t>
      </w:r>
      <w:r>
        <w:rPr>
          <w:rFonts w:ascii="仿宋" w:eastAsia="仿宋" w:hAnsi="仿宋" w:hint="eastAsia"/>
          <w:sz w:val="21"/>
        </w:rPr>
        <w:t>（项目编号：</w:t>
      </w:r>
      <w:r>
        <w:rPr>
          <w:rFonts w:ascii="仿宋" w:eastAsia="仿宋" w:hAnsi="仿宋" w:hint="eastAsia"/>
          <w:sz w:val="21"/>
          <w:u w:val="single"/>
        </w:rPr>
        <w:t>WJS-202409270092</w:t>
      </w:r>
      <w:r>
        <w:rPr>
          <w:rFonts w:ascii="仿宋" w:eastAsia="仿宋" w:hAnsi="仿宋" w:hint="eastAsia"/>
          <w:sz w:val="21"/>
        </w:rPr>
        <w:t>）招标文件的全部内容，包括澄清或者修改文件以及有关附件，我方将严格按照招标文件要求递交符合要求的全部投标文件。</w:t>
      </w:r>
    </w:p>
    <w:p w:rsidR="009A46A9" w:rsidRDefault="00000000">
      <w:pPr>
        <w:pStyle w:val="00"/>
        <w:ind w:firstLine="420"/>
        <w:rPr>
          <w:rFonts w:ascii="仿宋" w:eastAsia="仿宋" w:hAnsi="仿宋" w:hint="eastAsia"/>
          <w:sz w:val="21"/>
        </w:rPr>
      </w:pPr>
      <w:r>
        <w:rPr>
          <w:rFonts w:ascii="仿宋" w:eastAsia="仿宋" w:hAnsi="仿宋" w:hint="eastAsia"/>
          <w:sz w:val="21"/>
        </w:rPr>
        <w:t>我方承诺如下内容：</w:t>
      </w:r>
    </w:p>
    <w:p w:rsidR="009A46A9"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rsidR="009A46A9"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rsidR="009A46A9"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hint="eastAsia"/>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rsidR="009A46A9"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rsidR="009A46A9"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rsidR="009A46A9"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rsidR="009A46A9"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rsidR="009A46A9"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rsidR="009A46A9"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rsidR="009A46A9"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rsidR="009A46A9"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rsidR="009A46A9"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rsidR="009A46A9"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rsidR="009A46A9"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rsidR="009A46A9"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rsidR="009A46A9"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rsidR="009A46A9"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w:t>
      </w:r>
      <w:proofErr w:type="gramStart"/>
      <w:r>
        <w:rPr>
          <w:rFonts w:ascii="仿宋" w:eastAsia="仿宋" w:hAnsi="仿宋" w:hint="eastAsia"/>
          <w:sz w:val="21"/>
        </w:rPr>
        <w:t>不</w:t>
      </w:r>
      <w:proofErr w:type="gramEnd"/>
      <w:r>
        <w:rPr>
          <w:rFonts w:ascii="仿宋" w:eastAsia="仿宋" w:hAnsi="仿宋" w:hint="eastAsia"/>
          <w:sz w:val="21"/>
        </w:rPr>
        <w:t>分包。</w:t>
      </w:r>
    </w:p>
    <w:p w:rsidR="009A46A9"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rsidR="009A46A9"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rsidR="009A46A9"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00" w:name="_Toc178350498"/>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101" w:name="_Hlk163493834"/>
      <w:r>
        <w:rPr>
          <w:rFonts w:ascii="仿宋" w:eastAsia="仿宋" w:hAnsi="仿宋" w:hint="eastAsia"/>
          <w:sz w:val="28"/>
          <w:szCs w:val="28"/>
        </w:rPr>
        <w:t>（负责人）</w:t>
      </w:r>
      <w:bookmarkEnd w:id="101"/>
      <w:r>
        <w:rPr>
          <w:rFonts w:ascii="仿宋" w:eastAsia="仿宋" w:hAnsi="仿宋" w:hint="eastAsia"/>
          <w:sz w:val="28"/>
          <w:szCs w:val="28"/>
        </w:rPr>
        <w:t>身份证明</w:t>
      </w:r>
      <w:bookmarkEnd w:id="100"/>
    </w:p>
    <w:p w:rsidR="009A46A9" w:rsidRDefault="009A46A9"/>
    <w:p w:rsidR="009A46A9"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rsidR="009A46A9" w:rsidRDefault="00000000">
      <w:pPr>
        <w:pStyle w:val="00"/>
        <w:ind w:firstLine="420"/>
        <w:rPr>
          <w:rFonts w:ascii="仿宋" w:eastAsia="仿宋" w:hAnsi="仿宋" w:hint="eastAsia"/>
          <w:sz w:val="21"/>
        </w:rPr>
      </w:pPr>
      <w:r>
        <w:rPr>
          <w:rFonts w:ascii="仿宋" w:eastAsia="仿宋" w:hAnsi="仿宋" w:hint="eastAsia"/>
          <w:sz w:val="21"/>
        </w:rPr>
        <w:t>特此证明。</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rsidR="009A46A9"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A46A9"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rsidR="009A46A9"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A46A9"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rsidR="009A46A9"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9A46A9">
      <w:pPr>
        <w:pStyle w:val="00"/>
        <w:ind w:firstLine="480"/>
      </w:pP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Pr>
        <w:pStyle w:val="00"/>
        <w:ind w:firstLine="480"/>
      </w:pP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02" w:name="_Toc178350499"/>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102"/>
    </w:p>
    <w:p w:rsidR="009A46A9" w:rsidRDefault="009A46A9"/>
    <w:p w:rsidR="009A46A9"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rsidR="009A46A9"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rsidR="009A46A9"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rsidR="009A46A9"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rsidR="009A46A9"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A46A9"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rsidR="009A46A9"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A46A9"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rsidR="009A46A9"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rsidR="009A46A9"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rsidR="009A46A9"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03" w:name="_Toc178350500"/>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103"/>
    </w:p>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04" w:name="_Toc178350501"/>
      <w:r>
        <w:rPr>
          <w:rFonts w:ascii="仿宋" w:eastAsia="仿宋" w:hAnsi="仿宋" w:hint="eastAsia"/>
          <w:sz w:val="24"/>
          <w:szCs w:val="24"/>
        </w:rPr>
        <w:t>6.1</w:t>
      </w:r>
      <w:r>
        <w:rPr>
          <w:rFonts w:ascii="仿宋" w:eastAsia="仿宋" w:hAnsi="仿宋" w:hint="eastAsia"/>
          <w:sz w:val="24"/>
          <w:szCs w:val="24"/>
        </w:rPr>
        <w:tab/>
        <w:t>投标人基本情况表</w:t>
      </w:r>
      <w:bookmarkEnd w:id="104"/>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9A46A9">
        <w:trPr>
          <w:trHeight w:val="917"/>
          <w:jc w:val="center"/>
        </w:trPr>
        <w:tc>
          <w:tcPr>
            <w:tcW w:w="1713" w:type="dxa"/>
            <w:tcBorders>
              <w:top w:val="doub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trHeight w:val="708"/>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cantSplit/>
          <w:trHeight w:val="710"/>
          <w:jc w:val="center"/>
        </w:trPr>
        <w:tc>
          <w:tcPr>
            <w:tcW w:w="1713" w:type="dxa"/>
            <w:vMerge/>
            <w:tcBorders>
              <w:top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trHeight w:val="711"/>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trHeight w:val="704"/>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trHeight w:val="723"/>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rsidR="009A46A9"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9A46A9">
        <w:trPr>
          <w:cantSplit/>
          <w:trHeight w:val="998"/>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cantSplit/>
          <w:trHeight w:val="910"/>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cantSplit/>
          <w:trHeight w:val="702"/>
          <w:jc w:val="center"/>
        </w:trPr>
        <w:tc>
          <w:tcPr>
            <w:tcW w:w="1713" w:type="dxa"/>
            <w:tcBorders>
              <w:top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r w:rsidR="009A46A9">
        <w:trPr>
          <w:trHeight w:val="712"/>
          <w:jc w:val="center"/>
        </w:trPr>
        <w:tc>
          <w:tcPr>
            <w:tcW w:w="1713" w:type="dxa"/>
            <w:tcBorders>
              <w:top w:val="single" w:sz="4" w:space="0" w:color="auto"/>
              <w:bottom w:val="double" w:sz="4" w:space="0" w:color="auto"/>
              <w:right w:val="single" w:sz="4" w:space="0" w:color="auto"/>
            </w:tcBorders>
            <w:vAlign w:val="center"/>
          </w:tcPr>
          <w:p w:rsidR="009A46A9"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rsidR="009A46A9" w:rsidRDefault="009A46A9">
            <w:pPr>
              <w:autoSpaceDE w:val="0"/>
              <w:autoSpaceDN w:val="0"/>
              <w:spacing w:beforeLines="20" w:before="62" w:afterLines="20" w:after="62" w:line="288" w:lineRule="auto"/>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rsidR="009A46A9" w:rsidRDefault="009A46A9">
      <w:pPr>
        <w:pStyle w:val="00"/>
        <w:ind w:firstLineChars="0" w:firstLine="0"/>
        <w:rPr>
          <w:rFonts w:ascii="仿宋" w:eastAsia="仿宋" w:hAnsi="仿宋" w:hint="eastAsia"/>
          <w:sz w:val="21"/>
        </w:rPr>
      </w:pPr>
    </w:p>
    <w:p w:rsidR="009A46A9"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05" w:name="_Toc178350502"/>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05"/>
    </w:p>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rsidR="009A46A9"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rsidR="009A46A9" w:rsidRDefault="009A46A9">
      <w:pPr>
        <w:pStyle w:val="00"/>
        <w:ind w:firstLineChars="0" w:firstLine="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2、投标人具有依法缴纳税收和社会保障资金的良好记录，良好的商业信誉和健全的财务会计制度，以及履行合同所必需的设备和专业技术能力。投标人须按照招标文件要求提供《资格声明函》。</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3、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rsidR="009A46A9" w:rsidRDefault="009A46A9">
      <w:pPr>
        <w:pStyle w:val="00"/>
        <w:ind w:firstLineChars="0" w:firstLine="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4、单位负责人为同一人或者存在直接控股、管理关系的不同投标人，不得参加同一标段投标或者未划分标段的同一招标项目投标，以《投标人控股及管理关系情况申报表》填报的内容进行评审。</w:t>
      </w:r>
    </w:p>
    <w:p w:rsidR="009A46A9" w:rsidRDefault="009A46A9">
      <w:pPr>
        <w:pStyle w:val="00"/>
        <w:ind w:firstLineChars="0" w:firstLine="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5、联合体情况：我司为非联合体投标。</w:t>
      </w:r>
    </w:p>
    <w:p w:rsidR="009A46A9" w:rsidRDefault="009A46A9">
      <w:pPr>
        <w:pStyle w:val="00"/>
        <w:ind w:firstLineChars="0" w:firstLine="0"/>
        <w:rPr>
          <w:rFonts w:ascii="仿宋" w:eastAsia="仿宋" w:hAnsi="仿宋" w:hint="eastAsia"/>
          <w:sz w:val="21"/>
        </w:rPr>
      </w:pPr>
    </w:p>
    <w:p w:rsidR="009A46A9" w:rsidRDefault="009A46A9"/>
    <w:p w:rsidR="009A46A9" w:rsidRDefault="00000000">
      <w:pPr>
        <w:widowControl/>
        <w:jc w:val="left"/>
      </w:pPr>
      <w:r>
        <w:br w:type="page"/>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06" w:name="_Toc178350503"/>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06"/>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rsidR="009A46A9" w:rsidRDefault="00000000">
      <w:pPr>
        <w:pStyle w:val="00"/>
        <w:ind w:firstLineChars="95" w:firstLine="199"/>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07" w:name="_Hlk163488172"/>
      <w:r>
        <w:rPr>
          <w:rFonts w:ascii="仿宋" w:eastAsia="仿宋" w:hAnsi="仿宋" w:hint="eastAsia"/>
          <w:sz w:val="21"/>
          <w:u w:val="single"/>
        </w:rPr>
        <w:t>2024年城市体育品牌建设及活动执行项目</w:t>
      </w:r>
      <w:r>
        <w:rPr>
          <w:rFonts w:ascii="仿宋" w:eastAsia="仿宋" w:hAnsi="仿宋" w:hint="eastAsia"/>
          <w:sz w:val="21"/>
        </w:rPr>
        <w:t>（项目编号：</w:t>
      </w:r>
      <w:r>
        <w:rPr>
          <w:rFonts w:ascii="仿宋" w:eastAsia="仿宋" w:hAnsi="仿宋" w:hint="eastAsia"/>
          <w:sz w:val="21"/>
          <w:u w:val="single"/>
        </w:rPr>
        <w:t>WJS-202409270092</w:t>
      </w:r>
      <w:r>
        <w:rPr>
          <w:rFonts w:ascii="仿宋" w:eastAsia="仿宋" w:hAnsi="仿宋" w:hint="eastAsia"/>
          <w:sz w:val="21"/>
        </w:rPr>
        <w:t>）</w:t>
      </w:r>
      <w:bookmarkEnd w:id="107"/>
      <w:r>
        <w:rPr>
          <w:rFonts w:ascii="仿宋" w:eastAsia="仿宋" w:hAnsi="仿宋" w:hint="eastAsia"/>
          <w:sz w:val="21"/>
        </w:rPr>
        <w:t>，参与投标应答，提供招标人需求中规定的货物或服务，并按招标文件要求提交所附资格文件且声明和保证如下：</w:t>
      </w:r>
    </w:p>
    <w:p w:rsidR="009A46A9"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rsidR="009A46A9"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2、我方为中华人民共和国境内的合法经营主体，具有独立的民事行为能力；具有依法缴纳税收和社会保障资金的良好记录；具有良好的商业信誉和健全的财务会计制度；具备履行合同所必需的专业技术能力。</w:t>
      </w:r>
    </w:p>
    <w:p w:rsidR="009A46A9"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rsidR="009A46A9"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Pr>
          <w:rFonts w:ascii="仿宋" w:eastAsia="仿宋" w:hAnsi="仿宋" w:hint="eastAsia"/>
          <w:sz w:val="21"/>
          <w:u w:val="single"/>
        </w:rPr>
        <w:t>广东南方日报经营有限公司</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rsidR="009A46A9"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w:t>
      </w:r>
    </w:p>
    <w:p w:rsidR="009A46A9"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rsidR="009A46A9" w:rsidRDefault="00000000">
      <w:pPr>
        <w:pStyle w:val="00"/>
        <w:ind w:firstLine="420"/>
        <w:rPr>
          <w:rFonts w:ascii="仿宋" w:eastAsia="仿宋" w:hAnsi="仿宋" w:hint="eastAsia"/>
          <w:sz w:val="21"/>
        </w:rPr>
      </w:pPr>
      <w:r>
        <w:rPr>
          <w:rFonts w:ascii="仿宋" w:eastAsia="仿宋" w:hAnsi="仿宋" w:hint="eastAsia"/>
          <w:sz w:val="21"/>
        </w:rPr>
        <w:t>特此声明！</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000000">
      <w:pPr>
        <w:widowControl/>
        <w:jc w:val="left"/>
      </w:pPr>
      <w:r>
        <w:br w:type="page"/>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08" w:name="_Toc178350504"/>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08"/>
    </w:p>
    <w:p w:rsidR="009A46A9" w:rsidRDefault="00000000">
      <w:pPr>
        <w:spacing w:line="360" w:lineRule="auto"/>
        <w:jc w:val="center"/>
        <w:rPr>
          <w:rFonts w:ascii="仿宋" w:eastAsia="仿宋" w:hAnsi="仿宋" w:hint="eastAsia"/>
          <w:b/>
          <w:sz w:val="28"/>
          <w:szCs w:val="28"/>
        </w:rPr>
      </w:pPr>
      <w:bookmarkStart w:id="109" w:name="_Toc14134_WPSOffice_Level3"/>
      <w:r>
        <w:rPr>
          <w:rFonts w:ascii="仿宋" w:eastAsia="仿宋" w:hAnsi="仿宋" w:hint="eastAsia"/>
          <w:b/>
          <w:sz w:val="28"/>
          <w:szCs w:val="28"/>
        </w:rPr>
        <w:t>投标人控股及管理关系情况申报表</w:t>
      </w:r>
      <w:bookmarkEnd w:id="109"/>
    </w:p>
    <w:p w:rsidR="009A46A9"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Pr>
          <w:rFonts w:ascii="仿宋" w:eastAsia="仿宋" w:hAnsi="仿宋" w:hint="eastAsia"/>
          <w:sz w:val="21"/>
          <w:u w:val="single"/>
        </w:rPr>
        <w:t>2024年城市体育品牌建设及活动执行项目</w:t>
      </w:r>
      <w:r>
        <w:rPr>
          <w:rFonts w:ascii="仿宋" w:eastAsia="仿宋" w:hAnsi="仿宋" w:hint="eastAsia"/>
          <w:sz w:val="21"/>
        </w:rPr>
        <w:t>（项目编号：</w:t>
      </w:r>
      <w:r>
        <w:rPr>
          <w:rFonts w:ascii="仿宋" w:eastAsia="仿宋" w:hAnsi="仿宋" w:hint="eastAsia"/>
          <w:sz w:val="21"/>
          <w:u w:val="single"/>
        </w:rPr>
        <w:t>WJS-202409270092</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9A46A9">
        <w:trPr>
          <w:trHeight w:val="541"/>
          <w:jc w:val="center"/>
        </w:trPr>
        <w:tc>
          <w:tcPr>
            <w:tcW w:w="1926"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rsidR="009A46A9" w:rsidRDefault="00000000">
            <w:pPr>
              <w:rPr>
                <w:rFonts w:ascii="仿宋" w:eastAsia="仿宋" w:hAnsi="仿宋" w:hint="eastAsia"/>
              </w:rPr>
            </w:pPr>
            <w:r>
              <w:rPr>
                <w:rFonts w:ascii="仿宋" w:eastAsia="仿宋" w:hAnsi="仿宋" w:hint="eastAsia"/>
                <w:szCs w:val="21"/>
              </w:rPr>
              <w:t>【    [投标人名称]】</w:t>
            </w:r>
          </w:p>
        </w:tc>
      </w:tr>
      <w:tr w:rsidR="009A46A9">
        <w:trPr>
          <w:cantSplit/>
          <w:trHeight w:val="550"/>
          <w:jc w:val="center"/>
        </w:trPr>
        <w:tc>
          <w:tcPr>
            <w:tcW w:w="1926" w:type="dxa"/>
            <w:vMerge w:val="restart"/>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9A46A9">
        <w:trPr>
          <w:cantSplit/>
          <w:trHeight w:val="173"/>
          <w:jc w:val="center"/>
        </w:trPr>
        <w:tc>
          <w:tcPr>
            <w:tcW w:w="1926" w:type="dxa"/>
            <w:vMerge/>
            <w:vAlign w:val="center"/>
          </w:tcPr>
          <w:p w:rsidR="009A46A9" w:rsidRDefault="009A46A9">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9A46A9">
        <w:trPr>
          <w:trHeight w:val="1011"/>
          <w:jc w:val="center"/>
        </w:trPr>
        <w:tc>
          <w:tcPr>
            <w:tcW w:w="1926"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rsidR="009A46A9"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9A46A9">
        <w:trPr>
          <w:trHeight w:val="1020"/>
          <w:jc w:val="center"/>
        </w:trPr>
        <w:tc>
          <w:tcPr>
            <w:tcW w:w="1926"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rsidR="009A46A9"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9A46A9">
        <w:trPr>
          <w:cantSplit/>
          <w:trHeight w:val="541"/>
          <w:jc w:val="center"/>
        </w:trPr>
        <w:tc>
          <w:tcPr>
            <w:tcW w:w="1926" w:type="dxa"/>
            <w:vMerge w:val="restart"/>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rsidR="009A46A9"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9A46A9">
        <w:trPr>
          <w:cantSplit/>
          <w:trHeight w:val="173"/>
          <w:jc w:val="center"/>
        </w:trPr>
        <w:tc>
          <w:tcPr>
            <w:tcW w:w="1926" w:type="dxa"/>
            <w:vMerge/>
            <w:vAlign w:val="center"/>
          </w:tcPr>
          <w:p w:rsidR="009A46A9" w:rsidRDefault="009A46A9">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rsidR="009A46A9"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rsidR="009A46A9"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9A46A9">
        <w:trPr>
          <w:trHeight w:val="550"/>
          <w:jc w:val="center"/>
        </w:trPr>
        <w:tc>
          <w:tcPr>
            <w:tcW w:w="8785" w:type="dxa"/>
            <w:gridSpan w:val="3"/>
            <w:vAlign w:val="center"/>
          </w:tcPr>
          <w:p w:rsidR="009A46A9"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rsidR="009A46A9"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rsidR="009A46A9"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rsidR="009A46A9"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000000">
      <w:pPr>
        <w:widowControl/>
        <w:jc w:val="left"/>
      </w:pPr>
      <w:r>
        <w:br w:type="page"/>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10" w:name="_Toc178350505"/>
      <w:r>
        <w:rPr>
          <w:rFonts w:ascii="仿宋" w:eastAsia="仿宋" w:hAnsi="仿宋" w:hint="eastAsia"/>
          <w:sz w:val="24"/>
          <w:szCs w:val="24"/>
        </w:rPr>
        <w:lastRenderedPageBreak/>
        <w:t>6.5</w:t>
      </w:r>
      <w:r>
        <w:rPr>
          <w:rFonts w:ascii="仿宋" w:eastAsia="仿宋" w:hAnsi="仿宋" w:hint="eastAsia"/>
          <w:sz w:val="24"/>
          <w:szCs w:val="24"/>
        </w:rPr>
        <w:tab/>
        <w:t>关于审计报告或银行资信证明</w:t>
      </w:r>
      <w:bookmarkEnd w:id="110"/>
    </w:p>
    <w:p w:rsidR="009A46A9"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投标人须提供2023年度第三方审计机构出具的审计报告或2024年银行出具的资信证明。</w:t>
      </w:r>
    </w:p>
    <w:p w:rsidR="009A46A9" w:rsidRDefault="009A46A9"/>
    <w:p w:rsidR="009A46A9" w:rsidRDefault="009A46A9">
      <w:pPr>
        <w:pStyle w:val="00"/>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提供清晰的审计报告扫描件或银行出具的资信证明材料</w:t>
      </w: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ind w:firstLineChars="0" w:firstLine="0"/>
        <w:rPr>
          <w:rFonts w:ascii="仿宋" w:eastAsia="仿宋" w:hAnsi="仿宋" w:hint="eastAsia"/>
          <w:sz w:val="21"/>
        </w:rPr>
      </w:pPr>
    </w:p>
    <w:p w:rsidR="009A46A9" w:rsidRDefault="009A46A9"/>
    <w:p w:rsidR="009A46A9" w:rsidRDefault="009A46A9"/>
    <w:p w:rsidR="009A46A9" w:rsidRDefault="009A46A9"/>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1" w:name="_Toc178350506"/>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11"/>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项目编号：WJS-202409270092</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项目名称：2024年城市体育品牌建设及活动执行项目</w:t>
      </w:r>
    </w:p>
    <w:tbl>
      <w:tblPr>
        <w:tblStyle w:val="af3"/>
        <w:tblW w:w="8714" w:type="dxa"/>
        <w:jc w:val="center"/>
        <w:tblLook w:val="04A0" w:firstRow="1" w:lastRow="0" w:firstColumn="1" w:lastColumn="0" w:noHBand="0" w:noVBand="1"/>
      </w:tblPr>
      <w:tblGrid>
        <w:gridCol w:w="888"/>
        <w:gridCol w:w="1787"/>
        <w:gridCol w:w="2553"/>
        <w:gridCol w:w="2138"/>
        <w:gridCol w:w="1348"/>
      </w:tblGrid>
      <w:tr w:rsidR="009A46A9">
        <w:trPr>
          <w:trHeight w:val="851"/>
          <w:jc w:val="center"/>
        </w:trPr>
        <w:tc>
          <w:tcPr>
            <w:tcW w:w="88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rsidR="009A46A9"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rsidR="009A46A9"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A46A9"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rsidR="009A46A9"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rsidR="009A46A9"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2" w:name="_Toc178350507"/>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12"/>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项目编号：WJS-202409270092</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项目名称：2024年城市体育品牌建设及活动执行项目</w:t>
      </w:r>
    </w:p>
    <w:tbl>
      <w:tblPr>
        <w:tblStyle w:val="af3"/>
        <w:tblW w:w="8714" w:type="dxa"/>
        <w:jc w:val="center"/>
        <w:tblLook w:val="04A0" w:firstRow="1" w:lastRow="0" w:firstColumn="1" w:lastColumn="0" w:noHBand="0" w:noVBand="1"/>
      </w:tblPr>
      <w:tblGrid>
        <w:gridCol w:w="888"/>
        <w:gridCol w:w="1787"/>
        <w:gridCol w:w="2553"/>
        <w:gridCol w:w="2138"/>
        <w:gridCol w:w="1348"/>
      </w:tblGrid>
      <w:tr w:rsidR="009A46A9">
        <w:trPr>
          <w:trHeight w:val="851"/>
          <w:jc w:val="center"/>
        </w:trPr>
        <w:tc>
          <w:tcPr>
            <w:tcW w:w="88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备注：投标人对照招标文件正文及“第五章 采购需求书”：</w:t>
      </w:r>
    </w:p>
    <w:p w:rsidR="009A46A9"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rsidR="009A46A9"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A46A9"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rsidR="009A46A9"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rsidR="009A46A9"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3" w:name="_Toc178350508"/>
      <w:r>
        <w:rPr>
          <w:rFonts w:ascii="仿宋" w:eastAsia="仿宋" w:hAnsi="仿宋" w:hint="eastAsia"/>
          <w:sz w:val="28"/>
          <w:szCs w:val="28"/>
        </w:rPr>
        <w:lastRenderedPageBreak/>
        <w:t>9.</w:t>
      </w:r>
      <w:r>
        <w:rPr>
          <w:rFonts w:ascii="仿宋" w:eastAsia="仿宋" w:hAnsi="仿宋" w:hint="eastAsia"/>
          <w:sz w:val="28"/>
          <w:szCs w:val="28"/>
        </w:rPr>
        <w:tab/>
        <w:t>采购需求条款偏离表</w:t>
      </w:r>
      <w:bookmarkEnd w:id="113"/>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项目编号：WJS-202409270092</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项目名称：2024年城市体育品牌建设及活动执行项目</w:t>
      </w:r>
    </w:p>
    <w:tbl>
      <w:tblPr>
        <w:tblStyle w:val="af3"/>
        <w:tblW w:w="8714" w:type="dxa"/>
        <w:jc w:val="center"/>
        <w:tblLook w:val="04A0" w:firstRow="1" w:lastRow="0" w:firstColumn="1" w:lastColumn="0" w:noHBand="0" w:noVBand="1"/>
      </w:tblPr>
      <w:tblGrid>
        <w:gridCol w:w="888"/>
        <w:gridCol w:w="1787"/>
        <w:gridCol w:w="2553"/>
        <w:gridCol w:w="2138"/>
        <w:gridCol w:w="1348"/>
      </w:tblGrid>
      <w:tr w:rsidR="009A46A9">
        <w:trPr>
          <w:trHeight w:val="851"/>
          <w:jc w:val="center"/>
        </w:trPr>
        <w:tc>
          <w:tcPr>
            <w:tcW w:w="88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88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备注：投标人对照“第五章 采购需求书”：</w:t>
      </w:r>
    </w:p>
    <w:p w:rsidR="009A46A9"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rsidR="009A46A9"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A46A9"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rsidR="009A46A9"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rsidR="009A46A9"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4" w:name="_Toc178350509"/>
      <w:r>
        <w:rPr>
          <w:rFonts w:ascii="仿宋" w:eastAsia="仿宋" w:hAnsi="仿宋" w:hint="eastAsia"/>
          <w:sz w:val="28"/>
          <w:szCs w:val="28"/>
        </w:rPr>
        <w:lastRenderedPageBreak/>
        <w:t>10.服务承诺函</w:t>
      </w:r>
      <w:bookmarkEnd w:id="114"/>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服务承诺函</w:t>
      </w:r>
    </w:p>
    <w:p w:rsidR="009A46A9"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rsidR="009A46A9"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rsidR="009A46A9" w:rsidRDefault="00000000">
      <w:pPr>
        <w:pStyle w:val="00"/>
        <w:ind w:firstLine="420"/>
        <w:rPr>
          <w:rFonts w:ascii="仿宋" w:eastAsia="仿宋" w:hAnsi="仿宋" w:hint="eastAsia"/>
          <w:sz w:val="21"/>
        </w:rPr>
      </w:pPr>
      <w:r>
        <w:rPr>
          <w:rFonts w:ascii="仿宋" w:eastAsia="仿宋" w:hAnsi="仿宋" w:hint="eastAsia"/>
          <w:sz w:val="21"/>
        </w:rPr>
        <w:t>2、我公司将按照投标应答时所列的团队人员清单安排到岗，按质按量按时提供项目需求的各项服务。</w:t>
      </w:r>
    </w:p>
    <w:p w:rsidR="009A46A9" w:rsidRDefault="00000000">
      <w:pPr>
        <w:pStyle w:val="00"/>
        <w:ind w:firstLine="420"/>
        <w:rPr>
          <w:rFonts w:ascii="仿宋" w:eastAsia="仿宋" w:hAnsi="仿宋" w:hint="eastAsia"/>
          <w:sz w:val="21"/>
        </w:rPr>
      </w:pPr>
      <w:r>
        <w:rPr>
          <w:rFonts w:ascii="仿宋" w:eastAsia="仿宋" w:hAnsi="仿宋" w:hint="eastAsia"/>
          <w:sz w:val="21"/>
        </w:rPr>
        <w:t>3、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rsidR="009A46A9" w:rsidRDefault="00000000">
      <w:pPr>
        <w:pStyle w:val="00"/>
        <w:ind w:firstLine="420"/>
        <w:rPr>
          <w:rFonts w:ascii="仿宋" w:eastAsia="仿宋" w:hAnsi="仿宋" w:hint="eastAsia"/>
          <w:sz w:val="21"/>
        </w:rPr>
      </w:pPr>
      <w:r>
        <w:rPr>
          <w:rFonts w:ascii="仿宋" w:eastAsia="仿宋" w:hAnsi="仿宋" w:hint="eastAsia"/>
          <w:sz w:val="21"/>
        </w:rPr>
        <w:t>4、如若我司在本项目中中标，我公司承诺按照招标人要求开具符合法律要求的</w:t>
      </w:r>
      <w:r w:rsidR="00944801">
        <w:rPr>
          <w:rFonts w:ascii="仿宋" w:eastAsia="仿宋" w:hAnsi="仿宋" w:hint="eastAsia"/>
          <w:sz w:val="21"/>
        </w:rPr>
        <w:t>增值税普通发票</w:t>
      </w:r>
      <w:r>
        <w:rPr>
          <w:rFonts w:ascii="仿宋" w:eastAsia="仿宋" w:hAnsi="仿宋" w:hint="eastAsia"/>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5、我司承诺做好赛事的安全保障，监督参与赛事的各类人群购买意外保险及活动场地购买公众责任险。</w:t>
      </w:r>
    </w:p>
    <w:p w:rsidR="009A46A9" w:rsidRDefault="00000000">
      <w:pPr>
        <w:pStyle w:val="00"/>
        <w:ind w:firstLine="420"/>
        <w:rPr>
          <w:rFonts w:ascii="仿宋" w:eastAsia="仿宋" w:hAnsi="仿宋" w:hint="eastAsia"/>
          <w:sz w:val="21"/>
        </w:rPr>
      </w:pPr>
      <w:r>
        <w:rPr>
          <w:rFonts w:ascii="仿宋" w:eastAsia="仿宋" w:hAnsi="仿宋" w:hint="eastAsia"/>
          <w:sz w:val="21"/>
        </w:rPr>
        <w:t>特此承诺！</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5" w:name="_Toc178350510"/>
      <w:r>
        <w:rPr>
          <w:rFonts w:ascii="仿宋" w:eastAsia="仿宋" w:hAnsi="仿宋" w:hint="eastAsia"/>
          <w:sz w:val="28"/>
          <w:szCs w:val="28"/>
        </w:rPr>
        <w:lastRenderedPageBreak/>
        <w:t>11.同类项目业绩情况</w:t>
      </w:r>
      <w:bookmarkEnd w:id="115"/>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2021年1月1日（含）至今</w:t>
      </w:r>
      <w:r>
        <w:rPr>
          <w:rFonts w:ascii="仿宋" w:eastAsia="仿宋" w:hAnsi="仿宋" w:hint="eastAsia"/>
          <w:b/>
          <w:sz w:val="28"/>
          <w:szCs w:val="28"/>
        </w:rPr>
        <w:t>具备的同类项目业绩表</w:t>
      </w:r>
    </w:p>
    <w:tbl>
      <w:tblPr>
        <w:tblStyle w:val="af3"/>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9A46A9">
        <w:trPr>
          <w:trHeight w:val="865"/>
          <w:jc w:val="center"/>
        </w:trPr>
        <w:tc>
          <w:tcPr>
            <w:tcW w:w="851"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472"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1559"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9A46A9">
        <w:trPr>
          <w:trHeight w:val="499"/>
          <w:jc w:val="center"/>
        </w:trPr>
        <w:tc>
          <w:tcPr>
            <w:tcW w:w="8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承办或运营过体育比赛或体育活动</w:t>
            </w:r>
          </w:p>
        </w:tc>
        <w:tc>
          <w:tcPr>
            <w:tcW w:w="1280"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472"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企业/事业机关单位</w:t>
            </w:r>
          </w:p>
        </w:tc>
        <w:tc>
          <w:tcPr>
            <w:tcW w:w="1559"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2021年1月1日</w:t>
            </w:r>
          </w:p>
        </w:tc>
        <w:tc>
          <w:tcPr>
            <w:tcW w:w="1134"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9A46A9">
        <w:trPr>
          <w:trHeight w:val="507"/>
          <w:jc w:val="center"/>
        </w:trPr>
        <w:tc>
          <w:tcPr>
            <w:tcW w:w="8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07"/>
          <w:jc w:val="center"/>
        </w:trPr>
        <w:tc>
          <w:tcPr>
            <w:tcW w:w="8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8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备注：投标人必须如实填写，须按第三章 评标办法中“商务评分表”的评审细则要求提供有效证明材料，否则不予认可。</w:t>
      </w:r>
    </w:p>
    <w:p w:rsidR="009A46A9" w:rsidRDefault="009A46A9"/>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16" w:name="_Toc178350511"/>
      <w:r>
        <w:rPr>
          <w:rFonts w:ascii="仿宋" w:eastAsia="仿宋" w:hAnsi="仿宋" w:hint="eastAsia"/>
          <w:sz w:val="28"/>
          <w:szCs w:val="28"/>
        </w:rPr>
        <w:lastRenderedPageBreak/>
        <w:t>12.拟投入本项目服务人员</w:t>
      </w:r>
      <w:bookmarkEnd w:id="116"/>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17" w:name="_Toc178350512"/>
      <w:r>
        <w:rPr>
          <w:rFonts w:ascii="仿宋" w:eastAsia="仿宋" w:hAnsi="仿宋" w:hint="eastAsia"/>
          <w:sz w:val="24"/>
          <w:szCs w:val="24"/>
        </w:rPr>
        <w:t>12.1</w:t>
      </w:r>
      <w:r>
        <w:rPr>
          <w:rFonts w:ascii="仿宋" w:eastAsia="仿宋" w:hAnsi="仿宋" w:hint="eastAsia"/>
          <w:sz w:val="24"/>
          <w:szCs w:val="24"/>
        </w:rPr>
        <w:tab/>
        <w:t>项目负责人情况</w:t>
      </w:r>
      <w:bookmarkEnd w:id="117"/>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9A46A9">
        <w:trPr>
          <w:trHeight w:val="460"/>
          <w:jc w:val="center"/>
        </w:trPr>
        <w:tc>
          <w:tcPr>
            <w:tcW w:w="1297" w:type="dxa"/>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trHeight w:val="460"/>
          <w:jc w:val="center"/>
        </w:trPr>
        <w:tc>
          <w:tcPr>
            <w:tcW w:w="1297" w:type="dxa"/>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trHeight w:val="460"/>
          <w:jc w:val="center"/>
        </w:trPr>
        <w:tc>
          <w:tcPr>
            <w:tcW w:w="1297" w:type="dxa"/>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cantSplit/>
          <w:trHeight w:val="450"/>
          <w:jc w:val="center"/>
        </w:trPr>
        <w:tc>
          <w:tcPr>
            <w:tcW w:w="1789" w:type="dxa"/>
            <w:gridSpan w:val="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rsidR="009A46A9" w:rsidRDefault="009A46A9">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cantSplit/>
          <w:trHeight w:val="460"/>
          <w:jc w:val="center"/>
        </w:trPr>
        <w:tc>
          <w:tcPr>
            <w:tcW w:w="1789" w:type="dxa"/>
            <w:gridSpan w:val="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rsidR="009A46A9" w:rsidRDefault="009A46A9">
            <w:pPr>
              <w:autoSpaceDE w:val="0"/>
              <w:autoSpaceDN w:val="0"/>
              <w:spacing w:beforeLines="30" w:before="93" w:afterLines="30" w:after="93"/>
              <w:jc w:val="center"/>
              <w:rPr>
                <w:rFonts w:ascii="仿宋" w:eastAsia="仿宋" w:hAnsi="仿宋" w:cs="宋体" w:hint="eastAsia"/>
                <w:bCs/>
                <w:szCs w:val="21"/>
              </w:rPr>
            </w:pPr>
          </w:p>
        </w:tc>
      </w:tr>
      <w:tr w:rsidR="009A46A9">
        <w:trPr>
          <w:cantSplit/>
          <w:trHeight w:val="460"/>
          <w:jc w:val="center"/>
        </w:trPr>
        <w:tc>
          <w:tcPr>
            <w:tcW w:w="9117" w:type="dxa"/>
            <w:gridSpan w:val="12"/>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9A46A9">
        <w:trPr>
          <w:trHeight w:val="730"/>
          <w:jc w:val="center"/>
        </w:trPr>
        <w:tc>
          <w:tcPr>
            <w:tcW w:w="1789" w:type="dxa"/>
            <w:gridSpan w:val="2"/>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rsidR="009A46A9"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5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6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r w:rsidR="009A46A9">
        <w:trPr>
          <w:trHeight w:val="450"/>
          <w:jc w:val="center"/>
        </w:trPr>
        <w:tc>
          <w:tcPr>
            <w:tcW w:w="178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A46A9" w:rsidRDefault="009A46A9">
            <w:pPr>
              <w:autoSpaceDE w:val="0"/>
              <w:autoSpaceDN w:val="0"/>
              <w:spacing w:beforeLines="30" w:before="93" w:afterLines="30" w:after="93"/>
              <w:rPr>
                <w:rFonts w:ascii="仿宋" w:eastAsia="仿宋" w:hAnsi="仿宋" w:cs="宋体" w:hint="eastAsia"/>
                <w:b/>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备注：投标人需附上以上人员的2024年3月至今任意一个月的有效缴纳</w:t>
      </w:r>
      <w:proofErr w:type="gramStart"/>
      <w:r>
        <w:rPr>
          <w:rFonts w:ascii="仿宋" w:eastAsia="仿宋" w:hAnsi="仿宋" w:hint="eastAsia"/>
          <w:sz w:val="21"/>
        </w:rPr>
        <w:t>社保证明</w:t>
      </w:r>
      <w:proofErr w:type="gramEnd"/>
      <w:r>
        <w:rPr>
          <w:rFonts w:ascii="仿宋" w:eastAsia="仿宋" w:hAnsi="仿宋" w:hint="eastAsia"/>
          <w:sz w:val="21"/>
        </w:rPr>
        <w:t>材料，或单位代缴个人所得税税单，或劳务合同复印件、以及3年以上相关工作经验的承诺书。</w:t>
      </w:r>
    </w:p>
    <w:p w:rsidR="009A46A9" w:rsidRDefault="009A46A9">
      <w:pPr>
        <w:pStyle w:val="00"/>
        <w:ind w:firstLineChars="0" w:firstLine="0"/>
        <w:rPr>
          <w:rFonts w:ascii="仿宋" w:eastAsia="仿宋" w:hAnsi="仿宋" w:hint="eastAsia"/>
          <w:sz w:val="21"/>
        </w:rPr>
      </w:pPr>
    </w:p>
    <w:p w:rsidR="009A46A9" w:rsidRDefault="00000000">
      <w:pPr>
        <w:widowControl/>
        <w:jc w:val="left"/>
      </w:pPr>
      <w:r>
        <w:br w:type="page"/>
      </w: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18" w:name="_Toc178350513"/>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18"/>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3"/>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9A46A9">
        <w:trPr>
          <w:trHeight w:val="645"/>
          <w:jc w:val="center"/>
        </w:trPr>
        <w:tc>
          <w:tcPr>
            <w:tcW w:w="10201" w:type="dxa"/>
            <w:gridSpan w:val="8"/>
            <w:vAlign w:val="center"/>
          </w:tcPr>
          <w:p w:rsidR="009A46A9"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9A46A9">
        <w:trPr>
          <w:trHeight w:val="851"/>
          <w:jc w:val="center"/>
        </w:trPr>
        <w:tc>
          <w:tcPr>
            <w:tcW w:w="751"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A46A9">
        <w:trPr>
          <w:trHeight w:val="491"/>
          <w:jc w:val="center"/>
        </w:trPr>
        <w:tc>
          <w:tcPr>
            <w:tcW w:w="7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本科、某专业、某证书</w:t>
            </w:r>
          </w:p>
        </w:tc>
        <w:tc>
          <w:tcPr>
            <w:tcW w:w="1417"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项目负责人/其他团队成员</w:t>
            </w:r>
          </w:p>
        </w:tc>
        <w:tc>
          <w:tcPr>
            <w:tcW w:w="1418" w:type="dxa"/>
            <w:vAlign w:val="center"/>
          </w:tcPr>
          <w:p w:rsidR="009A46A9"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统筹对接/活动策划/宣传推广/安全保卫/后台技术</w:t>
            </w:r>
          </w:p>
        </w:tc>
        <w:tc>
          <w:tcPr>
            <w:tcW w:w="850" w:type="dxa"/>
            <w:vAlign w:val="center"/>
          </w:tcPr>
          <w:p w:rsidR="009A46A9" w:rsidRDefault="009A46A9">
            <w:pPr>
              <w:autoSpaceDE w:val="0"/>
              <w:autoSpaceDN w:val="0"/>
              <w:spacing w:beforeLines="20" w:before="62" w:afterLines="20" w:after="62"/>
              <w:rPr>
                <w:rFonts w:ascii="仿宋" w:eastAsia="仿宋" w:hAnsi="仿宋" w:cs="宋体" w:hint="eastAsia"/>
                <w:szCs w:val="21"/>
              </w:rPr>
            </w:pPr>
          </w:p>
        </w:tc>
      </w:tr>
      <w:tr w:rsidR="009A46A9">
        <w:trPr>
          <w:trHeight w:val="499"/>
          <w:jc w:val="center"/>
        </w:trPr>
        <w:tc>
          <w:tcPr>
            <w:tcW w:w="7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751" w:type="dxa"/>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9"/>
          <w:jc w:val="center"/>
        </w:trPr>
        <w:tc>
          <w:tcPr>
            <w:tcW w:w="7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7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491"/>
          <w:jc w:val="center"/>
        </w:trPr>
        <w:tc>
          <w:tcPr>
            <w:tcW w:w="75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18" w:type="dxa"/>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备注：需至少提供服务团队人员的2024年3月份至今任意一个月的有效缴纳社保的证明复印件，或单位代缴个人所得税税单，或劳务合同复印件等。</w:t>
      </w: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ind w:firstLine="560"/>
        <w:jc w:val="left"/>
        <w:rPr>
          <w:rFonts w:ascii="仿宋" w:eastAsia="仿宋" w:hAnsi="仿宋" w:hint="eastAsia"/>
          <w:sz w:val="28"/>
          <w:szCs w:val="28"/>
        </w:rPr>
      </w:pPr>
      <w:bookmarkStart w:id="119" w:name="_Toc178350514"/>
      <w:bookmarkStart w:id="120" w:name="_Toc164274775"/>
      <w:r>
        <w:rPr>
          <w:rFonts w:ascii="仿宋" w:eastAsia="仿宋" w:hAnsi="仿宋" w:hint="eastAsia"/>
          <w:sz w:val="28"/>
          <w:szCs w:val="28"/>
        </w:rPr>
        <w:lastRenderedPageBreak/>
        <w:t>13.设备配置情况</w:t>
      </w:r>
      <w:bookmarkEnd w:id="119"/>
      <w:bookmarkEnd w:id="120"/>
    </w:p>
    <w:p w:rsidR="009A46A9" w:rsidRDefault="00000000">
      <w:pPr>
        <w:spacing w:line="360" w:lineRule="auto"/>
        <w:jc w:val="center"/>
      </w:pPr>
      <w:r>
        <w:rPr>
          <w:rFonts w:ascii="仿宋" w:eastAsia="仿宋" w:hAnsi="仿宋" w:hint="eastAsia"/>
          <w:b/>
          <w:sz w:val="28"/>
          <w:szCs w:val="28"/>
          <w:u w:val="single"/>
        </w:rPr>
        <w:t>拟配置设备明细</w:t>
      </w:r>
      <w:r>
        <w:rPr>
          <w:rFonts w:ascii="仿宋" w:eastAsia="仿宋" w:hAnsi="仿宋" w:hint="eastAsia"/>
          <w:b/>
          <w:sz w:val="28"/>
          <w:szCs w:val="28"/>
        </w:rPr>
        <w:t>表</w:t>
      </w:r>
    </w:p>
    <w:tbl>
      <w:tblPr>
        <w:tblStyle w:val="af3"/>
        <w:tblW w:w="9296" w:type="dxa"/>
        <w:jc w:val="center"/>
        <w:tblLook w:val="04A0" w:firstRow="1" w:lastRow="0" w:firstColumn="1" w:lastColumn="0" w:noHBand="0" w:noVBand="1"/>
      </w:tblPr>
      <w:tblGrid>
        <w:gridCol w:w="1264"/>
        <w:gridCol w:w="2133"/>
        <w:gridCol w:w="2179"/>
        <w:gridCol w:w="1223"/>
        <w:gridCol w:w="2497"/>
      </w:tblGrid>
      <w:tr w:rsidR="009A46A9">
        <w:trPr>
          <w:trHeight w:val="459"/>
          <w:jc w:val="center"/>
        </w:trPr>
        <w:tc>
          <w:tcPr>
            <w:tcW w:w="1264" w:type="dxa"/>
            <w:shd w:val="clear" w:color="auto" w:fill="F2F2F2" w:themeFill="background1" w:themeFillShade="F2"/>
            <w:vAlign w:val="center"/>
          </w:tcPr>
          <w:p w:rsidR="009A46A9" w:rsidRDefault="00000000">
            <w:pPr>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2133" w:type="dxa"/>
            <w:shd w:val="clear" w:color="auto" w:fill="F2F2F2" w:themeFill="background1" w:themeFillShade="F2"/>
            <w:vAlign w:val="center"/>
          </w:tcPr>
          <w:p w:rsidR="009A46A9" w:rsidRDefault="00000000">
            <w:pPr>
              <w:jc w:val="center"/>
              <w:rPr>
                <w:rFonts w:ascii="仿宋" w:eastAsia="仿宋" w:hAnsi="仿宋" w:cs="宋体" w:hint="eastAsia"/>
                <w:b/>
                <w:szCs w:val="21"/>
              </w:rPr>
            </w:pPr>
            <w:r>
              <w:rPr>
                <w:rFonts w:ascii="仿宋" w:eastAsia="仿宋" w:hAnsi="仿宋" w:cs="宋体" w:hint="eastAsia"/>
                <w:b/>
                <w:szCs w:val="21"/>
              </w:rPr>
              <w:t>设备名称</w:t>
            </w:r>
          </w:p>
        </w:tc>
        <w:tc>
          <w:tcPr>
            <w:tcW w:w="2179" w:type="dxa"/>
            <w:shd w:val="clear" w:color="auto" w:fill="F2F2F2" w:themeFill="background1" w:themeFillShade="F2"/>
            <w:vAlign w:val="center"/>
          </w:tcPr>
          <w:p w:rsidR="009A46A9" w:rsidRDefault="00000000">
            <w:pPr>
              <w:jc w:val="center"/>
              <w:rPr>
                <w:rFonts w:ascii="仿宋" w:eastAsia="仿宋" w:hAnsi="仿宋" w:cs="宋体" w:hint="eastAsia"/>
                <w:b/>
                <w:szCs w:val="21"/>
              </w:rPr>
            </w:pPr>
            <w:r>
              <w:rPr>
                <w:rFonts w:ascii="仿宋" w:eastAsia="仿宋" w:hAnsi="仿宋" w:cs="宋体" w:hint="eastAsia"/>
                <w:b/>
                <w:szCs w:val="21"/>
              </w:rPr>
              <w:t>品牌/型号</w:t>
            </w:r>
          </w:p>
        </w:tc>
        <w:tc>
          <w:tcPr>
            <w:tcW w:w="1223" w:type="dxa"/>
            <w:shd w:val="clear" w:color="auto" w:fill="F2F2F2" w:themeFill="background1" w:themeFillShade="F2"/>
            <w:vAlign w:val="center"/>
          </w:tcPr>
          <w:p w:rsidR="009A46A9" w:rsidRDefault="00000000">
            <w:pPr>
              <w:jc w:val="center"/>
              <w:rPr>
                <w:rFonts w:ascii="仿宋" w:eastAsia="仿宋" w:hAnsi="仿宋" w:cs="宋体" w:hint="eastAsia"/>
                <w:b/>
                <w:szCs w:val="21"/>
              </w:rPr>
            </w:pPr>
            <w:r>
              <w:rPr>
                <w:rFonts w:ascii="仿宋" w:eastAsia="仿宋" w:hAnsi="仿宋" w:cs="宋体" w:hint="eastAsia"/>
                <w:b/>
                <w:szCs w:val="21"/>
              </w:rPr>
              <w:t>数量</w:t>
            </w:r>
          </w:p>
        </w:tc>
        <w:tc>
          <w:tcPr>
            <w:tcW w:w="2497" w:type="dxa"/>
            <w:shd w:val="clear" w:color="auto" w:fill="F2F2F2" w:themeFill="background1" w:themeFillShade="F2"/>
            <w:vAlign w:val="center"/>
          </w:tcPr>
          <w:p w:rsidR="009A46A9" w:rsidRDefault="00000000">
            <w:pPr>
              <w:jc w:val="center"/>
              <w:rPr>
                <w:rFonts w:ascii="仿宋" w:eastAsia="仿宋" w:hAnsi="仿宋" w:cs="宋体" w:hint="eastAsia"/>
                <w:b/>
                <w:szCs w:val="21"/>
              </w:rPr>
            </w:pPr>
            <w:r>
              <w:rPr>
                <w:rFonts w:ascii="仿宋" w:eastAsia="仿宋" w:hAnsi="仿宋" w:cs="宋体" w:hint="eastAsia"/>
                <w:b/>
                <w:szCs w:val="21"/>
              </w:rPr>
              <w:t>使用介绍</w:t>
            </w:r>
          </w:p>
        </w:tc>
      </w:tr>
      <w:tr w:rsidR="009A46A9">
        <w:trPr>
          <w:trHeight w:val="468"/>
          <w:jc w:val="center"/>
        </w:trPr>
        <w:tc>
          <w:tcPr>
            <w:tcW w:w="126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213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79"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122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497" w:type="dxa"/>
            <w:vAlign w:val="center"/>
          </w:tcPr>
          <w:p w:rsidR="009A46A9" w:rsidRDefault="009A46A9">
            <w:pPr>
              <w:spacing w:beforeLines="30" w:before="93" w:afterLines="30" w:after="93"/>
              <w:jc w:val="center"/>
              <w:rPr>
                <w:rFonts w:ascii="仿宋" w:eastAsia="仿宋" w:hAnsi="仿宋" w:cs="宋体" w:hint="eastAsia"/>
                <w:bCs/>
                <w:szCs w:val="21"/>
              </w:rPr>
            </w:pPr>
          </w:p>
        </w:tc>
      </w:tr>
      <w:tr w:rsidR="009A46A9">
        <w:trPr>
          <w:trHeight w:val="459"/>
          <w:jc w:val="center"/>
        </w:trPr>
        <w:tc>
          <w:tcPr>
            <w:tcW w:w="126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213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79"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122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497" w:type="dxa"/>
            <w:vAlign w:val="center"/>
          </w:tcPr>
          <w:p w:rsidR="009A46A9" w:rsidRDefault="009A46A9">
            <w:pPr>
              <w:spacing w:beforeLines="30" w:before="93" w:afterLines="30" w:after="93"/>
              <w:jc w:val="center"/>
              <w:rPr>
                <w:rFonts w:ascii="仿宋" w:eastAsia="仿宋" w:hAnsi="仿宋" w:cs="宋体" w:hint="eastAsia"/>
                <w:bCs/>
                <w:szCs w:val="21"/>
              </w:rPr>
            </w:pPr>
          </w:p>
        </w:tc>
      </w:tr>
      <w:tr w:rsidR="009A46A9">
        <w:trPr>
          <w:trHeight w:val="468"/>
          <w:jc w:val="center"/>
        </w:trPr>
        <w:tc>
          <w:tcPr>
            <w:tcW w:w="1264" w:type="dxa"/>
            <w:vAlign w:val="center"/>
          </w:tcPr>
          <w:p w:rsidR="009A46A9"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213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79"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122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497" w:type="dxa"/>
            <w:vAlign w:val="center"/>
          </w:tcPr>
          <w:p w:rsidR="009A46A9" w:rsidRDefault="009A46A9">
            <w:pPr>
              <w:spacing w:beforeLines="30" w:before="93" w:afterLines="30" w:after="93"/>
              <w:jc w:val="center"/>
              <w:rPr>
                <w:rFonts w:ascii="仿宋" w:eastAsia="仿宋" w:hAnsi="仿宋" w:cs="宋体" w:hint="eastAsia"/>
                <w:bCs/>
                <w:szCs w:val="21"/>
              </w:rPr>
            </w:pPr>
          </w:p>
        </w:tc>
      </w:tr>
      <w:tr w:rsidR="009A46A9">
        <w:trPr>
          <w:trHeight w:val="459"/>
          <w:jc w:val="center"/>
        </w:trPr>
        <w:tc>
          <w:tcPr>
            <w:tcW w:w="1264"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3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79"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122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497" w:type="dxa"/>
            <w:vAlign w:val="center"/>
          </w:tcPr>
          <w:p w:rsidR="009A46A9" w:rsidRDefault="009A46A9">
            <w:pPr>
              <w:spacing w:beforeLines="30" w:before="93" w:afterLines="30" w:after="93"/>
              <w:jc w:val="center"/>
              <w:rPr>
                <w:rFonts w:ascii="仿宋" w:eastAsia="仿宋" w:hAnsi="仿宋" w:cs="宋体" w:hint="eastAsia"/>
                <w:bCs/>
                <w:szCs w:val="21"/>
              </w:rPr>
            </w:pPr>
          </w:p>
        </w:tc>
      </w:tr>
      <w:tr w:rsidR="009A46A9">
        <w:trPr>
          <w:trHeight w:val="468"/>
          <w:jc w:val="center"/>
        </w:trPr>
        <w:tc>
          <w:tcPr>
            <w:tcW w:w="1264"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3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179"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1223" w:type="dxa"/>
            <w:vAlign w:val="center"/>
          </w:tcPr>
          <w:p w:rsidR="009A46A9" w:rsidRDefault="009A46A9">
            <w:pPr>
              <w:spacing w:beforeLines="30" w:before="93" w:afterLines="30" w:after="93"/>
              <w:jc w:val="center"/>
              <w:rPr>
                <w:rFonts w:ascii="仿宋" w:eastAsia="仿宋" w:hAnsi="仿宋" w:cs="宋体" w:hint="eastAsia"/>
                <w:bCs/>
                <w:szCs w:val="21"/>
              </w:rPr>
            </w:pPr>
          </w:p>
        </w:tc>
        <w:tc>
          <w:tcPr>
            <w:tcW w:w="2497" w:type="dxa"/>
            <w:vAlign w:val="center"/>
          </w:tcPr>
          <w:p w:rsidR="009A46A9" w:rsidRDefault="009A46A9">
            <w:pPr>
              <w:spacing w:beforeLines="30" w:before="93" w:afterLines="30" w:after="93"/>
              <w:jc w:val="center"/>
              <w:rPr>
                <w:rFonts w:ascii="仿宋" w:eastAsia="仿宋" w:hAnsi="仿宋" w:cs="宋体" w:hint="eastAsia"/>
                <w:bCs/>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备注：投标人需按照上表格式填写相应的设备信息，提供设备投入项目使用承诺。</w:t>
      </w:r>
    </w:p>
    <w:p w:rsidR="009A46A9" w:rsidRDefault="009A46A9"/>
    <w:p w:rsidR="009A46A9" w:rsidRDefault="009A46A9"/>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设备使用承诺函</w:t>
      </w:r>
    </w:p>
    <w:p w:rsidR="009A46A9"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rsidR="009A46A9" w:rsidRDefault="00000000">
      <w:pPr>
        <w:pStyle w:val="00"/>
        <w:ind w:firstLine="420"/>
        <w:rPr>
          <w:rFonts w:ascii="仿宋" w:eastAsia="仿宋" w:hAnsi="仿宋" w:hint="eastAsia"/>
          <w:sz w:val="21"/>
        </w:rPr>
      </w:pPr>
      <w:r>
        <w:rPr>
          <w:rFonts w:ascii="仿宋" w:eastAsia="仿宋" w:hAnsi="仿宋" w:hint="eastAsia"/>
          <w:sz w:val="21"/>
        </w:rPr>
        <w:t>我公司将严格按照投标文件中《拟配置设备明细表》所列信息，提供对应的设备仪器并投入到本项目服务过程中使用，确保项目服务质量满足采购需求。</w:t>
      </w:r>
    </w:p>
    <w:p w:rsidR="009A46A9" w:rsidRDefault="00000000">
      <w:pPr>
        <w:pStyle w:val="00"/>
        <w:ind w:firstLine="420"/>
        <w:rPr>
          <w:rFonts w:ascii="仿宋" w:eastAsia="仿宋" w:hAnsi="仿宋" w:hint="eastAsia"/>
          <w:sz w:val="21"/>
        </w:rPr>
      </w:pPr>
      <w:r>
        <w:rPr>
          <w:rFonts w:ascii="仿宋" w:eastAsia="仿宋" w:hAnsi="仿宋" w:hint="eastAsia"/>
          <w:sz w:val="21"/>
        </w:rPr>
        <w:t>特此承诺！</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A46A9" w:rsidRDefault="009A46A9"/>
    <w:p w:rsidR="009A46A9" w:rsidRDefault="009A46A9"/>
    <w:p w:rsidR="009A46A9" w:rsidRDefault="009A46A9"/>
    <w:p w:rsidR="009A46A9" w:rsidRDefault="009A46A9"/>
    <w:p w:rsidR="009A46A9"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21" w:name="_Toc178350515"/>
      <w:r>
        <w:rPr>
          <w:rFonts w:ascii="仿宋" w:eastAsia="仿宋" w:hAnsi="仿宋" w:hint="eastAsia"/>
          <w:sz w:val="28"/>
          <w:szCs w:val="28"/>
        </w:rPr>
        <w:lastRenderedPageBreak/>
        <w:t>14.其他资料（如有）</w:t>
      </w:r>
      <w:bookmarkEnd w:id="121"/>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22" w:name="_Toc178350516"/>
      <w:r>
        <w:rPr>
          <w:rFonts w:ascii="仿宋" w:eastAsia="仿宋" w:hAnsi="仿宋" w:hint="eastAsia"/>
          <w:sz w:val="24"/>
          <w:szCs w:val="24"/>
        </w:rPr>
        <w:t>14.1</w:t>
      </w:r>
      <w:r>
        <w:rPr>
          <w:rFonts w:ascii="仿宋" w:eastAsia="仿宋" w:hAnsi="仿宋" w:hint="eastAsia"/>
          <w:sz w:val="24"/>
          <w:szCs w:val="24"/>
        </w:rPr>
        <w:tab/>
        <w:t>企业认证、资质、荣誉证书（如有）</w:t>
      </w:r>
      <w:bookmarkEnd w:id="122"/>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9A46A9">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9A46A9">
        <w:trPr>
          <w:trHeight w:val="714"/>
          <w:jc w:val="center"/>
        </w:trPr>
        <w:tc>
          <w:tcPr>
            <w:tcW w:w="704" w:type="dxa"/>
            <w:tcBorders>
              <w:top w:val="single" w:sz="4" w:space="0" w:color="auto"/>
              <w:left w:val="single" w:sz="4" w:space="0" w:color="auto"/>
              <w:bottom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714"/>
          <w:jc w:val="center"/>
        </w:trPr>
        <w:tc>
          <w:tcPr>
            <w:tcW w:w="704" w:type="dxa"/>
            <w:tcBorders>
              <w:top w:val="single" w:sz="4" w:space="0" w:color="auto"/>
              <w:left w:val="single" w:sz="4" w:space="0" w:color="auto"/>
              <w:bottom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714"/>
          <w:jc w:val="center"/>
        </w:trPr>
        <w:tc>
          <w:tcPr>
            <w:tcW w:w="704" w:type="dxa"/>
            <w:tcBorders>
              <w:top w:val="single" w:sz="4" w:space="0" w:color="auto"/>
              <w:left w:val="single" w:sz="4" w:space="0" w:color="auto"/>
              <w:bottom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714"/>
          <w:jc w:val="center"/>
        </w:trPr>
        <w:tc>
          <w:tcPr>
            <w:tcW w:w="704" w:type="dxa"/>
            <w:tcBorders>
              <w:top w:val="single" w:sz="4" w:space="0" w:color="auto"/>
              <w:left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rsidR="009A46A9" w:rsidRDefault="009A46A9">
      <w:pPr>
        <w:pStyle w:val="00"/>
        <w:ind w:firstLineChars="0" w:firstLine="0"/>
        <w:rPr>
          <w:rFonts w:ascii="仿宋" w:eastAsia="仿宋" w:hAnsi="仿宋" w:hint="eastAsia"/>
          <w:sz w:val="21"/>
        </w:rPr>
      </w:pPr>
    </w:p>
    <w:p w:rsidR="009A46A9" w:rsidRDefault="009A46A9">
      <w:pPr>
        <w:pStyle w:val="00"/>
        <w:ind w:firstLineChars="0" w:firstLine="0"/>
        <w:rPr>
          <w:rFonts w:ascii="仿宋" w:eastAsia="仿宋" w:hAnsi="仿宋" w:hint="eastAsia"/>
          <w:sz w:val="21"/>
        </w:rPr>
      </w:pPr>
    </w:p>
    <w:p w:rsidR="009A46A9" w:rsidRDefault="00000000">
      <w:pPr>
        <w:pStyle w:val="af"/>
        <w:tabs>
          <w:tab w:val="left" w:pos="588"/>
        </w:tabs>
        <w:snapToGrid w:val="0"/>
        <w:spacing w:before="120" w:after="120" w:line="440" w:lineRule="exact"/>
        <w:jc w:val="left"/>
        <w:outlineLvl w:val="2"/>
        <w:rPr>
          <w:rFonts w:ascii="仿宋" w:eastAsia="仿宋" w:hAnsi="仿宋" w:hint="eastAsia"/>
          <w:sz w:val="24"/>
          <w:szCs w:val="24"/>
        </w:rPr>
      </w:pPr>
      <w:bookmarkStart w:id="123" w:name="_Toc178350517"/>
      <w:bookmarkStart w:id="124" w:name="_Toc178009847"/>
      <w:r>
        <w:rPr>
          <w:rFonts w:ascii="仿宋" w:eastAsia="仿宋" w:hAnsi="仿宋" w:hint="eastAsia"/>
          <w:sz w:val="24"/>
          <w:szCs w:val="24"/>
        </w:rPr>
        <w:t>14.2</w:t>
      </w:r>
      <w:r>
        <w:rPr>
          <w:rFonts w:ascii="仿宋" w:eastAsia="仿宋" w:hAnsi="仿宋" w:hint="eastAsia"/>
          <w:sz w:val="24"/>
          <w:szCs w:val="24"/>
        </w:rPr>
        <w:tab/>
        <w:t>本地服务支撑能力情况</w:t>
      </w:r>
      <w:bookmarkEnd w:id="123"/>
      <w:bookmarkEnd w:id="124"/>
    </w:p>
    <w:p w:rsidR="009A46A9" w:rsidRDefault="00000000">
      <w:pPr>
        <w:spacing w:line="360" w:lineRule="auto"/>
        <w:ind w:firstLineChars="200" w:firstLine="420"/>
        <w:rPr>
          <w:rFonts w:ascii="仿宋" w:eastAsia="仿宋" w:hAnsi="仿宋" w:hint="eastAsia"/>
        </w:rPr>
      </w:pPr>
      <w:r>
        <w:rPr>
          <w:rFonts w:ascii="仿宋" w:eastAsia="仿宋" w:hAnsi="仿宋" w:hint="eastAsia"/>
        </w:rPr>
        <w:t>投标人需提供营业执照复印件，或有效期内的办公室租赁合同复印件（租赁合同租赁方须为投标人或其分支机构，租赁合同内容</w:t>
      </w:r>
      <w:proofErr w:type="gramStart"/>
      <w:r>
        <w:rPr>
          <w:rFonts w:ascii="仿宋" w:eastAsia="仿宋" w:hAnsi="仿宋" w:hint="eastAsia"/>
        </w:rPr>
        <w:t>须体现</w:t>
      </w:r>
      <w:proofErr w:type="gramEnd"/>
      <w:r>
        <w:rPr>
          <w:rFonts w:ascii="仿宋" w:eastAsia="仿宋" w:hAnsi="仿宋" w:hint="eastAsia"/>
        </w:rPr>
        <w:t>租赁用途为写字楼或办公用途)，或承诺函（格式自拟）等证明文件。</w:t>
      </w:r>
    </w:p>
    <w:p w:rsidR="009A46A9" w:rsidRDefault="009A46A9">
      <w:pPr>
        <w:rPr>
          <w:rFonts w:ascii="仿宋" w:eastAsia="仿宋" w:hAnsi="仿宋" w:hint="eastAsia"/>
        </w:rPr>
      </w:pPr>
    </w:p>
    <w:p w:rsidR="009A46A9" w:rsidRDefault="009A46A9"/>
    <w:p w:rsidR="009A46A9"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25" w:name="_Toc178350518"/>
      <w:r>
        <w:rPr>
          <w:rFonts w:ascii="仿宋" w:eastAsia="仿宋" w:hAnsi="仿宋" w:hint="eastAsia"/>
          <w:sz w:val="28"/>
          <w:szCs w:val="28"/>
        </w:rPr>
        <w:lastRenderedPageBreak/>
        <w:t>15.服务方案（格式自拟）</w:t>
      </w:r>
      <w:bookmarkEnd w:id="125"/>
    </w:p>
    <w:p w:rsidR="009A46A9" w:rsidRDefault="00000000">
      <w:pPr>
        <w:pStyle w:val="00"/>
        <w:ind w:firstLine="420"/>
        <w:rPr>
          <w:rFonts w:ascii="仿宋" w:eastAsia="仿宋" w:hAnsi="仿宋" w:hint="eastAsia"/>
          <w:sz w:val="21"/>
        </w:rPr>
      </w:pPr>
      <w:r>
        <w:rPr>
          <w:rFonts w:ascii="仿宋" w:eastAsia="仿宋" w:hAnsi="仿宋" w:hint="eastAsia"/>
          <w:sz w:val="21"/>
        </w:rPr>
        <w:t>建议投标人按第三章 评标办法“技术评分表”纬度编制相关内容，投标人也可自行根据实际情况补充。</w:t>
      </w:r>
    </w:p>
    <w:p w:rsidR="009A46A9" w:rsidRDefault="00000000">
      <w:pPr>
        <w:pStyle w:val="00"/>
        <w:ind w:firstLine="422"/>
        <w:rPr>
          <w:rFonts w:ascii="仿宋" w:eastAsia="仿宋" w:hAnsi="仿宋" w:hint="eastAsia"/>
          <w:b/>
          <w:bCs/>
          <w:sz w:val="21"/>
        </w:rPr>
      </w:pPr>
      <w:r>
        <w:rPr>
          <w:rFonts w:ascii="仿宋" w:eastAsia="仿宋" w:hAnsi="仿宋" w:hint="eastAsia"/>
          <w:b/>
          <w:bCs/>
          <w:sz w:val="21"/>
        </w:rPr>
        <w:t>本项目整体服务方案内容包含但不限于：对项目的理解、项目总体实施方案、宣传方案、质量保障计划、应急处理方案等。</w:t>
      </w:r>
    </w:p>
    <w:p w:rsidR="009A46A9" w:rsidRDefault="009A46A9">
      <w:pPr>
        <w:pStyle w:val="00"/>
        <w:ind w:firstLineChars="0" w:firstLine="0"/>
      </w:pP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26" w:name="_Toc178350519"/>
      <w:r>
        <w:rPr>
          <w:rFonts w:ascii="仿宋" w:eastAsia="仿宋" w:hAnsi="仿宋" w:hint="eastAsia"/>
          <w:sz w:val="28"/>
          <w:szCs w:val="28"/>
        </w:rPr>
        <w:t>16.投标人认为需要提供的其他资料（格式自拟）</w:t>
      </w:r>
      <w:bookmarkEnd w:id="126"/>
    </w:p>
    <w:p w:rsidR="009A46A9"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rsidR="009A46A9" w:rsidRDefault="009A46A9"/>
    <w:p w:rsidR="009A46A9" w:rsidRDefault="00000000">
      <w:pPr>
        <w:widowControl/>
        <w:jc w:val="left"/>
      </w:pPr>
      <w:r>
        <w:br w:type="page"/>
      </w:r>
    </w:p>
    <w:p w:rsidR="009A46A9" w:rsidRDefault="00000000">
      <w:pPr>
        <w:pStyle w:val="2"/>
        <w:spacing w:beforeLines="50" w:before="156" w:afterLines="50" w:after="156" w:line="360" w:lineRule="auto"/>
        <w:rPr>
          <w:rFonts w:ascii="仿宋" w:eastAsia="仿宋" w:hAnsi="仿宋" w:hint="eastAsia"/>
          <w:sz w:val="28"/>
          <w:szCs w:val="28"/>
        </w:rPr>
      </w:pPr>
      <w:bookmarkStart w:id="127" w:name="_Toc178350520"/>
      <w:r>
        <w:rPr>
          <w:rFonts w:ascii="仿宋" w:eastAsia="仿宋" w:hAnsi="仿宋" w:hint="eastAsia"/>
          <w:sz w:val="28"/>
          <w:szCs w:val="28"/>
        </w:rPr>
        <w:lastRenderedPageBreak/>
        <w:t>第二分册</w:t>
      </w:r>
      <w:bookmarkEnd w:id="127"/>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28" w:name="_Toc178350521"/>
      <w:r>
        <w:rPr>
          <w:rFonts w:ascii="仿宋" w:eastAsia="仿宋" w:hAnsi="仿宋" w:hint="eastAsia"/>
          <w:sz w:val="28"/>
          <w:szCs w:val="28"/>
        </w:rPr>
        <w:t>1.</w:t>
      </w:r>
      <w:r>
        <w:rPr>
          <w:rFonts w:ascii="仿宋" w:eastAsia="仿宋" w:hAnsi="仿宋" w:hint="eastAsia"/>
          <w:sz w:val="28"/>
          <w:szCs w:val="28"/>
        </w:rPr>
        <w:tab/>
        <w:t>经济分册投标文件封面</w:t>
      </w:r>
      <w:bookmarkEnd w:id="128"/>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rsidR="009A46A9"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Pr>
        <w:spacing w:beforeLines="30" w:before="93" w:afterLines="30" w:after="93" w:line="360" w:lineRule="auto"/>
        <w:jc w:val="center"/>
        <w:rPr>
          <w:rFonts w:ascii="仿宋" w:eastAsia="仿宋" w:hAnsi="仿宋" w:hint="eastAsia"/>
          <w:sz w:val="24"/>
          <w:szCs w:val="28"/>
        </w:rPr>
      </w:pPr>
    </w:p>
    <w:p w:rsidR="009A46A9" w:rsidRDefault="009A46A9"/>
    <w:p w:rsidR="009A46A9" w:rsidRDefault="009A46A9"/>
    <w:p w:rsidR="009A46A9" w:rsidRDefault="00000000">
      <w:pPr>
        <w:widowControl/>
        <w:jc w:val="left"/>
      </w:pP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29" w:name="_Toc178350522"/>
      <w:r>
        <w:rPr>
          <w:rFonts w:ascii="仿宋" w:eastAsia="仿宋" w:hAnsi="仿宋" w:hint="eastAsia"/>
          <w:sz w:val="28"/>
          <w:szCs w:val="28"/>
        </w:rPr>
        <w:lastRenderedPageBreak/>
        <w:t>2.</w:t>
      </w:r>
      <w:r>
        <w:rPr>
          <w:rFonts w:ascii="仿宋" w:eastAsia="仿宋" w:hAnsi="仿宋" w:hint="eastAsia"/>
          <w:sz w:val="28"/>
          <w:szCs w:val="28"/>
        </w:rPr>
        <w:tab/>
      </w:r>
      <w:bookmarkStart w:id="130" w:name="_Hlk163491146"/>
      <w:r>
        <w:rPr>
          <w:rFonts w:ascii="仿宋" w:eastAsia="仿宋" w:hAnsi="仿宋" w:hint="eastAsia"/>
          <w:sz w:val="28"/>
          <w:szCs w:val="28"/>
        </w:rPr>
        <w:t>投标报价一览表</w:t>
      </w:r>
      <w:bookmarkEnd w:id="129"/>
      <w:bookmarkEnd w:id="130"/>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项目编号：WJS-202409270092</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项目名称：2024年城市体育品牌建设及活动执行项目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9A46A9">
        <w:trPr>
          <w:trHeight w:val="615"/>
          <w:jc w:val="center"/>
        </w:trPr>
        <w:tc>
          <w:tcPr>
            <w:tcW w:w="465"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757"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832"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A46A9">
        <w:trPr>
          <w:trHeight w:val="1206"/>
          <w:jc w:val="center"/>
        </w:trPr>
        <w:tc>
          <w:tcPr>
            <w:tcW w:w="465" w:type="pct"/>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shd w:val="clear" w:color="auto" w:fill="auto"/>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城市体育品牌建设及活动执行</w:t>
            </w:r>
          </w:p>
        </w:tc>
        <w:tc>
          <w:tcPr>
            <w:tcW w:w="1757" w:type="pct"/>
            <w:shd w:val="clear" w:color="auto" w:fill="auto"/>
            <w:vAlign w:val="center"/>
          </w:tcPr>
          <w:p w:rsidR="009A46A9"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83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rsidR="009A46A9"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Pr>
          <w:rFonts w:ascii="仿宋" w:eastAsia="仿宋" w:hAnsi="仿宋" w:hint="eastAsia"/>
          <w:b/>
          <w:bCs/>
          <w:sz w:val="21"/>
          <w:u w:val="single"/>
        </w:rPr>
        <w:t>项目总价最高限价为1232000元人民币（含税）</w:t>
      </w:r>
      <w:r>
        <w:rPr>
          <w:rFonts w:ascii="仿宋" w:eastAsia="仿宋" w:hAnsi="仿宋" w:hint="eastAsia"/>
          <w:sz w:val="21"/>
        </w:rPr>
        <w:t>。如投标人所报价格高于最高投标限价的，其投标将被否决。</w:t>
      </w:r>
    </w:p>
    <w:p w:rsidR="009A46A9" w:rsidRDefault="00000000">
      <w:pPr>
        <w:pStyle w:val="00"/>
        <w:ind w:firstLine="420"/>
        <w:rPr>
          <w:rFonts w:ascii="仿宋" w:eastAsia="仿宋" w:hAnsi="仿宋" w:hint="eastAsia"/>
          <w:sz w:val="21"/>
        </w:rPr>
      </w:pPr>
      <w:r>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rsidR="009A46A9"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rsidR="009A46A9" w:rsidRDefault="00000000">
      <w:pPr>
        <w:pStyle w:val="00"/>
        <w:ind w:firstLine="420"/>
        <w:rPr>
          <w:rFonts w:ascii="仿宋" w:eastAsia="仿宋" w:hAnsi="仿宋" w:hint="eastAsia"/>
          <w:sz w:val="21"/>
        </w:rPr>
      </w:pPr>
      <w:r>
        <w:rPr>
          <w:rFonts w:ascii="仿宋" w:eastAsia="仿宋" w:hAnsi="仿宋" w:hint="eastAsia"/>
          <w:sz w:val="21"/>
        </w:rPr>
        <w:t>（1）总价金额与根据单价计算出的结果不一致的，以单价金额为准修正总价；</w:t>
      </w:r>
    </w:p>
    <w:p w:rsidR="009A46A9" w:rsidRDefault="00000000">
      <w:pPr>
        <w:pStyle w:val="00"/>
        <w:ind w:firstLine="420"/>
        <w:rPr>
          <w:rFonts w:ascii="仿宋" w:eastAsia="仿宋" w:hAnsi="仿宋" w:hint="eastAsia"/>
          <w:sz w:val="21"/>
        </w:rPr>
      </w:pPr>
      <w:r>
        <w:rPr>
          <w:rFonts w:ascii="仿宋" w:eastAsia="仿宋" w:hAnsi="仿宋" w:hint="eastAsia"/>
          <w:sz w:val="21"/>
        </w:rPr>
        <w:t>（2）含税金额与根据不含税价、税率计算出的结果不一致的，以不含税价金额为准，按照税率修正含税总价；</w:t>
      </w:r>
    </w:p>
    <w:p w:rsidR="009A46A9" w:rsidRDefault="00000000">
      <w:pPr>
        <w:pStyle w:val="00"/>
        <w:ind w:firstLine="420"/>
        <w:rPr>
          <w:rFonts w:ascii="仿宋" w:eastAsia="仿宋" w:hAnsi="仿宋" w:hint="eastAsia"/>
          <w:sz w:val="21"/>
        </w:rPr>
      </w:pPr>
      <w:r>
        <w:rPr>
          <w:rFonts w:ascii="仿宋" w:eastAsia="仿宋" w:hAnsi="仿宋" w:hint="eastAsia"/>
          <w:sz w:val="21"/>
        </w:rPr>
        <w:t>（3）总表价格与各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rsidR="009A46A9"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rsidR="009A46A9" w:rsidRDefault="00000000">
      <w:pPr>
        <w:pStyle w:val="00"/>
        <w:ind w:firstLine="420"/>
        <w:rPr>
          <w:rFonts w:ascii="仿宋" w:eastAsia="仿宋" w:hAnsi="仿宋" w:hint="eastAsia"/>
          <w:sz w:val="21"/>
        </w:rPr>
      </w:pPr>
      <w:r>
        <w:rPr>
          <w:rFonts w:ascii="仿宋" w:eastAsia="仿宋" w:hAnsi="仿宋" w:hint="eastAsia"/>
          <w:sz w:val="21"/>
        </w:rPr>
        <w:t>6、本次报价精确到小数点后两位（四舍五入）。</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A46A9"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 xml:space="preserve">日 </w:t>
      </w: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31" w:name="_Toc178350523"/>
      <w:r>
        <w:rPr>
          <w:rFonts w:ascii="仿宋" w:eastAsia="仿宋" w:hAnsi="仿宋" w:hint="eastAsia"/>
          <w:sz w:val="28"/>
          <w:szCs w:val="28"/>
        </w:rPr>
        <w:lastRenderedPageBreak/>
        <w:t>3.</w:t>
      </w:r>
      <w:r>
        <w:rPr>
          <w:rFonts w:ascii="仿宋" w:eastAsia="仿宋" w:hAnsi="仿宋" w:hint="eastAsia"/>
          <w:sz w:val="28"/>
          <w:szCs w:val="28"/>
        </w:rPr>
        <w:tab/>
        <w:t>分项报价表</w:t>
      </w:r>
      <w:bookmarkEnd w:id="131"/>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项目编号：WJS-202409270092</w:t>
      </w:r>
    </w:p>
    <w:p w:rsidR="009A46A9"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项目名称：2024年城市体育品牌建设及活动执行项目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9A46A9">
        <w:trPr>
          <w:trHeight w:val="372"/>
          <w:jc w:val="center"/>
        </w:trPr>
        <w:tc>
          <w:tcPr>
            <w:tcW w:w="624"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A46A9">
        <w:trPr>
          <w:trHeight w:val="537"/>
          <w:jc w:val="center"/>
        </w:trPr>
        <w:tc>
          <w:tcPr>
            <w:tcW w:w="624" w:type="pct"/>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A46A9"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37"/>
          <w:jc w:val="center"/>
        </w:trPr>
        <w:tc>
          <w:tcPr>
            <w:tcW w:w="624" w:type="pct"/>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54"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A46A9" w:rsidRDefault="009A46A9">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37"/>
          <w:jc w:val="center"/>
        </w:trPr>
        <w:tc>
          <w:tcPr>
            <w:tcW w:w="624" w:type="pct"/>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454"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A46A9" w:rsidRDefault="009A46A9">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37"/>
          <w:jc w:val="center"/>
        </w:trPr>
        <w:tc>
          <w:tcPr>
            <w:tcW w:w="624" w:type="pct"/>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1454"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A46A9" w:rsidRDefault="009A46A9">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37"/>
          <w:jc w:val="center"/>
        </w:trPr>
        <w:tc>
          <w:tcPr>
            <w:tcW w:w="624" w:type="pct"/>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shd w:val="clear" w:color="auto" w:fill="auto"/>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shd w:val="clear" w:color="auto" w:fill="auto"/>
            <w:vAlign w:val="center"/>
          </w:tcPr>
          <w:p w:rsidR="009A46A9" w:rsidRDefault="009A46A9">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37"/>
          <w:jc w:val="center"/>
        </w:trPr>
        <w:tc>
          <w:tcPr>
            <w:tcW w:w="2078" w:type="pct"/>
            <w:gridSpan w:val="2"/>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合计 含税价格</w:t>
            </w:r>
          </w:p>
        </w:tc>
        <w:tc>
          <w:tcPr>
            <w:tcW w:w="2150" w:type="pct"/>
            <w:shd w:val="clear" w:color="auto" w:fill="auto"/>
            <w:vAlign w:val="center"/>
          </w:tcPr>
          <w:p w:rsidR="009A46A9" w:rsidRDefault="009A46A9">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bl>
    <w:p w:rsidR="009A46A9"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1、本报价表是各分项的报价明细。请投标人应按照技术规范书要求，根据自身的服务情况，填写出详细的分项报价清单。投标人可在本表中的适当位置插入行，但不得对本表的格式进行结构性更改。</w:t>
      </w:r>
    </w:p>
    <w:p w:rsidR="009A46A9" w:rsidRDefault="00000000">
      <w:pPr>
        <w:pStyle w:val="00"/>
        <w:ind w:firstLine="420"/>
        <w:rPr>
          <w:rFonts w:ascii="仿宋" w:eastAsia="仿宋" w:hAnsi="仿宋" w:hint="eastAsia"/>
          <w:sz w:val="21"/>
        </w:rPr>
      </w:pPr>
      <w:r>
        <w:rPr>
          <w:rFonts w:ascii="仿宋" w:eastAsia="仿宋" w:hAnsi="仿宋" w:hint="eastAsia"/>
          <w:sz w:val="21"/>
        </w:rPr>
        <w:t>2、本表中，“合计含税总价”的价格应与《报价一览表》中对应的含税总报价一致，均不得超出最高限价。</w:t>
      </w:r>
    </w:p>
    <w:p w:rsidR="009A46A9"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3、投标报价为投标人最终的投标报价，包含《第五章 采购需求书》所述服务需要的全部费用。如果投标人在中标并签署合同后，在项目实施过程中出现任何遗漏，均由中标单位免费提供，招标人将不再支付任何费用。</w:t>
      </w:r>
    </w:p>
    <w:p w:rsidR="009A46A9" w:rsidRDefault="00000000">
      <w:pPr>
        <w:pStyle w:val="00"/>
        <w:ind w:firstLine="420"/>
        <w:rPr>
          <w:rFonts w:ascii="仿宋" w:eastAsia="仿宋" w:hAnsi="仿宋" w:hint="eastAsia"/>
          <w:sz w:val="21"/>
        </w:rPr>
      </w:pPr>
      <w:r>
        <w:rPr>
          <w:rFonts w:ascii="仿宋" w:eastAsia="仿宋" w:hAnsi="仿宋" w:hint="eastAsia"/>
          <w:sz w:val="21"/>
        </w:rPr>
        <w:t>4、本表中，报价项精确到小数点后两位（四舍五入），增值税税率精确到整数位。</w:t>
      </w:r>
    </w:p>
    <w:p w:rsidR="009A46A9"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A46A9"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A46A9"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32" w:name="_Toc178350524"/>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32"/>
    </w:p>
    <w:p w:rsidR="009A46A9"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rsidR="009A46A9"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广东南方日报经营有限公司、广东省南方文化产权交易所股份有限公司</w:t>
      </w:r>
    </w:p>
    <w:p w:rsidR="009A46A9"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rsidR="009A46A9" w:rsidRDefault="00000000">
      <w:pPr>
        <w:pStyle w:val="00"/>
        <w:ind w:firstLine="420"/>
        <w:rPr>
          <w:rFonts w:ascii="仿宋" w:eastAsia="仿宋" w:hAnsi="仿宋" w:hint="eastAsia"/>
          <w:sz w:val="21"/>
        </w:rPr>
      </w:pPr>
      <w:r>
        <w:rPr>
          <w:rFonts w:ascii="仿宋" w:eastAsia="仿宋" w:hAnsi="仿宋" w:hint="eastAsia"/>
          <w:sz w:val="21"/>
        </w:rPr>
        <w:t>如若我司在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Pr>
          <w:rFonts w:ascii="仿宋" w:eastAsia="仿宋" w:hAnsi="仿宋" w:hint="eastAsia"/>
          <w:sz w:val="21"/>
          <w:u w:val="single"/>
        </w:rPr>
        <w:t>2024年城市体育品牌建设及活动执行项目</w:t>
      </w:r>
      <w:r>
        <w:rPr>
          <w:rFonts w:ascii="仿宋" w:eastAsia="仿宋" w:hAnsi="仿宋" w:hint="eastAsia"/>
          <w:sz w:val="21"/>
        </w:rPr>
        <w:t>（项目编号：</w:t>
      </w:r>
      <w:r>
        <w:rPr>
          <w:rFonts w:ascii="仿宋" w:eastAsia="仿宋" w:hAnsi="仿宋" w:hint="eastAsia"/>
          <w:sz w:val="21"/>
          <w:u w:val="single"/>
        </w:rPr>
        <w:t>WJS-202409270092</w:t>
      </w:r>
      <w:r>
        <w:rPr>
          <w:rFonts w:ascii="仿宋" w:eastAsia="仿宋" w:hAnsi="仿宋" w:hint="eastAsia"/>
          <w:sz w:val="21"/>
        </w:rPr>
        <w:t>）”招标中获中标。我公司保证在贵公司发出中标通知书15天内按以下方式“</w:t>
      </w:r>
      <w:r>
        <w:rPr>
          <w:rFonts w:ascii="仿宋" w:eastAsia="仿宋" w:hAnsi="仿宋" w:hint="eastAsia"/>
          <w:sz w:val="21"/>
          <w:u w:val="single"/>
        </w:rPr>
        <w:t>备注（3）</w:t>
      </w:r>
      <w:r>
        <w:rPr>
          <w:rFonts w:ascii="仿宋" w:eastAsia="仿宋" w:hAnsi="仿宋" w:hint="eastAsia"/>
          <w:sz w:val="21"/>
        </w:rPr>
        <w:t>”向贵公司，即向广东省南方文化产权交易所股份有限公司</w:t>
      </w:r>
      <w:proofErr w:type="gramStart"/>
      <w:r>
        <w:rPr>
          <w:rFonts w:ascii="仿宋" w:eastAsia="仿宋" w:hAnsi="仿宋" w:hint="eastAsia"/>
          <w:sz w:val="21"/>
        </w:rPr>
        <w:t>缴交按招标文件</w:t>
      </w:r>
      <w:proofErr w:type="gramEnd"/>
      <w:r>
        <w:rPr>
          <w:rFonts w:ascii="仿宋" w:eastAsia="仿宋" w:hAnsi="仿宋" w:hint="eastAsia"/>
          <w:sz w:val="21"/>
        </w:rPr>
        <w:t>规定的招标代理服务费。</w:t>
      </w:r>
    </w:p>
    <w:p w:rsidR="009A46A9" w:rsidRDefault="00000000">
      <w:pPr>
        <w:pStyle w:val="00"/>
        <w:ind w:firstLine="420"/>
        <w:rPr>
          <w:rFonts w:ascii="仿宋" w:eastAsia="仿宋" w:hAnsi="仿宋" w:hint="eastAsia"/>
          <w:sz w:val="21"/>
        </w:rPr>
      </w:pPr>
      <w:r>
        <w:rPr>
          <w:rFonts w:ascii="仿宋" w:eastAsia="仿宋" w:hAnsi="仿宋" w:hint="eastAsia"/>
          <w:sz w:val="21"/>
        </w:rPr>
        <w:t>特此承诺！</w:t>
      </w:r>
    </w:p>
    <w:p w:rsidR="009A46A9" w:rsidRDefault="00000000">
      <w:pPr>
        <w:pStyle w:val="00"/>
        <w:ind w:firstLine="420"/>
        <w:rPr>
          <w:rFonts w:ascii="仿宋" w:eastAsia="仿宋" w:hAnsi="仿宋" w:hint="eastAsia"/>
          <w:sz w:val="21"/>
        </w:rPr>
      </w:pPr>
      <w:r>
        <w:rPr>
          <w:rFonts w:ascii="仿宋" w:eastAsia="仿宋" w:hAnsi="仿宋" w:hint="eastAsia"/>
          <w:sz w:val="21"/>
        </w:rPr>
        <w:t>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9A46A9">
        <w:trPr>
          <w:trHeight w:val="50"/>
          <w:jc w:val="center"/>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银行信息</w:t>
            </w:r>
          </w:p>
        </w:tc>
        <w:tc>
          <w:tcPr>
            <w:tcW w:w="4072" w:type="dxa"/>
            <w:tcBorders>
              <w:top w:val="single" w:sz="4" w:space="0" w:color="auto"/>
              <w:left w:val="nil"/>
              <w:bottom w:val="single" w:sz="4" w:space="0" w:color="auto"/>
              <w:right w:val="single" w:sz="4" w:space="0" w:color="auto"/>
            </w:tcBorders>
            <w:shd w:val="clear" w:color="auto" w:fill="F2F2F2" w:themeFill="background1" w:themeFillShade="F2"/>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收款银行信息</w:t>
            </w:r>
          </w:p>
        </w:tc>
        <w:tc>
          <w:tcPr>
            <w:tcW w:w="3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A46A9"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仅限填写供应商银行信息</w:t>
            </w:r>
          </w:p>
        </w:tc>
      </w:tr>
      <w:tr w:rsidR="009A46A9">
        <w:trPr>
          <w:trHeight w:val="50"/>
          <w:jc w:val="center"/>
        </w:trPr>
        <w:tc>
          <w:tcPr>
            <w:tcW w:w="1208" w:type="dxa"/>
            <w:tcBorders>
              <w:top w:val="nil"/>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 户 名</w:t>
            </w:r>
          </w:p>
        </w:tc>
        <w:tc>
          <w:tcPr>
            <w:tcW w:w="4072" w:type="dxa"/>
            <w:tcBorders>
              <w:top w:val="single" w:sz="4" w:space="0" w:color="auto"/>
              <w:left w:val="nil"/>
              <w:bottom w:val="single" w:sz="4" w:space="0" w:color="auto"/>
              <w:right w:val="single" w:sz="4" w:space="0" w:color="auto"/>
            </w:tcBorders>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0"/>
          <w:jc w:val="center"/>
        </w:trPr>
        <w:tc>
          <w:tcPr>
            <w:tcW w:w="1208" w:type="dxa"/>
            <w:tcBorders>
              <w:top w:val="nil"/>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开户银行</w:t>
            </w:r>
          </w:p>
        </w:tc>
        <w:tc>
          <w:tcPr>
            <w:tcW w:w="4072" w:type="dxa"/>
            <w:tcBorders>
              <w:top w:val="single" w:sz="4" w:space="0" w:color="auto"/>
              <w:left w:val="nil"/>
              <w:bottom w:val="single" w:sz="4" w:space="0" w:color="auto"/>
              <w:right w:val="single" w:sz="4" w:space="0" w:color="auto"/>
            </w:tcBorders>
          </w:tcPr>
          <w:p w:rsidR="009A46A9"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民生银行广州环市支行</w:t>
            </w:r>
          </w:p>
        </w:tc>
        <w:tc>
          <w:tcPr>
            <w:tcW w:w="3904" w:type="dxa"/>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r w:rsidR="009A46A9">
        <w:trPr>
          <w:trHeight w:val="50"/>
          <w:jc w:val="center"/>
        </w:trPr>
        <w:tc>
          <w:tcPr>
            <w:tcW w:w="1208" w:type="dxa"/>
            <w:tcBorders>
              <w:top w:val="nil"/>
              <w:left w:val="single" w:sz="4" w:space="0" w:color="auto"/>
              <w:bottom w:val="single" w:sz="4" w:space="0" w:color="auto"/>
              <w:right w:val="single" w:sz="4" w:space="0" w:color="auto"/>
            </w:tcBorders>
            <w:vAlign w:val="center"/>
          </w:tcPr>
          <w:p w:rsidR="009A46A9"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帐    号</w:t>
            </w:r>
          </w:p>
        </w:tc>
        <w:tc>
          <w:tcPr>
            <w:tcW w:w="4072" w:type="dxa"/>
            <w:tcBorders>
              <w:top w:val="single" w:sz="4" w:space="0" w:color="auto"/>
              <w:left w:val="nil"/>
              <w:bottom w:val="single" w:sz="4" w:space="0" w:color="auto"/>
              <w:right w:val="single" w:sz="4" w:space="0" w:color="auto"/>
            </w:tcBorders>
          </w:tcPr>
          <w:p w:rsidR="009A46A9"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683001288</w:t>
            </w:r>
          </w:p>
        </w:tc>
        <w:tc>
          <w:tcPr>
            <w:tcW w:w="3904" w:type="dxa"/>
            <w:tcBorders>
              <w:top w:val="single" w:sz="4" w:space="0" w:color="auto"/>
              <w:left w:val="single" w:sz="4" w:space="0" w:color="auto"/>
              <w:bottom w:val="single" w:sz="4" w:space="0" w:color="auto"/>
              <w:right w:val="single" w:sz="4" w:space="0" w:color="auto"/>
            </w:tcBorders>
            <w:vAlign w:val="center"/>
          </w:tcPr>
          <w:p w:rsidR="009A46A9" w:rsidRDefault="009A46A9">
            <w:pPr>
              <w:autoSpaceDE w:val="0"/>
              <w:autoSpaceDN w:val="0"/>
              <w:spacing w:beforeLines="20" w:before="62" w:afterLines="20" w:after="62"/>
              <w:jc w:val="center"/>
              <w:rPr>
                <w:rFonts w:ascii="仿宋" w:eastAsia="仿宋" w:hAnsi="仿宋" w:cs="宋体" w:hint="eastAsia"/>
                <w:szCs w:val="21"/>
              </w:rPr>
            </w:pPr>
          </w:p>
        </w:tc>
      </w:tr>
    </w:tbl>
    <w:p w:rsidR="009A46A9" w:rsidRDefault="00000000">
      <w:pPr>
        <w:pStyle w:val="00"/>
        <w:ind w:firstLine="420"/>
        <w:rPr>
          <w:rFonts w:ascii="仿宋" w:eastAsia="仿宋" w:hAnsi="仿宋" w:hint="eastAsia"/>
          <w:sz w:val="21"/>
        </w:rPr>
      </w:pPr>
      <w:r>
        <w:rPr>
          <w:rFonts w:ascii="仿宋" w:eastAsia="仿宋" w:hAnsi="仿宋" w:hint="eastAsia"/>
          <w:sz w:val="21"/>
        </w:rPr>
        <w:t>备注（2）：如需邮寄服务费发票，请填写以下信息：</w:t>
      </w:r>
    </w:p>
    <w:p w:rsidR="009A46A9" w:rsidRDefault="00000000">
      <w:pPr>
        <w:pStyle w:val="00"/>
        <w:ind w:firstLine="420"/>
        <w:rPr>
          <w:rFonts w:ascii="仿宋" w:eastAsia="仿宋" w:hAnsi="仿宋" w:hint="eastAsia"/>
          <w:sz w:val="21"/>
        </w:rPr>
      </w:pPr>
      <w:r>
        <w:rPr>
          <w:rFonts w:ascii="仿宋" w:eastAsia="仿宋" w:hAnsi="仿宋" w:hint="eastAsia"/>
          <w:sz w:val="21"/>
        </w:rPr>
        <w:t>收件人姓名及电话：</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收   件   地  址：</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b/>
          <w:bCs/>
          <w:sz w:val="21"/>
        </w:rPr>
      </w:pPr>
      <w:r>
        <w:rPr>
          <w:rFonts w:ascii="仿宋" w:eastAsia="仿宋" w:hAnsi="仿宋" w:hint="eastAsia"/>
          <w:sz w:val="21"/>
        </w:rPr>
        <w:t>备注（3）：中标服务费收取方式</w:t>
      </w:r>
      <w:r>
        <w:rPr>
          <w:rFonts w:ascii="仿宋" w:eastAsia="仿宋" w:hAnsi="仿宋" w:hint="eastAsia"/>
          <w:b/>
          <w:bCs/>
          <w:sz w:val="21"/>
        </w:rPr>
        <w:t>：</w:t>
      </w:r>
      <w:r>
        <w:rPr>
          <w:rFonts w:ascii="仿宋" w:eastAsia="仿宋" w:hAnsi="仿宋" w:hint="eastAsia"/>
          <w:sz w:val="21"/>
          <w:u w:val="single"/>
        </w:rPr>
        <w:t>另外支付方式（银行电汇）</w:t>
      </w:r>
      <w:r>
        <w:rPr>
          <w:rFonts w:ascii="仿宋" w:eastAsia="仿宋" w:hAnsi="仿宋" w:hint="eastAsia"/>
          <w:sz w:val="21"/>
        </w:rPr>
        <w:t>。中标人与招标人签订合同后5日内向招标代理机构缴纳服务费。投标保证金将在中标服务费交纳后退还。</w:t>
      </w:r>
    </w:p>
    <w:p w:rsidR="009A46A9" w:rsidRDefault="00000000">
      <w:pPr>
        <w:pStyle w:val="00"/>
        <w:ind w:firstLine="420"/>
        <w:rPr>
          <w:rFonts w:ascii="仿宋" w:eastAsia="仿宋" w:hAnsi="仿宋" w:hint="eastAsia"/>
          <w:sz w:val="21"/>
        </w:rPr>
      </w:pPr>
      <w:r>
        <w:rPr>
          <w:rFonts w:ascii="仿宋" w:eastAsia="仿宋" w:hAnsi="仿宋" w:hint="eastAsia"/>
          <w:sz w:val="21"/>
        </w:rPr>
        <w:t>因前述事项发生争议，我方同意将争议提交法院仲裁解决。</w:t>
      </w:r>
    </w:p>
    <w:p w:rsidR="009A46A9" w:rsidRDefault="009A46A9">
      <w:pPr>
        <w:pStyle w:val="00"/>
        <w:ind w:firstLine="420"/>
        <w:rPr>
          <w:rFonts w:ascii="仿宋" w:eastAsia="仿宋" w:hAnsi="仿宋" w:hint="eastAsia"/>
          <w:sz w:val="21"/>
        </w:rPr>
      </w:pPr>
    </w:p>
    <w:p w:rsidR="009A46A9"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A46A9" w:rsidRDefault="00000000">
      <w:pPr>
        <w:pStyle w:val="00"/>
        <w:ind w:firstLine="420"/>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rsidR="009A46A9" w:rsidRDefault="00000000">
      <w:pPr>
        <w:pStyle w:val="af"/>
        <w:tabs>
          <w:tab w:val="left" w:pos="602"/>
        </w:tabs>
        <w:snapToGrid w:val="0"/>
        <w:spacing w:before="120" w:after="120" w:line="440" w:lineRule="exact"/>
        <w:jc w:val="left"/>
        <w:rPr>
          <w:rFonts w:ascii="仿宋" w:eastAsia="仿宋" w:hAnsi="仿宋" w:hint="eastAsia"/>
          <w:sz w:val="28"/>
          <w:szCs w:val="28"/>
        </w:rPr>
      </w:pPr>
      <w:bookmarkStart w:id="133" w:name="_Toc178350525"/>
      <w:r>
        <w:rPr>
          <w:rFonts w:ascii="仿宋" w:eastAsia="仿宋" w:hAnsi="仿宋" w:hint="eastAsia"/>
          <w:sz w:val="28"/>
          <w:szCs w:val="28"/>
        </w:rPr>
        <w:lastRenderedPageBreak/>
        <w:t>5.</w:t>
      </w:r>
      <w:r>
        <w:rPr>
          <w:rFonts w:ascii="仿宋" w:eastAsia="仿宋" w:hAnsi="仿宋" w:hint="eastAsia"/>
          <w:sz w:val="28"/>
          <w:szCs w:val="28"/>
        </w:rPr>
        <w:tab/>
        <w:t>投标保证金汇款凭证</w:t>
      </w:r>
      <w:bookmarkEnd w:id="133"/>
    </w:p>
    <w:p w:rsidR="009A46A9"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A46A9"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rsidR="009A46A9" w:rsidRDefault="009A46A9">
      <w:pPr>
        <w:pStyle w:val="00"/>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A46A9" w:rsidRDefault="009A46A9">
      <w:pPr>
        <w:pStyle w:val="00"/>
        <w:ind w:firstLineChars="0" w:firstLine="0"/>
        <w:rPr>
          <w:rFonts w:ascii="仿宋" w:eastAsia="仿宋" w:hAnsi="仿宋" w:hint="eastAsia"/>
          <w:sz w:val="21"/>
        </w:rPr>
      </w:pPr>
    </w:p>
    <w:p w:rsidR="009A46A9" w:rsidRDefault="009A46A9">
      <w:pPr>
        <w:pStyle w:val="00"/>
        <w:ind w:firstLine="420"/>
        <w:rPr>
          <w:rFonts w:ascii="仿宋" w:eastAsia="仿宋" w:hAnsi="仿宋" w:hint="eastAsia"/>
          <w:sz w:val="21"/>
        </w:rPr>
      </w:pPr>
    </w:p>
    <w:p w:rsidR="009A46A9" w:rsidRDefault="009A46A9"/>
    <w:p w:rsidR="009A46A9" w:rsidRDefault="009A46A9"/>
    <w:sectPr w:rsidR="009A46A9">
      <w:footerReference w:type="default" r:id="rId8"/>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43079" w:rsidRDefault="00E43079">
      <w:r>
        <w:separator/>
      </w:r>
    </w:p>
  </w:endnote>
  <w:endnote w:type="continuationSeparator" w:id="0">
    <w:p w:rsidR="00E43079" w:rsidRDefault="00E43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2258611-B5EA-4C57-B9B1-2F27B2862593}"/>
    <w:embedBold r:id="rId2" w:fontKey="{788D0556-15AA-4A60-9A44-ECFB526F8405}"/>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E6DEE97E-D7A4-455B-A181-BE249B93170D}"/>
  </w:font>
  <w:font w:name="Calibri Light">
    <w:panose1 w:val="020F0302020204030204"/>
    <w:charset w:val="00"/>
    <w:family w:val="swiss"/>
    <w:pitch w:val="variable"/>
    <w:sig w:usb0="E4002EFF" w:usb1="C200247B" w:usb2="00000009" w:usb3="00000000" w:csb0="000001FF" w:csb1="00000000"/>
    <w:embedRegular r:id="rId4" w:fontKey="{2E4D64AA-9FD1-4719-90B4-48370EEBDC1C}"/>
  </w:font>
  <w:font w:name="仿宋">
    <w:panose1 w:val="02010609060101010101"/>
    <w:charset w:val="86"/>
    <w:family w:val="modern"/>
    <w:pitch w:val="fixed"/>
    <w:sig w:usb0="800002BF" w:usb1="38CF7CFA" w:usb2="00000016" w:usb3="00000000" w:csb0="00040001" w:csb1="00000000"/>
    <w:embedRegular r:id="rId5" w:subsetted="1" w:fontKey="{F090B86D-192F-4CBF-B37D-F33068FD9213}"/>
    <w:embedBold r:id="rId6" w:subsetted="1" w:fontKey="{FBC6606A-41E4-4A2B-B07C-C76F37C67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仿宋" w:eastAsia="仿宋" w:hAnsi="仿宋"/>
      </w:rPr>
      <w:id w:val="649409457"/>
    </w:sdtPr>
    <w:sdtContent>
      <w:sdt>
        <w:sdtPr>
          <w:rPr>
            <w:rFonts w:ascii="仿宋" w:eastAsia="仿宋" w:hAnsi="仿宋"/>
          </w:rPr>
          <w:id w:val="1728636285"/>
        </w:sdtPr>
        <w:sdtContent>
          <w:p w:rsidR="009A46A9" w:rsidRDefault="00000000">
            <w:pPr>
              <w:pStyle w:val="ab"/>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43079" w:rsidRDefault="00E43079">
      <w:r>
        <w:separator/>
      </w:r>
    </w:p>
  </w:footnote>
  <w:footnote w:type="continuationSeparator" w:id="0">
    <w:p w:rsidR="00E43079" w:rsidRDefault="00E43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1152141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0YTZlYWE1YWZhZWI1MjliNTExODhjNzIxMTRkODYifQ=="/>
  </w:docVars>
  <w:rsids>
    <w:rsidRoot w:val="00D82F88"/>
    <w:rsid w:val="00000114"/>
    <w:rsid w:val="00001124"/>
    <w:rsid w:val="000043D7"/>
    <w:rsid w:val="0000498D"/>
    <w:rsid w:val="0000673A"/>
    <w:rsid w:val="00011D65"/>
    <w:rsid w:val="000123B5"/>
    <w:rsid w:val="0002209B"/>
    <w:rsid w:val="00026D8A"/>
    <w:rsid w:val="000322BF"/>
    <w:rsid w:val="000334E8"/>
    <w:rsid w:val="000377B6"/>
    <w:rsid w:val="00040D44"/>
    <w:rsid w:val="00043D03"/>
    <w:rsid w:val="0004670C"/>
    <w:rsid w:val="00047D00"/>
    <w:rsid w:val="000561AA"/>
    <w:rsid w:val="00056FE9"/>
    <w:rsid w:val="000606D1"/>
    <w:rsid w:val="0006371A"/>
    <w:rsid w:val="0007649E"/>
    <w:rsid w:val="00081D58"/>
    <w:rsid w:val="000832C9"/>
    <w:rsid w:val="00083D08"/>
    <w:rsid w:val="00095AF2"/>
    <w:rsid w:val="000A1A55"/>
    <w:rsid w:val="000A2A60"/>
    <w:rsid w:val="000A4E0B"/>
    <w:rsid w:val="000A627E"/>
    <w:rsid w:val="000B153F"/>
    <w:rsid w:val="000B253F"/>
    <w:rsid w:val="000B3ADF"/>
    <w:rsid w:val="000C3688"/>
    <w:rsid w:val="000E3364"/>
    <w:rsid w:val="000F02EF"/>
    <w:rsid w:val="000F2C82"/>
    <w:rsid w:val="00104643"/>
    <w:rsid w:val="0010618A"/>
    <w:rsid w:val="00106988"/>
    <w:rsid w:val="001171AE"/>
    <w:rsid w:val="00127092"/>
    <w:rsid w:val="00130104"/>
    <w:rsid w:val="00130373"/>
    <w:rsid w:val="0013338E"/>
    <w:rsid w:val="00133F86"/>
    <w:rsid w:val="001361C0"/>
    <w:rsid w:val="00136A33"/>
    <w:rsid w:val="00137C15"/>
    <w:rsid w:val="001456EC"/>
    <w:rsid w:val="0015084E"/>
    <w:rsid w:val="001564FE"/>
    <w:rsid w:val="001608DD"/>
    <w:rsid w:val="001629FE"/>
    <w:rsid w:val="00180ECD"/>
    <w:rsid w:val="001903A2"/>
    <w:rsid w:val="00191C04"/>
    <w:rsid w:val="00193069"/>
    <w:rsid w:val="00193CB0"/>
    <w:rsid w:val="00193F58"/>
    <w:rsid w:val="001A2435"/>
    <w:rsid w:val="001A40BE"/>
    <w:rsid w:val="001B360D"/>
    <w:rsid w:val="001C07DC"/>
    <w:rsid w:val="001C7752"/>
    <w:rsid w:val="001D0201"/>
    <w:rsid w:val="001D1F57"/>
    <w:rsid w:val="001E1A14"/>
    <w:rsid w:val="001E5798"/>
    <w:rsid w:val="001E63FC"/>
    <w:rsid w:val="001E73F6"/>
    <w:rsid w:val="001F1CE4"/>
    <w:rsid w:val="001F1D21"/>
    <w:rsid w:val="001F6D34"/>
    <w:rsid w:val="001F7A29"/>
    <w:rsid w:val="001F7A3A"/>
    <w:rsid w:val="001F7DDF"/>
    <w:rsid w:val="00201A67"/>
    <w:rsid w:val="00206D45"/>
    <w:rsid w:val="00207041"/>
    <w:rsid w:val="00211729"/>
    <w:rsid w:val="00212FA8"/>
    <w:rsid w:val="0022077C"/>
    <w:rsid w:val="00224143"/>
    <w:rsid w:val="002247BE"/>
    <w:rsid w:val="0023143C"/>
    <w:rsid w:val="00233744"/>
    <w:rsid w:val="00235416"/>
    <w:rsid w:val="002371D8"/>
    <w:rsid w:val="002415A9"/>
    <w:rsid w:val="00241A8D"/>
    <w:rsid w:val="002468C0"/>
    <w:rsid w:val="00250666"/>
    <w:rsid w:val="002509A8"/>
    <w:rsid w:val="002528AE"/>
    <w:rsid w:val="002576CB"/>
    <w:rsid w:val="00260A84"/>
    <w:rsid w:val="00260E11"/>
    <w:rsid w:val="00264834"/>
    <w:rsid w:val="00267169"/>
    <w:rsid w:val="002723CE"/>
    <w:rsid w:val="002739A0"/>
    <w:rsid w:val="00273E87"/>
    <w:rsid w:val="002777D8"/>
    <w:rsid w:val="00284FF2"/>
    <w:rsid w:val="002851BB"/>
    <w:rsid w:val="00286EA5"/>
    <w:rsid w:val="00296C13"/>
    <w:rsid w:val="00297FB1"/>
    <w:rsid w:val="002A3334"/>
    <w:rsid w:val="002B173F"/>
    <w:rsid w:val="002B5418"/>
    <w:rsid w:val="002B6E45"/>
    <w:rsid w:val="002C07F7"/>
    <w:rsid w:val="002C16E4"/>
    <w:rsid w:val="002C3F15"/>
    <w:rsid w:val="002D1A00"/>
    <w:rsid w:val="002D1E75"/>
    <w:rsid w:val="002D1EA2"/>
    <w:rsid w:val="002D3779"/>
    <w:rsid w:val="002D62BF"/>
    <w:rsid w:val="002E1F0C"/>
    <w:rsid w:val="002F4617"/>
    <w:rsid w:val="00301C5E"/>
    <w:rsid w:val="00302563"/>
    <w:rsid w:val="00302AB7"/>
    <w:rsid w:val="00314ACB"/>
    <w:rsid w:val="0031571C"/>
    <w:rsid w:val="00315F16"/>
    <w:rsid w:val="00320218"/>
    <w:rsid w:val="00321DD2"/>
    <w:rsid w:val="00323F96"/>
    <w:rsid w:val="00324732"/>
    <w:rsid w:val="00327FE5"/>
    <w:rsid w:val="00334EC3"/>
    <w:rsid w:val="003437C3"/>
    <w:rsid w:val="00350F05"/>
    <w:rsid w:val="00352CF2"/>
    <w:rsid w:val="003538F4"/>
    <w:rsid w:val="00357F80"/>
    <w:rsid w:val="00372AB9"/>
    <w:rsid w:val="003737E4"/>
    <w:rsid w:val="0037733F"/>
    <w:rsid w:val="0037744D"/>
    <w:rsid w:val="003818DA"/>
    <w:rsid w:val="003A0DEC"/>
    <w:rsid w:val="003A4012"/>
    <w:rsid w:val="003A7432"/>
    <w:rsid w:val="003A7F74"/>
    <w:rsid w:val="003B0B27"/>
    <w:rsid w:val="003B1139"/>
    <w:rsid w:val="003B1A83"/>
    <w:rsid w:val="003B2ACE"/>
    <w:rsid w:val="003B3548"/>
    <w:rsid w:val="003B56A4"/>
    <w:rsid w:val="003B6D69"/>
    <w:rsid w:val="003B7F9C"/>
    <w:rsid w:val="003C3610"/>
    <w:rsid w:val="003C48AB"/>
    <w:rsid w:val="003C68F3"/>
    <w:rsid w:val="003C73B1"/>
    <w:rsid w:val="003D25BC"/>
    <w:rsid w:val="003D78C8"/>
    <w:rsid w:val="003E047B"/>
    <w:rsid w:val="003F07DE"/>
    <w:rsid w:val="003F7C1F"/>
    <w:rsid w:val="004014B7"/>
    <w:rsid w:val="0040738F"/>
    <w:rsid w:val="004075FD"/>
    <w:rsid w:val="00415809"/>
    <w:rsid w:val="00433874"/>
    <w:rsid w:val="00435FB8"/>
    <w:rsid w:val="004371AA"/>
    <w:rsid w:val="00440A3C"/>
    <w:rsid w:val="00444C03"/>
    <w:rsid w:val="0044524E"/>
    <w:rsid w:val="0044586D"/>
    <w:rsid w:val="00453EF5"/>
    <w:rsid w:val="00472CA3"/>
    <w:rsid w:val="004822F0"/>
    <w:rsid w:val="004830F4"/>
    <w:rsid w:val="004877F8"/>
    <w:rsid w:val="00487D35"/>
    <w:rsid w:val="004965C7"/>
    <w:rsid w:val="00496CC1"/>
    <w:rsid w:val="004979BD"/>
    <w:rsid w:val="004A5ADF"/>
    <w:rsid w:val="004A5B4B"/>
    <w:rsid w:val="004C0800"/>
    <w:rsid w:val="004C3093"/>
    <w:rsid w:val="004C51D2"/>
    <w:rsid w:val="004C717A"/>
    <w:rsid w:val="004D07DA"/>
    <w:rsid w:val="004D2107"/>
    <w:rsid w:val="004D27CC"/>
    <w:rsid w:val="004F0080"/>
    <w:rsid w:val="004F1F61"/>
    <w:rsid w:val="004F35D8"/>
    <w:rsid w:val="004F7CEE"/>
    <w:rsid w:val="0050454E"/>
    <w:rsid w:val="00510C9D"/>
    <w:rsid w:val="00516C24"/>
    <w:rsid w:val="00520A34"/>
    <w:rsid w:val="005210D1"/>
    <w:rsid w:val="0052327B"/>
    <w:rsid w:val="00524A0C"/>
    <w:rsid w:val="005277D7"/>
    <w:rsid w:val="005315A2"/>
    <w:rsid w:val="00532DD2"/>
    <w:rsid w:val="00534A06"/>
    <w:rsid w:val="0053543B"/>
    <w:rsid w:val="00550310"/>
    <w:rsid w:val="00552B75"/>
    <w:rsid w:val="00554A33"/>
    <w:rsid w:val="00571DB6"/>
    <w:rsid w:val="005804B3"/>
    <w:rsid w:val="00581CAE"/>
    <w:rsid w:val="00584CB7"/>
    <w:rsid w:val="00585453"/>
    <w:rsid w:val="00585898"/>
    <w:rsid w:val="00587D58"/>
    <w:rsid w:val="00591F78"/>
    <w:rsid w:val="00592BDD"/>
    <w:rsid w:val="00596D93"/>
    <w:rsid w:val="00596DA4"/>
    <w:rsid w:val="005A0EDD"/>
    <w:rsid w:val="005A3CFB"/>
    <w:rsid w:val="005A50B4"/>
    <w:rsid w:val="005A5C20"/>
    <w:rsid w:val="005A74D7"/>
    <w:rsid w:val="005B1BF9"/>
    <w:rsid w:val="005B429D"/>
    <w:rsid w:val="005B4DD4"/>
    <w:rsid w:val="005B6A46"/>
    <w:rsid w:val="005C4D30"/>
    <w:rsid w:val="005C7095"/>
    <w:rsid w:val="005D0056"/>
    <w:rsid w:val="005D09EC"/>
    <w:rsid w:val="005D287E"/>
    <w:rsid w:val="005D2BB7"/>
    <w:rsid w:val="005D4158"/>
    <w:rsid w:val="005D7F70"/>
    <w:rsid w:val="005E250C"/>
    <w:rsid w:val="005E50D9"/>
    <w:rsid w:val="005E5CBA"/>
    <w:rsid w:val="005F29E7"/>
    <w:rsid w:val="005F3DE2"/>
    <w:rsid w:val="005F67A5"/>
    <w:rsid w:val="005F6A5F"/>
    <w:rsid w:val="0060072A"/>
    <w:rsid w:val="00600A5E"/>
    <w:rsid w:val="00601DBC"/>
    <w:rsid w:val="00605F7E"/>
    <w:rsid w:val="0061121E"/>
    <w:rsid w:val="00612C1B"/>
    <w:rsid w:val="00616FB2"/>
    <w:rsid w:val="00622A93"/>
    <w:rsid w:val="00630B96"/>
    <w:rsid w:val="006348E7"/>
    <w:rsid w:val="006418CF"/>
    <w:rsid w:val="00644B54"/>
    <w:rsid w:val="00650C8F"/>
    <w:rsid w:val="006511C1"/>
    <w:rsid w:val="00664EBC"/>
    <w:rsid w:val="00665FF3"/>
    <w:rsid w:val="00673AA0"/>
    <w:rsid w:val="00676098"/>
    <w:rsid w:val="0068009A"/>
    <w:rsid w:val="006810FE"/>
    <w:rsid w:val="00686041"/>
    <w:rsid w:val="00686CB5"/>
    <w:rsid w:val="0068713C"/>
    <w:rsid w:val="0068749E"/>
    <w:rsid w:val="0068750D"/>
    <w:rsid w:val="00687D8A"/>
    <w:rsid w:val="00691A7A"/>
    <w:rsid w:val="006927CE"/>
    <w:rsid w:val="00693A58"/>
    <w:rsid w:val="0069426F"/>
    <w:rsid w:val="006A0192"/>
    <w:rsid w:val="006A06E8"/>
    <w:rsid w:val="006B02A8"/>
    <w:rsid w:val="006B590E"/>
    <w:rsid w:val="006C019A"/>
    <w:rsid w:val="006C1883"/>
    <w:rsid w:val="006C4A23"/>
    <w:rsid w:val="006C6B99"/>
    <w:rsid w:val="006C6D4D"/>
    <w:rsid w:val="006D16D4"/>
    <w:rsid w:val="006D1DA6"/>
    <w:rsid w:val="006D5915"/>
    <w:rsid w:val="006E30A2"/>
    <w:rsid w:val="006F11BF"/>
    <w:rsid w:val="00701802"/>
    <w:rsid w:val="00702309"/>
    <w:rsid w:val="00705015"/>
    <w:rsid w:val="00705DE6"/>
    <w:rsid w:val="00707223"/>
    <w:rsid w:val="0071528A"/>
    <w:rsid w:val="007248A1"/>
    <w:rsid w:val="007278F1"/>
    <w:rsid w:val="007312BC"/>
    <w:rsid w:val="00733C70"/>
    <w:rsid w:val="007358BE"/>
    <w:rsid w:val="00735DC3"/>
    <w:rsid w:val="007372FC"/>
    <w:rsid w:val="00742A38"/>
    <w:rsid w:val="00743308"/>
    <w:rsid w:val="00751D7A"/>
    <w:rsid w:val="00751F96"/>
    <w:rsid w:val="00754526"/>
    <w:rsid w:val="00756595"/>
    <w:rsid w:val="00757387"/>
    <w:rsid w:val="00757613"/>
    <w:rsid w:val="007611FC"/>
    <w:rsid w:val="007658A1"/>
    <w:rsid w:val="00766D17"/>
    <w:rsid w:val="00772C24"/>
    <w:rsid w:val="00775604"/>
    <w:rsid w:val="00777665"/>
    <w:rsid w:val="007801C9"/>
    <w:rsid w:val="00780CA0"/>
    <w:rsid w:val="00781C6F"/>
    <w:rsid w:val="00783869"/>
    <w:rsid w:val="00784F17"/>
    <w:rsid w:val="00785C49"/>
    <w:rsid w:val="00790F1A"/>
    <w:rsid w:val="0079385F"/>
    <w:rsid w:val="007A232F"/>
    <w:rsid w:val="007A3FD7"/>
    <w:rsid w:val="007A4827"/>
    <w:rsid w:val="007A5C73"/>
    <w:rsid w:val="007B38FC"/>
    <w:rsid w:val="007C2A58"/>
    <w:rsid w:val="007C50B9"/>
    <w:rsid w:val="007D00B2"/>
    <w:rsid w:val="007D13EB"/>
    <w:rsid w:val="007D35CC"/>
    <w:rsid w:val="007D41F9"/>
    <w:rsid w:val="007D5660"/>
    <w:rsid w:val="007D7E76"/>
    <w:rsid w:val="007E3B6F"/>
    <w:rsid w:val="007E62CA"/>
    <w:rsid w:val="007F0340"/>
    <w:rsid w:val="00801209"/>
    <w:rsid w:val="008037F7"/>
    <w:rsid w:val="008074EB"/>
    <w:rsid w:val="0082070D"/>
    <w:rsid w:val="008207FC"/>
    <w:rsid w:val="0082158A"/>
    <w:rsid w:val="00823696"/>
    <w:rsid w:val="00823B64"/>
    <w:rsid w:val="008344D5"/>
    <w:rsid w:val="00834B0E"/>
    <w:rsid w:val="00834D04"/>
    <w:rsid w:val="00840B2C"/>
    <w:rsid w:val="008464E7"/>
    <w:rsid w:val="00847734"/>
    <w:rsid w:val="0085007F"/>
    <w:rsid w:val="008529E4"/>
    <w:rsid w:val="00864E4C"/>
    <w:rsid w:val="008653EE"/>
    <w:rsid w:val="00874917"/>
    <w:rsid w:val="00890038"/>
    <w:rsid w:val="008915C0"/>
    <w:rsid w:val="00894B68"/>
    <w:rsid w:val="00895CD5"/>
    <w:rsid w:val="00896F37"/>
    <w:rsid w:val="008A241F"/>
    <w:rsid w:val="008C0182"/>
    <w:rsid w:val="008C1000"/>
    <w:rsid w:val="008C1437"/>
    <w:rsid w:val="008C2A2E"/>
    <w:rsid w:val="008D309A"/>
    <w:rsid w:val="008D3CB1"/>
    <w:rsid w:val="008D46A4"/>
    <w:rsid w:val="008D59AB"/>
    <w:rsid w:val="008E0F71"/>
    <w:rsid w:val="008E131E"/>
    <w:rsid w:val="008E25B2"/>
    <w:rsid w:val="008E3766"/>
    <w:rsid w:val="008E6262"/>
    <w:rsid w:val="008F2B2A"/>
    <w:rsid w:val="009012EE"/>
    <w:rsid w:val="00902C9C"/>
    <w:rsid w:val="0091045E"/>
    <w:rsid w:val="009108A0"/>
    <w:rsid w:val="00914A49"/>
    <w:rsid w:val="00915560"/>
    <w:rsid w:val="00921A18"/>
    <w:rsid w:val="009228F7"/>
    <w:rsid w:val="0092341C"/>
    <w:rsid w:val="009258EA"/>
    <w:rsid w:val="00926937"/>
    <w:rsid w:val="00933A80"/>
    <w:rsid w:val="00935958"/>
    <w:rsid w:val="0094184B"/>
    <w:rsid w:val="00944801"/>
    <w:rsid w:val="00945628"/>
    <w:rsid w:val="00952A8F"/>
    <w:rsid w:val="00954FB7"/>
    <w:rsid w:val="00955E34"/>
    <w:rsid w:val="009613AA"/>
    <w:rsid w:val="00965717"/>
    <w:rsid w:val="009662B3"/>
    <w:rsid w:val="009841E0"/>
    <w:rsid w:val="009913A0"/>
    <w:rsid w:val="0099183A"/>
    <w:rsid w:val="00993CF2"/>
    <w:rsid w:val="009A318D"/>
    <w:rsid w:val="009A46A9"/>
    <w:rsid w:val="009B09A3"/>
    <w:rsid w:val="009B0F5B"/>
    <w:rsid w:val="009B4647"/>
    <w:rsid w:val="009B7E33"/>
    <w:rsid w:val="009C017A"/>
    <w:rsid w:val="009C0885"/>
    <w:rsid w:val="009C0FBD"/>
    <w:rsid w:val="009C5D07"/>
    <w:rsid w:val="009D7E40"/>
    <w:rsid w:val="009E13E5"/>
    <w:rsid w:val="009E25E3"/>
    <w:rsid w:val="009E2C79"/>
    <w:rsid w:val="009E37D7"/>
    <w:rsid w:val="009E4350"/>
    <w:rsid w:val="009F1580"/>
    <w:rsid w:val="009F17A1"/>
    <w:rsid w:val="00A04FB4"/>
    <w:rsid w:val="00A0705B"/>
    <w:rsid w:val="00A07C0D"/>
    <w:rsid w:val="00A13E45"/>
    <w:rsid w:val="00A26F1E"/>
    <w:rsid w:val="00A34198"/>
    <w:rsid w:val="00A45D30"/>
    <w:rsid w:val="00A45DB0"/>
    <w:rsid w:val="00A6565E"/>
    <w:rsid w:val="00A73091"/>
    <w:rsid w:val="00A75750"/>
    <w:rsid w:val="00A819B4"/>
    <w:rsid w:val="00A859B1"/>
    <w:rsid w:val="00A9054E"/>
    <w:rsid w:val="00A90C56"/>
    <w:rsid w:val="00A93191"/>
    <w:rsid w:val="00A95E58"/>
    <w:rsid w:val="00A97BDF"/>
    <w:rsid w:val="00AA68A2"/>
    <w:rsid w:val="00AC1F24"/>
    <w:rsid w:val="00AC50C2"/>
    <w:rsid w:val="00AC50FC"/>
    <w:rsid w:val="00AD0209"/>
    <w:rsid w:val="00AD103C"/>
    <w:rsid w:val="00AD211D"/>
    <w:rsid w:val="00AD29B0"/>
    <w:rsid w:val="00AD4CC7"/>
    <w:rsid w:val="00AE127B"/>
    <w:rsid w:val="00AE3468"/>
    <w:rsid w:val="00AE5235"/>
    <w:rsid w:val="00AE617F"/>
    <w:rsid w:val="00AE7A66"/>
    <w:rsid w:val="00AF3C0B"/>
    <w:rsid w:val="00AF6202"/>
    <w:rsid w:val="00AF7093"/>
    <w:rsid w:val="00AF7E67"/>
    <w:rsid w:val="00B005E3"/>
    <w:rsid w:val="00B0282A"/>
    <w:rsid w:val="00B02947"/>
    <w:rsid w:val="00B07628"/>
    <w:rsid w:val="00B10FD8"/>
    <w:rsid w:val="00B174AD"/>
    <w:rsid w:val="00B30D75"/>
    <w:rsid w:val="00B410C0"/>
    <w:rsid w:val="00B416D0"/>
    <w:rsid w:val="00B460D9"/>
    <w:rsid w:val="00B51D7B"/>
    <w:rsid w:val="00B529B3"/>
    <w:rsid w:val="00B5462A"/>
    <w:rsid w:val="00B55412"/>
    <w:rsid w:val="00B565C1"/>
    <w:rsid w:val="00B56D4C"/>
    <w:rsid w:val="00B56EFF"/>
    <w:rsid w:val="00B64586"/>
    <w:rsid w:val="00B64679"/>
    <w:rsid w:val="00B66041"/>
    <w:rsid w:val="00B67150"/>
    <w:rsid w:val="00B72086"/>
    <w:rsid w:val="00B73EFC"/>
    <w:rsid w:val="00B74DB1"/>
    <w:rsid w:val="00B77F8E"/>
    <w:rsid w:val="00B8106E"/>
    <w:rsid w:val="00B91570"/>
    <w:rsid w:val="00B92DB3"/>
    <w:rsid w:val="00B940BA"/>
    <w:rsid w:val="00B9548E"/>
    <w:rsid w:val="00B96495"/>
    <w:rsid w:val="00BB24B9"/>
    <w:rsid w:val="00BB3906"/>
    <w:rsid w:val="00BB4A81"/>
    <w:rsid w:val="00BB503C"/>
    <w:rsid w:val="00BC0726"/>
    <w:rsid w:val="00BC5711"/>
    <w:rsid w:val="00BD01F7"/>
    <w:rsid w:val="00BD3191"/>
    <w:rsid w:val="00BD4E1E"/>
    <w:rsid w:val="00BE0A19"/>
    <w:rsid w:val="00BE0D92"/>
    <w:rsid w:val="00BE0FD5"/>
    <w:rsid w:val="00BE32C6"/>
    <w:rsid w:val="00BE5506"/>
    <w:rsid w:val="00BE5EB4"/>
    <w:rsid w:val="00BF5522"/>
    <w:rsid w:val="00BF64DB"/>
    <w:rsid w:val="00BF69B4"/>
    <w:rsid w:val="00BF70E9"/>
    <w:rsid w:val="00C0154A"/>
    <w:rsid w:val="00C04679"/>
    <w:rsid w:val="00C07AA9"/>
    <w:rsid w:val="00C11586"/>
    <w:rsid w:val="00C12968"/>
    <w:rsid w:val="00C22F2A"/>
    <w:rsid w:val="00C327E0"/>
    <w:rsid w:val="00C3383A"/>
    <w:rsid w:val="00C33B64"/>
    <w:rsid w:val="00C34584"/>
    <w:rsid w:val="00C3567D"/>
    <w:rsid w:val="00C4014F"/>
    <w:rsid w:val="00C42A92"/>
    <w:rsid w:val="00C442E6"/>
    <w:rsid w:val="00C444E9"/>
    <w:rsid w:val="00C512B8"/>
    <w:rsid w:val="00C64801"/>
    <w:rsid w:val="00C65191"/>
    <w:rsid w:val="00C652DD"/>
    <w:rsid w:val="00C70D51"/>
    <w:rsid w:val="00C7166F"/>
    <w:rsid w:val="00C77CC5"/>
    <w:rsid w:val="00C8017A"/>
    <w:rsid w:val="00C844C4"/>
    <w:rsid w:val="00C85D5E"/>
    <w:rsid w:val="00C947C2"/>
    <w:rsid w:val="00C95971"/>
    <w:rsid w:val="00CA4C5B"/>
    <w:rsid w:val="00CA70A5"/>
    <w:rsid w:val="00CA76D9"/>
    <w:rsid w:val="00CB15C4"/>
    <w:rsid w:val="00CB3DB4"/>
    <w:rsid w:val="00CB59B2"/>
    <w:rsid w:val="00CC25EB"/>
    <w:rsid w:val="00CC5844"/>
    <w:rsid w:val="00CC643D"/>
    <w:rsid w:val="00CC7B8C"/>
    <w:rsid w:val="00CD097A"/>
    <w:rsid w:val="00CD1886"/>
    <w:rsid w:val="00CD4B59"/>
    <w:rsid w:val="00CD75E4"/>
    <w:rsid w:val="00CE0EC6"/>
    <w:rsid w:val="00CE27A4"/>
    <w:rsid w:val="00CF7495"/>
    <w:rsid w:val="00D06BA5"/>
    <w:rsid w:val="00D071F0"/>
    <w:rsid w:val="00D10DC6"/>
    <w:rsid w:val="00D1286D"/>
    <w:rsid w:val="00D142DA"/>
    <w:rsid w:val="00D24600"/>
    <w:rsid w:val="00D35BFC"/>
    <w:rsid w:val="00D36C3D"/>
    <w:rsid w:val="00D414B5"/>
    <w:rsid w:val="00D44067"/>
    <w:rsid w:val="00D44893"/>
    <w:rsid w:val="00D52372"/>
    <w:rsid w:val="00D60343"/>
    <w:rsid w:val="00D640A0"/>
    <w:rsid w:val="00D70482"/>
    <w:rsid w:val="00D7094E"/>
    <w:rsid w:val="00D7417C"/>
    <w:rsid w:val="00D74474"/>
    <w:rsid w:val="00D74721"/>
    <w:rsid w:val="00D763CA"/>
    <w:rsid w:val="00D82F88"/>
    <w:rsid w:val="00D8347B"/>
    <w:rsid w:val="00D92427"/>
    <w:rsid w:val="00D92483"/>
    <w:rsid w:val="00D94EAB"/>
    <w:rsid w:val="00DA1EBC"/>
    <w:rsid w:val="00DA2C73"/>
    <w:rsid w:val="00DA7A9C"/>
    <w:rsid w:val="00DB287C"/>
    <w:rsid w:val="00DB4132"/>
    <w:rsid w:val="00DC054F"/>
    <w:rsid w:val="00DC2DC6"/>
    <w:rsid w:val="00DC7756"/>
    <w:rsid w:val="00DD1421"/>
    <w:rsid w:val="00DE21AB"/>
    <w:rsid w:val="00DE2FE8"/>
    <w:rsid w:val="00DF132E"/>
    <w:rsid w:val="00DF1D8E"/>
    <w:rsid w:val="00E03C96"/>
    <w:rsid w:val="00E048E9"/>
    <w:rsid w:val="00E05328"/>
    <w:rsid w:val="00E07090"/>
    <w:rsid w:val="00E102DC"/>
    <w:rsid w:val="00E17E1A"/>
    <w:rsid w:val="00E25262"/>
    <w:rsid w:val="00E26A1A"/>
    <w:rsid w:val="00E32A66"/>
    <w:rsid w:val="00E3798B"/>
    <w:rsid w:val="00E43079"/>
    <w:rsid w:val="00E43E9A"/>
    <w:rsid w:val="00E46966"/>
    <w:rsid w:val="00E725C7"/>
    <w:rsid w:val="00E72983"/>
    <w:rsid w:val="00E7480E"/>
    <w:rsid w:val="00E75989"/>
    <w:rsid w:val="00E77AA3"/>
    <w:rsid w:val="00E80CE9"/>
    <w:rsid w:val="00E84FAE"/>
    <w:rsid w:val="00E876D4"/>
    <w:rsid w:val="00E95E7D"/>
    <w:rsid w:val="00EA0E57"/>
    <w:rsid w:val="00EA192F"/>
    <w:rsid w:val="00EA3A0F"/>
    <w:rsid w:val="00EA5391"/>
    <w:rsid w:val="00EA6C47"/>
    <w:rsid w:val="00EB1595"/>
    <w:rsid w:val="00EB39E3"/>
    <w:rsid w:val="00EB4805"/>
    <w:rsid w:val="00EB5F2B"/>
    <w:rsid w:val="00EB6311"/>
    <w:rsid w:val="00EC1DF8"/>
    <w:rsid w:val="00EC4457"/>
    <w:rsid w:val="00EE0474"/>
    <w:rsid w:val="00EE070B"/>
    <w:rsid w:val="00EE1149"/>
    <w:rsid w:val="00EE321C"/>
    <w:rsid w:val="00EE360A"/>
    <w:rsid w:val="00EE37F7"/>
    <w:rsid w:val="00EE5488"/>
    <w:rsid w:val="00EF287E"/>
    <w:rsid w:val="00EF7B3C"/>
    <w:rsid w:val="00F0088A"/>
    <w:rsid w:val="00F03DEA"/>
    <w:rsid w:val="00F056FC"/>
    <w:rsid w:val="00F05B14"/>
    <w:rsid w:val="00F07336"/>
    <w:rsid w:val="00F13B78"/>
    <w:rsid w:val="00F13E73"/>
    <w:rsid w:val="00F14F4B"/>
    <w:rsid w:val="00F20FE3"/>
    <w:rsid w:val="00F217A3"/>
    <w:rsid w:val="00F34E02"/>
    <w:rsid w:val="00F40D0E"/>
    <w:rsid w:val="00F45677"/>
    <w:rsid w:val="00F46A6D"/>
    <w:rsid w:val="00F53438"/>
    <w:rsid w:val="00F61144"/>
    <w:rsid w:val="00F61437"/>
    <w:rsid w:val="00F71EFC"/>
    <w:rsid w:val="00F76722"/>
    <w:rsid w:val="00F80BD7"/>
    <w:rsid w:val="00F8257C"/>
    <w:rsid w:val="00F833D4"/>
    <w:rsid w:val="00F95570"/>
    <w:rsid w:val="00F95B1D"/>
    <w:rsid w:val="00F96F66"/>
    <w:rsid w:val="00F970B3"/>
    <w:rsid w:val="00FA027F"/>
    <w:rsid w:val="00FA10CD"/>
    <w:rsid w:val="00FA1549"/>
    <w:rsid w:val="00FA614C"/>
    <w:rsid w:val="00FB21B8"/>
    <w:rsid w:val="00FB4397"/>
    <w:rsid w:val="00FE0BFC"/>
    <w:rsid w:val="00FE14AC"/>
    <w:rsid w:val="00FE45C2"/>
    <w:rsid w:val="00FF08C1"/>
    <w:rsid w:val="00FF1D1A"/>
    <w:rsid w:val="00FF244B"/>
    <w:rsid w:val="00FF5D87"/>
    <w:rsid w:val="0186020E"/>
    <w:rsid w:val="03B70454"/>
    <w:rsid w:val="03F34621"/>
    <w:rsid w:val="04956A61"/>
    <w:rsid w:val="0F385B9B"/>
    <w:rsid w:val="11854B30"/>
    <w:rsid w:val="150B6FBF"/>
    <w:rsid w:val="1C23379B"/>
    <w:rsid w:val="1F3D79D4"/>
    <w:rsid w:val="21C15D12"/>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3840D5F"/>
    <w:rsid w:val="64CE15B4"/>
    <w:rsid w:val="66112082"/>
    <w:rsid w:val="6DB868EA"/>
    <w:rsid w:val="6EB34DFB"/>
    <w:rsid w:val="6EC15AF5"/>
    <w:rsid w:val="6EEF3241"/>
    <w:rsid w:val="6F1206B7"/>
    <w:rsid w:val="70AA100D"/>
    <w:rsid w:val="74D556D1"/>
    <w:rsid w:val="783D4DB1"/>
    <w:rsid w:val="7C3E1FDE"/>
    <w:rsid w:val="7DEEDF49"/>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68035C9"/>
  <w15:docId w15:val="{53781ABE-BFBE-42E7-9CA4-8D94F2401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a7">
    <w:name w:val="Body Text"/>
    <w:basedOn w:val="a"/>
    <w:next w:val="a"/>
    <w:link w:val="a8"/>
    <w:uiPriority w:val="1"/>
    <w:qFormat/>
    <w:pPr>
      <w:spacing w:before="161"/>
      <w:ind w:left="120"/>
    </w:pPr>
    <w:rPr>
      <w:rFonts w:ascii="宋体" w:eastAsia="宋体" w:hAnsi="宋体" w:cs="宋体"/>
      <w:sz w:val="24"/>
      <w:szCs w:val="24"/>
      <w:lang w:val="zh-CN" w:bidi="zh-CN"/>
    </w:r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9">
    <w:name w:val="Plain Text"/>
    <w:basedOn w:val="a"/>
    <w:link w:val="aa"/>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f">
    <w:name w:val="Title"/>
    <w:basedOn w:val="a"/>
    <w:next w:val="a"/>
    <w:link w:val="af0"/>
    <w:qFormat/>
    <w:pPr>
      <w:spacing w:before="240" w:after="60"/>
      <w:jc w:val="center"/>
      <w:outlineLvl w:val="1"/>
    </w:pPr>
    <w:rPr>
      <w:rFonts w:ascii="Cambria" w:eastAsia="宋体" w:hAnsi="Cambria" w:cs="Times New Roman"/>
      <w:b/>
      <w:bCs/>
      <w:sz w:val="32"/>
      <w:szCs w:val="32"/>
    </w:rPr>
  </w:style>
  <w:style w:type="paragraph" w:styleId="af1">
    <w:name w:val="annotation subject"/>
    <w:basedOn w:val="a5"/>
    <w:next w:val="a5"/>
    <w:link w:val="af2"/>
    <w:uiPriority w:val="99"/>
    <w:semiHidden/>
    <w:unhideWhenUsed/>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6"/>
    <w:qFormat/>
    <w:pPr>
      <w:ind w:firstLineChars="200" w:firstLine="420"/>
    </w:pPr>
    <w:rPr>
      <w:rFonts w:ascii="Times New Roman" w:eastAsia="宋体" w:hAnsi="Times New Roman" w:cs="Times New Roman"/>
      <w:szCs w:val="20"/>
    </w:rPr>
  </w:style>
  <w:style w:type="character" w:customStyle="1" w:styleId="af6">
    <w:name w:val="列表段落 字符"/>
    <w:link w:val="11"/>
    <w:qFormat/>
    <w:rPr>
      <w:rFonts w:ascii="Times New Roman" w:eastAsia="宋体" w:hAnsi="Times New Roman" w:cs="Times New Roman"/>
      <w:szCs w:val="20"/>
    </w:rPr>
  </w:style>
  <w:style w:type="character" w:customStyle="1" w:styleId="af0">
    <w:name w:val="标题 字符"/>
    <w:basedOn w:val="a0"/>
    <w:link w:val="af"/>
    <w:qFormat/>
    <w:rPr>
      <w:rFonts w:ascii="Cambria" w:eastAsia="宋体" w:hAnsi="Cambria" w:cs="Times New Roman"/>
      <w:b/>
      <w:bCs/>
      <w:sz w:val="32"/>
      <w:szCs w:val="32"/>
    </w:rPr>
  </w:style>
  <w:style w:type="character" w:customStyle="1" w:styleId="aa">
    <w:name w:val="纯文本 字符"/>
    <w:basedOn w:val="a0"/>
    <w:link w:val="a9"/>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7">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2">
    <w:name w:val="批注主题 字符"/>
    <w:basedOn w:val="a6"/>
    <w:link w:val="af1"/>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0">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customStyle="1" w:styleId="6">
    <w:name w:val="修订6"/>
    <w:hidden/>
    <w:uiPriority w:val="99"/>
    <w:unhideWhenUsed/>
    <w:rPr>
      <w:kern w:val="2"/>
      <w:sz w:val="21"/>
      <w:szCs w:val="22"/>
    </w:rPr>
  </w:style>
  <w:style w:type="character" w:customStyle="1" w:styleId="50">
    <w:name w:val="未处理的提及5"/>
    <w:basedOn w:val="a0"/>
    <w:uiPriority w:val="99"/>
    <w:semiHidden/>
    <w:unhideWhenUsed/>
    <w:rPr>
      <w:color w:val="605E5C"/>
      <w:shd w:val="clear" w:color="auto" w:fill="E1DFDD"/>
    </w:rPr>
  </w:style>
  <w:style w:type="character" w:customStyle="1" w:styleId="a8">
    <w:name w:val="正文文本 字符"/>
    <w:basedOn w:val="a0"/>
    <w:link w:val="a7"/>
    <w:uiPriority w:val="1"/>
    <w:rPr>
      <w:rFonts w:ascii="宋体" w:eastAsia="宋体" w:hAnsi="宋体" w:cs="宋体"/>
      <w:kern w:val="2"/>
      <w:sz w:val="24"/>
      <w:szCs w:val="24"/>
      <w:lang w:val="zh-CN" w:bidi="zh-CN"/>
    </w:rPr>
  </w:style>
  <w:style w:type="paragraph" w:customStyle="1" w:styleId="null3">
    <w:name w:val="null3"/>
    <w:qFormat/>
    <w:rPr>
      <w:rFonts w:ascii="Calibri" w:eastAsia="宋体" w:hAnsi="Calibri" w:cs="Times New Roman" w:hint="eastAsia"/>
      <w:lang w:eastAsia="zh-H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73</Pages>
  <Words>7257</Words>
  <Characters>41371</Characters>
  <DocSecurity>0</DocSecurity>
  <Lines>344</Lines>
  <Paragraphs>97</Paragraphs>
  <ScaleCrop>false</ScaleCrop>
  <Company/>
  <LinksUpToDate>false</LinksUpToDate>
  <CharactersWithSpaces>48531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2024-09-27T13:58:00Z</dcterms:created>
  <dcterms:modified xsi:type="dcterms:W3CDTF">2024-09-30T07:10:00Z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A6855C39756A47F2AFF48AF55FE48C48_13</vt:lpwstr>
  </property>
</Properties>
</file>