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"/>
        </w:tabs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附件2：评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标准</w:t>
      </w:r>
    </w:p>
    <w:p>
      <w:pPr>
        <w:pStyle w:val="12"/>
        <w:ind w:left="0" w:leftChars="0" w:firstLine="0" w:firstLineChars="0"/>
      </w:pPr>
    </w:p>
    <w:tbl>
      <w:tblPr>
        <w:tblStyle w:val="10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83"/>
        <w:gridCol w:w="667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评分准则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分值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同类项目经验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对供应商自202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年至今(以合同签订日期为准)具备的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万元以上（含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万元）同类服务项目执行经验进行评分，每提供1个得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分，本项最高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需要提供合同或委托协议关键页及双方落款页(体现签订日期)复印件，不提供不得分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项目团队成员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名单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根据供应商提供的项目团队成员情况进行评审：供应商需提供项目执行团队名单，人员配置合理齐全。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①承诺专职服务团队为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人以上(含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人)的，得10分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②承诺专职服务团队为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4-8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人(含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人)之间的，得5分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③承诺专职服务团队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人以下的，不得分。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【提供人员经社保局盖章的2023年3月至今至少1个月的本单位缴纳社保的证明材料，否则不得分。】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响应材料制作规范性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提交本项目响应文件完全满足项目需求，资料提供优于公告要求，认真制作并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胶装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成册的，得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分；资料提供符合公告要求并胶装成册的，得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分；基本满足公告要求，材料不够完善，不胶装的，不得分。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根据采购人需求，提供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项目执行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方案；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符合本项目实际情况，可执行性高，完全满足并优于采购需求得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分；完全满足采购需求得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分；不能完全满足采购需求得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额外增值服务方案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考察供应商针对本项目提出合理的、有价值的增值服务，</w:t>
            </w:r>
          </w:p>
          <w:p>
            <w:pPr>
              <w:pStyle w:val="5"/>
              <w:ind w:firstLine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横向对比，优得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分、一般得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分、差得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分、未提供得0分。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报价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最低报价的供应商得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分，其余报价依次递减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分，报价由低到高，排名不到前五的，均得0分。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</w:tr>
    </w:tbl>
    <w:p>
      <w:pPr>
        <w:pStyle w:val="6"/>
        <w:jc w:val="both"/>
        <w:rPr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ZDUzNzA3Y2E2NWE4MTA0NmFmNGE2MzU5ZWRhYTgifQ=="/>
    <w:docVar w:name="KSO_WPS_MARK_KEY" w:val="8f4effbc-7d68-4c79-99cf-bf2179459ab7"/>
  </w:docVars>
  <w:rsids>
    <w:rsidRoot w:val="517953C4"/>
    <w:rsid w:val="00182B8B"/>
    <w:rsid w:val="00564E65"/>
    <w:rsid w:val="00AE1352"/>
    <w:rsid w:val="00D820FB"/>
    <w:rsid w:val="00E127C2"/>
    <w:rsid w:val="01890138"/>
    <w:rsid w:val="02516018"/>
    <w:rsid w:val="025A495B"/>
    <w:rsid w:val="028B18FB"/>
    <w:rsid w:val="041201CF"/>
    <w:rsid w:val="078801B7"/>
    <w:rsid w:val="08D87384"/>
    <w:rsid w:val="09C53944"/>
    <w:rsid w:val="09D12633"/>
    <w:rsid w:val="0A945772"/>
    <w:rsid w:val="0AA40C27"/>
    <w:rsid w:val="0B4F502B"/>
    <w:rsid w:val="0B5B795F"/>
    <w:rsid w:val="0BC93E66"/>
    <w:rsid w:val="0DF20A80"/>
    <w:rsid w:val="0EB36461"/>
    <w:rsid w:val="0EF46761"/>
    <w:rsid w:val="114D6E9A"/>
    <w:rsid w:val="121F2ECD"/>
    <w:rsid w:val="135A334F"/>
    <w:rsid w:val="141B7885"/>
    <w:rsid w:val="142F2BA6"/>
    <w:rsid w:val="17E42C20"/>
    <w:rsid w:val="18850ED8"/>
    <w:rsid w:val="22121299"/>
    <w:rsid w:val="22D401B1"/>
    <w:rsid w:val="23810484"/>
    <w:rsid w:val="26292A05"/>
    <w:rsid w:val="26AA7CF2"/>
    <w:rsid w:val="2EA63495"/>
    <w:rsid w:val="311B7B1D"/>
    <w:rsid w:val="32D53709"/>
    <w:rsid w:val="34525CD3"/>
    <w:rsid w:val="36C624B5"/>
    <w:rsid w:val="3B015911"/>
    <w:rsid w:val="3BFC2D20"/>
    <w:rsid w:val="3CE7690E"/>
    <w:rsid w:val="3CEC29BB"/>
    <w:rsid w:val="3F410424"/>
    <w:rsid w:val="405F75C5"/>
    <w:rsid w:val="414C57E9"/>
    <w:rsid w:val="422B5D33"/>
    <w:rsid w:val="44FB2AC6"/>
    <w:rsid w:val="48BC3733"/>
    <w:rsid w:val="4A914BA1"/>
    <w:rsid w:val="4C080BAA"/>
    <w:rsid w:val="4DBA440F"/>
    <w:rsid w:val="4DC1579E"/>
    <w:rsid w:val="4DC5753B"/>
    <w:rsid w:val="4E9D2C89"/>
    <w:rsid w:val="4F661791"/>
    <w:rsid w:val="50F639B0"/>
    <w:rsid w:val="512C3E74"/>
    <w:rsid w:val="517953C4"/>
    <w:rsid w:val="51855C50"/>
    <w:rsid w:val="52376050"/>
    <w:rsid w:val="57F867E3"/>
    <w:rsid w:val="59A246D5"/>
    <w:rsid w:val="5A5F25C6"/>
    <w:rsid w:val="5C702869"/>
    <w:rsid w:val="5CA7542C"/>
    <w:rsid w:val="5DDF3330"/>
    <w:rsid w:val="5EF70D02"/>
    <w:rsid w:val="60594478"/>
    <w:rsid w:val="620948E3"/>
    <w:rsid w:val="65371580"/>
    <w:rsid w:val="693651C6"/>
    <w:rsid w:val="69373FB7"/>
    <w:rsid w:val="69894F6A"/>
    <w:rsid w:val="6A611A43"/>
    <w:rsid w:val="6F4A519B"/>
    <w:rsid w:val="6FBD3C00"/>
    <w:rsid w:val="722A671B"/>
    <w:rsid w:val="722F289D"/>
    <w:rsid w:val="7295497F"/>
    <w:rsid w:val="73A94432"/>
    <w:rsid w:val="74416570"/>
    <w:rsid w:val="75F45E61"/>
    <w:rsid w:val="78BD4775"/>
    <w:rsid w:val="79A82583"/>
    <w:rsid w:val="7A9E7C24"/>
    <w:rsid w:val="7B580C40"/>
    <w:rsid w:val="7B757744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1"/>
    <w:autoRedefine/>
    <w:qFormat/>
    <w:uiPriority w:val="0"/>
  </w:style>
  <w:style w:type="paragraph" w:customStyle="1" w:styleId="3">
    <w:name w:val="正文文本缩进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styleId="5">
    <w:name w:val="Normal Indent"/>
    <w:basedOn w:val="1"/>
    <w:autoRedefine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6">
    <w:name w:val="Body Text"/>
    <w:basedOn w:val="1"/>
    <w:next w:val="7"/>
    <w:autoRedefine/>
    <w:qFormat/>
    <w:uiPriority w:val="0"/>
    <w:pPr>
      <w:spacing w:after="120"/>
    </w:pPr>
  </w:style>
  <w:style w:type="paragraph" w:styleId="7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8">
    <w:name w:val="toc 6"/>
    <w:basedOn w:val="1"/>
    <w:next w:val="1"/>
    <w:autoRedefine/>
    <w:qFormat/>
    <w:uiPriority w:val="0"/>
    <w:pPr>
      <w:ind w:left="2100" w:leftChars="1000"/>
    </w:pPr>
  </w:style>
  <w:style w:type="paragraph" w:styleId="9">
    <w:name w:val="Body Text First Indent"/>
    <w:basedOn w:val="6"/>
    <w:next w:val="8"/>
    <w:autoRedefine/>
    <w:qFormat/>
    <w:uiPriority w:val="0"/>
    <w:pPr>
      <w:ind w:firstLine="420" w:firstLineChars="100"/>
    </w:pPr>
  </w:style>
  <w:style w:type="paragraph" w:customStyle="1" w:styleId="12">
    <w:name w:val="Body Text First Indent 21"/>
    <w:basedOn w:val="13"/>
    <w:next w:val="1"/>
    <w:autoRedefine/>
    <w:qFormat/>
    <w:uiPriority w:val="0"/>
  </w:style>
  <w:style w:type="paragraph" w:customStyle="1" w:styleId="13">
    <w:name w:val="Body Text Indent1"/>
    <w:basedOn w:val="1"/>
    <w:autoRedefine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character" w:customStyle="1" w:styleId="14">
    <w:name w:val="无"/>
    <w:qFormat/>
    <w:uiPriority w:val="0"/>
  </w:style>
  <w:style w:type="paragraph" w:styleId="15">
    <w:name w:val="List Paragraph"/>
    <w:basedOn w:val="1"/>
    <w:autoRedefine/>
    <w:unhideWhenUsed/>
    <w:qFormat/>
    <w:uiPriority w:val="0"/>
    <w:pPr>
      <w:ind w:firstLine="420" w:firstLineChars="200"/>
    </w:pPr>
  </w:style>
  <w:style w:type="paragraph" w:customStyle="1" w:styleId="16">
    <w:name w:val="Table Paragraph"/>
    <w:basedOn w:val="17"/>
    <w:autoRedefine/>
    <w:qFormat/>
    <w:uiPriority w:val="1"/>
    <w:pPr>
      <w:wordWrap/>
      <w:spacing w:line="240" w:lineRule="auto"/>
      <w:jc w:val="left"/>
    </w:pPr>
    <w:rPr>
      <w:rFonts w:ascii="等线" w:hAnsi="等线" w:eastAsia="等线"/>
      <w:kern w:val="0"/>
      <w:sz w:val="22"/>
      <w:lang w:eastAsia="en-US"/>
    </w:rPr>
  </w:style>
  <w:style w:type="paragraph" w:customStyle="1" w:styleId="17">
    <w:name w:val="正文_1"/>
    <w:autoRedefine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716</Words>
  <Characters>744</Characters>
  <Lines>4</Lines>
  <Paragraphs>1</Paragraphs>
  <TotalTime>2</TotalTime>
  <ScaleCrop>false</ScaleCrop>
  <LinksUpToDate>false</LinksUpToDate>
  <CharactersWithSpaces>744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崔蔚</dc:creator>
  <cp:lastModifiedBy>农财宝典畜牧版</cp:lastModifiedBy>
  <cp:lastPrinted>2024-03-22T01:56:10Z</cp:lastPrinted>
  <dcterms:modified xsi:type="dcterms:W3CDTF">2024-03-22T01:56:14Z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CFB48CFE59BC4AA28414D6B8EA23A311_13</vt:lpwstr>
  </property>
</Properties>
</file>