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98339">
      <w:pPr>
        <w:spacing w:line="360" w:lineRule="auto"/>
        <w:jc w:val="both"/>
      </w:pPr>
      <w:bookmarkStart w:id="0" w:name="_GoBack"/>
      <w:r>
        <w:rPr>
          <w:rFonts w:hint="eastAsia" w:ascii="方正小标宋简体" w:hAnsi="方正小标宋简体" w:eastAsia="方正小标宋简体" w:cs="方正小标宋简体"/>
          <w:b/>
          <w:sz w:val="32"/>
          <w:szCs w:val="32"/>
          <w:lang w:val="en-US" w:eastAsia="zh-CN"/>
        </w:rPr>
        <w:t>附件二：合同条款模板</w:t>
      </w:r>
      <w:bookmarkEnd w:id="0"/>
    </w:p>
    <w:p w14:paraId="720B09FD">
      <w:pPr>
        <w:pStyle w:val="5"/>
        <w:tabs>
          <w:tab w:val="left" w:pos="588"/>
        </w:tabs>
        <w:snapToGrid w:val="0"/>
        <w:spacing w:before="0" w:after="156" w:afterLines="50" w:line="360" w:lineRule="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合同主要条款响应程度</w:t>
      </w: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14:paraId="5BAE6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14:paraId="30B33A18">
            <w:pPr>
              <w:rPr>
                <w:rFonts w:ascii="宋体" w:hAnsi="宋体" w:cs="仿宋"/>
                <w:b/>
                <w:bCs/>
                <w:sz w:val="24"/>
              </w:rPr>
            </w:pPr>
            <w:r>
              <w:rPr>
                <w:rFonts w:hint="eastAsia" w:ascii="宋体" w:hAnsi="宋体" w:cs="仿宋"/>
                <w:b/>
                <w:bCs/>
                <w:sz w:val="24"/>
              </w:rPr>
              <w:t>合同主要条款：</w:t>
            </w:r>
          </w:p>
        </w:tc>
        <w:tc>
          <w:tcPr>
            <w:tcW w:w="1344" w:type="dxa"/>
            <w:vAlign w:val="center"/>
          </w:tcPr>
          <w:p w14:paraId="6D31F113">
            <w:pPr>
              <w:jc w:val="center"/>
              <w:rPr>
                <w:rFonts w:ascii="宋体" w:hAnsi="宋体" w:cs="仿宋"/>
                <w:b/>
                <w:bCs/>
                <w:sz w:val="24"/>
              </w:rPr>
            </w:pPr>
            <w:r>
              <w:rPr>
                <w:rFonts w:hint="eastAsia" w:ascii="宋体" w:hAnsi="宋体" w:cs="仿宋"/>
                <w:b/>
                <w:bCs/>
                <w:sz w:val="24"/>
              </w:rPr>
              <w:t>响应程度</w:t>
            </w:r>
          </w:p>
        </w:tc>
      </w:tr>
      <w:tr w14:paraId="06CE9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14:paraId="14BEA737">
            <w:pPr>
              <w:spacing w:line="4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成交供应商（乙方）应按照采购方（甲方)要求及时签署合同。（注：响应供应商需在“响应程度”处填写“完全响应/正偏离/负偏离”。如响应程度为“正偏离/负偏离”，请响应供应商另起页说明偏离情况；如响应程度为“完全响应”，则无需说明。）</w:t>
            </w:r>
          </w:p>
          <w:p w14:paraId="1EE16AFC">
            <w:pPr>
              <w:keepNext w:val="0"/>
              <w:keepLines w:val="0"/>
              <w:pageBreakBefore w:val="0"/>
              <w:widowControl w:val="0"/>
              <w:kinsoku/>
              <w:wordWrap/>
              <w:overflowPunct/>
              <w:topLinePunct w:val="0"/>
              <w:autoSpaceDE/>
              <w:autoSpaceDN/>
              <w:bidi w:val="0"/>
              <w:adjustRightInd/>
              <w:snapToGrid/>
              <w:ind w:firstLine="480" w:firstLineChars="200"/>
              <w:outlineLvl w:val="0"/>
              <w:rPr>
                <w:rFonts w:ascii="宋体" w:hAnsi="宋体" w:cs="仿宋"/>
                <w:sz w:val="24"/>
              </w:rPr>
            </w:pPr>
          </w:p>
        </w:tc>
        <w:tc>
          <w:tcPr>
            <w:tcW w:w="1344" w:type="dxa"/>
            <w:vAlign w:val="center"/>
          </w:tcPr>
          <w:p w14:paraId="10885744">
            <w:pPr>
              <w:jc w:val="center"/>
              <w:rPr>
                <w:rFonts w:ascii="宋体" w:hAnsi="宋体" w:cs="仿宋"/>
                <w:b/>
                <w:bCs/>
                <w:sz w:val="24"/>
              </w:rPr>
            </w:pPr>
          </w:p>
        </w:tc>
      </w:tr>
    </w:tbl>
    <w:p w14:paraId="55EC7C39">
      <w:pPr>
        <w:ind w:firstLine="422" w:firstLineChars="200"/>
        <w:rPr>
          <w:rFonts w:ascii="仿宋" w:hAnsi="仿宋" w:eastAsia="仿宋" w:cs="仿宋"/>
          <w:b/>
          <w:bCs/>
          <w:szCs w:val="21"/>
        </w:rPr>
      </w:pPr>
    </w:p>
    <w:p w14:paraId="4FAFCAB8">
      <w:pPr>
        <w:pStyle w:val="3"/>
        <w:rPr>
          <w:rFonts w:hint="eastAsia" w:ascii="仿宋_GB2312" w:hAnsi="仿宋_GB2312" w:eastAsia="仿宋_GB2312" w:cs="仿宋_GB2312"/>
          <w:b/>
          <w:sz w:val="28"/>
          <w:szCs w:val="28"/>
          <w:lang w:val="en-US" w:eastAsia="zh-CN"/>
        </w:rPr>
      </w:pPr>
    </w:p>
    <w:p w14:paraId="38028041">
      <w:pPr>
        <w:keepNext w:val="0"/>
        <w:keepLines w:val="0"/>
        <w:widowControl/>
        <w:suppressLineNumbers w:val="0"/>
        <w:spacing w:line="360" w:lineRule="auto"/>
        <w:jc w:val="both"/>
        <w:rPr>
          <w:rFonts w:hint="eastAsia" w:ascii="宋体" w:hAnsi="宋体" w:eastAsia="宋体" w:cs="宋体"/>
          <w:b/>
          <w:bCs/>
          <w:color w:val="000000"/>
          <w:kern w:val="0"/>
          <w:sz w:val="32"/>
          <w:szCs w:val="32"/>
          <w:lang w:val="en-US" w:eastAsia="zh-CN" w:bidi="ar"/>
        </w:rPr>
      </w:pPr>
    </w:p>
    <w:p w14:paraId="5720C8F3">
      <w:pPr>
        <w:keepNext w:val="0"/>
        <w:keepLines w:val="0"/>
        <w:pageBreakBefore w:val="0"/>
        <w:widowControl w:val="0"/>
        <w:kinsoku/>
        <w:wordWrap/>
        <w:overflowPunct/>
        <w:topLinePunct w:val="0"/>
        <w:autoSpaceDE/>
        <w:autoSpaceDN/>
        <w:bidi w:val="0"/>
        <w:adjustRightInd/>
        <w:snapToGrid/>
        <w:ind w:firstLine="640" w:firstLineChars="200"/>
        <w:jc w:val="center"/>
        <w:rPr>
          <w:rFonts w:hint="eastAsia" w:ascii="方正公文小标宋" w:hAnsi="方正公文小标宋" w:eastAsia="方正公文小标宋" w:cs="方正公文小标宋"/>
          <w:sz w:val="32"/>
          <w:szCs w:val="32"/>
          <w:lang w:val="en-US" w:eastAsia="zh-CN"/>
        </w:rPr>
      </w:pPr>
      <w:r>
        <w:rPr>
          <w:rFonts w:hint="eastAsia" w:ascii="方正公文小标宋" w:hAnsi="方正公文小标宋" w:eastAsia="方正公文小标宋" w:cs="方正公文小标宋"/>
          <w:sz w:val="32"/>
          <w:szCs w:val="32"/>
          <w:lang w:val="en-US" w:eastAsia="zh-CN"/>
        </w:rPr>
        <w:t>活动执行服务合同</w:t>
      </w:r>
    </w:p>
    <w:p w14:paraId="4B7B7BF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val="en-US" w:eastAsia="zh-CN"/>
        </w:rPr>
      </w:pPr>
    </w:p>
    <w:p w14:paraId="411B46A7">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甲方：  </w:t>
      </w:r>
    </w:p>
    <w:p w14:paraId="3F012646">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地址： </w:t>
      </w:r>
    </w:p>
    <w:p w14:paraId="0AB26F9B">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联系人：                           </w:t>
      </w:r>
    </w:p>
    <w:p w14:paraId="33D55A42">
      <w:pPr>
        <w:pStyle w:val="6"/>
        <w:ind w:left="0" w:leftChars="0" w:firstLine="560" w:firstLineChars="200"/>
        <w:rPr>
          <w:rFonts w:hint="eastAsia"/>
        </w:rPr>
      </w:pPr>
      <w:r>
        <w:rPr>
          <w:rFonts w:hint="eastAsia" w:ascii="方正仿宋_GB2312" w:hAnsi="方正仿宋_GB2312" w:eastAsia="方正仿宋_GB2312" w:cs="方正仿宋_GB2312"/>
          <w:sz w:val="28"/>
          <w:szCs w:val="28"/>
        </w:rPr>
        <w:t xml:space="preserve">联系方式：   </w:t>
      </w:r>
    </w:p>
    <w:p w14:paraId="70D7C6E1">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乙 方：                             </w:t>
      </w:r>
    </w:p>
    <w:p w14:paraId="0BD2E74E">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地址：                             </w:t>
      </w:r>
    </w:p>
    <w:p w14:paraId="4F4DC24D">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联系人：                           </w:t>
      </w:r>
    </w:p>
    <w:p w14:paraId="4609F977">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联系方式：                         </w:t>
      </w:r>
    </w:p>
    <w:p w14:paraId="37749765">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p>
    <w:p w14:paraId="23D97562">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甲</w:t>
      </w:r>
      <w:r>
        <w:rPr>
          <w:rFonts w:hint="eastAsia" w:ascii="方正仿宋_GB2312" w:hAnsi="方正仿宋_GB2312" w:eastAsia="方正仿宋_GB2312" w:cs="方正仿宋_GB2312"/>
          <w:sz w:val="28"/>
          <w:szCs w:val="28"/>
        </w:rPr>
        <w:t xml:space="preserve">乙双方经过平等友好协商，依照法律法规，现就双方合作事宜达成如下协议，以资共同遵守。 </w:t>
      </w:r>
    </w:p>
    <w:p w14:paraId="69FE091F">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一、</w:t>
      </w:r>
      <w:r>
        <w:rPr>
          <w:rFonts w:hint="eastAsia" w:ascii="方正仿宋_GB2312" w:hAnsi="方正仿宋_GB2312" w:eastAsia="方正仿宋_GB2312" w:cs="方正仿宋_GB2312"/>
          <w:sz w:val="28"/>
          <w:szCs w:val="28"/>
        </w:rPr>
        <w:t xml:space="preserve">服务要求 </w:t>
      </w:r>
    </w:p>
    <w:p w14:paraId="5113370F">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（一）服务内容</w:t>
      </w:r>
    </w:p>
    <w:p w14:paraId="6425983F">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乙方提供5场线下政务主题策划服务、物料设计与制作服务、会务服务、拍摄服务、团队支撑等服务。</w:t>
      </w:r>
    </w:p>
    <w:p w14:paraId="0B396D2B">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1.策划服务：策划、组织并统筹5场政务主题线下活动，地点均在广东省内，每场活动落地2天（含彩排）。协助制定整体方案并进行优化完善，设置议程及主题，并形成最终方案。</w:t>
      </w:r>
    </w:p>
    <w:p w14:paraId="6535672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2.物料设计与制作服务：</w:t>
      </w:r>
    </w:p>
    <w:p w14:paraId="2C4263FC">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①活动主视觉及整体物料设计服务；</w:t>
      </w:r>
    </w:p>
    <w:p w14:paraId="34C99B4E">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②会场（约100平）舞台活动物料及设备租赁。包括LED（50平方内）、音响、灯光设备、座椅、讲台等设备租赁，以及舞台搭建、立体字、背景延展板、舞台相关包边物料等制作。</w:t>
      </w:r>
    </w:p>
    <w:p w14:paraId="7E395D50">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3.会务服务：</w:t>
      </w:r>
    </w:p>
    <w:p w14:paraId="0A03AD21">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①负责组织每场不少于50名嘉宾参加活动，承担相应住宿费用；</w:t>
      </w:r>
    </w:p>
    <w:p w14:paraId="591DE325">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②负责组织每场不少于10家媒体记者参与采访；</w:t>
      </w:r>
    </w:p>
    <w:p w14:paraId="7B5B4257">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③负责组织每场2名礼仪负责现场签到、引导等工作。</w:t>
      </w:r>
    </w:p>
    <w:p w14:paraId="6738DDAD">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4.拍摄服务：</w:t>
      </w:r>
    </w:p>
    <w:p w14:paraId="6D3FAA21">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①活动全程拍摄，包含无人机拍摄等；</w:t>
      </w:r>
    </w:p>
    <w:p w14:paraId="140064E7">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②剪辑活动短视频5条，每条3分钟内；</w:t>
      </w:r>
    </w:p>
    <w:p w14:paraId="57B47AC3">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③需提供psd格式源文件及jpg格式现场活动照片存档。</w:t>
      </w:r>
    </w:p>
    <w:p w14:paraId="26CDEC8F">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5.团队支撑：</w:t>
      </w:r>
    </w:p>
    <w:p w14:paraId="0ABEA23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乙方需配备完善的不少于10人的线下活动服务团队（包含但不限于活动策划、活动执行、文案策划、摄影摄像等人员）。</w:t>
      </w:r>
    </w:p>
    <w:p w14:paraId="2BDD3514">
      <w:pPr>
        <w:keepNext w:val="0"/>
        <w:keepLines w:val="0"/>
        <w:pageBreakBefore w:val="0"/>
        <w:widowControl w:val="0"/>
        <w:kinsoku/>
        <w:wordWrap/>
        <w:overflowPunct/>
        <w:topLinePunct w:val="0"/>
        <w:autoSpaceDE/>
        <w:autoSpaceDN/>
        <w:bidi w:val="0"/>
        <w:adjustRightInd/>
        <w:snapToGrid/>
        <w:ind w:firstLine="560" w:firstLineChars="200"/>
        <w:rPr>
          <w:rFonts w:hint="default"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（五）乙方完成准备后，甲方应当及时验收；如对活动效果产生不良影响，由乙方承担相关责任及损失，甲方有权不予支付剩余合同价款。</w:t>
      </w:r>
    </w:p>
    <w:p w14:paraId="25648DCF">
      <w:pPr>
        <w:keepNext w:val="0"/>
        <w:keepLines w:val="0"/>
        <w:pageBreakBefore w:val="0"/>
        <w:widowControl w:val="0"/>
        <w:kinsoku/>
        <w:wordWrap/>
        <w:overflowPunct/>
        <w:topLinePunct w:val="0"/>
        <w:autoSpaceDE/>
        <w:autoSpaceDN/>
        <w:bidi w:val="0"/>
        <w:adjustRightInd/>
        <w:snapToGrid/>
        <w:ind w:firstLine="560" w:firstLineChars="200"/>
        <w:rPr>
          <w:rFonts w:hint="default"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二</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履行期限</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：2025年7月31日前</w:t>
      </w:r>
    </w:p>
    <w:p w14:paraId="25C586BF">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三</w:t>
      </w:r>
      <w:r>
        <w:rPr>
          <w:rFonts w:hint="eastAsia" w:ascii="方正仿宋_GB2312" w:hAnsi="方正仿宋_GB2312" w:eastAsia="方正仿宋_GB2312" w:cs="方正仿宋_GB2312"/>
          <w:color w:val="000000" w:themeColor="text1"/>
          <w:sz w:val="28"/>
          <w:szCs w:val="28"/>
          <w:lang w:eastAsia="zh-CN"/>
          <w14:textFill>
            <w14:solidFill>
              <w14:schemeClr w14:val="tx1"/>
            </w14:solidFill>
          </w14:textFill>
        </w:rPr>
        <w:t>）活动地点：广东省内</w:t>
      </w:r>
    </w:p>
    <w:p w14:paraId="23954B41">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二、合同金额及付款方式</w:t>
      </w:r>
    </w:p>
    <w:p w14:paraId="087C265B">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合同金额（含税）为人民币【 】元，上述费用已包含乙方为完成本合同规定的各项内容所需的所有费用。</w:t>
      </w:r>
    </w:p>
    <w:p w14:paraId="49383DF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合同签订后，乙方向甲方提供等额增值税专用发票，甲方收到最终客户方对应款项的前提下，于30日内向乙方支付合同总额的50%，即【 】元。</w:t>
      </w:r>
    </w:p>
    <w:p w14:paraId="6901B20B">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甲方收到最终客户对应款项的前提下，对本合同第一条所列成果验收无误，并在收到乙方提供等额增值税专用发票后的30个工作日内，向乙方支付合同总额的50%，即【 】元。与本合同相关的税费由乙方承担，本合同总价为含税价；</w:t>
      </w:r>
    </w:p>
    <w:p w14:paraId="6768B5C3">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2.如乙方未按时提供发票或提供的发票不合规，甲方有权延迟付款或拒绝付款且不承担任何违约责任，如因存在任何违反发票合法合规问题导致甲方遭受损失的，乙方应就甲方的损失承担赔偿义务；</w:t>
      </w:r>
    </w:p>
    <w:p w14:paraId="5126A85E">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3.付款方式：银行转账</w:t>
      </w:r>
    </w:p>
    <w:p w14:paraId="201064F1">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名称：</w:t>
      </w:r>
    </w:p>
    <w:p w14:paraId="14542A29">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开户银行：</w:t>
      </w:r>
    </w:p>
    <w:p w14:paraId="6D3FE8A9">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银行账号：</w:t>
      </w:r>
    </w:p>
    <w:p w14:paraId="77C1F758">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4.乙方保证以上账号信息准确无误，若有变更乙方应至少提前5个工作日以书面方式通知甲方，否则由乙方自行承担所有后果及责任。</w:t>
      </w:r>
    </w:p>
    <w:p w14:paraId="2998B81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三</w:t>
      </w:r>
      <w:r>
        <w:rPr>
          <w:rFonts w:hint="eastAsia" w:ascii="方正仿宋_GB2312" w:hAnsi="方正仿宋_GB2312" w:eastAsia="方正仿宋_GB2312" w:cs="方正仿宋_GB2312"/>
          <w:sz w:val="28"/>
          <w:szCs w:val="28"/>
        </w:rPr>
        <w:t>、知识产权约定</w:t>
      </w:r>
    </w:p>
    <w:p w14:paraId="2FD07196">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1.乙方因履行本合同制作的任何工作成果，其全部知识产权</w:t>
      </w:r>
      <w:r>
        <w:rPr>
          <w:rFonts w:hint="eastAsia" w:ascii="方正仿宋_GB2312" w:hAnsi="方正仿宋_GB2312" w:eastAsia="方正仿宋_GB2312" w:cs="方正仿宋_GB2312"/>
          <w:sz w:val="28"/>
          <w:szCs w:val="28"/>
          <w:lang w:val="en-US" w:eastAsia="zh-CN"/>
        </w:rPr>
        <w:t>及所有权</w:t>
      </w:r>
      <w:r>
        <w:rPr>
          <w:rFonts w:hint="eastAsia" w:ascii="方正仿宋_GB2312" w:hAnsi="方正仿宋_GB2312" w:eastAsia="方正仿宋_GB2312" w:cs="方正仿宋_GB2312"/>
          <w:sz w:val="28"/>
          <w:szCs w:val="28"/>
        </w:rPr>
        <w:t>归甲方所有</w:t>
      </w:r>
      <w:r>
        <w:rPr>
          <w:rFonts w:hint="eastAsia" w:ascii="方正仿宋_GB2312" w:hAnsi="方正仿宋_GB2312" w:eastAsia="方正仿宋_GB2312" w:cs="方正仿宋_GB2312"/>
          <w:sz w:val="28"/>
          <w:szCs w:val="28"/>
          <w:lang w:eastAsia="zh-CN"/>
        </w:rPr>
        <w:t>；</w:t>
      </w:r>
    </w:p>
    <w:p w14:paraId="55619F2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2.本合同所提交的工作成果由乙方独立制作，</w:t>
      </w:r>
      <w:r>
        <w:rPr>
          <w:rFonts w:hint="eastAsia" w:ascii="方正仿宋_GB2312" w:hAnsi="方正仿宋_GB2312" w:eastAsia="方正仿宋_GB2312" w:cs="方正仿宋_GB2312"/>
          <w:sz w:val="28"/>
          <w:szCs w:val="28"/>
          <w:lang w:val="en-US" w:eastAsia="zh-CN"/>
        </w:rPr>
        <w:t>乙方</w:t>
      </w:r>
      <w:r>
        <w:rPr>
          <w:rFonts w:hint="eastAsia" w:ascii="方正仿宋_GB2312" w:hAnsi="方正仿宋_GB2312" w:eastAsia="方正仿宋_GB2312" w:cs="方正仿宋_GB2312"/>
          <w:sz w:val="28"/>
          <w:szCs w:val="28"/>
        </w:rPr>
        <w:t>不可交由第三方，否则由此产生的纠纷由乙方负责处理并承担责任</w:t>
      </w:r>
      <w:r>
        <w:rPr>
          <w:rFonts w:hint="eastAsia" w:ascii="方正仿宋_GB2312" w:hAnsi="方正仿宋_GB2312" w:eastAsia="方正仿宋_GB2312" w:cs="方正仿宋_GB2312"/>
          <w:sz w:val="28"/>
          <w:szCs w:val="28"/>
          <w:lang w:eastAsia="zh-CN"/>
        </w:rPr>
        <w:t>；</w:t>
      </w:r>
    </w:p>
    <w:p w14:paraId="5C8BE4F0">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3</w:t>
      </w:r>
      <w:r>
        <w:rPr>
          <w:rFonts w:hint="eastAsia" w:ascii="方正仿宋_GB2312" w:hAnsi="方正仿宋_GB2312" w:eastAsia="方正仿宋_GB2312" w:cs="方正仿宋_GB2312"/>
          <w:sz w:val="28"/>
          <w:szCs w:val="28"/>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0A51D956">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四</w:t>
      </w:r>
      <w:r>
        <w:rPr>
          <w:rFonts w:hint="eastAsia" w:ascii="方正仿宋_GB2312" w:hAnsi="方正仿宋_GB2312" w:eastAsia="方正仿宋_GB2312" w:cs="方正仿宋_GB2312"/>
          <w:sz w:val="28"/>
          <w:szCs w:val="28"/>
        </w:rPr>
        <w:t>、双方的权利和义务</w:t>
      </w:r>
    </w:p>
    <w:p w14:paraId="0A6DA31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（一）甲方的权利义务</w:t>
      </w:r>
    </w:p>
    <w:p w14:paraId="4E2DFCF7">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1.甲方指定专人负责与乙方进行工作对接，负责向乙方传达项目要求；</w:t>
      </w:r>
    </w:p>
    <w:p w14:paraId="390DE4EF">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2.甲方对乙方提供的成果内容有最终审定权，</w:t>
      </w:r>
      <w:r>
        <w:rPr>
          <w:rFonts w:hint="eastAsia" w:ascii="方正仿宋_GB2312" w:hAnsi="方正仿宋_GB2312" w:eastAsia="方正仿宋_GB2312" w:cs="方正仿宋_GB2312"/>
          <w:sz w:val="28"/>
          <w:szCs w:val="28"/>
        </w:rPr>
        <w:t>有权提出</w:t>
      </w:r>
      <w:r>
        <w:rPr>
          <w:rFonts w:hint="eastAsia" w:ascii="方正仿宋_GB2312" w:hAnsi="方正仿宋_GB2312" w:eastAsia="方正仿宋_GB2312" w:cs="方正仿宋_GB2312"/>
          <w:sz w:val="28"/>
          <w:szCs w:val="28"/>
          <w:lang w:val="en-US" w:eastAsia="zh-CN"/>
        </w:rPr>
        <w:t>合理的</w:t>
      </w:r>
      <w:r>
        <w:rPr>
          <w:rFonts w:hint="eastAsia" w:ascii="方正仿宋_GB2312" w:hAnsi="方正仿宋_GB2312" w:eastAsia="方正仿宋_GB2312" w:cs="方正仿宋_GB2312"/>
          <w:sz w:val="28"/>
          <w:szCs w:val="28"/>
        </w:rPr>
        <w:t>修改意见</w:t>
      </w:r>
      <w:r>
        <w:rPr>
          <w:rFonts w:hint="eastAsia" w:ascii="方正仿宋_GB2312" w:hAnsi="方正仿宋_GB2312" w:eastAsia="方正仿宋_GB2312" w:cs="方正仿宋_GB2312"/>
          <w:sz w:val="28"/>
          <w:szCs w:val="28"/>
          <w:lang w:eastAsia="zh-CN"/>
        </w:rPr>
        <w:t>，乙方应按甲方要求对成果进行修改，使</w:t>
      </w:r>
      <w:r>
        <w:rPr>
          <w:rFonts w:hint="eastAsia" w:ascii="方正仿宋_GB2312" w:hAnsi="方正仿宋_GB2312" w:eastAsia="方正仿宋_GB2312" w:cs="方正仿宋_GB2312"/>
          <w:sz w:val="28"/>
          <w:szCs w:val="28"/>
          <w:lang w:val="en-US" w:eastAsia="zh-CN"/>
        </w:rPr>
        <w:t>工作内容</w:t>
      </w:r>
      <w:r>
        <w:rPr>
          <w:rFonts w:hint="eastAsia" w:ascii="方正仿宋_GB2312" w:hAnsi="方正仿宋_GB2312" w:eastAsia="方正仿宋_GB2312" w:cs="方正仿宋_GB2312"/>
          <w:sz w:val="28"/>
          <w:szCs w:val="28"/>
          <w:lang w:eastAsia="zh-CN"/>
        </w:rPr>
        <w:t>符合甲方的预期要求；</w:t>
      </w:r>
    </w:p>
    <w:p w14:paraId="41E0E8D0">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3.甲方有权根据本合同约定，对乙方提供的各项服务内容进行审查、监督和验收。</w:t>
      </w:r>
    </w:p>
    <w:p w14:paraId="1B1167E6">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（二）乙方</w:t>
      </w:r>
      <w:r>
        <w:rPr>
          <w:rFonts w:hint="eastAsia" w:ascii="方正仿宋_GB2312" w:hAnsi="方正仿宋_GB2312" w:eastAsia="方正仿宋_GB2312" w:cs="方正仿宋_GB2312"/>
          <w:sz w:val="28"/>
          <w:szCs w:val="28"/>
        </w:rPr>
        <w:t>的权利义务</w:t>
      </w:r>
    </w:p>
    <w:p w14:paraId="2C9B9898">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val="en-US" w:eastAsia="zh-CN"/>
        </w:rPr>
        <w:t>1.</w:t>
      </w:r>
      <w:r>
        <w:rPr>
          <w:rFonts w:hint="eastAsia" w:ascii="方正仿宋_GB2312" w:hAnsi="方正仿宋_GB2312" w:eastAsia="方正仿宋_GB2312" w:cs="方正仿宋_GB2312"/>
          <w:sz w:val="28"/>
          <w:szCs w:val="28"/>
        </w:rPr>
        <w:t>乙方不得自行使用或许可他人使用</w:t>
      </w:r>
      <w:r>
        <w:rPr>
          <w:rFonts w:hint="eastAsia" w:ascii="方正仿宋_GB2312" w:hAnsi="方正仿宋_GB2312" w:eastAsia="方正仿宋_GB2312" w:cs="方正仿宋_GB2312"/>
          <w:sz w:val="28"/>
          <w:szCs w:val="28"/>
          <w:lang w:val="en-US" w:eastAsia="zh-CN"/>
        </w:rPr>
        <w:t>本合同涉及的内容，不得将成果再创作或用于其他商业用途</w:t>
      </w:r>
      <w:r>
        <w:rPr>
          <w:rFonts w:hint="eastAsia" w:ascii="方正仿宋_GB2312" w:hAnsi="方正仿宋_GB2312" w:eastAsia="方正仿宋_GB2312" w:cs="方正仿宋_GB2312"/>
          <w:sz w:val="28"/>
          <w:szCs w:val="28"/>
          <w:lang w:eastAsia="zh-CN"/>
        </w:rPr>
        <w:t>；</w:t>
      </w:r>
    </w:p>
    <w:p w14:paraId="3E6F6A4F">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2.乙方不得将本合同权利义务转委托第三方处理；</w:t>
      </w:r>
    </w:p>
    <w:p w14:paraId="1432CCDA">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3.乙方应及时与甲方沟通工作进展，就情况进展、存在问题等进行沟通交流，减少风险；</w:t>
      </w:r>
    </w:p>
    <w:p w14:paraId="11A6EBC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4.乙方应按照甲方需求定期召开例会，指定专人负责与甲方进行工作对接，保证服务质量。</w:t>
      </w:r>
    </w:p>
    <w:p w14:paraId="46825E35">
      <w:pPr>
        <w:pStyle w:val="6"/>
        <w:ind w:left="0" w:leftChars="0" w:firstLine="0" w:firstLineChars="0"/>
        <w:jc w:val="left"/>
        <w:rPr>
          <w:rFonts w:hint="default"/>
          <w:lang w:val="en-US" w:eastAsia="zh-CN"/>
        </w:rPr>
      </w:pPr>
      <w:r>
        <w:rPr>
          <w:rFonts w:hint="eastAsia" w:ascii="方正仿宋_GB2312" w:hAnsi="方正仿宋_GB2312" w:eastAsia="方正仿宋_GB2312" w:cs="方正仿宋_GB2312"/>
          <w:sz w:val="28"/>
          <w:szCs w:val="28"/>
          <w:lang w:val="en-US" w:eastAsia="zh-CN"/>
        </w:rPr>
        <w:t xml:space="preserve">    5.乙方应充分履行活动现场的安全保障义务，活动现场范围内所发生的一切人身及财产损失由乙方负责。</w:t>
      </w:r>
    </w:p>
    <w:p w14:paraId="18EF9A3C">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五、</w:t>
      </w:r>
      <w:r>
        <w:rPr>
          <w:rFonts w:hint="eastAsia" w:ascii="方正仿宋_GB2312" w:hAnsi="方正仿宋_GB2312" w:eastAsia="方正仿宋_GB2312" w:cs="方正仿宋_GB2312"/>
          <w:sz w:val="28"/>
          <w:szCs w:val="28"/>
        </w:rPr>
        <w:t>项目验收</w:t>
      </w:r>
    </w:p>
    <w:p w14:paraId="32743261">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乙方完成合同所规定的全部工作后向甲方提出验收申请，甲方应及时组织验收，若甲方提出建议，乙方应根据建议完成相应的完善工作后，再向甲方重新提出验收申请，乙方应无条件配合验收工作，提交验收材料</w:t>
      </w:r>
      <w:r>
        <w:rPr>
          <w:rFonts w:hint="eastAsia" w:ascii="方正仿宋_GB2312" w:hAnsi="方正仿宋_GB2312" w:eastAsia="方正仿宋_GB2312" w:cs="方正仿宋_GB2312"/>
          <w:sz w:val="28"/>
          <w:szCs w:val="28"/>
          <w:lang w:eastAsia="zh-CN"/>
        </w:rPr>
        <w:t>；</w:t>
      </w:r>
    </w:p>
    <w:p w14:paraId="3A144492">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2.验收材料属于本合同附件材料之一，与本合同具有同等法律效力。</w:t>
      </w:r>
    </w:p>
    <w:p w14:paraId="4F242C4E">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六</w:t>
      </w:r>
      <w:r>
        <w:rPr>
          <w:rFonts w:hint="eastAsia" w:ascii="方正仿宋_GB2312" w:hAnsi="方正仿宋_GB2312" w:eastAsia="方正仿宋_GB2312" w:cs="方正仿宋_GB2312"/>
          <w:sz w:val="28"/>
          <w:szCs w:val="28"/>
        </w:rPr>
        <w:t>、保密信息</w:t>
      </w:r>
    </w:p>
    <w:p w14:paraId="65D01908">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方正仿宋_GB2312" w:hAnsi="方正仿宋_GB2312" w:eastAsia="方正仿宋_GB2312" w:cs="方正仿宋_GB2312"/>
          <w:sz w:val="28"/>
          <w:szCs w:val="28"/>
          <w:lang w:eastAsia="zh-CN"/>
        </w:rPr>
        <w:t>；</w:t>
      </w:r>
    </w:p>
    <w:p w14:paraId="2E6EEA23">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2.乙方不得向第三方泄露、给予或转让本协议条款、签订及履行情况</w:t>
      </w:r>
      <w:r>
        <w:rPr>
          <w:rFonts w:hint="eastAsia" w:ascii="方正仿宋_GB2312" w:hAnsi="方正仿宋_GB2312" w:eastAsia="方正仿宋_GB2312" w:cs="方正仿宋_GB2312"/>
          <w:sz w:val="28"/>
          <w:szCs w:val="28"/>
          <w:lang w:eastAsia="zh-CN"/>
        </w:rPr>
        <w:t>；</w:t>
      </w:r>
    </w:p>
    <w:p w14:paraId="5FEA7823">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3.乙方不得擅自使用、复制甲方的商标、标志、商业信息、技术及其他资料，也不得将信息内容用作其他商业目的</w:t>
      </w:r>
      <w:r>
        <w:rPr>
          <w:rFonts w:hint="eastAsia" w:ascii="方正仿宋_GB2312" w:hAnsi="方正仿宋_GB2312" w:eastAsia="方正仿宋_GB2312" w:cs="方正仿宋_GB2312"/>
          <w:sz w:val="28"/>
          <w:szCs w:val="28"/>
          <w:lang w:eastAsia="zh-CN"/>
        </w:rPr>
        <w:t>；</w:t>
      </w:r>
    </w:p>
    <w:p w14:paraId="5B6AAF01">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val="en-US" w:eastAsia="zh-CN"/>
        </w:rPr>
        <w:t>4</w:t>
      </w:r>
      <w:r>
        <w:rPr>
          <w:rFonts w:hint="eastAsia" w:ascii="方正仿宋_GB2312" w:hAnsi="方正仿宋_GB2312" w:eastAsia="方正仿宋_GB2312" w:cs="方正仿宋_GB2312"/>
          <w:sz w:val="28"/>
          <w:szCs w:val="28"/>
        </w:rPr>
        <w:t>.合同终止后本条款仍具法律效力，直至相关信息不再具有保密意义</w:t>
      </w:r>
      <w:r>
        <w:rPr>
          <w:rFonts w:hint="eastAsia" w:ascii="方正仿宋_GB2312" w:hAnsi="方正仿宋_GB2312" w:eastAsia="方正仿宋_GB2312" w:cs="方正仿宋_GB2312"/>
          <w:sz w:val="28"/>
          <w:szCs w:val="28"/>
          <w:lang w:eastAsia="zh-CN"/>
        </w:rPr>
        <w:t>。</w:t>
      </w:r>
    </w:p>
    <w:p w14:paraId="42AD6EEA">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七</w:t>
      </w:r>
      <w:r>
        <w:rPr>
          <w:rFonts w:hint="eastAsia" w:ascii="方正仿宋_GB2312" w:hAnsi="方正仿宋_GB2312" w:eastAsia="方正仿宋_GB2312" w:cs="方正仿宋_GB2312"/>
          <w:sz w:val="28"/>
          <w:szCs w:val="28"/>
        </w:rPr>
        <w:t>、违约责任 </w:t>
      </w:r>
    </w:p>
    <w:p w14:paraId="0D371B92">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1.若乙方不能按时完成本合同第一条所列内容的，需每日按合同总金额的</w:t>
      </w:r>
      <w:r>
        <w:rPr>
          <w:rFonts w:hint="eastAsia" w:ascii="方正仿宋_GB2312" w:hAnsi="方正仿宋_GB2312" w:eastAsia="方正仿宋_GB2312" w:cs="方正仿宋_GB2312"/>
          <w:sz w:val="28"/>
          <w:szCs w:val="28"/>
          <w:lang w:val="en-US" w:eastAsia="zh-CN"/>
        </w:rPr>
        <w:t>千分之三</w:t>
      </w:r>
      <w:r>
        <w:rPr>
          <w:rFonts w:hint="eastAsia" w:ascii="方正仿宋_GB2312" w:hAnsi="方正仿宋_GB2312" w:eastAsia="方正仿宋_GB2312" w:cs="方正仿宋_GB2312"/>
          <w:sz w:val="28"/>
          <w:szCs w:val="28"/>
        </w:rPr>
        <w:t>向甲方支付违约金，逾期超过10日的，甲方有权解除合同，给甲方造成损失的，乙方还需赔偿损失，严重影响甲方利益或名誉的，甲方有权终止本合同，并有权要求乙方赔偿甲方一切损失；</w:t>
      </w:r>
    </w:p>
    <w:p w14:paraId="787ECBF0">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2.乙方提供的服务明显不符合本合同规定或甲方要求的，甲方有权拒收，乙方应按甲方要求整改，直至完成项目为止，给甲方造成损失的，乙方还需赔偿损失。 </w:t>
      </w:r>
    </w:p>
    <w:p w14:paraId="0C3A4ACE">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八</w:t>
      </w:r>
      <w:r>
        <w:rPr>
          <w:rFonts w:hint="eastAsia" w:ascii="方正仿宋_GB2312" w:hAnsi="方正仿宋_GB2312" w:eastAsia="方正仿宋_GB2312" w:cs="方正仿宋_GB2312"/>
          <w:sz w:val="28"/>
          <w:szCs w:val="28"/>
        </w:rPr>
        <w:t>、法律适用及争议解决</w:t>
      </w:r>
    </w:p>
    <w:p w14:paraId="58A86413">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1.若发生争议，双方应首先通过协商解决。协商不成可向甲方所在地人民法院提起诉讼，双方无争议的部分，应当继续履行</w:t>
      </w:r>
      <w:r>
        <w:rPr>
          <w:rFonts w:hint="eastAsia" w:ascii="方正仿宋_GB2312" w:hAnsi="方正仿宋_GB2312" w:eastAsia="方正仿宋_GB2312" w:cs="方正仿宋_GB2312"/>
          <w:sz w:val="28"/>
          <w:szCs w:val="28"/>
          <w:lang w:eastAsia="zh-CN"/>
        </w:rPr>
        <w:t>；</w:t>
      </w:r>
    </w:p>
    <w:p w14:paraId="18D19B9E">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2.本合同的成立、生效、履行、解释及纠纷解决等双方均同意适用中华人民共和国法律</w:t>
      </w:r>
      <w:r>
        <w:rPr>
          <w:rFonts w:hint="eastAsia" w:ascii="方正仿宋_GB2312" w:hAnsi="方正仿宋_GB2312" w:eastAsia="方正仿宋_GB2312" w:cs="方正仿宋_GB2312"/>
          <w:sz w:val="28"/>
          <w:szCs w:val="28"/>
          <w:lang w:eastAsia="zh-CN"/>
        </w:rPr>
        <w:t>；</w:t>
      </w:r>
    </w:p>
    <w:p w14:paraId="086203F9">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3.合理的律师费、诉讼费、鉴定费、财产保全费、证据保全费、差旅费等由败诉一方承担。</w:t>
      </w:r>
    </w:p>
    <w:p w14:paraId="715D01D5">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lang w:val="en-US" w:eastAsia="zh-CN"/>
        </w:rPr>
        <w:t>九</w:t>
      </w:r>
      <w:r>
        <w:rPr>
          <w:rFonts w:hint="eastAsia" w:ascii="方正仿宋_GB2312" w:hAnsi="方正仿宋_GB2312" w:eastAsia="方正仿宋_GB2312" w:cs="方正仿宋_GB2312"/>
          <w:sz w:val="28"/>
          <w:szCs w:val="28"/>
        </w:rPr>
        <w:t>、不可抗力</w:t>
      </w:r>
    </w:p>
    <w:p w14:paraId="1F3575D8">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任何一方由于不可抗力原因不能履行合同时，应在不可抗力事件结束后</w:t>
      </w:r>
      <w:r>
        <w:rPr>
          <w:rFonts w:hint="eastAsia" w:ascii="方正仿宋_GB2312" w:hAnsi="方正仿宋_GB2312" w:eastAsia="方正仿宋_GB2312" w:cs="方正仿宋_GB2312"/>
          <w:sz w:val="28"/>
          <w:szCs w:val="28"/>
          <w:lang w:val="en-US" w:eastAsia="zh-CN"/>
        </w:rPr>
        <w:t>合理时间</w:t>
      </w:r>
      <w:r>
        <w:rPr>
          <w:rFonts w:hint="eastAsia" w:ascii="方正仿宋_GB2312" w:hAnsi="方正仿宋_GB2312" w:eastAsia="方正仿宋_GB2312" w:cs="方正仿宋_GB2312"/>
          <w:sz w:val="28"/>
          <w:szCs w:val="28"/>
        </w:rPr>
        <w:t>内向对方通报，以减轻可能给对方造成的损失，在取得有关机构的不可抗力证明或双方谅解确认后，允许延期履行或修订合同，并根据情况可部分或全部免于承担违约责任。</w:t>
      </w:r>
    </w:p>
    <w:p w14:paraId="12134A2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十、税费</w:t>
      </w:r>
    </w:p>
    <w:p w14:paraId="44252DF9">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在中国境内、外发生的与本合同执行有关的一切税费均由乙方负担。</w:t>
      </w:r>
    </w:p>
    <w:p w14:paraId="640E34C4">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十</w:t>
      </w:r>
      <w:r>
        <w:rPr>
          <w:rFonts w:hint="eastAsia" w:ascii="方正仿宋_GB2312" w:hAnsi="方正仿宋_GB2312" w:eastAsia="方正仿宋_GB2312" w:cs="方正仿宋_GB2312"/>
          <w:sz w:val="28"/>
          <w:szCs w:val="28"/>
          <w:lang w:val="en-US" w:eastAsia="zh-CN"/>
        </w:rPr>
        <w:t>一</w:t>
      </w:r>
      <w:r>
        <w:rPr>
          <w:rFonts w:hint="eastAsia" w:ascii="方正仿宋_GB2312" w:hAnsi="方正仿宋_GB2312" w:eastAsia="方正仿宋_GB2312" w:cs="方正仿宋_GB2312"/>
          <w:sz w:val="28"/>
          <w:szCs w:val="28"/>
        </w:rPr>
        <w:t>、其他</w:t>
      </w:r>
    </w:p>
    <w:p w14:paraId="76B7FAC3">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1.本合同一式陆份，甲乙双方各执叁份，具有同等法律效力；其他未尽事宜，由甲乙双方协商确定并签订书面补充协议，作为本合同的补充，补充协议与本合同具有同等法律效力</w:t>
      </w:r>
      <w:r>
        <w:rPr>
          <w:rFonts w:hint="eastAsia" w:ascii="方正仿宋_GB2312" w:hAnsi="方正仿宋_GB2312" w:eastAsia="方正仿宋_GB2312" w:cs="方正仿宋_GB2312"/>
          <w:sz w:val="28"/>
          <w:szCs w:val="28"/>
          <w:lang w:eastAsia="zh-CN"/>
        </w:rPr>
        <w:t>；</w:t>
      </w:r>
    </w:p>
    <w:p w14:paraId="13929A87">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2.本合同签订地为广东省广州市越秀区</w:t>
      </w:r>
      <w:r>
        <w:rPr>
          <w:rFonts w:hint="eastAsia" w:ascii="方正仿宋_GB2312" w:hAnsi="方正仿宋_GB2312" w:eastAsia="方正仿宋_GB2312" w:cs="方正仿宋_GB2312"/>
          <w:sz w:val="28"/>
          <w:szCs w:val="28"/>
          <w:lang w:eastAsia="zh-CN"/>
        </w:rPr>
        <w:t>；</w:t>
      </w:r>
    </w:p>
    <w:p w14:paraId="626A9C26">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rPr>
        <w:t>3.除非另有说明，本合同中结算货币为人民币</w:t>
      </w:r>
      <w:r>
        <w:rPr>
          <w:rFonts w:hint="eastAsia" w:ascii="方正仿宋_GB2312" w:hAnsi="方正仿宋_GB2312" w:eastAsia="方正仿宋_GB2312" w:cs="方正仿宋_GB2312"/>
          <w:sz w:val="28"/>
          <w:szCs w:val="28"/>
          <w:lang w:eastAsia="zh-CN"/>
        </w:rPr>
        <w:t>；</w:t>
      </w:r>
    </w:p>
    <w:p w14:paraId="6FFAAB35">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4.本合同自法定代表人或授权代表签字盖章之日起生效。</w:t>
      </w:r>
    </w:p>
    <w:p w14:paraId="2D3C058A">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――――――――本页以下为盖章页――――――――――</w:t>
      </w:r>
    </w:p>
    <w:p w14:paraId="5D73730D">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p>
    <w:p w14:paraId="1E6EEEB1">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甲方：                         乙方：                      </w:t>
      </w:r>
    </w:p>
    <w:p w14:paraId="271189FE">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p>
    <w:p w14:paraId="1ECF3B2E">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法定代表人/授权代表：          法定代表人/授权代表：</w:t>
      </w:r>
    </w:p>
    <w:p w14:paraId="667AE14C">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p>
    <w:p w14:paraId="4A07B5DB">
      <w:pPr>
        <w:keepNext w:val="0"/>
        <w:keepLines w:val="0"/>
        <w:pageBreakBefore w:val="0"/>
        <w:widowControl w:val="0"/>
        <w:kinsoku/>
        <w:wordWrap/>
        <w:overflowPunct/>
        <w:topLinePunct w:val="0"/>
        <w:autoSpaceDE/>
        <w:autoSpaceDN/>
        <w:bidi w:val="0"/>
        <w:adjustRightInd/>
        <w:snapToGrid/>
        <w:ind w:firstLine="560" w:firstLineChars="200"/>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日期：</w:t>
      </w:r>
    </w:p>
    <w:p w14:paraId="5B8CD2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8137383D-09F4-42F3-A14D-3BF40DDFFB7B}"/>
  </w:font>
  <w:font w:name="方正小标宋简体">
    <w:panose1 w:val="02000000000000000000"/>
    <w:charset w:val="86"/>
    <w:family w:val="auto"/>
    <w:pitch w:val="default"/>
    <w:sig w:usb0="00000001" w:usb1="08000000" w:usb2="00000000" w:usb3="00000000" w:csb0="00040000" w:csb1="00000000"/>
    <w:embedRegular r:id="rId2" w:fontKey="{BCB56F59-870A-4BB3-80AA-2DF1D70B4A20}"/>
  </w:font>
  <w:font w:name="仿宋_GB2312">
    <w:panose1 w:val="02010609030101010101"/>
    <w:charset w:val="86"/>
    <w:family w:val="modern"/>
    <w:pitch w:val="default"/>
    <w:sig w:usb0="00000001" w:usb1="080E0000" w:usb2="00000000" w:usb3="00000000" w:csb0="00040000" w:csb1="00000000"/>
    <w:embedRegular r:id="rId3" w:fontKey="{423781EF-753E-437D-9912-5FBD6BA158C2}"/>
  </w:font>
  <w:font w:name="仿宋">
    <w:panose1 w:val="02010609060101010101"/>
    <w:charset w:val="86"/>
    <w:family w:val="modern"/>
    <w:pitch w:val="default"/>
    <w:sig w:usb0="800002BF" w:usb1="38CF7CFA" w:usb2="00000016" w:usb3="00000000" w:csb0="00040001" w:csb1="00000000"/>
    <w:embedRegular r:id="rId4" w:fontKey="{87883510-27D5-4CA4-9381-13B9FAC2B40D}"/>
  </w:font>
  <w:font w:name="方正公文小标宋">
    <w:panose1 w:val="02000500000000000000"/>
    <w:charset w:val="86"/>
    <w:family w:val="auto"/>
    <w:pitch w:val="default"/>
    <w:sig w:usb0="A00002BF" w:usb1="38CF7CFA" w:usb2="00000016" w:usb3="00000000" w:csb0="00040001" w:csb1="00000000"/>
    <w:embedRegular r:id="rId5" w:fontKey="{993CEC56-6F60-4231-9D73-CA90603FFA4F}"/>
  </w:font>
  <w:font w:name="方正仿宋_GB2312">
    <w:panose1 w:val="02000000000000000000"/>
    <w:charset w:val="86"/>
    <w:family w:val="auto"/>
    <w:pitch w:val="default"/>
    <w:sig w:usb0="A00002BF" w:usb1="184F6CFA" w:usb2="00000012" w:usb3="00000000" w:csb0="00040001" w:csb1="00000000"/>
    <w:embedRegular r:id="rId6" w:fontKey="{134370B8-5F48-4875-8223-49206239035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343D1E"/>
    <w:rsid w:val="2D343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99"/>
    <w:pPr>
      <w:spacing w:after="120"/>
    </w:pPr>
  </w:style>
  <w:style w:type="paragraph" w:styleId="4">
    <w:name w:val="Body Text Indent"/>
    <w:basedOn w:val="1"/>
    <w:qFormat/>
    <w:uiPriority w:val="0"/>
    <w:pPr>
      <w:ind w:firstLine="570"/>
    </w:pPr>
    <w:rPr>
      <w:sz w:val="28"/>
    </w:rPr>
  </w:style>
  <w:style w:type="paragraph" w:styleId="5">
    <w:name w:val="Title"/>
    <w:basedOn w:val="1"/>
    <w:qFormat/>
    <w:uiPriority w:val="0"/>
    <w:pPr>
      <w:spacing w:before="120" w:after="60" w:line="440" w:lineRule="exact"/>
      <w:jc w:val="center"/>
    </w:pPr>
    <w:rPr>
      <w:rFonts w:ascii="宋体" w:hAnsi="宋体"/>
      <w:bCs/>
      <w:color w:val="FF0000"/>
    </w:rPr>
  </w:style>
  <w:style w:type="paragraph" w:styleId="6">
    <w:name w:val="Body Text First Indent 2"/>
    <w:basedOn w:val="4"/>
    <w:qFormat/>
    <w:uiPriority w:val="0"/>
    <w:pPr>
      <w:ind w:firstLine="42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2025-03-24T09:20:00Z</dcterms:created>
  <dc:creator>Kiko.希</dc:creator>
  <cp:lastModifiedBy>Kiko.希</cp:lastModifiedBy>
  <dcterms:modified xsi:type="dcterms:W3CDTF">2025-03-24T09:21:51Z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7DFBB5738F1E4B568E48AB52517C0B58_11</vt:lpwstr>
  </property>
  <property fmtid="{D5CDD505-2E9C-101B-9397-08002B2CF9AE}" pid="4" name="KSOTemplateDocerSaveRecord">
    <vt:lpwstr>eyJoZGlkIjoiOTQ1YThjMWI2ZjYyNjkyZWFmMTk2N2Y3NGM0ODJkNzkiLCJ1c2VySWQiOiI1NTQ5NTM1MTgifQ==</vt:lpwstr>
  </property>
</Properties>
</file>