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DD477">
      <w:pPr>
        <w:pStyle w:val="11"/>
        <w:keepNext w:val="0"/>
        <w:keepLines w:val="0"/>
        <w:pageBreakBefore w:val="0"/>
        <w:widowControl/>
        <w:kinsoku/>
        <w:wordWrap/>
        <w:overflowPunct/>
        <w:topLinePunct w:val="0"/>
        <w:autoSpaceDE/>
        <w:autoSpaceDN/>
        <w:bidi w:val="0"/>
        <w:adjustRightInd/>
        <w:snapToGrid/>
        <w:spacing w:beforeAutospacing="0" w:afterAutospacing="0" w:line="440" w:lineRule="exact"/>
        <w:ind w:firstLine="883" w:firstLineChars="200"/>
        <w:jc w:val="center"/>
        <w:textAlignment w:val="auto"/>
        <w:rPr>
          <w:rFonts w:hint="eastAsia" w:ascii="仿宋" w:hAnsi="仿宋" w:eastAsia="仿宋" w:cs="仿宋"/>
          <w:b/>
          <w:bCs/>
          <w:sz w:val="44"/>
          <w:szCs w:val="44"/>
          <w:highlight w:val="none"/>
          <w:shd w:val="clear" w:color="auto" w:fill="FFFFFF"/>
        </w:rPr>
      </w:pPr>
      <w:bookmarkStart w:id="0" w:name="OLE_LINK1"/>
      <w:r>
        <w:rPr>
          <w:rFonts w:hint="eastAsia" w:ascii="仿宋" w:hAnsi="仿宋" w:eastAsia="仿宋" w:cs="仿宋"/>
          <w:b/>
          <w:bCs/>
          <w:sz w:val="44"/>
          <w:szCs w:val="44"/>
          <w:highlight w:val="none"/>
          <w:shd w:val="clear" w:color="auto" w:fill="FFFFFF"/>
        </w:rPr>
        <w:t>2025湛江海洋渔业营销推广之宣传</w:t>
      </w:r>
    </w:p>
    <w:p w14:paraId="44EEE326">
      <w:pPr>
        <w:pStyle w:val="11"/>
        <w:keepNext w:val="0"/>
        <w:keepLines w:val="0"/>
        <w:pageBreakBefore w:val="0"/>
        <w:widowControl/>
        <w:kinsoku/>
        <w:wordWrap/>
        <w:overflowPunct/>
        <w:topLinePunct w:val="0"/>
        <w:autoSpaceDE/>
        <w:autoSpaceDN/>
        <w:bidi w:val="0"/>
        <w:adjustRightInd/>
        <w:snapToGrid/>
        <w:spacing w:beforeAutospacing="0" w:afterAutospacing="0" w:line="440" w:lineRule="exact"/>
        <w:ind w:firstLine="1325" w:firstLineChars="300"/>
        <w:jc w:val="center"/>
        <w:textAlignment w:val="auto"/>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rPr>
        <w:t>执行服务</w:t>
      </w:r>
      <w:bookmarkEnd w:id="0"/>
      <w:r>
        <w:rPr>
          <w:rFonts w:hint="eastAsia" w:ascii="仿宋" w:hAnsi="仿宋" w:eastAsia="仿宋" w:cs="仿宋"/>
          <w:b/>
          <w:bCs/>
          <w:sz w:val="44"/>
          <w:szCs w:val="44"/>
          <w:highlight w:val="none"/>
          <w:shd w:val="clear" w:color="auto" w:fill="FFFFFF"/>
          <w:lang w:val="en-US" w:eastAsia="zh-CN"/>
        </w:rPr>
        <w:t>项目</w:t>
      </w:r>
    </w:p>
    <w:p w14:paraId="728AA066">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14:paraId="458E8A15">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6F32947D">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7E740A20">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2328F8D2">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7B77586C">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626E5F7E">
      <w:pPr>
        <w:spacing w:line="400" w:lineRule="exact"/>
        <w:jc w:val="center"/>
        <w:rPr>
          <w:rFonts w:ascii="仿宋" w:hAnsi="仿宋" w:eastAsia="仿宋" w:cs="仿宋"/>
          <w:color w:val="000000"/>
          <w:sz w:val="32"/>
          <w:szCs w:val="32"/>
          <w:highlight w:val="none"/>
        </w:rPr>
      </w:pPr>
      <w:bookmarkStart w:id="6" w:name="_GoBack"/>
      <w:bookmarkEnd w:id="6"/>
    </w:p>
    <w:p w14:paraId="41378492">
      <w:pPr>
        <w:spacing w:line="400" w:lineRule="exact"/>
        <w:jc w:val="center"/>
        <w:rPr>
          <w:rFonts w:ascii="仿宋" w:hAnsi="仿宋" w:eastAsia="仿宋" w:cs="仿宋"/>
          <w:color w:val="000000"/>
          <w:sz w:val="32"/>
          <w:szCs w:val="32"/>
          <w:highlight w:val="none"/>
        </w:rPr>
      </w:pPr>
    </w:p>
    <w:p w14:paraId="4ADCD67C">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651DC50F">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037AA794">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4D2DEE56">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4208AAAD">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14:paraId="15F12D5C">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1" w:name="_Toc1651923"/>
      <w:bookmarkStart w:id="2" w:name="_Toc54357675"/>
    </w:p>
    <w:bookmarkEnd w:id="1"/>
    <w:bookmarkEnd w:id="2"/>
    <w:p w14:paraId="12C952B1">
      <w:pPr>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textAlignment w:val="auto"/>
        <w:rPr>
          <w:rFonts w:hint="eastAsia"/>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eastAsia="zh-CN"/>
        </w:rPr>
        <w:t>2025湛江海洋渔业营销推广之宣传执行服务</w:t>
      </w:r>
      <w:r>
        <w:rPr>
          <w:rFonts w:hint="eastAsia" w:ascii="仿宋" w:hAnsi="仿宋" w:eastAsia="仿宋" w:cs="仿宋"/>
          <w:color w:val="000000"/>
          <w:sz w:val="28"/>
          <w:szCs w:val="28"/>
          <w:highlight w:val="none"/>
          <w:lang w:val="en-US" w:eastAsia="zh-CN"/>
        </w:rPr>
        <w:t>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7700CB65">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5"/>
        <w:tblW w:w="8950" w:type="dxa"/>
        <w:tblInd w:w="-5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0"/>
        <w:gridCol w:w="1117"/>
        <w:gridCol w:w="1133"/>
        <w:gridCol w:w="2617"/>
        <w:gridCol w:w="733"/>
        <w:gridCol w:w="683"/>
        <w:gridCol w:w="950"/>
        <w:gridCol w:w="1017"/>
      </w:tblGrid>
      <w:tr w14:paraId="17DC0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4EF6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bookmarkStart w:id="3" w:name="_Toc475472676"/>
            <w:bookmarkStart w:id="4" w:name="_Toc34146941"/>
            <w:bookmarkStart w:id="5" w:name="_Toc1651903"/>
            <w:r>
              <w:rPr>
                <w:rFonts w:hint="eastAsia" w:ascii="宋体" w:hAnsi="宋体" w:eastAsia="宋体" w:cs="宋体"/>
                <w:b/>
                <w:bCs/>
                <w:i w:val="0"/>
                <w:iCs w:val="0"/>
                <w:color w:val="000000"/>
                <w:kern w:val="0"/>
                <w:sz w:val="22"/>
                <w:szCs w:val="22"/>
                <w:u w:val="none"/>
                <w:lang w:val="en-US" w:eastAsia="zh-CN" w:bidi="ar"/>
              </w:rPr>
              <w:t>序号</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2B7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采购类别</w:t>
            </w:r>
          </w:p>
        </w:tc>
        <w:tc>
          <w:tcPr>
            <w:tcW w:w="11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698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w:t>
            </w:r>
          </w:p>
        </w:tc>
        <w:tc>
          <w:tcPr>
            <w:tcW w:w="26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852E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具体服务内容</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2DE6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9F8C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5449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单价（元）</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6EC3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总价（元）</w:t>
            </w:r>
          </w:p>
        </w:tc>
      </w:tr>
      <w:tr w14:paraId="32340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6CC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8AE0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内容创意与制作 </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4B9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主题系列海报设计与制作</w:t>
            </w:r>
          </w:p>
        </w:tc>
        <w:tc>
          <w:tcPr>
            <w:tcW w:w="2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2E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包含主题策划、文案撰写、视觉设计、图片拍摄/素材采购；每组系列海报含不少于4张不同版式设计图，总计不少于20张高清成品图。分辨率不低于300dpi，适用于线上及线下印刷。提供JPG及可编辑源文件。</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8E0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61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917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650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346B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146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2D122">
            <w:pPr>
              <w:jc w:val="center"/>
              <w:rPr>
                <w:rFonts w:hint="eastAsia" w:ascii="宋体" w:hAnsi="宋体" w:eastAsia="宋体" w:cs="宋体"/>
                <w:i w:val="0"/>
                <w:iCs w:val="0"/>
                <w:color w:val="000000"/>
                <w:sz w:val="22"/>
                <w:szCs w:val="22"/>
                <w:u w:val="none"/>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7EE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微短剧趣味科普视频制作</w:t>
            </w:r>
          </w:p>
        </w:tc>
        <w:tc>
          <w:tcPr>
            <w:tcW w:w="2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79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含创意策划、文案脚本、现场拍摄（湛江本地）、专业剪辑、配音、背景音乐、简单特效及演员费用。视频数量不少于2个；单个视频时长≥60秒；成品分辨率不低于1920*1080p；包含至少1名专业出镜演员。含差旅、住宿、餐饮。</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68B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75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A73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D9B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BEA2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9E9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8223A">
            <w:pPr>
              <w:jc w:val="center"/>
              <w:rPr>
                <w:rFonts w:hint="eastAsia" w:ascii="宋体" w:hAnsi="宋体" w:eastAsia="宋体" w:cs="宋体"/>
                <w:i w:val="0"/>
                <w:iCs w:val="0"/>
                <w:color w:val="000000"/>
                <w:sz w:val="22"/>
                <w:szCs w:val="22"/>
                <w:u w:val="none"/>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CD3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视频号系列短视频制作</w:t>
            </w:r>
          </w:p>
        </w:tc>
        <w:tc>
          <w:tcPr>
            <w:tcW w:w="2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7CC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包含视频选题策划、脚本撰写、现场拍摄/素材剪辑、封面设计、字幕、背景音乐。 视频数量不少于17条；单条视频时长约30秒；成品分辨率不低于1920*1080p；视频封面风格统一。含差旅、住宿、餐饮。</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8E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10A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038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A8C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0407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3"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754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1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79E9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平台运营与推广 </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9B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微信公众号创建与运营</w:t>
            </w:r>
          </w:p>
        </w:tc>
        <w:tc>
          <w:tcPr>
            <w:tcW w:w="2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6F4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注册并认证微信公众号；进行为期3个月的运营维护。涵盖湛江海洋渔业热点资讯、“湛品”品牌宣传、农业金融保障政策解读等，微信公众号文章总阅读量不少于300000次。</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12A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5DB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5B0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E50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41AC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F69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50616">
            <w:pPr>
              <w:jc w:val="center"/>
              <w:rPr>
                <w:rFonts w:hint="eastAsia" w:ascii="宋体" w:hAnsi="宋体" w:eastAsia="宋体" w:cs="宋体"/>
                <w:i w:val="0"/>
                <w:iCs w:val="0"/>
                <w:color w:val="000000"/>
                <w:sz w:val="22"/>
                <w:szCs w:val="22"/>
                <w:u w:val="none"/>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6EF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微信视频号创建与运营</w:t>
            </w:r>
          </w:p>
        </w:tc>
        <w:tc>
          <w:tcPr>
            <w:tcW w:w="2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A93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注册并认证微信视频号；进行为期3个月的运营维护。涵盖视频选题策划、短视频素材购买不少于5次，协助运营3个月；定期发布内容并与用户互动。</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753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499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E57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55F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D66B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934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4CCDB">
            <w:pPr>
              <w:jc w:val="center"/>
              <w:rPr>
                <w:rFonts w:hint="eastAsia" w:ascii="宋体" w:hAnsi="宋体" w:eastAsia="宋体" w:cs="宋体"/>
                <w:i w:val="0"/>
                <w:iCs w:val="0"/>
                <w:color w:val="000000"/>
                <w:sz w:val="22"/>
                <w:szCs w:val="22"/>
                <w:u w:val="none"/>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385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私域流量推广服务</w:t>
            </w:r>
          </w:p>
        </w:tc>
        <w:tc>
          <w:tcPr>
            <w:tcW w:w="2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3AA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针对视频号内容进行定向推广，提升核心传播数据。视频号视频累计转发不少于100000次；爱心不少于10000次，点赞不少于10000次，总播放量不少于1,000,000次。</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2FE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B15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D1A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883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DED1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D71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B81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媒体宣传与分发</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5E5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全媒体渠道宣发</w:t>
            </w:r>
          </w:p>
        </w:tc>
        <w:tc>
          <w:tcPr>
            <w:tcW w:w="26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4E0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织中央级、省级及其他主流媒体平台进行新闻稿发布与活动宣传。合作媒体总量不少于100家；其中中央级媒体如新华网、中新社、中国报道等不少于10家，省级媒体不少于10家，提供媒体发布链接或截图作为证明。</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BEC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F6A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BD8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1DB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5691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6" w:hRule="atLeast"/>
        </w:trPr>
        <w:tc>
          <w:tcPr>
            <w:tcW w:w="793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EDD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6EE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14:paraId="2838355A">
      <w:pPr>
        <w:rPr>
          <w:rFonts w:hint="eastAsia"/>
        </w:rPr>
      </w:pPr>
    </w:p>
    <w:p w14:paraId="237F3B2C">
      <w:pPr>
        <w:pStyle w:val="9"/>
        <w:keepNext w:val="0"/>
        <w:keepLines w:val="0"/>
        <w:pageBreakBefore w:val="0"/>
        <w:widowControl w:val="0"/>
        <w:kinsoku/>
        <w:wordWrap/>
        <w:overflowPunct/>
        <w:topLinePunct w:val="0"/>
        <w:autoSpaceDE/>
        <w:autoSpaceDN/>
        <w:bidi w:val="0"/>
        <w:adjustRightInd/>
        <w:spacing w:line="460" w:lineRule="exact"/>
        <w:ind w:firstLine="562" w:firstLineChars="200"/>
        <w:jc w:val="left"/>
        <w:textAlignment w:val="auto"/>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69670B06">
      <w:pPr>
        <w:keepNext w:val="0"/>
        <w:keepLines w:val="0"/>
        <w:pageBreakBefore w:val="0"/>
        <w:widowControl w:val="0"/>
        <w:kinsoku/>
        <w:wordWrap/>
        <w:overflowPunct/>
        <w:topLinePunct w:val="0"/>
        <w:autoSpaceDE/>
        <w:autoSpaceDN/>
        <w:bidi w:val="0"/>
        <w:adjustRightInd/>
        <w:snapToGrid w:val="0"/>
        <w:spacing w:line="46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773A9F2C">
      <w:pPr>
        <w:keepNext w:val="0"/>
        <w:keepLines w:val="0"/>
        <w:pageBreakBefore w:val="0"/>
        <w:widowControl w:val="0"/>
        <w:kinsoku/>
        <w:wordWrap/>
        <w:overflowPunct/>
        <w:topLinePunct w:val="0"/>
        <w:autoSpaceDE/>
        <w:autoSpaceDN/>
        <w:bidi w:val="0"/>
        <w:adjustRightInd/>
        <w:spacing w:line="46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0646021D">
      <w:pPr>
        <w:keepNext w:val="0"/>
        <w:keepLines w:val="0"/>
        <w:pageBreakBefore w:val="0"/>
        <w:widowControl w:val="0"/>
        <w:shd w:val="clear" w:color="auto" w:fill="FFFFFF"/>
        <w:kinsoku/>
        <w:wordWrap/>
        <w:overflowPunct/>
        <w:topLinePunct w:val="0"/>
        <w:autoSpaceDE/>
        <w:autoSpaceDN/>
        <w:bidi w:val="0"/>
        <w:adjustRightInd/>
        <w:spacing w:line="4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57AC8654">
      <w:pPr>
        <w:keepNext w:val="0"/>
        <w:keepLines w:val="0"/>
        <w:pageBreakBefore w:val="0"/>
        <w:widowControl w:val="0"/>
        <w:shd w:val="clear" w:color="auto" w:fill="FFFFFF"/>
        <w:kinsoku/>
        <w:wordWrap/>
        <w:overflowPunct/>
        <w:topLinePunct w:val="0"/>
        <w:autoSpaceDE/>
        <w:autoSpaceDN/>
        <w:bidi w:val="0"/>
        <w:adjustRightInd/>
        <w:spacing w:line="4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69D45657">
      <w:pPr>
        <w:keepNext w:val="0"/>
        <w:keepLines w:val="0"/>
        <w:pageBreakBefore w:val="0"/>
        <w:widowControl w:val="0"/>
        <w:shd w:val="clear" w:color="auto" w:fill="FFFFFF"/>
        <w:kinsoku/>
        <w:wordWrap/>
        <w:overflowPunct/>
        <w:topLinePunct w:val="0"/>
        <w:autoSpaceDE/>
        <w:autoSpaceDN/>
        <w:bidi w:val="0"/>
        <w:adjustRightInd/>
        <w:spacing w:line="4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4965E5F9">
      <w:pPr>
        <w:keepNext w:val="0"/>
        <w:keepLines w:val="0"/>
        <w:pageBreakBefore w:val="0"/>
        <w:widowControl w:val="0"/>
        <w:shd w:val="clear" w:color="auto" w:fill="FFFFFF"/>
        <w:kinsoku/>
        <w:wordWrap/>
        <w:overflowPunct/>
        <w:topLinePunct w:val="0"/>
        <w:autoSpaceDE/>
        <w:autoSpaceDN/>
        <w:bidi w:val="0"/>
        <w:adjustRightInd/>
        <w:spacing w:line="46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4BE5E25F">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p>
    <w:p w14:paraId="1A4F726F">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4768DFC4">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44CD2D1B">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78884ABB">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14:paraId="69B30BA3">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4、提供自2022年以来同类项目（</w:t>
      </w:r>
      <w:r>
        <w:rPr>
          <w:rFonts w:hint="eastAsia" w:ascii="仿宋" w:hAnsi="仿宋" w:eastAsia="仿宋" w:cs="仿宋"/>
          <w:color w:val="000000"/>
          <w:sz w:val="28"/>
          <w:szCs w:val="28"/>
          <w:highlight w:val="none"/>
          <w:lang w:val="en-US" w:eastAsia="zh-CN"/>
        </w:rPr>
        <w:t>摄影、设计</w:t>
      </w:r>
      <w:r>
        <w:rPr>
          <w:rFonts w:hint="default" w:ascii="仿宋" w:hAnsi="仿宋" w:eastAsia="仿宋" w:cs="仿宋"/>
          <w:color w:val="000000"/>
          <w:sz w:val="28"/>
          <w:szCs w:val="28"/>
          <w:highlight w:val="none"/>
          <w:lang w:val="en-US" w:eastAsia="zh-CN"/>
        </w:rPr>
        <w:t>类</w:t>
      </w:r>
      <w:r>
        <w:rPr>
          <w:rFonts w:hint="eastAsia" w:ascii="仿宋" w:hAnsi="仿宋" w:eastAsia="仿宋" w:cs="仿宋"/>
          <w:color w:val="000000"/>
          <w:sz w:val="28"/>
          <w:szCs w:val="28"/>
          <w:highlight w:val="none"/>
        </w:rPr>
        <w:t>）业绩</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14:paraId="35339DA0">
      <w:pPr>
        <w:pStyle w:val="3"/>
        <w:rPr>
          <w:rFonts w:ascii="仿宋" w:hAnsi="仿宋" w:eastAsia="仿宋" w:cs="仿宋"/>
          <w:kern w:val="0"/>
          <w:sz w:val="28"/>
          <w:szCs w:val="28"/>
          <w:highlight w:val="none"/>
        </w:rPr>
      </w:pPr>
    </w:p>
    <w:bookmarkEnd w:id="3"/>
    <w:bookmarkEnd w:id="4"/>
    <w:bookmarkEnd w:id="5"/>
    <w:p w14:paraId="4F3FD66F">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647E9BD7">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796A43B8">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4981166E">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7F950005">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0DD1F5E9">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2DDAB68B">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6385A3D1">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11322DE2">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031CF326">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2B3E39A3">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0716EBB8">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575AE924">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4E3D19D7">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1289539F">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7A2BFB7D">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4708B948">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57332C85">
      <w:pPr>
        <w:pStyle w:val="9"/>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3A3D9705">
      <w:pPr>
        <w:pStyle w:val="12"/>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14:paraId="06EF64B5">
      <w:pPr>
        <w:spacing w:line="276" w:lineRule="auto"/>
        <w:jc w:val="center"/>
        <w:rPr>
          <w:rFonts w:ascii="宋体" w:hAnsi="宋体" w:cs="宋体"/>
          <w:b/>
          <w:sz w:val="24"/>
          <w:highlight w:val="none"/>
        </w:rPr>
      </w:pPr>
    </w:p>
    <w:p w14:paraId="7E279825">
      <w:pPr>
        <w:tabs>
          <w:tab w:val="left" w:pos="8364"/>
        </w:tabs>
        <w:snapToGrid w:val="0"/>
        <w:spacing w:line="360" w:lineRule="auto"/>
        <w:ind w:right="-58"/>
        <w:rPr>
          <w:rFonts w:ascii="宋体" w:hAnsi="宋体" w:cs="宋体"/>
          <w:sz w:val="24"/>
          <w:highlight w:val="none"/>
          <w:u w:val="single"/>
        </w:rPr>
      </w:pPr>
    </w:p>
    <w:p w14:paraId="05E61BD3">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12EDC726">
      <w:pPr>
        <w:tabs>
          <w:tab w:val="left" w:pos="8364"/>
        </w:tabs>
        <w:snapToGrid w:val="0"/>
        <w:spacing w:line="360" w:lineRule="auto"/>
        <w:ind w:right="-58"/>
        <w:rPr>
          <w:rFonts w:ascii="仿宋" w:hAnsi="仿宋" w:eastAsia="仿宋" w:cs="仿宋"/>
          <w:color w:val="000000"/>
          <w:sz w:val="28"/>
          <w:szCs w:val="28"/>
          <w:highlight w:val="none"/>
        </w:rPr>
      </w:pPr>
    </w:p>
    <w:p w14:paraId="107F50DA">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1CF3867A">
      <w:pPr>
        <w:tabs>
          <w:tab w:val="left" w:pos="8364"/>
        </w:tabs>
        <w:snapToGrid w:val="0"/>
        <w:spacing w:line="360" w:lineRule="auto"/>
        <w:ind w:right="-58"/>
        <w:rPr>
          <w:rFonts w:ascii="仿宋" w:hAnsi="仿宋" w:eastAsia="仿宋" w:cs="仿宋"/>
          <w:color w:val="000000"/>
          <w:sz w:val="28"/>
          <w:szCs w:val="28"/>
          <w:highlight w:val="none"/>
        </w:rPr>
      </w:pPr>
    </w:p>
    <w:p w14:paraId="74168811">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5230C7F8">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2BE60186">
      <w:pPr>
        <w:tabs>
          <w:tab w:val="left" w:pos="8364"/>
        </w:tabs>
        <w:snapToGrid w:val="0"/>
        <w:spacing w:line="360" w:lineRule="auto"/>
        <w:ind w:right="-58"/>
        <w:rPr>
          <w:rFonts w:ascii="仿宋" w:hAnsi="仿宋" w:eastAsia="仿宋" w:cs="仿宋"/>
          <w:color w:val="000000"/>
          <w:sz w:val="28"/>
          <w:szCs w:val="28"/>
          <w:highlight w:val="none"/>
        </w:rPr>
      </w:pPr>
    </w:p>
    <w:p w14:paraId="4E5D237D">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413BDDC8">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FE1D667">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5FE1D667">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AD96D86">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2AD96D86">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348F61DA">
      <w:pPr>
        <w:spacing w:line="500" w:lineRule="exact"/>
        <w:rPr>
          <w:rFonts w:ascii="宋体" w:hAnsi="宋体" w:cs="宋体"/>
          <w:sz w:val="24"/>
          <w:highlight w:val="none"/>
        </w:rPr>
      </w:pPr>
    </w:p>
    <w:p w14:paraId="0F2CA32C">
      <w:pPr>
        <w:spacing w:line="440" w:lineRule="exact"/>
        <w:rPr>
          <w:rFonts w:ascii="宋体" w:hAnsi="宋体" w:cs="宋体"/>
          <w:sz w:val="24"/>
          <w:highlight w:val="none"/>
        </w:rPr>
      </w:pPr>
    </w:p>
    <w:p w14:paraId="55B6177A">
      <w:pPr>
        <w:spacing w:line="440" w:lineRule="exact"/>
        <w:rPr>
          <w:rFonts w:ascii="宋体" w:hAnsi="宋体" w:cs="宋体"/>
          <w:sz w:val="24"/>
          <w:highlight w:val="none"/>
        </w:rPr>
      </w:pPr>
      <w:r>
        <w:rPr>
          <w:rFonts w:hint="eastAsia" w:ascii="宋体" w:hAnsi="宋体" w:cs="宋体"/>
          <w:sz w:val="24"/>
          <w:highlight w:val="none"/>
        </w:rPr>
        <w:t xml:space="preserve">                          </w:t>
      </w:r>
    </w:p>
    <w:p w14:paraId="1E44BEB6">
      <w:pPr>
        <w:spacing w:line="500" w:lineRule="exact"/>
        <w:rPr>
          <w:rFonts w:ascii="宋体" w:hAnsi="宋体" w:cs="宋体"/>
          <w:sz w:val="24"/>
          <w:highlight w:val="none"/>
        </w:rPr>
      </w:pPr>
    </w:p>
    <w:p w14:paraId="4D631C2F">
      <w:pPr>
        <w:spacing w:line="440" w:lineRule="exact"/>
        <w:rPr>
          <w:rFonts w:ascii="宋体" w:hAnsi="宋体" w:cs="宋体"/>
          <w:sz w:val="24"/>
          <w:highlight w:val="none"/>
        </w:rPr>
      </w:pPr>
    </w:p>
    <w:p w14:paraId="1A81F0BE">
      <w:pPr>
        <w:spacing w:line="500" w:lineRule="exact"/>
        <w:rPr>
          <w:rFonts w:ascii="宋体" w:hAnsi="宋体" w:cs="宋体"/>
          <w:sz w:val="24"/>
          <w:highlight w:val="none"/>
        </w:rPr>
      </w:pPr>
    </w:p>
    <w:p w14:paraId="132A303B">
      <w:pPr>
        <w:spacing w:line="440" w:lineRule="exact"/>
        <w:rPr>
          <w:rFonts w:ascii="宋体" w:hAnsi="宋体" w:cs="宋体"/>
          <w:sz w:val="24"/>
          <w:highlight w:val="none"/>
        </w:rPr>
      </w:pPr>
    </w:p>
    <w:p w14:paraId="2C0DC8C6">
      <w:pPr>
        <w:spacing w:line="440" w:lineRule="exact"/>
        <w:rPr>
          <w:rFonts w:ascii="宋体" w:hAnsi="宋体" w:cs="宋体"/>
          <w:sz w:val="24"/>
          <w:highlight w:val="none"/>
        </w:rPr>
      </w:pPr>
      <w:r>
        <w:rPr>
          <w:rFonts w:hint="eastAsia" w:ascii="宋体" w:hAnsi="宋体" w:cs="宋体"/>
          <w:sz w:val="24"/>
          <w:highlight w:val="none"/>
        </w:rPr>
        <w:t xml:space="preserve">                          </w:t>
      </w:r>
    </w:p>
    <w:p w14:paraId="3D563EBA">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14:paraId="44D05806">
      <w:pPr>
        <w:widowControl/>
        <w:spacing w:after="200" w:line="480" w:lineRule="exact"/>
        <w:ind w:firstLine="480" w:firstLineChars="200"/>
        <w:rPr>
          <w:rFonts w:ascii="宋体" w:hAnsi="宋体" w:cs="宋体"/>
          <w:bCs/>
          <w:kern w:val="0"/>
          <w:sz w:val="24"/>
          <w:highlight w:val="none"/>
        </w:rPr>
      </w:pPr>
    </w:p>
    <w:p w14:paraId="0A84B5C9">
      <w:pPr>
        <w:pStyle w:val="11"/>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兹授权【***先生/女士，身份证号码***，职务为我单位***】为我方委托代理人，全权代表我单位办理【2025湛江海洋渔业营销推广之宣传执行服务】的【洽谈、签约、项目服务联络等】事宜。</w:t>
      </w:r>
    </w:p>
    <w:p w14:paraId="69A769EA">
      <w:pPr>
        <w:pStyle w:val="11"/>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356B62CC">
      <w:pPr>
        <w:pStyle w:val="11"/>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413BE6E1">
      <w:pPr>
        <w:pStyle w:val="11"/>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550035BE">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3AB73231">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58C621E3">
      <w:pPr>
        <w:pStyle w:val="11"/>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16FB182C">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7F80FB9F">
      <w:pPr>
        <w:pStyle w:val="11"/>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47B1F4AA">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788F99C5">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2094764C">
      <w:pPr>
        <w:pStyle w:val="11"/>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2D3970D">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72D3970D">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64DAAAAE">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4B4E52CF">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64DAAAAE">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4B4E52CF">
                      <w:pPr>
                        <w:spacing w:after="200" w:line="276" w:lineRule="auto"/>
                        <w:jc w:val="center"/>
                        <w:rPr>
                          <w:rFonts w:cs="宋体"/>
                        </w:rPr>
                      </w:pPr>
                    </w:p>
                  </w:txbxContent>
                </v:textbox>
              </v:shape>
            </w:pict>
          </mc:Fallback>
        </mc:AlternateContent>
      </w:r>
    </w:p>
    <w:p w14:paraId="20784253">
      <w:pPr>
        <w:spacing w:after="200" w:line="276" w:lineRule="auto"/>
        <w:rPr>
          <w:rFonts w:ascii="宋体" w:hAnsi="宋体" w:cs="宋体"/>
          <w:sz w:val="24"/>
          <w:highlight w:val="none"/>
        </w:rPr>
      </w:pPr>
    </w:p>
    <w:p w14:paraId="19D77252">
      <w:pPr>
        <w:spacing w:after="200" w:line="276" w:lineRule="auto"/>
        <w:rPr>
          <w:rFonts w:ascii="宋体" w:hAnsi="宋体" w:cs="宋体"/>
          <w:sz w:val="24"/>
          <w:highlight w:val="none"/>
        </w:rPr>
      </w:pPr>
    </w:p>
    <w:p w14:paraId="147D8B7B">
      <w:pPr>
        <w:spacing w:after="200" w:line="276" w:lineRule="auto"/>
        <w:rPr>
          <w:rFonts w:ascii="宋体" w:hAnsi="宋体" w:cs="宋体"/>
          <w:sz w:val="24"/>
          <w:highlight w:val="none"/>
        </w:rPr>
      </w:pPr>
    </w:p>
    <w:p w14:paraId="0FF3B13A">
      <w:pPr>
        <w:spacing w:after="200" w:line="276" w:lineRule="auto"/>
        <w:rPr>
          <w:rFonts w:ascii="宋体" w:hAnsi="宋体" w:cs="宋体"/>
          <w:sz w:val="24"/>
          <w:highlight w:val="none"/>
        </w:rPr>
      </w:pPr>
    </w:p>
    <w:p w14:paraId="1A2F7DC1">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14:paraId="0C92C376">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1E57F7FE">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264733F8">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21F81073">
      <w:pPr>
        <w:pStyle w:val="5"/>
        <w:rPr>
          <w:highlight w:val="none"/>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709C3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7224B5D">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3F734028">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4EF95A08">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6BBEBBBF">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3F89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290D73C6">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19599FC4">
            <w:pPr>
              <w:pStyle w:val="14"/>
              <w:ind w:firstLine="0"/>
              <w:jc w:val="center"/>
              <w:rPr>
                <w:rFonts w:ascii="仿宋" w:hAnsi="仿宋" w:eastAsia="仿宋" w:cs="仿宋"/>
                <w:sz w:val="28"/>
                <w:szCs w:val="28"/>
                <w:highlight w:val="none"/>
              </w:rPr>
            </w:pPr>
          </w:p>
        </w:tc>
        <w:tc>
          <w:tcPr>
            <w:tcW w:w="2200" w:type="dxa"/>
          </w:tcPr>
          <w:p w14:paraId="0F8B37E6">
            <w:pPr>
              <w:pStyle w:val="14"/>
              <w:ind w:firstLine="0"/>
              <w:jc w:val="center"/>
              <w:rPr>
                <w:rFonts w:ascii="仿宋" w:hAnsi="仿宋" w:eastAsia="仿宋" w:cs="仿宋"/>
                <w:sz w:val="28"/>
                <w:szCs w:val="28"/>
                <w:highlight w:val="none"/>
              </w:rPr>
            </w:pPr>
          </w:p>
        </w:tc>
        <w:tc>
          <w:tcPr>
            <w:tcW w:w="3350" w:type="dxa"/>
          </w:tcPr>
          <w:p w14:paraId="1BCAD9D3">
            <w:pPr>
              <w:pStyle w:val="14"/>
              <w:ind w:firstLine="0"/>
              <w:jc w:val="center"/>
              <w:rPr>
                <w:rFonts w:ascii="仿宋" w:hAnsi="仿宋" w:eastAsia="仿宋" w:cs="仿宋"/>
                <w:sz w:val="28"/>
                <w:szCs w:val="28"/>
                <w:highlight w:val="none"/>
              </w:rPr>
            </w:pPr>
          </w:p>
        </w:tc>
      </w:tr>
      <w:tr w14:paraId="5D43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8993280">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44E725CE">
            <w:pPr>
              <w:pStyle w:val="14"/>
              <w:ind w:firstLine="0"/>
              <w:jc w:val="center"/>
              <w:rPr>
                <w:rFonts w:ascii="仿宋" w:hAnsi="仿宋" w:eastAsia="仿宋" w:cs="仿宋"/>
                <w:sz w:val="28"/>
                <w:szCs w:val="28"/>
                <w:highlight w:val="none"/>
              </w:rPr>
            </w:pPr>
          </w:p>
        </w:tc>
        <w:tc>
          <w:tcPr>
            <w:tcW w:w="2200" w:type="dxa"/>
          </w:tcPr>
          <w:p w14:paraId="09BCE374">
            <w:pPr>
              <w:pStyle w:val="14"/>
              <w:ind w:firstLine="0"/>
              <w:jc w:val="center"/>
              <w:rPr>
                <w:rFonts w:ascii="仿宋" w:hAnsi="仿宋" w:eastAsia="仿宋" w:cs="仿宋"/>
                <w:sz w:val="28"/>
                <w:szCs w:val="28"/>
                <w:highlight w:val="none"/>
              </w:rPr>
            </w:pPr>
          </w:p>
        </w:tc>
        <w:tc>
          <w:tcPr>
            <w:tcW w:w="3350" w:type="dxa"/>
          </w:tcPr>
          <w:p w14:paraId="1B0AABD6">
            <w:pPr>
              <w:pStyle w:val="14"/>
              <w:ind w:firstLine="0"/>
              <w:jc w:val="center"/>
              <w:rPr>
                <w:rFonts w:ascii="仿宋" w:hAnsi="仿宋" w:eastAsia="仿宋" w:cs="仿宋"/>
                <w:sz w:val="28"/>
                <w:szCs w:val="28"/>
                <w:highlight w:val="none"/>
              </w:rPr>
            </w:pPr>
          </w:p>
        </w:tc>
      </w:tr>
      <w:tr w14:paraId="330D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93992FF">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61200F60">
            <w:pPr>
              <w:pStyle w:val="14"/>
              <w:ind w:firstLine="0"/>
              <w:jc w:val="center"/>
              <w:rPr>
                <w:rFonts w:ascii="仿宋" w:hAnsi="仿宋" w:eastAsia="仿宋" w:cs="仿宋"/>
                <w:sz w:val="28"/>
                <w:szCs w:val="28"/>
                <w:highlight w:val="none"/>
              </w:rPr>
            </w:pPr>
          </w:p>
        </w:tc>
        <w:tc>
          <w:tcPr>
            <w:tcW w:w="2200" w:type="dxa"/>
          </w:tcPr>
          <w:p w14:paraId="6A502BE7">
            <w:pPr>
              <w:pStyle w:val="14"/>
              <w:ind w:firstLine="0"/>
              <w:jc w:val="center"/>
              <w:rPr>
                <w:rFonts w:ascii="仿宋" w:hAnsi="仿宋" w:eastAsia="仿宋" w:cs="仿宋"/>
                <w:sz w:val="28"/>
                <w:szCs w:val="28"/>
                <w:highlight w:val="none"/>
              </w:rPr>
            </w:pPr>
          </w:p>
        </w:tc>
        <w:tc>
          <w:tcPr>
            <w:tcW w:w="3350" w:type="dxa"/>
          </w:tcPr>
          <w:p w14:paraId="5726E822">
            <w:pPr>
              <w:pStyle w:val="14"/>
              <w:ind w:firstLine="0"/>
              <w:jc w:val="center"/>
              <w:rPr>
                <w:rFonts w:ascii="仿宋" w:hAnsi="仿宋" w:eastAsia="仿宋" w:cs="仿宋"/>
                <w:sz w:val="28"/>
                <w:szCs w:val="28"/>
                <w:highlight w:val="none"/>
              </w:rPr>
            </w:pPr>
          </w:p>
        </w:tc>
      </w:tr>
      <w:tr w14:paraId="2326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03CE6040">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37CD5536">
            <w:pPr>
              <w:pStyle w:val="14"/>
              <w:ind w:firstLine="0"/>
              <w:jc w:val="center"/>
              <w:rPr>
                <w:rFonts w:ascii="仿宋" w:hAnsi="仿宋" w:eastAsia="仿宋" w:cs="仿宋"/>
                <w:sz w:val="28"/>
                <w:szCs w:val="28"/>
                <w:highlight w:val="none"/>
              </w:rPr>
            </w:pPr>
          </w:p>
        </w:tc>
        <w:tc>
          <w:tcPr>
            <w:tcW w:w="2200" w:type="dxa"/>
          </w:tcPr>
          <w:p w14:paraId="4DF9CBF6">
            <w:pPr>
              <w:pStyle w:val="14"/>
              <w:ind w:firstLine="0"/>
              <w:jc w:val="center"/>
              <w:rPr>
                <w:rFonts w:ascii="仿宋" w:hAnsi="仿宋" w:eastAsia="仿宋" w:cs="仿宋"/>
                <w:sz w:val="28"/>
                <w:szCs w:val="28"/>
                <w:highlight w:val="none"/>
              </w:rPr>
            </w:pPr>
          </w:p>
        </w:tc>
        <w:tc>
          <w:tcPr>
            <w:tcW w:w="3350" w:type="dxa"/>
          </w:tcPr>
          <w:p w14:paraId="54EAC377">
            <w:pPr>
              <w:pStyle w:val="14"/>
              <w:ind w:firstLine="0"/>
              <w:jc w:val="center"/>
              <w:rPr>
                <w:rFonts w:ascii="仿宋" w:hAnsi="仿宋" w:eastAsia="仿宋" w:cs="仿宋"/>
                <w:sz w:val="28"/>
                <w:szCs w:val="28"/>
                <w:highlight w:val="none"/>
              </w:rPr>
            </w:pPr>
          </w:p>
        </w:tc>
      </w:tr>
      <w:tr w14:paraId="01408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11A08A37">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3F4A5618">
            <w:pPr>
              <w:pStyle w:val="14"/>
              <w:ind w:firstLine="0"/>
              <w:jc w:val="center"/>
              <w:rPr>
                <w:rFonts w:ascii="仿宋" w:hAnsi="仿宋" w:eastAsia="仿宋" w:cs="仿宋"/>
                <w:sz w:val="28"/>
                <w:szCs w:val="28"/>
                <w:highlight w:val="none"/>
              </w:rPr>
            </w:pPr>
          </w:p>
        </w:tc>
        <w:tc>
          <w:tcPr>
            <w:tcW w:w="2200" w:type="dxa"/>
          </w:tcPr>
          <w:p w14:paraId="71AFC305">
            <w:pPr>
              <w:pStyle w:val="14"/>
              <w:ind w:firstLine="0"/>
              <w:jc w:val="center"/>
              <w:rPr>
                <w:rFonts w:ascii="仿宋" w:hAnsi="仿宋" w:eastAsia="仿宋" w:cs="仿宋"/>
                <w:sz w:val="28"/>
                <w:szCs w:val="28"/>
                <w:highlight w:val="none"/>
              </w:rPr>
            </w:pPr>
          </w:p>
        </w:tc>
        <w:tc>
          <w:tcPr>
            <w:tcW w:w="3350" w:type="dxa"/>
          </w:tcPr>
          <w:p w14:paraId="7CFAE447">
            <w:pPr>
              <w:pStyle w:val="14"/>
              <w:ind w:firstLine="0"/>
              <w:jc w:val="center"/>
              <w:rPr>
                <w:rFonts w:ascii="仿宋" w:hAnsi="仿宋" w:eastAsia="仿宋" w:cs="仿宋"/>
                <w:sz w:val="28"/>
                <w:szCs w:val="28"/>
                <w:highlight w:val="none"/>
              </w:rPr>
            </w:pPr>
          </w:p>
        </w:tc>
      </w:tr>
      <w:tr w14:paraId="2FA34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0B64DED2">
            <w:pPr>
              <w:pStyle w:val="14"/>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21A0D3B7">
            <w:pPr>
              <w:pStyle w:val="14"/>
              <w:ind w:firstLine="0"/>
              <w:jc w:val="center"/>
              <w:rPr>
                <w:rFonts w:ascii="仿宋" w:hAnsi="仿宋" w:eastAsia="仿宋" w:cs="仿宋"/>
                <w:sz w:val="28"/>
                <w:szCs w:val="28"/>
                <w:highlight w:val="none"/>
              </w:rPr>
            </w:pPr>
          </w:p>
        </w:tc>
        <w:tc>
          <w:tcPr>
            <w:tcW w:w="2200" w:type="dxa"/>
          </w:tcPr>
          <w:p w14:paraId="520E8D47">
            <w:pPr>
              <w:pStyle w:val="14"/>
              <w:ind w:firstLine="0"/>
              <w:jc w:val="center"/>
              <w:rPr>
                <w:rFonts w:ascii="仿宋" w:hAnsi="仿宋" w:eastAsia="仿宋" w:cs="仿宋"/>
                <w:sz w:val="28"/>
                <w:szCs w:val="28"/>
                <w:highlight w:val="none"/>
              </w:rPr>
            </w:pPr>
          </w:p>
        </w:tc>
        <w:tc>
          <w:tcPr>
            <w:tcW w:w="3350" w:type="dxa"/>
          </w:tcPr>
          <w:p w14:paraId="5D968DD3">
            <w:pPr>
              <w:pStyle w:val="14"/>
              <w:ind w:firstLine="0"/>
              <w:jc w:val="center"/>
              <w:rPr>
                <w:rFonts w:ascii="仿宋" w:hAnsi="仿宋" w:eastAsia="仿宋" w:cs="仿宋"/>
                <w:sz w:val="28"/>
                <w:szCs w:val="28"/>
                <w:highlight w:val="none"/>
              </w:rPr>
            </w:pPr>
          </w:p>
        </w:tc>
      </w:tr>
    </w:tbl>
    <w:p w14:paraId="39DA8022">
      <w:pPr>
        <w:pStyle w:val="13"/>
        <w:spacing w:after="200" w:line="276" w:lineRule="auto"/>
        <w:ind w:firstLine="0" w:firstLineChars="0"/>
        <w:jc w:val="left"/>
        <w:rPr>
          <w:rFonts w:ascii="仿宋" w:hAnsi="仿宋" w:eastAsia="仿宋" w:cs="仿宋"/>
          <w:b/>
          <w:kern w:val="0"/>
          <w:sz w:val="28"/>
          <w:szCs w:val="28"/>
          <w:highlight w:val="none"/>
        </w:rPr>
      </w:pPr>
    </w:p>
    <w:p w14:paraId="20CDB0D1">
      <w:pPr>
        <w:rPr>
          <w:rFonts w:ascii="宋体" w:hAnsi="宋体" w:cs="宋体"/>
          <w:b/>
          <w:bCs/>
          <w:sz w:val="24"/>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r>
        <w:rPr>
          <w:rFonts w:hint="eastAsia" w:ascii="宋体" w:hAnsi="宋体" w:cs="宋体"/>
          <w:b/>
          <w:bCs/>
          <w:sz w:val="24"/>
          <w:highlight w:val="none"/>
        </w:rPr>
        <w:br w:type="page"/>
      </w:r>
    </w:p>
    <w:p w14:paraId="5115C29A">
      <w:pPr>
        <w:pStyle w:val="13"/>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7AD6D833">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14:paraId="75648554">
      <w:pPr>
        <w:pStyle w:val="5"/>
        <w:rPr>
          <w:highlight w:val="none"/>
        </w:rPr>
        <w:sectPr>
          <w:pgSz w:w="11906" w:h="16838"/>
          <w:pgMar w:top="1240" w:right="1486" w:bottom="1440" w:left="1800" w:header="851" w:footer="992" w:gutter="0"/>
          <w:cols w:space="720" w:num="1"/>
          <w:docGrid w:type="lines" w:linePitch="312" w:charSpace="0"/>
        </w:sectPr>
      </w:pPr>
    </w:p>
    <w:p w14:paraId="5B535975">
      <w:pPr>
        <w:pStyle w:val="13"/>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14:paraId="383089AD">
      <w:pPr>
        <w:rPr>
          <w:highlight w:val="none"/>
        </w:rPr>
      </w:pPr>
    </w:p>
    <w:p w14:paraId="16C09991">
      <w:pPr>
        <w:rPr>
          <w:rFonts w:hint="default" w:ascii="仿宋" w:hAnsi="仿宋" w:eastAsia="仿宋" w:cs="仿宋"/>
          <w:b w:val="0"/>
          <w:bCs w:val="0"/>
          <w:color w:val="auto"/>
          <w:kern w:val="2"/>
          <w:sz w:val="32"/>
          <w:szCs w:val="32"/>
          <w:highlight w:val="none"/>
          <w:lang w:val="en-US" w:eastAsia="zh-CN" w:bidi="ar-SA"/>
        </w:rPr>
      </w:pPr>
    </w:p>
    <w:sectPr>
      <w:pgSz w:w="11906" w:h="16838"/>
      <w:pgMar w:top="1240" w:right="14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00424687-CE09-4AC5-A959-35BD8CABCA83}"/>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518CCEF1-6BBC-4A45-9D46-3D56F7FBD15E}"/>
  </w:font>
  <w:font w:name="仿宋_GB2312">
    <w:altName w:val="仿宋"/>
    <w:panose1 w:val="02010609030101010101"/>
    <w:charset w:val="86"/>
    <w:family w:val="modern"/>
    <w:pitch w:val="default"/>
    <w:sig w:usb0="00000000" w:usb1="00000000" w:usb2="00000000" w:usb3="00000000" w:csb0="00040000" w:csb1="00000000"/>
    <w:embedRegular r:id="rId3" w:fontKey="{D7214E64-F82E-470F-9D76-A45EFAD75F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6C3F4">
    <w:pPr>
      <w:pStyle w:val="8"/>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BFD73">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01a510bb-2420-4a19-8db7-1400802ba816"/>
  </w:docVars>
  <w:rsids>
    <w:rsidRoot w:val="02A40B03"/>
    <w:rsid w:val="02A40B03"/>
    <w:rsid w:val="02E81CE7"/>
    <w:rsid w:val="04336985"/>
    <w:rsid w:val="06E048BA"/>
    <w:rsid w:val="096710F2"/>
    <w:rsid w:val="09C212A0"/>
    <w:rsid w:val="0ABA2D7D"/>
    <w:rsid w:val="0E1924B1"/>
    <w:rsid w:val="0F5B0CC1"/>
    <w:rsid w:val="10AB7079"/>
    <w:rsid w:val="10C256B5"/>
    <w:rsid w:val="11370766"/>
    <w:rsid w:val="123D63F3"/>
    <w:rsid w:val="12C86D4A"/>
    <w:rsid w:val="14F72F8D"/>
    <w:rsid w:val="182E6B59"/>
    <w:rsid w:val="1D710DAE"/>
    <w:rsid w:val="27A960F6"/>
    <w:rsid w:val="29503DD9"/>
    <w:rsid w:val="29812A44"/>
    <w:rsid w:val="2CA07839"/>
    <w:rsid w:val="308634CE"/>
    <w:rsid w:val="31C75BFC"/>
    <w:rsid w:val="32224771"/>
    <w:rsid w:val="32E936D4"/>
    <w:rsid w:val="36724AB3"/>
    <w:rsid w:val="36D45F68"/>
    <w:rsid w:val="37EA43F2"/>
    <w:rsid w:val="3A054FBB"/>
    <w:rsid w:val="43721527"/>
    <w:rsid w:val="46F506BE"/>
    <w:rsid w:val="47A22A13"/>
    <w:rsid w:val="49A132C7"/>
    <w:rsid w:val="4D5A3E81"/>
    <w:rsid w:val="50997066"/>
    <w:rsid w:val="53C07551"/>
    <w:rsid w:val="55587F6D"/>
    <w:rsid w:val="5AB06A03"/>
    <w:rsid w:val="5CB52971"/>
    <w:rsid w:val="5EF13946"/>
    <w:rsid w:val="646A7DF3"/>
    <w:rsid w:val="64B330A9"/>
    <w:rsid w:val="691C12A0"/>
    <w:rsid w:val="698F6016"/>
    <w:rsid w:val="709C7DE3"/>
    <w:rsid w:val="7139002C"/>
    <w:rsid w:val="71B00DCD"/>
    <w:rsid w:val="72822209"/>
    <w:rsid w:val="72976F13"/>
    <w:rsid w:val="76791DE8"/>
    <w:rsid w:val="76E32DA7"/>
    <w:rsid w:val="7AFB3BDC"/>
    <w:rsid w:val="7B197242"/>
    <w:rsid w:val="7E351C1B"/>
    <w:rsid w:val="7EAE20E7"/>
    <w:rsid w:val="7EC31FF2"/>
    <w:rsid w:val="DCDF0396"/>
    <w:rsid w:val="FCF99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line="360" w:lineRule="auto"/>
      <w:outlineLvl w:val="0"/>
    </w:pPr>
    <w:rPr>
      <w:rFonts w:ascii="Calibri" w:hAnsi="Calibri" w:eastAsia="仿宋" w:cs="Times New Roman"/>
      <w:b/>
      <w:bCs/>
      <w:kern w:val="44"/>
      <w:sz w:val="44"/>
      <w:szCs w:val="44"/>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rPr>
      <w:rFonts w:ascii="Times New Roman" w:hAnsi="Times New Roman" w:eastAsia="宋体" w:cs="Times New Roman"/>
      <w:sz w:val="33"/>
      <w:szCs w:val="33"/>
    </w:rPr>
  </w:style>
  <w:style w:type="paragraph" w:styleId="5">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6">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7">
    <w:name w:val="HTML Address"/>
    <w:basedOn w:val="1"/>
    <w:qFormat/>
    <w:uiPriority w:val="0"/>
    <w:rPr>
      <w:i/>
      <w:iCs/>
    </w:rPr>
  </w:style>
  <w:style w:type="paragraph" w:styleId="8">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9">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10">
    <w:name w:val="toc 2"/>
    <w:basedOn w:val="1"/>
    <w:next w:val="1"/>
    <w:qFormat/>
    <w:uiPriority w:val="0"/>
    <w:pPr>
      <w:ind w:left="420" w:leftChars="200"/>
    </w:pPr>
  </w:style>
  <w:style w:type="paragraph" w:styleId="11">
    <w:name w:val="Normal (Web)"/>
    <w:basedOn w:val="1"/>
    <w:qFormat/>
    <w:uiPriority w:val="0"/>
    <w:pPr>
      <w:spacing w:beforeAutospacing="1" w:afterAutospacing="1"/>
      <w:jc w:val="left"/>
    </w:pPr>
    <w:rPr>
      <w:rFonts w:cs="Times New Roman"/>
      <w:kern w:val="0"/>
      <w:sz w:val="24"/>
    </w:rPr>
  </w:style>
  <w:style w:type="paragraph" w:styleId="12">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3">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4">
    <w:name w:val="Body Text First Indent 2"/>
    <w:basedOn w:val="6"/>
    <w:next w:val="1"/>
    <w:qFormat/>
    <w:uiPriority w:val="0"/>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正文文本首行缩进 21"/>
    <w:basedOn w:val="19"/>
    <w:next w:val="1"/>
    <w:qFormat/>
    <w:uiPriority w:val="0"/>
  </w:style>
  <w:style w:type="paragraph" w:customStyle="1" w:styleId="19">
    <w:name w:val="正文文本缩进1"/>
    <w:basedOn w:val="1"/>
    <w:qFormat/>
    <w:uiPriority w:val="0"/>
    <w:pPr>
      <w:autoSpaceDE w:val="0"/>
      <w:autoSpaceDN w:val="0"/>
      <w:spacing w:line="360" w:lineRule="auto"/>
      <w:ind w:firstLine="420" w:firstLineChars="200"/>
    </w:pPr>
    <w:rPr>
      <w:rFonts w:ascii="宋体" w:hAnsi="宋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2158</Words>
  <Characters>2297</Characters>
  <Lines>0</Lines>
  <Paragraphs>0</Paragraphs>
  <TotalTime>2</TotalTime>
  <ScaleCrop>false</ScaleCrop>
  <LinksUpToDate>false</LinksUpToDate>
  <CharactersWithSpaces>2508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2023-06-09T14:46:00Z</dcterms:created>
  <dc:creator>Rainnie</dc:creator>
  <cp:lastModifiedBy>Red ferrari .</cp:lastModifiedBy>
  <cp:lastPrinted>2024-04-23T16:22:00Z</cp:lastPrinted>
  <dcterms:modified xsi:type="dcterms:W3CDTF">2025-10-17T07:44:46Z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E77D9993352D41F6ADD431F63906880B_13</vt:lpwstr>
  </property>
  <property fmtid="{D5CDD505-2E9C-101B-9397-08002B2CF9AE}" pid="4" name="KSOTemplateDocerSaveRecord">
    <vt:lpwstr>eyJoZGlkIjoiYTg0YmNiZjVlMDM1ZGUxMjM2NjExOGQyNGY3ZGE4MjgiLCJ1c2VySWQiOiIyMTQ2NTM0OTEifQ==</vt:lpwstr>
  </property>
</Properties>
</file>