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93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广东乡村歌手大赛云浮赛区活动执行服务项目</w:t>
      </w:r>
    </w:p>
    <w:p w14:paraId="4A033C4B">
      <w:pPr>
        <w:spacing w:line="276" w:lineRule="auto"/>
        <w:jc w:val="center"/>
        <w:rPr>
          <w:rFonts w:hint="eastAsia" w:ascii="仿宋" w:hAnsi="仿宋" w:eastAsia="仿宋" w:cs="仿宋"/>
          <w:b/>
          <w:bCs/>
          <w:sz w:val="44"/>
          <w:szCs w:val="44"/>
          <w:highlight w:val="none"/>
          <w:shd w:val="clear" w:color="auto" w:fill="FFFFFF"/>
        </w:rPr>
      </w:pPr>
    </w:p>
    <w:p w14:paraId="51990176">
      <w:pPr>
        <w:pStyle w:val="2"/>
        <w:rPr>
          <w:rFonts w:hint="eastAsia" w:ascii="仿宋" w:hAnsi="仿宋" w:eastAsia="仿宋" w:cs="仿宋"/>
          <w:b/>
          <w:bCs/>
          <w:sz w:val="44"/>
          <w:szCs w:val="44"/>
          <w:highlight w:val="none"/>
          <w:shd w:val="clear" w:color="auto" w:fill="FFFFFF"/>
        </w:rPr>
      </w:pPr>
    </w:p>
    <w:p w14:paraId="42A729B9">
      <w:pPr>
        <w:pStyle w:val="2"/>
        <w:rPr>
          <w:rFonts w:hint="eastAsia"/>
        </w:rPr>
      </w:pPr>
    </w:p>
    <w:p w14:paraId="6BF1EC88">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14:paraId="2B60183B">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1CB33D1C">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14:paraId="53919A06">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529F3075">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14:paraId="3E36C3B5">
      <w:pPr>
        <w:spacing w:line="400" w:lineRule="exact"/>
        <w:jc w:val="center"/>
        <w:rPr>
          <w:rFonts w:ascii="仿宋" w:hAnsi="仿宋" w:eastAsia="仿宋" w:cs="仿宋"/>
          <w:color w:val="000000"/>
          <w:sz w:val="32"/>
          <w:szCs w:val="32"/>
          <w:highlight w:val="none"/>
        </w:rPr>
      </w:pPr>
    </w:p>
    <w:p w14:paraId="702570B8">
      <w:pPr>
        <w:spacing w:line="400" w:lineRule="exact"/>
        <w:jc w:val="center"/>
        <w:rPr>
          <w:rFonts w:ascii="仿宋" w:hAnsi="仿宋" w:eastAsia="仿宋" w:cs="仿宋"/>
          <w:color w:val="000000"/>
          <w:sz w:val="32"/>
          <w:szCs w:val="32"/>
          <w:highlight w:val="none"/>
        </w:rPr>
      </w:pPr>
    </w:p>
    <w:p w14:paraId="7DF33994">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14:paraId="222E0748">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14:paraId="41369DB9">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14:paraId="0A8CF5B0">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14:paraId="3610F4CB">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14:paraId="657A57F8">
      <w:pPr>
        <w:spacing w:line="480" w:lineRule="exact"/>
        <w:jc w:val="left"/>
        <w:rPr>
          <w:bCs/>
          <w:sz w:val="28"/>
          <w:szCs w:val="28"/>
          <w:highlight w:val="none"/>
        </w:rPr>
        <w:sectPr>
          <w:headerReference r:id="rId3" w:type="default"/>
          <w:footerReference r:id="rId4" w:type="default"/>
          <w:pgSz w:w="11906" w:h="16838"/>
          <w:pgMar w:top="1440" w:right="1417" w:bottom="1440" w:left="1417" w:header="851" w:footer="992" w:gutter="0"/>
          <w:pgNumType w:fmt="decimal"/>
          <w:cols w:space="425" w:num="1"/>
          <w:titlePg/>
          <w:docGrid w:type="lines" w:linePitch="312" w:charSpace="0"/>
        </w:sectPr>
      </w:pPr>
      <w:bookmarkStart w:id="0" w:name="_Toc1651923"/>
      <w:bookmarkStart w:id="1" w:name="_Toc54357675"/>
    </w:p>
    <w:bookmarkEnd w:id="0"/>
    <w:bookmarkEnd w:id="1"/>
    <w:p w14:paraId="3BD05E99">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560" w:firstLineChars="200"/>
        <w:jc w:val="both"/>
        <w:textAlignment w:val="auto"/>
        <w:rPr>
          <w:rFonts w:hint="eastAsia" w:ascii="仿宋" w:hAnsi="仿宋" w:eastAsia="仿宋" w:cs="仿宋"/>
          <w:color w:val="000000"/>
          <w:sz w:val="28"/>
          <w:szCs w:val="28"/>
          <w:highlight w:val="none"/>
        </w:rPr>
      </w:pPr>
      <w:bookmarkStart w:id="5" w:name="_GoBack"/>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广东乡村歌手大赛云浮赛区活动执行服务项目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14:paraId="7439F1B5">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7"/>
        <w:tblW w:w="8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1027"/>
        <w:gridCol w:w="3440"/>
        <w:gridCol w:w="783"/>
        <w:gridCol w:w="782"/>
        <w:gridCol w:w="1044"/>
        <w:gridCol w:w="1010"/>
      </w:tblGrid>
      <w:tr w14:paraId="16A0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6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2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项目类别</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C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具体内容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2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D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7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0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总价（元）</w:t>
            </w:r>
          </w:p>
        </w:tc>
      </w:tr>
      <w:tr w14:paraId="10B6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9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2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LDE显示屏</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0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P3户外led屏幕，12m×5m×1(个)、2m×5m×2(个)，含分屏器+锁屏器+控屏技师、租用2天（含彩排、晋级赛、总决赛）</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D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80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F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m</w:t>
            </w:r>
            <w:r>
              <w:rPr>
                <w:rStyle w:val="22"/>
                <w:rFonts w:hint="eastAsia" w:ascii="仿宋_GB2312" w:hAnsi="仿宋_GB2312" w:eastAsia="仿宋_GB2312" w:cs="仿宋_GB2312"/>
                <w:b w:val="0"/>
                <w:bCs w:val="0"/>
                <w:i w:val="0"/>
                <w:iCs w:val="0"/>
                <w:color w:val="000000"/>
                <w:sz w:val="28"/>
                <w:szCs w:val="28"/>
                <w:vertAlign w:val="superscript"/>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7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E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0D75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1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3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演出灯光</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D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38支光束，20支频闪，24条长条洗墙灯，60支染色，12支摇头面光，含控台、灯光师、满足不少于</w:t>
            </w:r>
          </w:p>
          <w:p w14:paraId="28F7F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5000m²场地使用，租用2天，含彩排、晋级赛、总决赛</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F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9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B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7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45C1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3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4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音响设备</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9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线性全频双10：8套；线性超低双18：4个；返送音响：4个；32路数字调音台1台；播放电脑：1台；手持唛：6支；音响功放：2台；话筒信号放大器：1套；音响师：2人。满足不少于5000平方米场地使用，租用2天，含彩排、晋级赛、总决赛</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2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7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A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7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0341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A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5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晚会太空架</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01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700m²太空架：1套；面光观众灯+灯架：1套。租用2天，含彩排、晋级赛、总决赛</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9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D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B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6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5AD0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3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桁架+黑底喷绘布</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A4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签到处4m×3m×1（个)、大型指引牌4m×3m×1(个)、路线和洗手间指引牌等2.5m×1.8m×5(个)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3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9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m</w:t>
            </w:r>
            <w:r>
              <w:rPr>
                <w:rStyle w:val="22"/>
                <w:rFonts w:hint="eastAsia" w:ascii="仿宋_GB2312" w:hAnsi="仿宋_GB2312" w:eastAsia="仿宋_GB2312" w:cs="仿宋_GB2312"/>
                <w:b w:val="0"/>
                <w:bCs w:val="0"/>
                <w:i w:val="0"/>
                <w:iCs w:val="0"/>
                <w:color w:val="000000"/>
                <w:sz w:val="28"/>
                <w:szCs w:val="28"/>
                <w:vertAlign w:val="superscript"/>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1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C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p>
        </w:tc>
      </w:tr>
      <w:tr w14:paraId="77FE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6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B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嘉宾桌子</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150cm×40cm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60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F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张</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9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6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1A98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3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2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嘉宾椅子</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靠背椅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0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80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2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张</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F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3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5F8A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8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6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嘉宾桌面物资</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B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饮料、特色食品、糕点等，约80份</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1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80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7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份</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E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C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4DB9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2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D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观众椅子</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7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红方凳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400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8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张</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1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2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04BF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D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6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服务中心</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5A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桁架+灯布 600cm×300cm，含一桌两椅、led灯或其他照明、排插，含2天用电</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B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D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B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7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735F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9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展示摊位</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C0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3m*3m展位，门头灯板贴画400cm*100cm，背景板灯布400cmx360cm，围档KT板</w:t>
            </w:r>
            <w:r>
              <w:rPr>
                <w:rStyle w:val="22"/>
                <w:rFonts w:hint="eastAsia" w:ascii="仿宋_GB2312" w:hAnsi="仿宋_GB2312" w:eastAsia="仿宋_GB2312" w:cs="仿宋_GB2312"/>
                <w:b w:val="0"/>
                <w:bCs w:val="0"/>
                <w:i w:val="0"/>
                <w:iCs w:val="0"/>
                <w:color w:val="000000"/>
                <w:sz w:val="28"/>
                <w:szCs w:val="28"/>
                <w:lang w:val="en-US" w:eastAsia="zh-CN" w:bidi="ar"/>
              </w:rPr>
              <w:br w:type="textWrapping"/>
            </w:r>
            <w:r>
              <w:rPr>
                <w:rStyle w:val="22"/>
                <w:rFonts w:hint="eastAsia" w:ascii="仿宋_GB2312" w:hAnsi="仿宋_GB2312" w:eastAsia="仿宋_GB2312" w:cs="仿宋_GB2312"/>
                <w:b w:val="0"/>
                <w:bCs w:val="0"/>
                <w:i w:val="0"/>
                <w:iCs w:val="0"/>
                <w:color w:val="000000"/>
                <w:sz w:val="28"/>
                <w:szCs w:val="28"/>
                <w:lang w:val="en-US" w:eastAsia="zh-CN" w:bidi="ar"/>
              </w:rPr>
              <w:t>300cmx70cm，含2张1.5米台+6张椅子、排插；含2天用电</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E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30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A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4E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4929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6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讲台租赁</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A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讲台，含KT版包边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D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0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D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045F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9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彩旗</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4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画面40cm×120cm，含1.5m竹竿</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3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300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3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E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D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086F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B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4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5米刀旗</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1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画面350cm×110cm，含1.5杆子</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F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5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支</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4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2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11F3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6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D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入口牌楼</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桁架+灯布+PVC造型，12m×5m×1.2m，含高空作业费用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6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60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A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m</w:t>
            </w:r>
            <w:r>
              <w:rPr>
                <w:rStyle w:val="22"/>
                <w:rFonts w:hint="eastAsia" w:ascii="仿宋_GB2312" w:hAnsi="仿宋_GB2312" w:eastAsia="仿宋_GB2312" w:cs="仿宋_GB2312"/>
                <w:b w:val="0"/>
                <w:bCs w:val="0"/>
                <w:i w:val="0"/>
                <w:iCs w:val="0"/>
                <w:color w:val="000000"/>
                <w:sz w:val="28"/>
                <w:szCs w:val="28"/>
                <w:vertAlign w:val="superscript"/>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3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F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6E7A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D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4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台牌打印</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1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亚克力台牌+彩色内页印刷 20cm×12cm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2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9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4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42C6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5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D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证件</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F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包括但不限于嘉宾证、参展证、选手证、工作证、媒体证，PVC材料含挂绳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F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600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个</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C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C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369B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B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打卡点</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8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异形PVC造型，约5m×2.5m，3个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0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37.5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1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m</w:t>
            </w:r>
            <w:r>
              <w:rPr>
                <w:rStyle w:val="22"/>
                <w:rFonts w:hint="eastAsia" w:ascii="仿宋_GB2312" w:hAnsi="仿宋_GB2312" w:eastAsia="仿宋_GB2312" w:cs="仿宋_GB2312"/>
                <w:b w:val="0"/>
                <w:bCs w:val="0"/>
                <w:i w:val="0"/>
                <w:iCs w:val="0"/>
                <w:color w:val="000000"/>
                <w:sz w:val="28"/>
                <w:szCs w:val="28"/>
                <w:vertAlign w:val="superscript"/>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6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D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5FB6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A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8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礼仪邀请</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负责指引嘉宾就坐、上台等，含服饰、化妆、彩排+正式活动，共2天，每天6人，人均限价不超过500元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D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C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人次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A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1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5D07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4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7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饮用水</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A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瓶装水330ml</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B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瓶</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B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A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5B6F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A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设计服务</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C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主舞台设计、活动现场布局图、展区、打卡区、周边氛围以及会议资料等物料延展，含加急</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9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5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C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E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46DC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8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5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清洁</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负责活动期间现场保洁工作，2天，每天2班，每班3人，含餐费，人均限价不超过150元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4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4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1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6D5F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7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2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安保</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负责活动期间现场安保工作，2天，每天2班，每班6人，含餐费，人均限价不超过200元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8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24</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B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2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7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3C3D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D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24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8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人工搭建及运输</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1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搭建、进场及撤场运输服务</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A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F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E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3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2D94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F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default" w:ascii="仿宋_GB2312" w:hAnsi="仿宋_GB2312" w:eastAsia="仿宋_GB2312" w:cs="仿宋_GB2312"/>
                <w:b w:val="0"/>
                <w:bCs w:val="0"/>
                <w:i w:val="0"/>
                <w:iCs w:val="0"/>
                <w:color w:val="000000"/>
                <w:sz w:val="28"/>
                <w:szCs w:val="28"/>
                <w:lang w:val="en-US" w:eastAsia="zh-CN" w:bidi="ar"/>
              </w:rPr>
              <w:t>25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媒体邀约</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E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市级及以上媒体约20人次，人均限价不超过500元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2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default"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B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1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1EC9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9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default" w:ascii="仿宋_GB2312" w:hAnsi="仿宋_GB2312" w:eastAsia="仿宋_GB2312" w:cs="仿宋_GB2312"/>
                <w:b w:val="0"/>
                <w:bCs w:val="0"/>
                <w:i w:val="0"/>
                <w:iCs w:val="0"/>
                <w:color w:val="000000"/>
                <w:sz w:val="28"/>
                <w:szCs w:val="28"/>
                <w:lang w:val="en-US" w:eastAsia="zh-CN" w:bidi="ar"/>
              </w:rPr>
              <w:t>26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6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评委邀约</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F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县级及以上评委约12人次，人均限价不超过3200元</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E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default" w:ascii="仿宋_GB2312" w:hAnsi="仿宋_GB2312" w:eastAsia="仿宋_GB2312" w:cs="仿宋_GB2312"/>
                <w:b w:val="0"/>
                <w:bCs w:val="0"/>
                <w:i w:val="0"/>
                <w:iCs w:val="0"/>
                <w:color w:val="000000"/>
                <w:sz w:val="28"/>
                <w:szCs w:val="28"/>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4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D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22"/>
                <w:rFonts w:hint="eastAsia" w:ascii="仿宋_GB2312" w:hAnsi="仿宋_GB2312" w:eastAsia="仿宋_GB2312" w:cs="仿宋_GB2312"/>
                <w:b w:val="0"/>
                <w:bCs w:val="0"/>
                <w:i w:val="0"/>
                <w:iCs w:val="0"/>
                <w:color w:val="000000"/>
                <w:sz w:val="28"/>
                <w:szCs w:val="28"/>
                <w:lang w:val="en-US" w:eastAsia="zh-CN" w:bidi="ar"/>
              </w:rPr>
            </w:pPr>
          </w:p>
        </w:tc>
      </w:tr>
      <w:tr w14:paraId="1918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77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D0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Style w:val="22"/>
                <w:rFonts w:hint="eastAsia" w:ascii="仿宋_GB2312" w:hAnsi="仿宋_GB2312" w:eastAsia="仿宋_GB2312" w:cs="仿宋_GB2312"/>
                <w:b w:val="0"/>
                <w:bCs w:val="0"/>
                <w:i w:val="0"/>
                <w:iCs w:val="0"/>
                <w:color w:val="000000"/>
                <w:sz w:val="28"/>
                <w:szCs w:val="28"/>
                <w:lang w:val="en-US" w:eastAsia="zh-CN" w:bidi="ar"/>
              </w:rPr>
            </w:pPr>
            <w:r>
              <w:rPr>
                <w:rStyle w:val="22"/>
                <w:rFonts w:hint="eastAsia" w:ascii="仿宋_GB2312" w:hAnsi="仿宋_GB2312" w:eastAsia="仿宋_GB2312" w:cs="仿宋_GB2312"/>
                <w:b w:val="0"/>
                <w:bCs w:val="0"/>
                <w:i w:val="0"/>
                <w:iCs w:val="0"/>
                <w:color w:val="000000"/>
                <w:sz w:val="28"/>
                <w:szCs w:val="28"/>
                <w:lang w:val="en-US" w:eastAsia="zh-CN" w:bidi="ar"/>
              </w:rPr>
              <w:t>合计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FB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Style w:val="22"/>
                <w:rFonts w:hint="default" w:ascii="仿宋_GB2312" w:hAnsi="仿宋_GB2312" w:eastAsia="仿宋_GB2312" w:cs="仿宋_GB2312"/>
                <w:b w:val="0"/>
                <w:bCs w:val="0"/>
                <w:i w:val="0"/>
                <w:iCs w:val="0"/>
                <w:color w:val="000000"/>
                <w:sz w:val="28"/>
                <w:szCs w:val="28"/>
                <w:lang w:val="en-US" w:eastAsia="zh-CN" w:bidi="ar"/>
              </w:rPr>
            </w:pPr>
          </w:p>
        </w:tc>
      </w:tr>
    </w:tbl>
    <w:p w14:paraId="33084B3F">
      <w:pPr>
        <w:pStyle w:val="12"/>
        <w:spacing w:line="570" w:lineRule="exact"/>
        <w:ind w:firstLine="562" w:firstLineChars="200"/>
        <w:jc w:val="left"/>
        <w:rPr>
          <w:rFonts w:hint="eastAsia" w:ascii="仿宋" w:hAnsi="仿宋" w:eastAsia="仿宋" w:cs="仿宋"/>
          <w:b/>
          <w:color w:val="000000"/>
          <w:kern w:val="0"/>
          <w:sz w:val="28"/>
          <w:szCs w:val="28"/>
          <w:highlight w:val="none"/>
        </w:rPr>
      </w:pPr>
    </w:p>
    <w:p w14:paraId="3C1BA0DA">
      <w:pPr>
        <w:pStyle w:val="12"/>
        <w:keepNext w:val="0"/>
        <w:keepLines w:val="0"/>
        <w:pageBreakBefore w:val="0"/>
        <w:widowControl w:val="0"/>
        <w:kinsoku/>
        <w:wordWrap/>
        <w:overflowPunct/>
        <w:topLinePunct w:val="0"/>
        <w:autoSpaceDE/>
        <w:autoSpaceDN/>
        <w:bidi w:val="0"/>
        <w:adjustRightInd/>
        <w:spacing w:line="46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14:paraId="329BC328">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14:paraId="3BE8D970">
      <w:pPr>
        <w:keepNext w:val="0"/>
        <w:keepLines w:val="0"/>
        <w:pageBreakBefore w:val="0"/>
        <w:widowControl w:val="0"/>
        <w:kinsoku/>
        <w:wordWrap/>
        <w:overflowPunct/>
        <w:topLinePunct w:val="0"/>
        <w:autoSpaceDE/>
        <w:autoSpaceDN/>
        <w:bidi w:val="0"/>
        <w:adjustRightInd/>
        <w:spacing w:line="46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14:paraId="25CB474B">
      <w:pPr>
        <w:keepNext w:val="0"/>
        <w:keepLines w:val="0"/>
        <w:pageBreakBefore w:val="0"/>
        <w:widowControl w:val="0"/>
        <w:shd w:val="clear" w:color="auto" w:fill="FFFFFF"/>
        <w:kinsoku/>
        <w:wordWrap/>
        <w:overflowPunct/>
        <w:topLinePunct w:val="0"/>
        <w:autoSpaceDE/>
        <w:autoSpaceDN/>
        <w:bidi w:val="0"/>
        <w:adjustRightInd/>
        <w:spacing w:line="46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14:paraId="2D2ADA72">
      <w:pPr>
        <w:keepNext w:val="0"/>
        <w:keepLines w:val="0"/>
        <w:pageBreakBefore w:val="0"/>
        <w:widowControl w:val="0"/>
        <w:shd w:val="clear" w:color="auto" w:fill="FFFFFF"/>
        <w:kinsoku/>
        <w:wordWrap/>
        <w:overflowPunct/>
        <w:topLinePunct w:val="0"/>
        <w:autoSpaceDE/>
        <w:autoSpaceDN/>
        <w:bidi w:val="0"/>
        <w:adjustRightInd/>
        <w:spacing w:line="46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14:paraId="31736955">
      <w:pPr>
        <w:keepNext w:val="0"/>
        <w:keepLines w:val="0"/>
        <w:pageBreakBefore w:val="0"/>
        <w:widowControl w:val="0"/>
        <w:shd w:val="clear" w:color="auto" w:fill="FFFFFF"/>
        <w:kinsoku/>
        <w:wordWrap/>
        <w:overflowPunct/>
        <w:topLinePunct w:val="0"/>
        <w:autoSpaceDE/>
        <w:autoSpaceDN/>
        <w:bidi w:val="0"/>
        <w:adjustRightInd/>
        <w:spacing w:line="46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14:paraId="47A0EB81">
      <w:pPr>
        <w:keepNext w:val="0"/>
        <w:keepLines w:val="0"/>
        <w:pageBreakBefore w:val="0"/>
        <w:widowControl w:val="0"/>
        <w:shd w:val="clear" w:color="auto" w:fill="FFFFFF"/>
        <w:kinsoku/>
        <w:wordWrap/>
        <w:overflowPunct/>
        <w:topLinePunct w:val="0"/>
        <w:autoSpaceDE/>
        <w:autoSpaceDN/>
        <w:bidi w:val="0"/>
        <w:adjustRightInd/>
        <w:spacing w:line="46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14:paraId="5A2CA370">
      <w:pPr>
        <w:spacing w:after="200" w:line="400" w:lineRule="exact"/>
        <w:jc w:val="center"/>
        <w:rPr>
          <w:rFonts w:hint="eastAsia" w:ascii="仿宋" w:hAnsi="仿宋" w:eastAsia="仿宋" w:cs="仿宋"/>
          <w:b/>
          <w:color w:val="000000"/>
          <w:sz w:val="28"/>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 w:name="_Toc34146941"/>
      <w:bookmarkStart w:id="3" w:name="_Toc475472676"/>
      <w:bookmarkStart w:id="4" w:name="_Toc1651903"/>
    </w:p>
    <w:bookmarkEnd w:id="5"/>
    <w:p w14:paraId="73F8B92D">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14:paraId="23AB421E">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14:paraId="6A58C350">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14:paraId="739F606A">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14:paraId="41CC641A">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提供2022年以来同类业绩(搭建或执行)案例不少于两项(附合同关键页)。</w:t>
      </w:r>
    </w:p>
    <w:p w14:paraId="3B15F130">
      <w:pPr>
        <w:pStyle w:val="5"/>
        <w:rPr>
          <w:rFonts w:ascii="仿宋" w:hAnsi="仿宋" w:eastAsia="仿宋" w:cs="仿宋"/>
          <w:kern w:val="0"/>
          <w:sz w:val="28"/>
          <w:szCs w:val="28"/>
          <w:highlight w:val="none"/>
        </w:rPr>
      </w:pPr>
    </w:p>
    <w:bookmarkEnd w:id="2"/>
    <w:bookmarkEnd w:id="3"/>
    <w:bookmarkEnd w:id="4"/>
    <w:p w14:paraId="62721A2A">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14:paraId="31532CFD">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14:paraId="41031514">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14:paraId="7E5E5E72">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14:paraId="64C81D43">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14:paraId="05108FFD">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14:paraId="29047251">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w:t>
      </w:r>
      <w:r>
        <w:rPr>
          <w:rFonts w:hint="eastAsia" w:ascii="仿宋" w:hAnsi="仿宋" w:eastAsia="仿宋" w:cs="仿宋"/>
          <w:color w:val="000000"/>
          <w:kern w:val="2"/>
          <w:sz w:val="28"/>
          <w:szCs w:val="28"/>
          <w:highlight w:val="none"/>
          <w:lang w:val="en-US" w:eastAsia="zh-CN" w:bidi="ar-SA"/>
        </w:rPr>
        <w:t>资金</w:t>
      </w:r>
      <w:r>
        <w:rPr>
          <w:rFonts w:hint="eastAsia" w:ascii="仿宋" w:hAnsi="仿宋" w:eastAsia="仿宋" w:cs="仿宋"/>
          <w:bCs/>
          <w:color w:val="000000"/>
          <w:sz w:val="28"/>
          <w:szCs w:val="28"/>
          <w:highlight w:val="none"/>
        </w:rPr>
        <w:t>的良好记录。</w:t>
      </w:r>
    </w:p>
    <w:p w14:paraId="620048B7">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14:paraId="204E6F06">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14:paraId="19BD511C">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14:paraId="59841CD9">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14:paraId="1440ABF8">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26B16182">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5830B3AF">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3DD056CD">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14:paraId="48E34E5E">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14:paraId="2394059C">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14:paraId="4E259855">
      <w:pPr>
        <w:pStyle w:val="12"/>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14:paraId="413DE363">
      <w:pPr>
        <w:spacing w:after="200" w:line="276"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w:t>
      </w:r>
      <w:r>
        <w:rPr>
          <w:rFonts w:hint="eastAsia" w:ascii="仿宋" w:hAnsi="仿宋" w:eastAsia="仿宋" w:cs="仿宋"/>
          <w:b/>
          <w:color w:val="000000"/>
          <w:sz w:val="28"/>
          <w:szCs w:val="28"/>
          <w:highlight w:val="none"/>
          <w:lang w:val="en-US" w:eastAsia="zh-CN"/>
        </w:rPr>
        <w:t>、</w:t>
      </w:r>
      <w:r>
        <w:rPr>
          <w:rFonts w:hint="eastAsia" w:ascii="仿宋" w:hAnsi="仿宋" w:eastAsia="仿宋" w:cs="仿宋"/>
          <w:b/>
          <w:color w:val="000000"/>
          <w:sz w:val="28"/>
          <w:szCs w:val="28"/>
          <w:highlight w:val="none"/>
        </w:rPr>
        <w:t>法定代表人证明书</w:t>
      </w:r>
    </w:p>
    <w:p w14:paraId="5D67B2E6">
      <w:pPr>
        <w:spacing w:line="276" w:lineRule="auto"/>
        <w:jc w:val="center"/>
        <w:rPr>
          <w:rFonts w:ascii="宋体" w:hAnsi="宋体" w:cs="宋体"/>
          <w:b/>
          <w:sz w:val="24"/>
          <w:highlight w:val="none"/>
        </w:rPr>
      </w:pPr>
    </w:p>
    <w:p w14:paraId="1C1496CB">
      <w:pPr>
        <w:tabs>
          <w:tab w:val="left" w:pos="8364"/>
        </w:tabs>
        <w:snapToGrid w:val="0"/>
        <w:spacing w:line="360" w:lineRule="auto"/>
        <w:ind w:right="-58"/>
        <w:rPr>
          <w:rFonts w:ascii="宋体" w:hAnsi="宋体" w:cs="宋体"/>
          <w:sz w:val="24"/>
          <w:highlight w:val="none"/>
          <w:u w:val="single"/>
        </w:rPr>
      </w:pPr>
    </w:p>
    <w:p w14:paraId="43DCEAA0">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14:paraId="7C2FEDBA">
      <w:pPr>
        <w:tabs>
          <w:tab w:val="left" w:pos="8364"/>
        </w:tabs>
        <w:snapToGrid w:val="0"/>
        <w:spacing w:line="360" w:lineRule="auto"/>
        <w:ind w:right="-58"/>
        <w:rPr>
          <w:rFonts w:ascii="仿宋" w:hAnsi="仿宋" w:eastAsia="仿宋" w:cs="仿宋"/>
          <w:color w:val="000000"/>
          <w:sz w:val="28"/>
          <w:szCs w:val="28"/>
          <w:highlight w:val="none"/>
        </w:rPr>
      </w:pPr>
    </w:p>
    <w:p w14:paraId="70B7E42E">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14:paraId="01996E7E">
      <w:pPr>
        <w:tabs>
          <w:tab w:val="left" w:pos="8364"/>
        </w:tabs>
        <w:snapToGrid w:val="0"/>
        <w:spacing w:line="360" w:lineRule="auto"/>
        <w:ind w:right="-58"/>
        <w:rPr>
          <w:rFonts w:ascii="仿宋" w:hAnsi="仿宋" w:eastAsia="仿宋" w:cs="仿宋"/>
          <w:color w:val="000000"/>
          <w:sz w:val="28"/>
          <w:szCs w:val="28"/>
          <w:highlight w:val="none"/>
        </w:rPr>
      </w:pPr>
    </w:p>
    <w:p w14:paraId="37E7A07A">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14:paraId="0869FFF5">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14:paraId="20CE889F">
      <w:pPr>
        <w:tabs>
          <w:tab w:val="left" w:pos="8364"/>
        </w:tabs>
        <w:snapToGrid w:val="0"/>
        <w:spacing w:line="360" w:lineRule="auto"/>
        <w:ind w:right="-58"/>
        <w:rPr>
          <w:rFonts w:ascii="仿宋" w:hAnsi="仿宋" w:eastAsia="仿宋" w:cs="仿宋"/>
          <w:color w:val="000000"/>
          <w:sz w:val="28"/>
          <w:szCs w:val="28"/>
          <w:highlight w:val="none"/>
        </w:rPr>
      </w:pPr>
    </w:p>
    <w:p w14:paraId="3A98A263">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14:paraId="724F1DB9">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0E0B4E9">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10E0B4E9">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3596F3">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693596F3">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24A3407E">
      <w:pPr>
        <w:spacing w:line="500" w:lineRule="exact"/>
        <w:rPr>
          <w:rFonts w:ascii="宋体" w:hAnsi="宋体" w:cs="宋体"/>
          <w:sz w:val="24"/>
          <w:highlight w:val="none"/>
        </w:rPr>
      </w:pPr>
    </w:p>
    <w:p w14:paraId="788D0A64">
      <w:pPr>
        <w:spacing w:line="440" w:lineRule="exact"/>
        <w:rPr>
          <w:rFonts w:ascii="宋体" w:hAnsi="宋体" w:cs="宋体"/>
          <w:sz w:val="24"/>
          <w:highlight w:val="none"/>
        </w:rPr>
      </w:pPr>
    </w:p>
    <w:p w14:paraId="1D104F7B">
      <w:pPr>
        <w:spacing w:line="440" w:lineRule="exact"/>
        <w:rPr>
          <w:rFonts w:ascii="宋体" w:hAnsi="宋体" w:cs="宋体"/>
          <w:sz w:val="24"/>
          <w:highlight w:val="none"/>
        </w:rPr>
      </w:pPr>
      <w:r>
        <w:rPr>
          <w:rFonts w:hint="eastAsia" w:ascii="宋体" w:hAnsi="宋体" w:cs="宋体"/>
          <w:sz w:val="24"/>
          <w:highlight w:val="none"/>
        </w:rPr>
        <w:t xml:space="preserve">                          </w:t>
      </w:r>
    </w:p>
    <w:p w14:paraId="05AF705F">
      <w:pPr>
        <w:spacing w:line="500" w:lineRule="exact"/>
        <w:rPr>
          <w:rFonts w:ascii="宋体" w:hAnsi="宋体" w:cs="宋体"/>
          <w:sz w:val="24"/>
          <w:highlight w:val="none"/>
        </w:rPr>
      </w:pPr>
    </w:p>
    <w:p w14:paraId="5E2110F3">
      <w:pPr>
        <w:spacing w:line="440" w:lineRule="exact"/>
        <w:rPr>
          <w:rFonts w:ascii="宋体" w:hAnsi="宋体" w:cs="宋体"/>
          <w:sz w:val="24"/>
          <w:highlight w:val="none"/>
        </w:rPr>
      </w:pPr>
    </w:p>
    <w:p w14:paraId="7FA3C94F">
      <w:pPr>
        <w:spacing w:line="500" w:lineRule="exact"/>
        <w:rPr>
          <w:rFonts w:ascii="宋体" w:hAnsi="宋体" w:cs="宋体"/>
          <w:sz w:val="24"/>
          <w:highlight w:val="none"/>
        </w:rPr>
      </w:pPr>
    </w:p>
    <w:p w14:paraId="446C60A1">
      <w:pPr>
        <w:spacing w:line="440" w:lineRule="exact"/>
        <w:rPr>
          <w:rFonts w:ascii="宋体" w:hAnsi="宋体" w:cs="宋体"/>
          <w:sz w:val="24"/>
          <w:highlight w:val="none"/>
        </w:rPr>
      </w:pPr>
    </w:p>
    <w:p w14:paraId="352863EB">
      <w:pPr>
        <w:spacing w:line="440" w:lineRule="exact"/>
        <w:rPr>
          <w:rFonts w:ascii="宋体" w:hAnsi="宋体" w:cs="宋体"/>
          <w:sz w:val="24"/>
          <w:highlight w:val="none"/>
        </w:rPr>
      </w:pPr>
      <w:r>
        <w:rPr>
          <w:rFonts w:hint="eastAsia" w:ascii="宋体" w:hAnsi="宋体" w:cs="宋体"/>
          <w:sz w:val="24"/>
          <w:highlight w:val="none"/>
        </w:rPr>
        <w:t xml:space="preserve">                          </w:t>
      </w:r>
    </w:p>
    <w:p w14:paraId="297D09E4">
      <w:pPr>
        <w:spacing w:line="276" w:lineRule="auto"/>
        <w:jc w:val="center"/>
        <w:rPr>
          <w:rFonts w:hint="eastAsia" w:ascii="仿宋" w:hAnsi="仿宋" w:eastAsia="仿宋" w:cs="仿宋"/>
          <w:b/>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lang w:val="en-GB"/>
        </w:rPr>
        <w:t>、</w:t>
      </w:r>
      <w:r>
        <w:rPr>
          <w:rFonts w:hint="eastAsia" w:ascii="仿宋" w:hAnsi="仿宋" w:eastAsia="仿宋" w:cs="仿宋"/>
          <w:b/>
          <w:color w:val="000000"/>
          <w:sz w:val="28"/>
          <w:szCs w:val="28"/>
          <w:highlight w:val="none"/>
        </w:rPr>
        <w:t>法定代表人</w:t>
      </w:r>
      <w:r>
        <w:rPr>
          <w:rFonts w:hint="eastAsia" w:ascii="仿宋" w:hAnsi="仿宋" w:eastAsia="仿宋" w:cs="仿宋"/>
          <w:b/>
          <w:color w:val="000000"/>
          <w:sz w:val="28"/>
          <w:szCs w:val="28"/>
          <w:highlight w:val="none"/>
          <w:lang w:val="en-GB"/>
        </w:rPr>
        <w:t>授权委托书</w:t>
      </w:r>
    </w:p>
    <w:p w14:paraId="16A7F1FC">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val="en-US" w:eastAsia="zh-CN"/>
        </w:rPr>
        <w:t>广东乡村歌手大赛云浮赛区活动执行服务项目</w:t>
      </w:r>
      <w:r>
        <w:rPr>
          <w:rFonts w:hint="eastAsia" w:ascii="仿宋" w:hAnsi="仿宋" w:eastAsia="仿宋" w:cs="仿宋"/>
          <w:bCs/>
          <w:color w:val="000000"/>
          <w:sz w:val="28"/>
          <w:szCs w:val="28"/>
          <w:highlight w:val="none"/>
        </w:rPr>
        <w:t>】的【洽谈、签约、项目服务联络等】事宜。</w:t>
      </w:r>
    </w:p>
    <w:p w14:paraId="01AFB8E3">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14:paraId="56600718">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14:paraId="03F4E9CC">
      <w:pPr>
        <w:pStyle w:val="13"/>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14:paraId="0196D496">
      <w:pPr>
        <w:pStyle w:val="13"/>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14:paraId="3D310726">
      <w:pPr>
        <w:pStyle w:val="13"/>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4809410A">
      <w:pPr>
        <w:pStyle w:val="13"/>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038B8D7E">
      <w:pPr>
        <w:pStyle w:val="13"/>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14:paraId="2816BC61">
      <w:pPr>
        <w:pStyle w:val="13"/>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3472B9DB">
      <w:pPr>
        <w:pStyle w:val="13"/>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14:paraId="16F71921">
      <w:pPr>
        <w:pStyle w:val="13"/>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34535E88">
      <w:pPr>
        <w:pStyle w:val="13"/>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D9B5024">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3D9B5024">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10AFFEC">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64D9C5EE">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110AFFEC">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64D9C5EE">
                      <w:pPr>
                        <w:spacing w:after="200" w:line="276" w:lineRule="auto"/>
                        <w:jc w:val="center"/>
                        <w:rPr>
                          <w:rFonts w:cs="宋体"/>
                        </w:rPr>
                      </w:pPr>
                    </w:p>
                  </w:txbxContent>
                </v:textbox>
              </v:shape>
            </w:pict>
          </mc:Fallback>
        </mc:AlternateContent>
      </w:r>
    </w:p>
    <w:p w14:paraId="6A345B1C">
      <w:pPr>
        <w:spacing w:after="200" w:line="276" w:lineRule="auto"/>
        <w:rPr>
          <w:rFonts w:ascii="宋体" w:hAnsi="宋体" w:cs="宋体"/>
          <w:sz w:val="24"/>
          <w:highlight w:val="none"/>
        </w:rPr>
      </w:pPr>
    </w:p>
    <w:p w14:paraId="3B655049">
      <w:pPr>
        <w:spacing w:after="200" w:line="276" w:lineRule="auto"/>
        <w:rPr>
          <w:rFonts w:ascii="宋体" w:hAnsi="宋体" w:cs="宋体"/>
          <w:sz w:val="24"/>
          <w:highlight w:val="none"/>
        </w:rPr>
      </w:pPr>
    </w:p>
    <w:p w14:paraId="720C65B4">
      <w:pPr>
        <w:spacing w:after="200" w:line="276" w:lineRule="auto"/>
        <w:rPr>
          <w:rFonts w:ascii="宋体" w:hAnsi="宋体" w:cs="宋体"/>
          <w:sz w:val="24"/>
          <w:highlight w:val="none"/>
        </w:rPr>
      </w:pPr>
    </w:p>
    <w:p w14:paraId="1D89BF17">
      <w:pPr>
        <w:spacing w:after="200" w:line="276" w:lineRule="auto"/>
        <w:rPr>
          <w:rFonts w:ascii="宋体" w:hAnsi="宋体" w:cs="宋体"/>
          <w:sz w:val="24"/>
          <w:highlight w:val="none"/>
        </w:rPr>
      </w:pPr>
    </w:p>
    <w:p w14:paraId="237FB21C">
      <w:pPr>
        <w:tabs>
          <w:tab w:val="left" w:pos="917"/>
        </w:tabs>
        <w:spacing w:after="200" w:line="276" w:lineRule="auto"/>
        <w:jc w:val="left"/>
        <w:rPr>
          <w:rFonts w:hint="eastAsia" w:ascii="宋体" w:hAnsi="宋体" w:cs="宋体"/>
          <w:b/>
          <w:bCs/>
          <w:sz w:val="24"/>
          <w:highlight w:val="none"/>
        </w:rPr>
      </w:pPr>
      <w:r>
        <w:rPr>
          <w:rFonts w:hint="eastAsia" w:ascii="宋体" w:hAnsi="宋体" w:cs="宋体"/>
          <w:b/>
          <w:bCs/>
          <w:sz w:val="24"/>
          <w:highlight w:val="none"/>
        </w:rPr>
        <w:br w:type="page"/>
      </w:r>
    </w:p>
    <w:p w14:paraId="25BB3356">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14:paraId="4DEA360B">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14:paraId="6C26985E">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14:paraId="7D9311F0">
      <w:pPr>
        <w:pStyle w:val="2"/>
        <w:rPr>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14:paraId="6A7F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727B5004">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14:paraId="30256C81">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14:paraId="44D41863">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14:paraId="5BC1720B">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14:paraId="7160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14:paraId="654E4034">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14:paraId="79B4B247">
            <w:pPr>
              <w:pStyle w:val="16"/>
              <w:ind w:firstLine="0"/>
              <w:jc w:val="center"/>
              <w:rPr>
                <w:rFonts w:ascii="仿宋" w:hAnsi="仿宋" w:eastAsia="仿宋" w:cs="仿宋"/>
                <w:sz w:val="28"/>
                <w:szCs w:val="28"/>
                <w:highlight w:val="none"/>
              </w:rPr>
            </w:pPr>
          </w:p>
        </w:tc>
        <w:tc>
          <w:tcPr>
            <w:tcW w:w="2200" w:type="dxa"/>
          </w:tcPr>
          <w:p w14:paraId="4DD1428D">
            <w:pPr>
              <w:pStyle w:val="16"/>
              <w:ind w:firstLine="0"/>
              <w:jc w:val="center"/>
              <w:rPr>
                <w:rFonts w:ascii="仿宋" w:hAnsi="仿宋" w:eastAsia="仿宋" w:cs="仿宋"/>
                <w:sz w:val="28"/>
                <w:szCs w:val="28"/>
                <w:highlight w:val="none"/>
              </w:rPr>
            </w:pPr>
          </w:p>
        </w:tc>
        <w:tc>
          <w:tcPr>
            <w:tcW w:w="3350" w:type="dxa"/>
          </w:tcPr>
          <w:p w14:paraId="3E3AA08B">
            <w:pPr>
              <w:pStyle w:val="16"/>
              <w:ind w:firstLine="0"/>
              <w:jc w:val="center"/>
              <w:rPr>
                <w:rFonts w:ascii="仿宋" w:hAnsi="仿宋" w:eastAsia="仿宋" w:cs="仿宋"/>
                <w:sz w:val="28"/>
                <w:szCs w:val="28"/>
                <w:highlight w:val="none"/>
              </w:rPr>
            </w:pPr>
          </w:p>
        </w:tc>
      </w:tr>
      <w:tr w14:paraId="6DFF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6CD27B0D">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14:paraId="02E0D8C8">
            <w:pPr>
              <w:pStyle w:val="16"/>
              <w:ind w:firstLine="0"/>
              <w:jc w:val="center"/>
              <w:rPr>
                <w:rFonts w:ascii="仿宋" w:hAnsi="仿宋" w:eastAsia="仿宋" w:cs="仿宋"/>
                <w:sz w:val="28"/>
                <w:szCs w:val="28"/>
                <w:highlight w:val="none"/>
              </w:rPr>
            </w:pPr>
          </w:p>
        </w:tc>
        <w:tc>
          <w:tcPr>
            <w:tcW w:w="2200" w:type="dxa"/>
          </w:tcPr>
          <w:p w14:paraId="2FE86FEB">
            <w:pPr>
              <w:pStyle w:val="16"/>
              <w:ind w:firstLine="0"/>
              <w:jc w:val="center"/>
              <w:rPr>
                <w:rFonts w:ascii="仿宋" w:hAnsi="仿宋" w:eastAsia="仿宋" w:cs="仿宋"/>
                <w:sz w:val="28"/>
                <w:szCs w:val="28"/>
                <w:highlight w:val="none"/>
              </w:rPr>
            </w:pPr>
          </w:p>
        </w:tc>
        <w:tc>
          <w:tcPr>
            <w:tcW w:w="3350" w:type="dxa"/>
          </w:tcPr>
          <w:p w14:paraId="1E96EFC2">
            <w:pPr>
              <w:pStyle w:val="16"/>
              <w:ind w:firstLine="0"/>
              <w:jc w:val="center"/>
              <w:rPr>
                <w:rFonts w:ascii="仿宋" w:hAnsi="仿宋" w:eastAsia="仿宋" w:cs="仿宋"/>
                <w:sz w:val="28"/>
                <w:szCs w:val="28"/>
                <w:highlight w:val="none"/>
              </w:rPr>
            </w:pPr>
          </w:p>
        </w:tc>
      </w:tr>
      <w:tr w14:paraId="2BC7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320DA18B">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14:paraId="3325058B">
            <w:pPr>
              <w:pStyle w:val="16"/>
              <w:ind w:firstLine="0"/>
              <w:jc w:val="center"/>
              <w:rPr>
                <w:rFonts w:ascii="仿宋" w:hAnsi="仿宋" w:eastAsia="仿宋" w:cs="仿宋"/>
                <w:sz w:val="28"/>
                <w:szCs w:val="28"/>
                <w:highlight w:val="none"/>
              </w:rPr>
            </w:pPr>
          </w:p>
        </w:tc>
        <w:tc>
          <w:tcPr>
            <w:tcW w:w="2200" w:type="dxa"/>
          </w:tcPr>
          <w:p w14:paraId="20EAB74B">
            <w:pPr>
              <w:pStyle w:val="16"/>
              <w:ind w:firstLine="0"/>
              <w:jc w:val="center"/>
              <w:rPr>
                <w:rFonts w:ascii="仿宋" w:hAnsi="仿宋" w:eastAsia="仿宋" w:cs="仿宋"/>
                <w:sz w:val="28"/>
                <w:szCs w:val="28"/>
                <w:highlight w:val="none"/>
              </w:rPr>
            </w:pPr>
          </w:p>
        </w:tc>
        <w:tc>
          <w:tcPr>
            <w:tcW w:w="3350" w:type="dxa"/>
          </w:tcPr>
          <w:p w14:paraId="7E24F069">
            <w:pPr>
              <w:pStyle w:val="16"/>
              <w:ind w:firstLine="0"/>
              <w:jc w:val="center"/>
              <w:rPr>
                <w:rFonts w:ascii="仿宋" w:hAnsi="仿宋" w:eastAsia="仿宋" w:cs="仿宋"/>
                <w:sz w:val="28"/>
                <w:szCs w:val="28"/>
                <w:highlight w:val="none"/>
              </w:rPr>
            </w:pPr>
          </w:p>
        </w:tc>
      </w:tr>
      <w:tr w14:paraId="330B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16BE619D">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14:paraId="6E3ECB71">
            <w:pPr>
              <w:pStyle w:val="16"/>
              <w:ind w:firstLine="0"/>
              <w:jc w:val="center"/>
              <w:rPr>
                <w:rFonts w:ascii="仿宋" w:hAnsi="仿宋" w:eastAsia="仿宋" w:cs="仿宋"/>
                <w:sz w:val="28"/>
                <w:szCs w:val="28"/>
                <w:highlight w:val="none"/>
              </w:rPr>
            </w:pPr>
          </w:p>
        </w:tc>
        <w:tc>
          <w:tcPr>
            <w:tcW w:w="2200" w:type="dxa"/>
          </w:tcPr>
          <w:p w14:paraId="08FAF44C">
            <w:pPr>
              <w:pStyle w:val="16"/>
              <w:ind w:firstLine="0"/>
              <w:jc w:val="center"/>
              <w:rPr>
                <w:rFonts w:ascii="仿宋" w:hAnsi="仿宋" w:eastAsia="仿宋" w:cs="仿宋"/>
                <w:sz w:val="28"/>
                <w:szCs w:val="28"/>
                <w:highlight w:val="none"/>
              </w:rPr>
            </w:pPr>
          </w:p>
        </w:tc>
        <w:tc>
          <w:tcPr>
            <w:tcW w:w="3350" w:type="dxa"/>
          </w:tcPr>
          <w:p w14:paraId="0913B1A3">
            <w:pPr>
              <w:pStyle w:val="16"/>
              <w:ind w:firstLine="0"/>
              <w:jc w:val="center"/>
              <w:rPr>
                <w:rFonts w:ascii="仿宋" w:hAnsi="仿宋" w:eastAsia="仿宋" w:cs="仿宋"/>
                <w:sz w:val="28"/>
                <w:szCs w:val="28"/>
                <w:highlight w:val="none"/>
              </w:rPr>
            </w:pPr>
          </w:p>
        </w:tc>
      </w:tr>
      <w:tr w14:paraId="0558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1302FF1B">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14:paraId="27D473DF">
            <w:pPr>
              <w:pStyle w:val="16"/>
              <w:ind w:firstLine="0"/>
              <w:jc w:val="center"/>
              <w:rPr>
                <w:rFonts w:ascii="仿宋" w:hAnsi="仿宋" w:eastAsia="仿宋" w:cs="仿宋"/>
                <w:sz w:val="28"/>
                <w:szCs w:val="28"/>
                <w:highlight w:val="none"/>
              </w:rPr>
            </w:pPr>
          </w:p>
        </w:tc>
        <w:tc>
          <w:tcPr>
            <w:tcW w:w="2200" w:type="dxa"/>
          </w:tcPr>
          <w:p w14:paraId="53C19CC5">
            <w:pPr>
              <w:pStyle w:val="16"/>
              <w:ind w:firstLine="0"/>
              <w:jc w:val="center"/>
              <w:rPr>
                <w:rFonts w:ascii="仿宋" w:hAnsi="仿宋" w:eastAsia="仿宋" w:cs="仿宋"/>
                <w:sz w:val="28"/>
                <w:szCs w:val="28"/>
                <w:highlight w:val="none"/>
              </w:rPr>
            </w:pPr>
          </w:p>
        </w:tc>
        <w:tc>
          <w:tcPr>
            <w:tcW w:w="3350" w:type="dxa"/>
          </w:tcPr>
          <w:p w14:paraId="08C39366">
            <w:pPr>
              <w:pStyle w:val="16"/>
              <w:ind w:firstLine="0"/>
              <w:jc w:val="center"/>
              <w:rPr>
                <w:rFonts w:ascii="仿宋" w:hAnsi="仿宋" w:eastAsia="仿宋" w:cs="仿宋"/>
                <w:sz w:val="28"/>
                <w:szCs w:val="28"/>
                <w:highlight w:val="none"/>
              </w:rPr>
            </w:pPr>
          </w:p>
        </w:tc>
      </w:tr>
      <w:tr w14:paraId="064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3D326D5B">
            <w:pPr>
              <w:pStyle w:val="16"/>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14:paraId="71E7901E">
            <w:pPr>
              <w:pStyle w:val="16"/>
              <w:ind w:firstLine="0"/>
              <w:jc w:val="center"/>
              <w:rPr>
                <w:rFonts w:ascii="仿宋" w:hAnsi="仿宋" w:eastAsia="仿宋" w:cs="仿宋"/>
                <w:sz w:val="28"/>
                <w:szCs w:val="28"/>
                <w:highlight w:val="none"/>
              </w:rPr>
            </w:pPr>
          </w:p>
        </w:tc>
        <w:tc>
          <w:tcPr>
            <w:tcW w:w="2200" w:type="dxa"/>
          </w:tcPr>
          <w:p w14:paraId="4CB8026C">
            <w:pPr>
              <w:pStyle w:val="16"/>
              <w:ind w:firstLine="0"/>
              <w:jc w:val="center"/>
              <w:rPr>
                <w:rFonts w:ascii="仿宋" w:hAnsi="仿宋" w:eastAsia="仿宋" w:cs="仿宋"/>
                <w:sz w:val="28"/>
                <w:szCs w:val="28"/>
                <w:highlight w:val="none"/>
              </w:rPr>
            </w:pPr>
          </w:p>
        </w:tc>
        <w:tc>
          <w:tcPr>
            <w:tcW w:w="3350" w:type="dxa"/>
          </w:tcPr>
          <w:p w14:paraId="45E2CDC7">
            <w:pPr>
              <w:pStyle w:val="16"/>
              <w:ind w:firstLine="0"/>
              <w:jc w:val="center"/>
              <w:rPr>
                <w:rFonts w:ascii="仿宋" w:hAnsi="仿宋" w:eastAsia="仿宋" w:cs="仿宋"/>
                <w:sz w:val="28"/>
                <w:szCs w:val="28"/>
                <w:highlight w:val="none"/>
              </w:rPr>
            </w:pPr>
          </w:p>
        </w:tc>
      </w:tr>
    </w:tbl>
    <w:p w14:paraId="2E323384">
      <w:pPr>
        <w:pStyle w:val="15"/>
        <w:spacing w:after="200" w:line="276" w:lineRule="auto"/>
        <w:ind w:firstLine="0" w:firstLineChars="0"/>
        <w:jc w:val="left"/>
        <w:rPr>
          <w:rFonts w:ascii="仿宋" w:hAnsi="仿宋" w:eastAsia="仿宋" w:cs="仿宋"/>
          <w:b/>
          <w:kern w:val="0"/>
          <w:sz w:val="28"/>
          <w:szCs w:val="28"/>
          <w:highlight w:val="none"/>
        </w:rPr>
      </w:pPr>
    </w:p>
    <w:p w14:paraId="1A95B985">
      <w:pPr>
        <w:pStyle w:val="15"/>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r>
        <w:rPr>
          <w:rFonts w:hint="eastAsia" w:ascii="仿宋" w:hAnsi="仿宋" w:eastAsia="仿宋" w:cs="仿宋"/>
          <w:b/>
          <w:kern w:val="0"/>
          <w:sz w:val="28"/>
          <w:szCs w:val="28"/>
          <w:highlight w:val="none"/>
          <w:lang w:eastAsia="zh-CN"/>
        </w:rPr>
        <w:t>】</w:t>
      </w:r>
    </w:p>
    <w:p w14:paraId="27D38953">
      <w:pPr>
        <w:pStyle w:val="15"/>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pgNumType w:fmt="decimal"/>
          <w:cols w:space="425" w:num="1"/>
          <w:docGrid w:type="lines" w:linePitch="312" w:charSpace="0"/>
        </w:sectPr>
      </w:pPr>
    </w:p>
    <w:p w14:paraId="79BE9564">
      <w:pPr>
        <w:pStyle w:val="15"/>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14:paraId="0B11DEA7">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14:paraId="649FEF1D">
      <w:pPr>
        <w:pStyle w:val="7"/>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566F0207">
      <w:pPr>
        <w:pStyle w:val="15"/>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14:paraId="6BA18285">
      <w:pPr>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4B4C">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6FD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33860">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F33860">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314F">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00172A27"/>
    <w:rsid w:val="00B514E9"/>
    <w:rsid w:val="014D325C"/>
    <w:rsid w:val="02AB4C3E"/>
    <w:rsid w:val="057E6B02"/>
    <w:rsid w:val="06B96089"/>
    <w:rsid w:val="07DB2536"/>
    <w:rsid w:val="0F8A2F0C"/>
    <w:rsid w:val="12D70244"/>
    <w:rsid w:val="13713FD4"/>
    <w:rsid w:val="179F7DE1"/>
    <w:rsid w:val="1C676ADD"/>
    <w:rsid w:val="1FAC6014"/>
    <w:rsid w:val="2D7C088F"/>
    <w:rsid w:val="2F92180C"/>
    <w:rsid w:val="31C64990"/>
    <w:rsid w:val="338D6E29"/>
    <w:rsid w:val="364B6993"/>
    <w:rsid w:val="394E537D"/>
    <w:rsid w:val="39F46132"/>
    <w:rsid w:val="3CB83652"/>
    <w:rsid w:val="3F391D4B"/>
    <w:rsid w:val="427F7E2D"/>
    <w:rsid w:val="43030A5E"/>
    <w:rsid w:val="449328CD"/>
    <w:rsid w:val="47697B58"/>
    <w:rsid w:val="4C132817"/>
    <w:rsid w:val="4E9F0761"/>
    <w:rsid w:val="4EEE4370"/>
    <w:rsid w:val="517D4052"/>
    <w:rsid w:val="53046FC0"/>
    <w:rsid w:val="557B22A8"/>
    <w:rsid w:val="55C817C9"/>
    <w:rsid w:val="572A11AE"/>
    <w:rsid w:val="57B40D6A"/>
    <w:rsid w:val="59287FF3"/>
    <w:rsid w:val="59F878CF"/>
    <w:rsid w:val="5F0517A2"/>
    <w:rsid w:val="62194CB0"/>
    <w:rsid w:val="68CD5437"/>
    <w:rsid w:val="6F7F2737"/>
    <w:rsid w:val="703E2E78"/>
    <w:rsid w:val="70447E3C"/>
    <w:rsid w:val="72F559FA"/>
    <w:rsid w:val="74103D21"/>
    <w:rsid w:val="74A23B6A"/>
    <w:rsid w:val="760B6407"/>
    <w:rsid w:val="76BC1447"/>
    <w:rsid w:val="7876121D"/>
    <w:rsid w:val="7C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Normal Indent"/>
    <w:basedOn w:val="1"/>
    <w:next w:val="6"/>
    <w:qFormat/>
    <w:uiPriority w:val="0"/>
    <w:pPr>
      <w:ind w:firstLine="420" w:firstLineChars="200"/>
    </w:pPr>
    <w:rPr>
      <w:rFonts w:ascii="Times New Roman" w:hAnsi="Times New Roman" w:eastAsia="宋体" w:cs="Times New Roman"/>
      <w:sz w:val="33"/>
      <w:szCs w:val="33"/>
    </w:rPr>
  </w:style>
  <w:style w:type="paragraph" w:styleId="6">
    <w:name w:val="toc 4"/>
    <w:basedOn w:val="1"/>
    <w:next w:val="1"/>
    <w:qFormat/>
    <w:uiPriority w:val="39"/>
    <w:pPr>
      <w:spacing w:line="360" w:lineRule="auto"/>
      <w:ind w:left="720" w:firstLine="425"/>
      <w:jc w:val="left"/>
    </w:pPr>
    <w:rPr>
      <w:spacing w:val="10"/>
      <w:kern w:val="0"/>
      <w:sz w:val="18"/>
      <w:szCs w:val="18"/>
    </w:rPr>
  </w:style>
  <w:style w:type="paragraph" w:styleId="7">
    <w:name w:val="index 8"/>
    <w:basedOn w:val="1"/>
    <w:next w:val="1"/>
    <w:unhideWhenUsed/>
    <w:qFormat/>
    <w:uiPriority w:val="99"/>
    <w:pPr>
      <w:ind w:left="2940"/>
      <w:jc w:val="left"/>
    </w:pPr>
  </w:style>
  <w:style w:type="paragraph" w:styleId="8">
    <w:name w:val="Salutation"/>
    <w:basedOn w:val="1"/>
    <w:next w:val="1"/>
    <w:qFormat/>
    <w:uiPriority w:val="0"/>
    <w:rPr>
      <w:rFonts w:ascii="宋体" w:hAnsi="宋体" w:cs="宋体"/>
      <w:sz w:val="28"/>
      <w:szCs w:val="28"/>
    </w:rPr>
  </w:style>
  <w:style w:type="paragraph" w:styleId="9">
    <w:name w:val="Body Text Indent"/>
    <w:basedOn w:val="1"/>
    <w:next w:val="1"/>
    <w:qFormat/>
    <w:uiPriority w:val="0"/>
    <w:pPr>
      <w:autoSpaceDE w:val="0"/>
      <w:autoSpaceDN w:val="0"/>
      <w:spacing w:line="360" w:lineRule="auto"/>
      <w:ind w:firstLine="420" w:firstLineChars="200"/>
    </w:pPr>
    <w:rPr>
      <w:rFonts w:ascii="宋体" w:hAnsi="宋体"/>
      <w:szCs w:val="21"/>
    </w:rPr>
  </w:style>
  <w:style w:type="paragraph" w:styleId="10">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9"/>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5">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6">
    <w:name w:val="Body Text First Indent 2"/>
    <w:basedOn w:val="9"/>
    <w:next w:val="1"/>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nt41"/>
    <w:basedOn w:val="19"/>
    <w:qFormat/>
    <w:uiPriority w:val="0"/>
    <w:rPr>
      <w:rFonts w:hint="eastAsia" w:ascii="宋体" w:hAnsi="宋体" w:eastAsia="宋体" w:cs="宋体"/>
      <w:color w:val="000000"/>
      <w:sz w:val="22"/>
      <w:szCs w:val="22"/>
      <w:u w:val="none"/>
    </w:rPr>
  </w:style>
  <w:style w:type="character" w:customStyle="1" w:styleId="21">
    <w:name w:val="font121"/>
    <w:basedOn w:val="19"/>
    <w:qFormat/>
    <w:uiPriority w:val="0"/>
    <w:rPr>
      <w:rFonts w:ascii="宋体" w:hAnsi="宋体" w:eastAsia="宋体" w:cs="宋体"/>
      <w:color w:val="000000"/>
      <w:sz w:val="22"/>
      <w:szCs w:val="22"/>
      <w:u w:val="none"/>
    </w:rPr>
  </w:style>
  <w:style w:type="character" w:customStyle="1" w:styleId="22">
    <w:name w:val="font61"/>
    <w:basedOn w:val="19"/>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2390</Words>
  <Characters>2697</Characters>
  <Lines>0</Lines>
  <Paragraphs>0</Paragraphs>
  <TotalTime>7</TotalTime>
  <ScaleCrop>false</ScaleCrop>
  <LinksUpToDate>false</LinksUpToDate>
  <CharactersWithSpaces>2906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Red ferrari .</cp:lastModifiedBy>
  <cp:lastPrinted>2025-09-04T03:34:01Z</cp:lastPrinted>
  <dcterms:modified xsi:type="dcterms:W3CDTF">2025-09-04T03:36:31Z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3E3B4FFB09F34E49B05C34F64B98E006_13</vt:lpwstr>
  </property>
  <property fmtid="{D5CDD505-2E9C-101B-9397-08002B2CF9AE}" pid="4" name="KSOTemplateDocerSaveRecord">
    <vt:lpwstr>eyJoZGlkIjoiYTg0YmNiZjVlMDM1ZGUxMjM2NjExOGQyNGY3ZGE4MjgiLCJ1c2VySWQiOiIyMTQ2NTM0OTEifQ==</vt:lpwstr>
  </property>
</Properties>
</file>