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第十五届全国运动会武术套路项目竞赛规程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竞赛项目</w:t>
      </w:r>
    </w:p>
    <w:p>
      <w:pPr>
        <w:ind w:firstLine="640" w:firstLineChars="200"/>
        <w:jc w:val="left"/>
        <w:rPr>
          <w:rFonts w:hint="eastAsia" w:ascii="楷体" w:hAnsi="楷体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男子：</w:t>
      </w:r>
      <w:r>
        <w:rPr>
          <w:rFonts w:hint="eastAsia" w:ascii="仿宋" w:hAnsi="仿宋" w:eastAsia="仿宋"/>
          <w:sz w:val="32"/>
          <w:szCs w:val="32"/>
        </w:rPr>
        <w:t>长拳刀术棍术全能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南拳南刀南棍全能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太极拳太极剑全能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女子：</w:t>
      </w:r>
      <w:r>
        <w:rPr>
          <w:rFonts w:hint="eastAsia" w:ascii="仿宋" w:hAnsi="仿宋" w:eastAsia="仿宋"/>
          <w:sz w:val="32"/>
          <w:szCs w:val="32"/>
        </w:rPr>
        <w:t>长拳剑术枪术全能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南拳南刀南棍全能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太极拳太极剑全能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团体：</w:t>
      </w:r>
      <w:r>
        <w:rPr>
          <w:rFonts w:hint="eastAsia" w:ascii="仿宋" w:hAnsi="仿宋" w:eastAsia="仿宋"/>
          <w:sz w:val="32"/>
          <w:szCs w:val="32"/>
        </w:rPr>
        <w:t>男子枪术、男子剑术、男子三人徒手对练、女子刀术、女子棍术、女子二人器械（含徒手与器械）对练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二、运动员资格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（一）符合全国运动员注册与交流规定以及《第十五届全国运动会运动员代表资格规定》。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（二）符合《中华人民共和国第十五届运动会竞赛规程总则》（体竞字〔2023〕1号）第四条规定。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/>
          <w:sz w:val="32"/>
          <w:szCs w:val="32"/>
        </w:rPr>
        <w:t>参加资格赛的运动员</w:t>
      </w:r>
      <w:r>
        <w:rPr>
          <w:rFonts w:hint="eastAsia" w:ascii="仿宋" w:hAnsi="仿宋" w:eastAsia="仿宋"/>
          <w:sz w:val="32"/>
          <w:szCs w:val="32"/>
          <w:lang w:eastAsia="zh-CN"/>
        </w:rPr>
        <w:t>赛</w:t>
      </w:r>
      <w:r>
        <w:rPr>
          <w:rFonts w:hint="eastAsia" w:ascii="仿宋" w:hAnsi="仿宋" w:eastAsia="仿宋"/>
          <w:sz w:val="32"/>
          <w:szCs w:val="32"/>
        </w:rPr>
        <w:t>前</w:t>
      </w:r>
      <w:r>
        <w:rPr>
          <w:rFonts w:hint="eastAsia" w:ascii="仿宋" w:hAnsi="仿宋" w:eastAsia="仿宋"/>
          <w:sz w:val="32"/>
          <w:szCs w:val="32"/>
          <w:lang w:eastAsia="zh-CN"/>
        </w:rPr>
        <w:t>统一组织</w:t>
      </w:r>
      <w:r>
        <w:rPr>
          <w:rFonts w:hint="eastAsia" w:ascii="仿宋" w:hAnsi="仿宋" w:eastAsia="仿宋"/>
          <w:sz w:val="32"/>
          <w:szCs w:val="32"/>
        </w:rPr>
        <w:t>体能测试。达标者方可参加资格赛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体能测试方案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详见附件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三、参加办法</w:t>
      </w:r>
    </w:p>
    <w:p>
      <w:pPr>
        <w:ind w:firstLine="640" w:firstLineChars="20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（一）资格赛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各单位最多可报9名</w:t>
      </w:r>
      <w:r>
        <w:rPr>
          <w:rFonts w:hint="eastAsia" w:ascii="仿宋" w:hAnsi="仿宋" w:eastAsia="仿宋"/>
          <w:sz w:val="32"/>
          <w:szCs w:val="32"/>
          <w:lang w:eastAsia="zh-CN"/>
        </w:rPr>
        <w:t>男子</w:t>
      </w:r>
      <w:r>
        <w:rPr>
          <w:rFonts w:hint="eastAsia" w:ascii="仿宋" w:hAnsi="仿宋" w:eastAsia="仿宋"/>
          <w:sz w:val="32"/>
          <w:szCs w:val="32"/>
        </w:rPr>
        <w:t>运动员，8名</w:t>
      </w:r>
      <w:r>
        <w:rPr>
          <w:rFonts w:hint="eastAsia" w:ascii="仿宋" w:hAnsi="仿宋" w:eastAsia="仿宋"/>
          <w:sz w:val="32"/>
          <w:szCs w:val="32"/>
          <w:lang w:eastAsia="zh-CN"/>
        </w:rPr>
        <w:t>女子</w:t>
      </w:r>
      <w:r>
        <w:rPr>
          <w:rFonts w:hint="eastAsia" w:ascii="仿宋" w:hAnsi="仿宋" w:eastAsia="仿宋"/>
          <w:sz w:val="32"/>
          <w:szCs w:val="32"/>
        </w:rPr>
        <w:t>运动员。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1．男子赛区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各单位最多可报1名领队，2名教练员，1名医生，6名运动员。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2．女子、团体赛区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（1）各单位最多可报1名领队，3名教练员，1名医生，女子个人全能项目</w:t>
      </w:r>
      <w:r>
        <w:rPr>
          <w:rFonts w:hint="eastAsia" w:ascii="仿宋" w:hAnsi="仿宋" w:eastAsia="仿宋"/>
          <w:sz w:val="32"/>
          <w:szCs w:val="32"/>
          <w:lang w:eastAsia="zh-CN"/>
        </w:rPr>
        <w:t>可报</w:t>
      </w:r>
      <w:r>
        <w:rPr>
          <w:rFonts w:hint="eastAsia" w:ascii="仿宋" w:hAnsi="仿宋" w:eastAsia="仿宋"/>
          <w:sz w:val="32"/>
          <w:szCs w:val="32"/>
        </w:rPr>
        <w:t>6名</w:t>
      </w:r>
      <w:r>
        <w:rPr>
          <w:rFonts w:hint="eastAsia" w:ascii="仿宋" w:hAnsi="仿宋" w:eastAsia="仿宋"/>
          <w:sz w:val="32"/>
          <w:szCs w:val="32"/>
          <w:lang w:eastAsia="zh-CN"/>
        </w:rPr>
        <w:t>运动员</w:t>
      </w:r>
      <w:r>
        <w:rPr>
          <w:rFonts w:hint="eastAsia" w:ascii="仿宋" w:hAnsi="仿宋" w:eastAsia="仿宋"/>
          <w:sz w:val="32"/>
          <w:szCs w:val="32"/>
        </w:rPr>
        <w:t>。团体项目</w:t>
      </w:r>
      <w:r>
        <w:rPr>
          <w:rFonts w:hint="eastAsia" w:ascii="仿宋" w:hAnsi="仿宋" w:eastAsia="仿宋"/>
          <w:sz w:val="32"/>
          <w:szCs w:val="32"/>
          <w:lang w:eastAsia="zh-CN"/>
        </w:rPr>
        <w:t>可报</w:t>
      </w:r>
      <w:r>
        <w:rPr>
          <w:rFonts w:hint="eastAsia" w:ascii="仿宋" w:hAnsi="仿宋" w:eastAsia="仿宋"/>
          <w:sz w:val="32"/>
          <w:szCs w:val="32"/>
        </w:rPr>
        <w:t>4名男运动员，3名女</w:t>
      </w:r>
      <w:r>
        <w:rPr>
          <w:rFonts w:hint="eastAsia" w:ascii="仿宋" w:hAnsi="仿宋" w:eastAsia="仿宋"/>
          <w:sz w:val="32"/>
          <w:szCs w:val="32"/>
          <w:lang w:eastAsia="zh-CN"/>
        </w:rPr>
        <w:t>运动员，另可报男、女各1名替补运动员。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（2）在团体比赛中，单练和对练的运动员不能兼项。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</w:t>
      </w:r>
      <w:r>
        <w:rPr>
          <w:rFonts w:hint="default" w:ascii="仿宋" w:hAnsi="仿宋" w:eastAsia="仿宋"/>
          <w:sz w:val="32"/>
          <w:szCs w:val="32"/>
          <w:lang w:val="en"/>
        </w:rPr>
        <w:t>每个单位在</w:t>
      </w:r>
      <w:r>
        <w:rPr>
          <w:rFonts w:hint="eastAsia" w:ascii="仿宋" w:hAnsi="仿宋" w:eastAsia="仿宋"/>
          <w:sz w:val="32"/>
          <w:szCs w:val="32"/>
        </w:rPr>
        <w:t>每项</w:t>
      </w:r>
      <w:r>
        <w:rPr>
          <w:rFonts w:hint="default" w:ascii="仿宋" w:hAnsi="仿宋" w:eastAsia="仿宋"/>
          <w:sz w:val="32"/>
          <w:szCs w:val="32"/>
          <w:lang w:val="en"/>
        </w:rPr>
        <w:t>个人</w:t>
      </w:r>
      <w:r>
        <w:rPr>
          <w:rFonts w:hint="eastAsia" w:ascii="仿宋" w:hAnsi="仿宋" w:eastAsia="仿宋"/>
          <w:sz w:val="32"/>
          <w:szCs w:val="32"/>
        </w:rPr>
        <w:t>全能</w:t>
      </w:r>
      <w:r>
        <w:rPr>
          <w:rFonts w:hint="default" w:ascii="仿宋" w:hAnsi="仿宋" w:eastAsia="仿宋"/>
          <w:sz w:val="32"/>
          <w:szCs w:val="32"/>
          <w:lang w:val="en"/>
        </w:rPr>
        <w:t>中最多可报2人参赛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4．参加团体项目的运动员可兼项</w:t>
      </w:r>
      <w:r>
        <w:rPr>
          <w:rFonts w:hint="eastAsia" w:ascii="仿宋" w:hAnsi="仿宋" w:eastAsia="仿宋"/>
          <w:sz w:val="32"/>
          <w:szCs w:val="32"/>
          <w:lang w:eastAsia="zh-CN"/>
        </w:rPr>
        <w:t>参加</w:t>
      </w:r>
      <w:r>
        <w:rPr>
          <w:rFonts w:hint="eastAsia" w:ascii="仿宋" w:hAnsi="仿宋" w:eastAsia="仿宋"/>
          <w:sz w:val="32"/>
          <w:szCs w:val="32"/>
        </w:rPr>
        <w:t>个人全能项目。</w:t>
      </w:r>
    </w:p>
    <w:p>
      <w:pPr>
        <w:ind w:firstLine="640" w:firstLineChars="20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（二）决赛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1．资格赛男、女全能前12名的运动员和团体前12名的运动队均可报名。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2．报名时，如</w:t>
      </w:r>
      <w:r>
        <w:rPr>
          <w:rFonts w:hint="eastAsia" w:ascii="仿宋" w:hAnsi="仿宋" w:eastAsia="仿宋"/>
          <w:sz w:val="32"/>
          <w:szCs w:val="32"/>
          <w:lang w:eastAsia="zh-CN"/>
        </w:rPr>
        <w:t>获得</w:t>
      </w:r>
      <w:r>
        <w:rPr>
          <w:rFonts w:hint="eastAsia" w:ascii="仿宋" w:hAnsi="仿宋" w:eastAsia="仿宋"/>
          <w:sz w:val="32"/>
          <w:szCs w:val="32"/>
        </w:rPr>
        <w:t>团体决赛资格的运动员因伤不能参赛，可由预先报名的团体项目替补运动员报名参赛</w:t>
      </w:r>
      <w:r>
        <w:rPr>
          <w:rFonts w:hint="eastAsia" w:ascii="仿宋" w:hAnsi="仿宋" w:eastAsia="仿宋"/>
          <w:sz w:val="32"/>
          <w:szCs w:val="32"/>
          <w:lang w:eastAsia="zh-CN"/>
        </w:rPr>
        <w:t>。如获得个人全能项目的运动员因伤不能参赛，不再递补。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3．香港特别行政区、澳门特别行政区运动员直接获得决赛资格，不占决赛运动员（队）配额。</w:t>
      </w:r>
      <w:r>
        <w:rPr>
          <w:rFonts w:hint="eastAsia" w:ascii="仿宋" w:hAnsi="仿宋" w:eastAsia="仿宋"/>
          <w:sz w:val="32"/>
          <w:szCs w:val="32"/>
          <w:lang w:eastAsia="zh-CN"/>
        </w:rPr>
        <w:t>每个单位</w:t>
      </w:r>
      <w:r>
        <w:rPr>
          <w:rFonts w:hint="eastAsia" w:ascii="仿宋" w:hAnsi="仿宋" w:eastAsia="仿宋"/>
          <w:sz w:val="32"/>
          <w:szCs w:val="32"/>
        </w:rPr>
        <w:t>最多可报9名</w:t>
      </w:r>
      <w:r>
        <w:rPr>
          <w:rFonts w:hint="eastAsia" w:ascii="仿宋" w:hAnsi="仿宋" w:eastAsia="仿宋"/>
          <w:sz w:val="32"/>
          <w:szCs w:val="32"/>
          <w:lang w:eastAsia="zh-CN"/>
        </w:rPr>
        <w:t>男子</w:t>
      </w:r>
      <w:r>
        <w:rPr>
          <w:rFonts w:hint="eastAsia" w:ascii="仿宋" w:hAnsi="仿宋" w:eastAsia="仿宋"/>
          <w:sz w:val="32"/>
          <w:szCs w:val="32"/>
        </w:rPr>
        <w:t>运动员、8名</w:t>
      </w:r>
      <w:r>
        <w:rPr>
          <w:rFonts w:hint="eastAsia" w:ascii="仿宋" w:hAnsi="仿宋" w:eastAsia="仿宋"/>
          <w:sz w:val="32"/>
          <w:szCs w:val="32"/>
          <w:lang w:eastAsia="zh-CN"/>
        </w:rPr>
        <w:t>女子</w:t>
      </w:r>
      <w:r>
        <w:rPr>
          <w:rFonts w:hint="eastAsia" w:ascii="仿宋" w:hAnsi="仿宋" w:eastAsia="仿宋"/>
          <w:sz w:val="32"/>
          <w:szCs w:val="32"/>
        </w:rPr>
        <w:t>运动员。每项</w:t>
      </w:r>
      <w:r>
        <w:rPr>
          <w:rFonts w:hint="default" w:ascii="仿宋" w:hAnsi="仿宋" w:eastAsia="仿宋"/>
          <w:sz w:val="32"/>
          <w:szCs w:val="32"/>
          <w:lang w:val="en"/>
        </w:rPr>
        <w:t>个人</w:t>
      </w:r>
      <w:r>
        <w:rPr>
          <w:rFonts w:hint="eastAsia" w:ascii="仿宋" w:hAnsi="仿宋" w:eastAsia="仿宋"/>
          <w:sz w:val="32"/>
          <w:szCs w:val="32"/>
        </w:rPr>
        <w:t>全能报名不得超过2人。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4．运动队官员</w:t>
      </w:r>
      <w:r>
        <w:rPr>
          <w:rFonts w:hint="eastAsia" w:ascii="仿宋" w:hAnsi="仿宋" w:eastAsia="仿宋"/>
          <w:sz w:val="32"/>
          <w:szCs w:val="32"/>
          <w:lang w:eastAsia="zh-CN"/>
        </w:rPr>
        <w:t>执行</w:t>
      </w:r>
      <w:r>
        <w:rPr>
          <w:rFonts w:hint="eastAsia" w:ascii="仿宋" w:hAnsi="仿宋" w:eastAsia="仿宋"/>
          <w:sz w:val="32"/>
          <w:szCs w:val="32"/>
        </w:rPr>
        <w:t>《中华人民共和国第十五届运动会竞赛规程总则》（体竞字〔2023〕1号）第三条第（三）项规定，由代表团统一分配。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四、竞赛办法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（一）资格赛、决赛均为个人和团体赛。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eastAsia="zh-CN"/>
        </w:rPr>
        <w:t>执行</w:t>
      </w:r>
      <w:r>
        <w:rPr>
          <w:rFonts w:hint="eastAsia" w:ascii="仿宋" w:hAnsi="仿宋" w:eastAsia="仿宋"/>
          <w:sz w:val="32"/>
          <w:szCs w:val="32"/>
        </w:rPr>
        <w:t>中国武术协会审定的《武术套路竞赛规则与裁判法》及有关补充规定。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五、奖励办法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决赛阶段的奖励办法</w:t>
      </w:r>
      <w:r>
        <w:rPr>
          <w:rFonts w:hint="eastAsia" w:ascii="仿宋" w:hAnsi="仿宋" w:eastAsia="仿宋"/>
          <w:sz w:val="32"/>
          <w:szCs w:val="32"/>
          <w:lang w:eastAsia="zh-CN"/>
        </w:rPr>
        <w:t>执行</w:t>
      </w:r>
      <w:r>
        <w:rPr>
          <w:rFonts w:hint="eastAsia" w:ascii="仿宋" w:hAnsi="仿宋" w:eastAsia="仿宋"/>
          <w:sz w:val="32"/>
          <w:szCs w:val="32"/>
        </w:rPr>
        <w:t>《中华人民共和国第十五届运动会竞赛规程总则》（体竞字〔2023〕1号）</w:t>
      </w:r>
      <w:r>
        <w:rPr>
          <w:rFonts w:hint="default" w:ascii="仿宋" w:hAnsi="仿宋" w:eastAsia="仿宋"/>
          <w:sz w:val="32"/>
          <w:szCs w:val="32"/>
          <w:lang w:val="en"/>
        </w:rPr>
        <w:t>第六条</w:t>
      </w:r>
      <w:r>
        <w:rPr>
          <w:rFonts w:hint="eastAsia" w:ascii="仿宋" w:hAnsi="仿宋" w:eastAsia="仿宋"/>
          <w:sz w:val="32"/>
          <w:szCs w:val="32"/>
        </w:rPr>
        <w:t>规定。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六、报名和报到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（一）资格赛报名和报到另行通知。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（二）决赛报名和报到</w:t>
      </w:r>
      <w:r>
        <w:rPr>
          <w:rFonts w:hint="eastAsia" w:ascii="仿宋" w:hAnsi="仿宋" w:eastAsia="仿宋"/>
          <w:sz w:val="32"/>
          <w:szCs w:val="32"/>
          <w:lang w:eastAsia="zh-CN"/>
        </w:rPr>
        <w:t>执行</w:t>
      </w:r>
      <w:r>
        <w:rPr>
          <w:rFonts w:hint="eastAsia" w:ascii="仿宋" w:hAnsi="仿宋" w:eastAsia="仿宋"/>
          <w:sz w:val="32"/>
          <w:szCs w:val="32"/>
        </w:rPr>
        <w:t>《中华人民共和国第十五届运动会竞赛规程总则》（体竞字〔2023〕1号）第三条第（二）（四）项规定。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七、技术官员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执行</w:t>
      </w:r>
      <w:r>
        <w:rPr>
          <w:rFonts w:hint="eastAsia" w:ascii="仿宋" w:hAnsi="仿宋" w:eastAsia="仿宋"/>
          <w:sz w:val="32"/>
          <w:szCs w:val="32"/>
        </w:rPr>
        <w:t>《中华人民共和国第十五届运动会竞赛规程总则》（体竞字〔2023〕1号）第九条规定。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八、技术申诉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（一）申诉条件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如</w:t>
      </w:r>
      <w:r>
        <w:rPr>
          <w:rFonts w:hint="eastAsia" w:ascii="仿宋" w:hAnsi="仿宋" w:eastAsia="仿宋"/>
          <w:sz w:val="32"/>
          <w:szCs w:val="32"/>
        </w:rPr>
        <w:t>对本队运动员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在比赛中</w:t>
      </w:r>
      <w:r>
        <w:rPr>
          <w:rFonts w:hint="eastAsia" w:ascii="仿宋" w:hAnsi="仿宋" w:eastAsia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难度评判和完成时间</w:t>
      </w:r>
      <w:r>
        <w:rPr>
          <w:rFonts w:hint="eastAsia" w:ascii="仿宋" w:hAnsi="仿宋" w:eastAsia="仿宋"/>
          <w:sz w:val="32"/>
          <w:szCs w:val="32"/>
          <w:lang w:eastAsia="zh-CN"/>
        </w:rPr>
        <w:t>有异议的，</w:t>
      </w:r>
      <w:r>
        <w:rPr>
          <w:rFonts w:hint="eastAsia" w:ascii="仿宋" w:hAnsi="仿宋" w:eastAsia="仿宋"/>
          <w:sz w:val="32"/>
          <w:szCs w:val="32"/>
        </w:rPr>
        <w:t>参赛单位可提出申诉。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（二）</w:t>
      </w:r>
      <w:r>
        <w:rPr>
          <w:rFonts w:hint="eastAsia" w:ascii="仿宋" w:hAnsi="仿宋" w:eastAsia="仿宋"/>
          <w:sz w:val="32"/>
          <w:szCs w:val="32"/>
        </w:rPr>
        <w:t>申诉程序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</w:t>
      </w:r>
      <w:r>
        <w:rPr>
          <w:rFonts w:ascii="仿宋" w:hAnsi="仿宋" w:eastAsia="仿宋"/>
          <w:sz w:val="32"/>
          <w:szCs w:val="32"/>
        </w:rPr>
        <w:t>参赛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ascii="仿宋" w:hAnsi="仿宋" w:eastAsia="仿宋"/>
          <w:sz w:val="32"/>
          <w:szCs w:val="32"/>
        </w:rPr>
        <w:t>如果对本队运动员的评判结果有异议，必须在该场该项比赛结束后15分钟内，由该队领队或教练员向</w:t>
      </w:r>
      <w:r>
        <w:rPr>
          <w:rFonts w:hint="eastAsia" w:ascii="仿宋" w:hAnsi="仿宋" w:eastAsia="仿宋"/>
          <w:sz w:val="32"/>
          <w:szCs w:val="32"/>
        </w:rPr>
        <w:t>竞赛纠纷处理</w:t>
      </w:r>
      <w:r>
        <w:rPr>
          <w:rFonts w:ascii="仿宋" w:hAnsi="仿宋" w:eastAsia="仿宋"/>
          <w:sz w:val="32"/>
          <w:szCs w:val="32"/>
        </w:rPr>
        <w:t>委员会以书面形式提出申诉，同时</w:t>
      </w:r>
      <w:r>
        <w:rPr>
          <w:rFonts w:hint="eastAsia" w:ascii="仿宋" w:hAnsi="仿宋" w:eastAsia="仿宋"/>
          <w:sz w:val="32"/>
          <w:szCs w:val="32"/>
          <w:lang w:eastAsia="zh-CN"/>
        </w:rPr>
        <w:t>缴纳</w:t>
      </w:r>
      <w:r>
        <w:rPr>
          <w:rFonts w:ascii="仿宋" w:hAnsi="仿宋" w:eastAsia="仿宋"/>
          <w:sz w:val="32"/>
          <w:szCs w:val="32"/>
        </w:rPr>
        <w:t>1000元申诉费。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</w:t>
      </w:r>
      <w:r>
        <w:rPr>
          <w:rFonts w:ascii="仿宋" w:hAnsi="仿宋" w:eastAsia="仿宋"/>
          <w:sz w:val="32"/>
          <w:szCs w:val="32"/>
        </w:rPr>
        <w:t>一次申诉仅限一项内容。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3．申诉表内必须写明申诉单位、申诉时间、申诉内容和申诉依据等内容。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（三）申诉处理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执行</w:t>
      </w:r>
      <w:r>
        <w:rPr>
          <w:rFonts w:ascii="仿宋" w:hAnsi="仿宋" w:eastAsia="仿宋"/>
          <w:sz w:val="32"/>
          <w:szCs w:val="32"/>
        </w:rPr>
        <w:t>中国武术协会</w:t>
      </w:r>
      <w:r>
        <w:rPr>
          <w:rFonts w:hint="eastAsia" w:ascii="仿宋" w:hAnsi="仿宋" w:eastAsia="仿宋"/>
          <w:sz w:val="32"/>
          <w:szCs w:val="32"/>
        </w:rPr>
        <w:t>审定的《武术套路竞赛规则与裁判法》的有关规定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九、其它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（一）各代表队务必将报名表、整套动作演练申报表、难度申报表在官方指定的报名系统上提交，逾期不予受理。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（二）各参赛单位、运动员、教练员、裁判员等相关人员须严格遵守和执行竞赛规程、规则和相关规定，公平竞赛，公正执裁。如有违反，将视情节按国家体育总局和《中国武术协会纪律处罚办法》</w:t>
      </w:r>
      <w:r>
        <w:rPr>
          <w:rFonts w:hint="eastAsia" w:ascii="仿宋" w:hAnsi="仿宋" w:eastAsia="仿宋"/>
          <w:sz w:val="32"/>
          <w:szCs w:val="32"/>
          <w:lang w:eastAsia="zh-CN"/>
        </w:rPr>
        <w:t>有关规定</w:t>
      </w:r>
      <w:r>
        <w:rPr>
          <w:rFonts w:hint="eastAsia" w:ascii="仿宋" w:hAnsi="仿宋" w:eastAsia="仿宋"/>
          <w:sz w:val="32"/>
          <w:szCs w:val="32"/>
        </w:rPr>
        <w:t>严肃处理。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附件：第十五届全国运动会武术套路项目体能测试方案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0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0"/>
        </w:rPr>
      </w:pPr>
      <w:r>
        <w:rPr>
          <w:rFonts w:ascii="Times New Roman" w:hAnsi="Times New Roman" w:eastAsia="方正小标宋简体"/>
          <w:sz w:val="36"/>
          <w:szCs w:val="36"/>
        </w:rPr>
        <w:t>第十</w:t>
      </w:r>
      <w:r>
        <w:rPr>
          <w:rFonts w:hint="eastAsia" w:ascii="Times New Roman" w:hAnsi="Times New Roman" w:eastAsia="方正小标宋简体"/>
          <w:sz w:val="36"/>
          <w:szCs w:val="36"/>
        </w:rPr>
        <w:t>五</w:t>
      </w:r>
      <w:r>
        <w:rPr>
          <w:rFonts w:ascii="Times New Roman" w:hAnsi="Times New Roman" w:eastAsia="方正小标宋简体"/>
          <w:sz w:val="36"/>
          <w:szCs w:val="36"/>
        </w:rPr>
        <w:t>届全国运动会武术套路项目体能测试方案</w:t>
      </w:r>
    </w:p>
    <w:p>
      <w:pPr>
        <w:rPr>
          <w:rFonts w:ascii="Times New Roman" w:hAnsi="Times New Roman" w:eastAsia="仿宋_GB2312"/>
          <w:sz w:val="30"/>
          <w:szCs w:val="30"/>
        </w:rPr>
      </w:pPr>
    </w:p>
    <w:p>
      <w:pPr>
        <w:ind w:firstLine="600" w:firstLineChars="200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一、测试指标（</w:t>
      </w:r>
      <w:r>
        <w:rPr>
          <w:rFonts w:hint="eastAsia" w:ascii="Times New Roman" w:hAnsi="Times New Roman" w:eastAsia="黑体"/>
          <w:sz w:val="30"/>
          <w:szCs w:val="30"/>
        </w:rPr>
        <w:t>3</w:t>
      </w:r>
      <w:r>
        <w:rPr>
          <w:rFonts w:ascii="Times New Roman" w:hAnsi="Times New Roman" w:eastAsia="黑体"/>
          <w:sz w:val="30"/>
          <w:szCs w:val="30"/>
        </w:rPr>
        <w:t>项）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30m冲刺、腹肌耐力、背肌耐力。</w:t>
      </w:r>
    </w:p>
    <w:p>
      <w:pPr>
        <w:ind w:firstLine="600" w:firstLineChars="200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二、组织形式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（一）运动员报到后统一组织体能测试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ascii="仿宋" w:hAnsi="仿宋" w:eastAsia="仿宋"/>
          <w:sz w:val="32"/>
          <w:szCs w:val="32"/>
        </w:rPr>
        <w:t>具体安排另行通知。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（二）按项目进行指标测试，测试前抽签决定测试顺序。</w:t>
      </w:r>
    </w:p>
    <w:p>
      <w:pPr>
        <w:ind w:firstLine="600" w:firstLineChars="200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三、实施办法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项基础体能测试指标总分达</w:t>
      </w:r>
      <w:r>
        <w:rPr>
          <w:rFonts w:hint="eastAsia" w:ascii="仿宋" w:hAnsi="仿宋" w:eastAsia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分者，方可参加第十</w:t>
      </w:r>
      <w:r>
        <w:rPr>
          <w:rFonts w:hint="eastAsia" w:ascii="仿宋" w:hAnsi="仿宋" w:eastAsia="仿宋"/>
          <w:sz w:val="32"/>
          <w:szCs w:val="32"/>
        </w:rPr>
        <w:t>五</w:t>
      </w:r>
      <w:r>
        <w:rPr>
          <w:rFonts w:ascii="仿宋" w:hAnsi="仿宋" w:eastAsia="仿宋"/>
          <w:sz w:val="32"/>
          <w:szCs w:val="32"/>
        </w:rPr>
        <w:t>届</w:t>
      </w:r>
      <w:r>
        <w:rPr>
          <w:rFonts w:hint="eastAsia" w:ascii="仿宋" w:hAnsi="仿宋" w:eastAsia="仿宋"/>
          <w:sz w:val="32"/>
          <w:szCs w:val="32"/>
          <w:lang w:eastAsia="zh-CN"/>
        </w:rPr>
        <w:t>全国运动会</w:t>
      </w:r>
      <w:r>
        <w:rPr>
          <w:rFonts w:ascii="仿宋" w:hAnsi="仿宋" w:eastAsia="仿宋"/>
          <w:sz w:val="32"/>
          <w:szCs w:val="32"/>
        </w:rPr>
        <w:t>武术套路资格赛。</w:t>
      </w:r>
    </w:p>
    <w:p>
      <w:pPr>
        <w:ind w:firstLine="600" w:firstLineChars="200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四、测试方法及要求</w:t>
      </w:r>
    </w:p>
    <w:p>
      <w:pPr>
        <w:ind w:firstLine="640" w:firstLineChars="200"/>
        <w:rPr>
          <w:rFonts w:ascii="楷体" w:hAnsi="楷体" w:eastAsia="楷体"/>
          <w:sz w:val="32"/>
          <w:szCs w:val="30"/>
        </w:rPr>
      </w:pPr>
      <w:r>
        <w:rPr>
          <w:rFonts w:ascii="楷体" w:hAnsi="楷体" w:eastAsia="楷体"/>
          <w:sz w:val="32"/>
          <w:szCs w:val="30"/>
        </w:rPr>
        <w:t>（一）30</w:t>
      </w:r>
      <w:r>
        <w:rPr>
          <w:rFonts w:hint="eastAsia" w:ascii="楷体" w:hAnsi="楷体" w:eastAsia="楷体"/>
          <w:sz w:val="32"/>
          <w:szCs w:val="30"/>
        </w:rPr>
        <w:t>m冲刺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所需器材：秒表或者SmartSpeed红外测试仪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测试要求：被测者充分热身后，站立式起跑，用最快速度完成30m距离；每个运动员测试2次，取最好成绩，计量单位为秒，精确到小数点后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位。</w:t>
      </w:r>
    </w:p>
    <w:p>
      <w:pPr>
        <w:ind w:firstLine="640" w:firstLineChars="200"/>
        <w:rPr>
          <w:rFonts w:ascii="楷体" w:hAnsi="楷体" w:eastAsia="楷体"/>
          <w:sz w:val="32"/>
          <w:szCs w:val="30"/>
        </w:rPr>
      </w:pPr>
      <w:r>
        <w:rPr>
          <w:rFonts w:ascii="楷体" w:hAnsi="楷体" w:eastAsia="楷体"/>
          <w:sz w:val="32"/>
          <w:szCs w:val="30"/>
        </w:rPr>
        <w:t>（二）腹肌耐力测试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所需器材：长凳或跳箱。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测试要求：被测者仰卧在长凳或跳箱上，躯干悬空，髂前上棘置于长凳或跳箱边缘，双手交叉放在胸前，用皮带固定住小腿，或者由同伴帮助固定小腿，保持身体不低于水平面，可适当高于水平面，但不得超过30度（见下图）。记录运动员保持身体位置的时间，如果身体低于水平面时，进行一次提醒，如果仍然无法达到要求，即测试停止，如果运动员维持时间达到1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0s时，可以停止测试，计为满分，计量单位为秒，精确到整数。</w:t>
      </w:r>
    </w:p>
    <w:p>
      <w:pPr>
        <w:ind w:firstLine="600" w:firstLineChars="200"/>
        <w:jc w:val="center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drawing>
          <wp:inline distT="0" distB="0" distL="0" distR="0">
            <wp:extent cx="3121660" cy="2060575"/>
            <wp:effectExtent l="19050" t="0" r="2540" b="0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 noChangeArrowheads="true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1660" cy="206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楷体" w:hAnsi="楷体" w:eastAsia="楷体"/>
          <w:sz w:val="32"/>
          <w:szCs w:val="30"/>
        </w:rPr>
      </w:pPr>
      <w:r>
        <w:rPr>
          <w:rFonts w:ascii="楷体" w:hAnsi="楷体" w:eastAsia="楷体"/>
          <w:sz w:val="32"/>
          <w:szCs w:val="30"/>
        </w:rPr>
        <w:t>（三）背肌耐力测试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所需器材：长凳或跳箱。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测试要求：被测者俯卧在长凳或跳箱上，躯干悬空，髂前上棘置于长凳或跳箱边缘，双手交叉放在胸前，用皮带固定住小腿，或者由同伴帮助固定小腿，保持身体在一个平面上（见下图）。记录运动员保持身体位置的时间，如果身体不能保持在一个平面时，进行一次提醒，如果仍然无法达到要求，即测试停止，如果运动员维持时间达到1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0s时，可以停止测试，计为满分，计量单位为秒，精确到整数。</w:t>
      </w:r>
    </w:p>
    <w:p>
      <w:pPr>
        <w:ind w:firstLine="600" w:firstLineChars="200"/>
        <w:jc w:val="center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drawing>
          <wp:inline distT="0" distB="0" distL="0" distR="0">
            <wp:extent cx="2974975" cy="1957070"/>
            <wp:effectExtent l="19050" t="0" r="0" b="0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 noChangeArrowheads="true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4975" cy="195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ind w:left="1325" w:leftChars="250" w:hanging="800" w:hangingChars="250"/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/>
          <w:sz w:val="40"/>
          <w:szCs w:val="32"/>
        </w:rPr>
      </w:pPr>
    </w:p>
    <w:p>
      <w:pPr>
        <w:jc w:val="center"/>
        <w:rPr>
          <w:rFonts w:ascii="方正小标宋简体" w:hAnsi="宋体" w:eastAsia="方正小标宋简体"/>
          <w:sz w:val="40"/>
          <w:szCs w:val="32"/>
        </w:rPr>
      </w:pPr>
      <w:r>
        <w:rPr>
          <w:rFonts w:hint="eastAsia" w:ascii="方正小标宋简体" w:hAnsi="宋体" w:eastAsia="方正小标宋简体"/>
          <w:sz w:val="40"/>
          <w:szCs w:val="32"/>
        </w:rPr>
        <w:t>基础体能测试达标标准</w:t>
      </w:r>
    </w:p>
    <w:tbl>
      <w:tblPr>
        <w:tblStyle w:val="7"/>
        <w:tblpPr w:leftFromText="180" w:rightFromText="180" w:vertAnchor="page" w:horzAnchor="margin" w:tblpY="3721"/>
        <w:tblW w:w="4847" w:type="pct"/>
        <w:tblInd w:w="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881"/>
        <w:gridCol w:w="1134"/>
        <w:gridCol w:w="1134"/>
        <w:gridCol w:w="2410"/>
        <w:gridCol w:w="255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43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评分</w:t>
            </w:r>
          </w:p>
        </w:tc>
        <w:tc>
          <w:tcPr>
            <w:tcW w:w="13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30m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冲刺（s）</w:t>
            </w:r>
          </w:p>
        </w:tc>
        <w:tc>
          <w:tcPr>
            <w:tcW w:w="148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腹肌耐力（s）</w:t>
            </w:r>
          </w:p>
        </w:tc>
        <w:tc>
          <w:tcPr>
            <w:tcW w:w="15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背肌耐力（s）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43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8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.5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115-119</w:t>
            </w:r>
          </w:p>
        </w:tc>
        <w:tc>
          <w:tcPr>
            <w:tcW w:w="1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115-119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5.0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110-114</w:t>
            </w:r>
          </w:p>
        </w:tc>
        <w:tc>
          <w:tcPr>
            <w:tcW w:w="1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110-114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105-109</w:t>
            </w:r>
          </w:p>
        </w:tc>
        <w:tc>
          <w:tcPr>
            <w:tcW w:w="1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105-109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5.2-5.3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100-104</w:t>
            </w:r>
          </w:p>
        </w:tc>
        <w:tc>
          <w:tcPr>
            <w:tcW w:w="1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100-104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5.0</w:t>
            </w: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5.4-5.5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90-99</w:t>
            </w:r>
          </w:p>
        </w:tc>
        <w:tc>
          <w:tcPr>
            <w:tcW w:w="1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90-99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6-5.7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80-89</w:t>
            </w:r>
          </w:p>
        </w:tc>
        <w:tc>
          <w:tcPr>
            <w:tcW w:w="1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80-89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5.2</w:t>
            </w: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5.8-5.9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70-79</w:t>
            </w:r>
          </w:p>
        </w:tc>
        <w:tc>
          <w:tcPr>
            <w:tcW w:w="1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70-79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5.3</w:t>
            </w: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6.0-6.1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60-69</w:t>
            </w:r>
          </w:p>
        </w:tc>
        <w:tc>
          <w:tcPr>
            <w:tcW w:w="1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60-69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5.4</w:t>
            </w: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6.2-6.4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30-59</w:t>
            </w:r>
          </w:p>
        </w:tc>
        <w:tc>
          <w:tcPr>
            <w:tcW w:w="1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30-59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≥6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备注：各项指标得分计算四舍五入，精确到小数点后相应位数。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仿宋" w:hAnsi="仿宋" w:eastAsia="仿宋"/>
        <w:sz w:val="30"/>
        <w:szCs w:val="30"/>
      </w:rPr>
    </w:pPr>
    <w:r>
      <w:rPr>
        <w:sz w:val="30"/>
      </w:rPr>
      <w:pict>
        <v:shape id="_x0000_s3075" o:spid="_x0000_s3075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3076" o:spid="_x0000_s307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JmOWQzNDZkYzExZDMxYzEwOWYxYmY2ZDIwNDY1ZmIifQ=="/>
  </w:docVars>
  <w:rsids>
    <w:rsidRoot w:val="009B48DF"/>
    <w:rsid w:val="00015071"/>
    <w:rsid w:val="00017ACF"/>
    <w:rsid w:val="00035543"/>
    <w:rsid w:val="001913E1"/>
    <w:rsid w:val="00235299"/>
    <w:rsid w:val="0024565F"/>
    <w:rsid w:val="002F3AC7"/>
    <w:rsid w:val="002F7C1B"/>
    <w:rsid w:val="0030222F"/>
    <w:rsid w:val="003243DE"/>
    <w:rsid w:val="00330693"/>
    <w:rsid w:val="003D47C1"/>
    <w:rsid w:val="003F1BA2"/>
    <w:rsid w:val="004738B4"/>
    <w:rsid w:val="004C6B2B"/>
    <w:rsid w:val="004F24AE"/>
    <w:rsid w:val="0050522C"/>
    <w:rsid w:val="00533684"/>
    <w:rsid w:val="005A4FD2"/>
    <w:rsid w:val="005F02EF"/>
    <w:rsid w:val="005F6ADD"/>
    <w:rsid w:val="007328CD"/>
    <w:rsid w:val="007452CA"/>
    <w:rsid w:val="00745835"/>
    <w:rsid w:val="00752BBD"/>
    <w:rsid w:val="007B68FE"/>
    <w:rsid w:val="007C0F13"/>
    <w:rsid w:val="00821BEC"/>
    <w:rsid w:val="0084109F"/>
    <w:rsid w:val="008536A4"/>
    <w:rsid w:val="008666C2"/>
    <w:rsid w:val="008C39E4"/>
    <w:rsid w:val="008F4A1F"/>
    <w:rsid w:val="00922321"/>
    <w:rsid w:val="0092575E"/>
    <w:rsid w:val="00950208"/>
    <w:rsid w:val="00983F01"/>
    <w:rsid w:val="009A41FA"/>
    <w:rsid w:val="009A4CF2"/>
    <w:rsid w:val="009B48DF"/>
    <w:rsid w:val="009D7402"/>
    <w:rsid w:val="00A042D0"/>
    <w:rsid w:val="00A748B5"/>
    <w:rsid w:val="00AC5802"/>
    <w:rsid w:val="00AD0B77"/>
    <w:rsid w:val="00BA57DF"/>
    <w:rsid w:val="00BD0559"/>
    <w:rsid w:val="00BD4CE3"/>
    <w:rsid w:val="00BF3A0D"/>
    <w:rsid w:val="00C42711"/>
    <w:rsid w:val="00C50B88"/>
    <w:rsid w:val="00C737FA"/>
    <w:rsid w:val="00C741EA"/>
    <w:rsid w:val="00C77277"/>
    <w:rsid w:val="00C85231"/>
    <w:rsid w:val="00CD79CD"/>
    <w:rsid w:val="00D56770"/>
    <w:rsid w:val="00D73D08"/>
    <w:rsid w:val="00D96754"/>
    <w:rsid w:val="00D96BEC"/>
    <w:rsid w:val="00DB5582"/>
    <w:rsid w:val="00DF209F"/>
    <w:rsid w:val="00E061A3"/>
    <w:rsid w:val="00E065CE"/>
    <w:rsid w:val="00E42BCD"/>
    <w:rsid w:val="00F74D84"/>
    <w:rsid w:val="00FB4F40"/>
    <w:rsid w:val="00FB538A"/>
    <w:rsid w:val="00FD1425"/>
    <w:rsid w:val="109B66D8"/>
    <w:rsid w:val="1B678618"/>
    <w:rsid w:val="3F3F8393"/>
    <w:rsid w:val="5FCB9F53"/>
    <w:rsid w:val="5FD56A41"/>
    <w:rsid w:val="748E5C52"/>
    <w:rsid w:val="795F5B72"/>
    <w:rsid w:val="7ED72D05"/>
    <w:rsid w:val="CFDEB06C"/>
    <w:rsid w:val="DB7B43AB"/>
    <w:rsid w:val="EFDF2B0F"/>
    <w:rsid w:val="F9DF7CC8"/>
    <w:rsid w:val="FFDB9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日期 字符"/>
    <w:basedOn w:val="8"/>
    <w:link w:val="2"/>
    <w:qFormat/>
    <w:uiPriority w:val="0"/>
    <w:rPr>
      <w:kern w:val="2"/>
      <w:sz w:val="21"/>
      <w:szCs w:val="24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 textRotate="1"/>
    <customShpInfo spid="_x0000_s307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MQ</Company>
  <Pages>1</Pages>
  <Words>432</Words>
  <Characters>2465</Characters>
  <Lines>20</Lines>
  <Paragraphs>5</Paragraphs>
  <TotalTime>6</TotalTime>
  <ScaleCrop>false</ScaleCrop>
  <LinksUpToDate>false</LinksUpToDate>
  <CharactersWithSpaces>2892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2023-05-11T23:50:00Z</dcterms:created>
  <dc:creator>Administrator</dc:creator>
  <cp:lastModifiedBy>zhangkai</cp:lastModifiedBy>
  <cp:lastPrinted>2024-03-22T12:15:00Z</cp:lastPrinted>
  <dcterms:modified xsi:type="dcterms:W3CDTF">2024-03-23T13:50:30Z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B6D39B3F0AAB45E69C770058F8BCB0A1_12</vt:lpwstr>
  </property>
</Properties>
</file>