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4"/>
          <w:szCs w:val="34"/>
        </w:rPr>
      </w:pPr>
      <w:r>
        <w:rPr>
          <w:rFonts w:hint="eastAsia"/>
          <w:b/>
          <w:color w:val="000000"/>
          <w:sz w:val="34"/>
          <w:szCs w:val="34"/>
          <w:lang w:val="en-US" w:eastAsia="zh-CN"/>
        </w:rPr>
        <w:t>保安员制服</w:t>
      </w:r>
      <w:r>
        <w:rPr>
          <w:rFonts w:hint="eastAsia"/>
          <w:b/>
          <w:color w:val="000000"/>
          <w:sz w:val="34"/>
          <w:szCs w:val="34"/>
        </w:rPr>
        <w:t>采购合同</w:t>
      </w:r>
    </w:p>
    <w:p>
      <w:pPr>
        <w:jc w:val="center"/>
        <w:rPr>
          <w:rFonts w:hint="eastAsia"/>
          <w:color w:val="000000"/>
          <w:sz w:val="8"/>
          <w:szCs w:val="8"/>
        </w:rPr>
      </w:pPr>
    </w:p>
    <w:p>
      <w:pPr>
        <w:jc w:val="center"/>
        <w:rPr>
          <w:rFonts w:hint="eastAsia"/>
          <w:color w:val="000000"/>
          <w:sz w:val="8"/>
          <w:szCs w:val="8"/>
        </w:rPr>
      </w:pPr>
    </w:p>
    <w:p>
      <w:pPr>
        <w:pStyle w:val="3"/>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rPr>
        <w:t>甲方（全称）：</w:t>
      </w:r>
      <w:r>
        <w:rPr>
          <w:rFonts w:hint="eastAsia" w:ascii="仿宋" w:hAnsi="仿宋" w:eastAsia="仿宋" w:cs="仿宋"/>
          <w:color w:val="000000"/>
          <w:sz w:val="28"/>
          <w:szCs w:val="28"/>
          <w:u w:val="single"/>
          <w:lang w:val="en-US"/>
        </w:rPr>
        <w:t>广东</w:t>
      </w:r>
      <w:r>
        <w:rPr>
          <w:rFonts w:hint="eastAsia" w:ascii="仿宋" w:hAnsi="仿宋" w:eastAsia="仿宋" w:cs="仿宋"/>
          <w:color w:val="000000"/>
          <w:sz w:val="28"/>
          <w:szCs w:val="28"/>
          <w:u w:val="single"/>
          <w:lang w:val="en-US" w:eastAsia="zh-CN"/>
        </w:rPr>
        <w:t>南方报业传媒集团物业管理有限公司</w:t>
      </w:r>
    </w:p>
    <w:p>
      <w:pPr>
        <w:pStyle w:val="3"/>
        <w:spacing w:line="240" w:lineRule="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rPr>
        <w:t>乙方（全称）：</w:t>
      </w:r>
      <w:r>
        <w:rPr>
          <w:rFonts w:hint="eastAsia" w:ascii="仿宋" w:hAnsi="仿宋" w:eastAsia="仿宋" w:cs="仿宋"/>
          <w:color w:val="000000"/>
          <w:sz w:val="28"/>
          <w:szCs w:val="28"/>
          <w:u w:val="single"/>
          <w:lang w:val="en-US" w:eastAsia="zh-CN"/>
        </w:rPr>
        <w:t xml:space="preserve">                                    </w:t>
      </w:r>
    </w:p>
    <w:p>
      <w:pPr>
        <w:pStyle w:val="3"/>
        <w:spacing w:line="240" w:lineRule="auto"/>
        <w:jc w:val="both"/>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依照《中华人民共和国民法典》及其他有关法律、行政法规规定，遵循平等、自愿、公平和诚实信用的原则，双方就</w:t>
      </w:r>
      <w:r>
        <w:rPr>
          <w:rFonts w:hint="eastAsia" w:ascii="仿宋" w:hAnsi="仿宋" w:eastAsia="仿宋" w:cs="仿宋"/>
          <w:color w:val="000000"/>
          <w:sz w:val="28"/>
          <w:szCs w:val="28"/>
          <w:lang w:val="en-US" w:eastAsia="zh-CN"/>
        </w:rPr>
        <w:t>保安员制服</w:t>
      </w:r>
      <w:r>
        <w:rPr>
          <w:rFonts w:hint="eastAsia" w:ascii="仿宋" w:hAnsi="仿宋" w:eastAsia="仿宋" w:cs="仿宋"/>
          <w:color w:val="000000"/>
          <w:sz w:val="28"/>
          <w:szCs w:val="28"/>
          <w:lang w:val="en-US"/>
        </w:rPr>
        <w:t xml:space="preserve">采购项目协商一致，订立本合同。 </w:t>
      </w:r>
    </w:p>
    <w:p>
      <w:pPr>
        <w:pStyle w:val="3"/>
        <w:numPr>
          <w:ilvl w:val="0"/>
          <w:numId w:val="1"/>
        </w:numPr>
        <w:spacing w:line="240" w:lineRule="auto"/>
        <w:rPr>
          <w:rFonts w:hint="eastAsia" w:ascii="黑体" w:hAnsi="黑体" w:eastAsia="黑体" w:cs="黑体"/>
          <w:b w:val="0"/>
          <w:bCs w:val="0"/>
          <w:color w:val="000000"/>
          <w:sz w:val="28"/>
          <w:szCs w:val="28"/>
          <w:lang w:val="en-US"/>
        </w:rPr>
      </w:pPr>
      <w:r>
        <w:rPr>
          <w:rFonts w:hint="eastAsia" w:ascii="黑体" w:hAnsi="黑体" w:eastAsia="黑体" w:cs="黑体"/>
          <w:b w:val="0"/>
          <w:bCs w:val="0"/>
          <w:color w:val="000000"/>
          <w:sz w:val="28"/>
          <w:szCs w:val="28"/>
          <w:lang w:val="en-US"/>
        </w:rPr>
        <w:t>物资名称、</w:t>
      </w:r>
      <w:r>
        <w:rPr>
          <w:rFonts w:hint="eastAsia" w:ascii="黑体" w:hAnsi="黑体" w:eastAsia="黑体" w:cs="黑体"/>
          <w:b w:val="0"/>
          <w:bCs w:val="0"/>
          <w:color w:val="000000"/>
          <w:sz w:val="28"/>
          <w:szCs w:val="28"/>
          <w:lang w:val="en-US" w:eastAsia="zh-CN"/>
        </w:rPr>
        <w:t>产品要求</w:t>
      </w:r>
      <w:r>
        <w:rPr>
          <w:rFonts w:hint="eastAsia" w:ascii="黑体" w:hAnsi="黑体" w:eastAsia="黑体" w:cs="黑体"/>
          <w:b w:val="0"/>
          <w:bCs w:val="0"/>
          <w:color w:val="000000"/>
          <w:sz w:val="28"/>
          <w:szCs w:val="28"/>
          <w:lang w:val="en-US"/>
        </w:rPr>
        <w:t>及价格：</w:t>
      </w:r>
    </w:p>
    <w:tbl>
      <w:tblPr>
        <w:tblStyle w:val="14"/>
        <w:tblW w:w="8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355"/>
        <w:gridCol w:w="919"/>
        <w:gridCol w:w="1005"/>
        <w:gridCol w:w="1496"/>
        <w:gridCol w:w="1239"/>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服装名称</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4"/>
                <w:szCs w:val="24"/>
                <w:u w:val="none"/>
                <w:lang w:val="en-US" w:eastAsia="zh-CN" w:bidi="ar"/>
              </w:rPr>
              <w:t>费用合计（元）</w:t>
            </w: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夏短袖</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件</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39</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 w:hAnsi="仿宋" w:eastAsia="仿宋" w:cs="仿宋"/>
                <w:b w:val="0"/>
                <w:bCs w:val="0"/>
                <w:i w:val="0"/>
                <w:iCs w:val="0"/>
                <w:color w:val="000000"/>
                <w:sz w:val="28"/>
                <w:szCs w:val="28"/>
                <w:u w:val="none"/>
                <w:lang w:val="en-US" w:eastAsia="zh-CN"/>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夏长裤</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件</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26</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仿宋" w:hAnsi="仿宋" w:eastAsia="仿宋" w:cs="仿宋"/>
                <w:b w:val="0"/>
                <w:bCs w:val="0"/>
                <w:i w:val="0"/>
                <w:iCs w:val="0"/>
                <w:color w:val="000000"/>
                <w:sz w:val="28"/>
                <w:szCs w:val="28"/>
                <w:u w:val="none"/>
                <w:lang w:val="en-US" w:eastAsia="zh-CN"/>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秋冬长袖</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件</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26</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val="0"/>
                <w:bCs w:val="0"/>
                <w:i w:val="0"/>
                <w:iCs w:val="0"/>
                <w:color w:val="000000"/>
                <w:sz w:val="28"/>
                <w:szCs w:val="28"/>
                <w:u w:val="none"/>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4</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秋冬长裤</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件</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26</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val="0"/>
                <w:bCs w:val="0"/>
                <w:i w:val="0"/>
                <w:iCs w:val="0"/>
                <w:color w:val="000000"/>
                <w:sz w:val="28"/>
                <w:szCs w:val="28"/>
                <w:u w:val="none"/>
                <w:lang w:val="en-US" w:eastAsia="zh-CN"/>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5</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西装冬上衣外套</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件</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26</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val="0"/>
                <w:bCs w:val="0"/>
                <w:i w:val="0"/>
                <w:iCs w:val="0"/>
                <w:color w:val="000000"/>
                <w:sz w:val="28"/>
                <w:szCs w:val="28"/>
                <w:u w:val="none"/>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6</w:t>
            </w:r>
          </w:p>
        </w:tc>
        <w:tc>
          <w:tcPr>
            <w:tcW w:w="13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服装配饰</w:t>
            </w:r>
          </w:p>
        </w:tc>
        <w:tc>
          <w:tcPr>
            <w:tcW w:w="9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项</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1</w:t>
            </w:r>
          </w:p>
        </w:tc>
        <w:tc>
          <w:tcPr>
            <w:tcW w:w="14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b w:val="0"/>
                <w:bCs w:val="0"/>
                <w:i w:val="0"/>
                <w:iCs w:val="0"/>
                <w:color w:val="000000"/>
                <w:sz w:val="28"/>
                <w:szCs w:val="28"/>
                <w:u w:val="none"/>
              </w:rPr>
            </w:pPr>
          </w:p>
        </w:tc>
        <w:tc>
          <w:tcPr>
            <w:tcW w:w="12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p>
        </w:tc>
        <w:tc>
          <w:tcPr>
            <w:tcW w:w="19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val="0"/>
                <w:bCs w:val="0"/>
                <w:i w:val="0"/>
                <w:iCs w:val="0"/>
                <w:color w:val="000000"/>
                <w:sz w:val="24"/>
                <w:szCs w:val="24"/>
                <w:u w:val="none"/>
                <w:lang w:val="en-US" w:eastAsia="zh-CN"/>
              </w:rPr>
              <w:t>详见工作服要求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2207"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（含税）</w:t>
            </w:r>
          </w:p>
        </w:tc>
        <w:tc>
          <w:tcPr>
            <w:tcW w:w="665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2"/>
                <w:sz w:val="24"/>
                <w:szCs w:val="24"/>
                <w:u w:val="none"/>
                <w:lang w:val="en-US" w:eastAsia="zh-CN" w:bidi="ar-SA"/>
              </w:rPr>
            </w:pPr>
            <w:r>
              <w:rPr>
                <w:rStyle w:val="25"/>
                <w:rFonts w:ascii="仿宋" w:hAnsi="仿宋" w:eastAsia="仿宋" w:cs="仿宋"/>
                <w:sz w:val="24"/>
                <w:szCs w:val="24"/>
                <w:lang w:val="en-US" w:eastAsia="zh-CN" w:bidi="ar"/>
              </w:rPr>
              <w:t>人民币：</w:t>
            </w:r>
            <w:r>
              <w:rPr>
                <w:rStyle w:val="26"/>
                <w:rFonts w:hint="eastAsia" w:ascii="仿宋" w:hAnsi="仿宋" w:eastAsia="仿宋" w:cs="仿宋"/>
                <w:sz w:val="24"/>
                <w:szCs w:val="24"/>
                <w:lang w:val="en-US" w:eastAsia="zh-CN" w:bidi="ar"/>
              </w:rPr>
              <w:t xml:space="preserve">          </w:t>
            </w:r>
            <w:r>
              <w:rPr>
                <w:rStyle w:val="26"/>
                <w:rFonts w:ascii="仿宋" w:hAnsi="仿宋" w:eastAsia="仿宋" w:cs="仿宋"/>
                <w:sz w:val="24"/>
                <w:szCs w:val="24"/>
                <w:lang w:val="en-US" w:eastAsia="zh-CN" w:bidi="ar"/>
              </w:rPr>
              <w:t xml:space="preserve"> </w:t>
            </w:r>
            <w:r>
              <w:rPr>
                <w:rStyle w:val="25"/>
                <w:rFonts w:ascii="仿宋" w:hAnsi="仿宋" w:eastAsia="仿宋" w:cs="仿宋"/>
                <w:sz w:val="24"/>
                <w:szCs w:val="24"/>
                <w:lang w:val="en-US" w:eastAsia="zh-CN" w:bidi="ar"/>
              </w:rPr>
              <w:t>元（大写：</w:t>
            </w:r>
            <w:r>
              <w:rPr>
                <w:rStyle w:val="26"/>
                <w:rFonts w:hint="eastAsia" w:ascii="仿宋" w:hAnsi="仿宋" w:eastAsia="仿宋" w:cs="仿宋"/>
                <w:sz w:val="24"/>
                <w:szCs w:val="24"/>
                <w:lang w:val="en-US" w:eastAsia="zh-CN" w:bidi="ar"/>
              </w:rPr>
              <w:t xml:space="preserve">           </w:t>
            </w:r>
            <w:r>
              <w:rPr>
                <w:rStyle w:val="25"/>
                <w:rFonts w:ascii="仿宋" w:hAnsi="仿宋" w:eastAsia="仿宋" w:cs="仿宋"/>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207"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c>
          <w:tcPr>
            <w:tcW w:w="665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b/>
                <w:bCs/>
                <w:color w:val="000000"/>
                <w:kern w:val="2"/>
                <w:sz w:val="24"/>
                <w:szCs w:val="24"/>
                <w:u w:val="none"/>
                <w:lang w:val="en-US" w:eastAsia="zh-CN" w:bidi="ar"/>
              </w:rPr>
            </w:pPr>
            <w:r>
              <w:rPr>
                <w:rStyle w:val="25"/>
                <w:rFonts w:hint="eastAsia" w:ascii="仿宋" w:hAnsi="仿宋" w:eastAsia="仿宋" w:cs="仿宋"/>
                <w:b w:val="0"/>
                <w:bCs w:val="0"/>
                <w:sz w:val="24"/>
                <w:szCs w:val="24"/>
                <w:lang w:val="en-US" w:eastAsia="zh-CN" w:bidi="ar"/>
              </w:rPr>
              <w:t>含</w:t>
            </w:r>
            <w:r>
              <w:rPr>
                <w:rStyle w:val="25"/>
                <w:rFonts w:hint="eastAsia" w:ascii="仿宋" w:hAnsi="仿宋" w:eastAsia="仿宋" w:cs="仿宋"/>
                <w:b w:val="0"/>
                <w:bCs w:val="0"/>
                <w:sz w:val="24"/>
                <w:szCs w:val="24"/>
                <w:u w:val="single"/>
                <w:lang w:val="en-US" w:eastAsia="zh-CN" w:bidi="ar"/>
              </w:rPr>
              <w:t xml:space="preserve">    %</w:t>
            </w:r>
            <w:r>
              <w:rPr>
                <w:rStyle w:val="25"/>
                <w:rFonts w:hint="eastAsia" w:ascii="仿宋" w:hAnsi="仿宋" w:eastAsia="仿宋" w:cs="仿宋"/>
                <w:b w:val="0"/>
                <w:bCs w:val="0"/>
                <w:sz w:val="24"/>
                <w:szCs w:val="24"/>
                <w:lang w:val="en-US" w:eastAsia="zh-CN" w:bidi="ar"/>
              </w:rPr>
              <w:t>增值税、运输、质保等费用，下单起计供货期：</w:t>
            </w:r>
            <w:r>
              <w:rPr>
                <w:rStyle w:val="25"/>
                <w:rFonts w:hint="eastAsia" w:ascii="仿宋" w:hAnsi="仿宋" w:eastAsia="仿宋" w:cs="仿宋"/>
                <w:b w:val="0"/>
                <w:bCs w:val="0"/>
                <w:sz w:val="24"/>
                <w:szCs w:val="24"/>
                <w:u w:val="single"/>
                <w:lang w:val="en-US" w:eastAsia="zh-CN" w:bidi="ar"/>
              </w:rPr>
              <w:t xml:space="preserve"> 30 </w:t>
            </w:r>
            <w:r>
              <w:rPr>
                <w:rStyle w:val="25"/>
                <w:rFonts w:hint="eastAsia" w:ascii="仿宋" w:hAnsi="仿宋" w:eastAsia="仿宋" w:cs="仿宋"/>
                <w:b w:val="0"/>
                <w:bCs w:val="0"/>
                <w:sz w:val="24"/>
                <w:szCs w:val="24"/>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2207"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b/>
                <w:bCs/>
                <w:color w:val="000000"/>
                <w:sz w:val="24"/>
                <w:szCs w:val="24"/>
                <w:u w:val="none"/>
                <w:lang w:val="en-US" w:eastAsia="zh-CN"/>
              </w:rPr>
              <w:t>工作服要求</w:t>
            </w:r>
          </w:p>
        </w:tc>
        <w:tc>
          <w:tcPr>
            <w:tcW w:w="665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tabs>
                <w:tab w:val="left" w:pos="0"/>
              </w:tabs>
              <w:ind w:left="218" w:leftChars="0" w:hanging="218" w:hangingChars="91"/>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1.服装配饰：肩章共39套、魔术贴号码牌39个、领带共26个、领带夹共26个（每件上衣需有魔术贴毛面底座）。</w:t>
            </w:r>
          </w:p>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2.服装面料：长、短袖和夏、秋冬长裤的含棉量</w:t>
            </w:r>
            <w:r>
              <w:rPr>
                <w:rFonts w:hint="eastAsia" w:ascii="宋体" w:hAnsi="宋体" w:eastAsia="宋体" w:cs="宋体"/>
                <w:color w:val="auto"/>
                <w:sz w:val="24"/>
                <w:szCs w:val="24"/>
                <w:lang w:val="en-US" w:eastAsia="zh-CN"/>
              </w:rPr>
              <w:t>≧</w:t>
            </w:r>
            <w:r>
              <w:rPr>
                <w:rFonts w:hint="eastAsia" w:ascii="仿宋" w:hAnsi="仿宋" w:eastAsia="仿宋" w:cs="仿宋"/>
                <w:color w:val="auto"/>
                <w:sz w:val="24"/>
                <w:szCs w:val="24"/>
                <w:lang w:val="en-US" w:eastAsia="zh-CN"/>
              </w:rPr>
              <w:t>35%。</w:t>
            </w:r>
          </w:p>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3.技术要求：不掉色处理、不起皱、不沾毛、可水洗。</w:t>
            </w:r>
          </w:p>
          <w:p>
            <w:pPr>
              <w:jc w:val="both"/>
              <w:rPr>
                <w:rFonts w:hint="eastAsia" w:ascii="仿宋" w:hAnsi="仿宋" w:eastAsia="仿宋" w:cs="仿宋"/>
                <w:b/>
                <w:bCs/>
                <w:i w:val="0"/>
                <w:iCs w:val="0"/>
                <w:color w:val="000000"/>
                <w:sz w:val="28"/>
                <w:szCs w:val="28"/>
                <w:u w:val="none"/>
              </w:rPr>
            </w:pPr>
            <w:r>
              <w:rPr>
                <w:rFonts w:hint="eastAsia" w:ascii="仿宋" w:hAnsi="仿宋" w:eastAsia="仿宋" w:cs="仿宋"/>
                <w:color w:val="auto"/>
                <w:sz w:val="24"/>
                <w:szCs w:val="24"/>
                <w:lang w:val="en-US" w:eastAsia="zh-CN"/>
              </w:rPr>
              <w:t>4.选定工作服样式后需安排上门裁量尺寸，量身定制。</w:t>
            </w:r>
          </w:p>
        </w:tc>
      </w:tr>
    </w:tbl>
    <w:p>
      <w:pPr>
        <w:pStyle w:val="3"/>
        <w:spacing w:line="240" w:lineRule="auto"/>
        <w:ind w:left="0" w:leftChars="0"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二、</w:t>
      </w:r>
      <w:r>
        <w:rPr>
          <w:rFonts w:hint="eastAsia" w:ascii="黑体" w:hAnsi="黑体" w:eastAsia="黑体" w:cs="黑体"/>
          <w:color w:val="000000"/>
          <w:sz w:val="28"/>
          <w:szCs w:val="28"/>
        </w:rPr>
        <w:t>物资质量标准</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乙方向甲方制作的物资必须符合中华人民共和国国家安全环保标准以及国家法律的相关规定要求。</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乙方向甲方制作的物资必须符合第一条材质及技术要求。合同签订后，乙方根据甲方要求先制作样版，甲方签名确认后，凭确认的样版验货。</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因物资的质量问题发生争议，由广东省或广州市商检部门进行质量鉴定。物资符合质量标准的，鉴定费用由甲方承担；物资不符合质量标准的，鉴定费由乙方承担。</w:t>
      </w:r>
    </w:p>
    <w:p>
      <w:pPr>
        <w:pStyle w:val="3"/>
        <w:spacing w:line="24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从甲方对物资验收</w:t>
      </w:r>
      <w:r>
        <w:rPr>
          <w:rFonts w:hint="eastAsia" w:ascii="仿宋" w:hAnsi="仿宋" w:eastAsia="仿宋" w:cs="仿宋"/>
          <w:color w:val="000000"/>
          <w:sz w:val="28"/>
          <w:szCs w:val="28"/>
          <w:lang w:eastAsia="zh-CN"/>
        </w:rPr>
        <w:t>合格</w:t>
      </w:r>
      <w:r>
        <w:rPr>
          <w:rFonts w:hint="eastAsia" w:ascii="仿宋" w:hAnsi="仿宋" w:eastAsia="仿宋" w:cs="仿宋"/>
          <w:color w:val="000000"/>
          <w:sz w:val="28"/>
          <w:szCs w:val="28"/>
        </w:rPr>
        <w:t>之日起</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个月内，物资非因</w:t>
      </w:r>
      <w:r>
        <w:rPr>
          <w:rFonts w:hint="eastAsia" w:ascii="仿宋" w:hAnsi="仿宋" w:eastAsia="仿宋" w:cs="仿宋"/>
          <w:color w:val="000000"/>
          <w:sz w:val="28"/>
          <w:szCs w:val="28"/>
          <w:lang w:val="en-US" w:eastAsia="zh-CN"/>
        </w:rPr>
        <w:t>甲</w:t>
      </w:r>
      <w:r>
        <w:rPr>
          <w:rFonts w:hint="eastAsia" w:ascii="仿宋" w:hAnsi="仿宋" w:eastAsia="仿宋" w:cs="仿宋"/>
          <w:color w:val="000000"/>
          <w:sz w:val="28"/>
          <w:szCs w:val="28"/>
        </w:rPr>
        <w:t>方的人为原因而出现的质量</w:t>
      </w:r>
      <w:r>
        <w:rPr>
          <w:rFonts w:hint="eastAsia" w:ascii="仿宋" w:hAnsi="仿宋" w:eastAsia="仿宋" w:cs="仿宋"/>
          <w:color w:val="000000"/>
          <w:sz w:val="28"/>
          <w:szCs w:val="28"/>
          <w:lang w:val="en-US" w:eastAsia="zh-CN"/>
        </w:rPr>
        <w:t>及尺寸修改问题</w:t>
      </w:r>
      <w:r>
        <w:rPr>
          <w:rFonts w:hint="eastAsia" w:ascii="仿宋" w:hAnsi="仿宋" w:eastAsia="仿宋" w:cs="仿宋"/>
          <w:color w:val="000000"/>
          <w:sz w:val="28"/>
          <w:szCs w:val="28"/>
        </w:rPr>
        <w:t>，由乙方负责包换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包退</w:t>
      </w:r>
      <w:r>
        <w:rPr>
          <w:rFonts w:hint="eastAsia" w:ascii="仿宋" w:hAnsi="仿宋" w:eastAsia="仿宋" w:cs="仿宋"/>
          <w:color w:val="000000"/>
          <w:sz w:val="28"/>
          <w:szCs w:val="28"/>
          <w:lang w:val="en-US" w:eastAsia="zh-CN"/>
        </w:rPr>
        <w:t>或修改尺寸</w:t>
      </w:r>
      <w:r>
        <w:rPr>
          <w:rFonts w:hint="eastAsia" w:ascii="仿宋" w:hAnsi="仿宋" w:eastAsia="仿宋" w:cs="仿宋"/>
          <w:color w:val="000000"/>
          <w:sz w:val="28"/>
          <w:szCs w:val="28"/>
        </w:rPr>
        <w:t>，并承担所发生的费用</w:t>
      </w:r>
      <w:r>
        <w:rPr>
          <w:rFonts w:hint="eastAsia" w:ascii="仿宋" w:hAnsi="仿宋" w:eastAsia="仿宋" w:cs="仿宋"/>
          <w:color w:val="000000"/>
          <w:sz w:val="28"/>
          <w:szCs w:val="28"/>
          <w:lang w:eastAsia="zh-CN"/>
        </w:rPr>
        <w:t>。</w:t>
      </w:r>
    </w:p>
    <w:p>
      <w:pPr>
        <w:pStyle w:val="3"/>
        <w:spacing w:line="24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5.质保期1年，在质保期内，若出现服装开线、掉扣等情形，乙方需予以免费补修，可能产生的邮寄、配件等费用由乙方承担。</w:t>
      </w:r>
    </w:p>
    <w:p>
      <w:pPr>
        <w:pStyle w:val="3"/>
        <w:spacing w:line="24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6.乙方提供的物资不得侵犯第三方知识产权等合法权益，否则由乙方承担侵权责任并赔偿甲方损失。</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三、</w:t>
      </w:r>
      <w:r>
        <w:rPr>
          <w:rFonts w:hint="eastAsia" w:ascii="黑体" w:hAnsi="黑体" w:eastAsia="黑体" w:cs="黑体"/>
          <w:color w:val="000000"/>
          <w:sz w:val="28"/>
          <w:szCs w:val="28"/>
        </w:rPr>
        <w:t>物资的包装与运输</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本合同履行期间由乙方负责物资的运输，并承担运输过程中的费用及风险。</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乙方负责将甲方所需产品运送到甲方指定地点。</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四、</w:t>
      </w:r>
      <w:r>
        <w:rPr>
          <w:rFonts w:hint="eastAsia" w:ascii="黑体" w:hAnsi="黑体" w:eastAsia="黑体" w:cs="黑体"/>
          <w:color w:val="000000"/>
          <w:sz w:val="28"/>
          <w:szCs w:val="28"/>
        </w:rPr>
        <w:t>物资验收</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物资送抵甲方指定地点后，甲方根据本合同约定标准现场组织抽验。</w:t>
      </w:r>
      <w:r>
        <w:rPr>
          <w:rFonts w:hint="eastAsia" w:ascii="仿宋" w:hAnsi="仿宋" w:eastAsia="仿宋" w:cs="仿宋"/>
          <w:color w:val="000000"/>
          <w:sz w:val="28"/>
          <w:szCs w:val="28"/>
          <w:lang w:val="en-US" w:eastAsia="zh-CN"/>
        </w:rPr>
        <w:t>款式、布料、配件等不符合的，</w:t>
      </w:r>
      <w:r>
        <w:rPr>
          <w:rFonts w:hint="eastAsia" w:ascii="仿宋" w:hAnsi="仿宋" w:eastAsia="仿宋" w:cs="仿宋"/>
          <w:color w:val="000000"/>
          <w:sz w:val="28"/>
          <w:szCs w:val="28"/>
        </w:rPr>
        <w:t>乙方免费更换。</w:t>
      </w:r>
    </w:p>
    <w:p>
      <w:pPr>
        <w:pStyle w:val="3"/>
        <w:spacing w:line="240" w:lineRule="auto"/>
        <w:jc w:val="both"/>
        <w:rPr>
          <w:rFonts w:hint="eastAsia" w:ascii="仿宋" w:hAnsi="仿宋" w:eastAsia="仿宋" w:cs="仿宋"/>
          <w:b w:val="0"/>
          <w:bCs w:val="0"/>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b w:val="0"/>
          <w:bCs w:val="0"/>
          <w:color w:val="000000"/>
          <w:sz w:val="28"/>
          <w:szCs w:val="28"/>
        </w:rPr>
        <w:t>严格按甲方确认的样版（款式）</w:t>
      </w:r>
      <w:r>
        <w:rPr>
          <w:rFonts w:hint="eastAsia" w:ascii="仿宋" w:hAnsi="仿宋" w:eastAsia="仿宋" w:cs="仿宋"/>
          <w:b w:val="0"/>
          <w:bCs w:val="0"/>
          <w:color w:val="000000"/>
          <w:sz w:val="28"/>
          <w:szCs w:val="28"/>
          <w:lang w:val="en-US"/>
        </w:rPr>
        <w:t>或</w:t>
      </w:r>
      <w:r>
        <w:rPr>
          <w:rFonts w:hint="eastAsia" w:ascii="仿宋" w:hAnsi="仿宋" w:eastAsia="仿宋" w:cs="仿宋"/>
          <w:b w:val="0"/>
          <w:bCs w:val="0"/>
          <w:color w:val="000000"/>
          <w:sz w:val="28"/>
          <w:szCs w:val="28"/>
        </w:rPr>
        <w:t>面料，作为大货生产及大货验收的唯一标准。</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五、物资</w:t>
      </w:r>
      <w:r>
        <w:rPr>
          <w:rFonts w:hint="eastAsia" w:ascii="黑体" w:hAnsi="黑体" w:eastAsia="黑体" w:cs="黑体"/>
          <w:color w:val="000000"/>
          <w:sz w:val="28"/>
          <w:szCs w:val="28"/>
        </w:rPr>
        <w:t>交货时间及地点</w:t>
      </w:r>
    </w:p>
    <w:p>
      <w:pPr>
        <w:pStyle w:val="3"/>
        <w:spacing w:line="24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乙方交货时间（含样板制作）为合同签订后</w:t>
      </w:r>
      <w:r>
        <w:rPr>
          <w:rFonts w:hint="eastAsia" w:ascii="仿宋" w:hAnsi="仿宋" w:eastAsia="仿宋" w:cs="仿宋"/>
          <w:color w:val="000000"/>
          <w:sz w:val="28"/>
          <w:szCs w:val="28"/>
          <w:u w:val="single"/>
          <w:lang w:val="en-US" w:eastAsia="zh-CN"/>
        </w:rPr>
        <w:t xml:space="preserve"> 30 </w:t>
      </w:r>
      <w:r>
        <w:rPr>
          <w:rFonts w:hint="eastAsia" w:ascii="仿宋" w:hAnsi="仿宋" w:eastAsia="仿宋" w:cs="仿宋"/>
          <w:color w:val="000000"/>
          <w:sz w:val="28"/>
          <w:szCs w:val="28"/>
        </w:rPr>
        <w:t>个日历天</w:t>
      </w:r>
      <w:r>
        <w:rPr>
          <w:rFonts w:hint="eastAsia" w:ascii="仿宋" w:hAnsi="仿宋" w:eastAsia="仿宋" w:cs="仿宋"/>
          <w:color w:val="000000"/>
          <w:sz w:val="28"/>
          <w:szCs w:val="28"/>
          <w:lang w:eastAsia="zh-CN"/>
        </w:rPr>
        <w:t>；</w:t>
      </w:r>
    </w:p>
    <w:p>
      <w:pPr>
        <w:pStyle w:val="3"/>
        <w:spacing w:line="24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乙方负责将甲方所需产品运送到甲方指定地点并承担运输过程中的费用及风险</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地点：广州市越秀区广州大道中289号传媒大厦1号楼6楼</w:t>
      </w:r>
      <w:r>
        <w:rPr>
          <w:rFonts w:hint="eastAsia" w:ascii="仿宋" w:hAnsi="仿宋" w:eastAsia="仿宋" w:cs="仿宋"/>
          <w:color w:val="000000"/>
          <w:sz w:val="28"/>
          <w:szCs w:val="28"/>
        </w:rPr>
        <w:t>。</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六、付款</w:t>
      </w:r>
      <w:r>
        <w:rPr>
          <w:rFonts w:hint="eastAsia" w:ascii="黑体" w:hAnsi="黑体" w:eastAsia="黑体" w:cs="黑体"/>
          <w:color w:val="000000"/>
          <w:sz w:val="28"/>
          <w:szCs w:val="28"/>
        </w:rPr>
        <w:t>方式</w:t>
      </w:r>
    </w:p>
    <w:p>
      <w:pPr>
        <w:pStyle w:val="27"/>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合同签订之日起</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个工作日内甲方</w:t>
      </w:r>
      <w:r>
        <w:rPr>
          <w:rFonts w:hint="eastAsia" w:ascii="仿宋" w:hAnsi="仿宋" w:eastAsia="仿宋" w:cs="仿宋"/>
          <w:color w:val="000000"/>
          <w:sz w:val="28"/>
          <w:szCs w:val="28"/>
          <w:lang w:val="en-US" w:eastAsia="zh-CN"/>
        </w:rPr>
        <w:t>向乙方预付</w:t>
      </w:r>
      <w:r>
        <w:rPr>
          <w:rFonts w:hint="eastAsia" w:ascii="仿宋" w:hAnsi="仿宋" w:eastAsia="仿宋" w:cs="仿宋"/>
          <w:color w:val="000000"/>
          <w:sz w:val="28"/>
          <w:szCs w:val="28"/>
        </w:rPr>
        <w:t>合同总金额的</w:t>
      </w:r>
      <w:r>
        <w:rPr>
          <w:rFonts w:hint="eastAsia" w:ascii="仿宋" w:hAnsi="仿宋" w:eastAsia="仿宋" w:cs="仿宋"/>
          <w:color w:val="000000"/>
          <w:sz w:val="28"/>
          <w:szCs w:val="28"/>
          <w:lang w:val="en-US" w:eastAsia="zh-CN"/>
        </w:rPr>
        <w:t>80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,即</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全部货物验收合格后7个工作日内，</w:t>
      </w:r>
      <w:r>
        <w:rPr>
          <w:rFonts w:hint="eastAsia" w:ascii="仿宋" w:hAnsi="仿宋" w:eastAsia="仿宋" w:cs="仿宋"/>
          <w:color w:val="000000"/>
          <w:sz w:val="28"/>
          <w:szCs w:val="28"/>
        </w:rPr>
        <w:t>甲方</w:t>
      </w:r>
      <w:r>
        <w:rPr>
          <w:rFonts w:hint="eastAsia" w:ascii="仿宋" w:hAnsi="仿宋" w:eastAsia="仿宋" w:cs="仿宋"/>
          <w:color w:val="000000"/>
          <w:sz w:val="28"/>
          <w:szCs w:val="28"/>
          <w:lang w:val="en-US" w:eastAsia="zh-CN"/>
        </w:rPr>
        <w:t>向</w:t>
      </w:r>
      <w:r>
        <w:rPr>
          <w:rFonts w:hint="eastAsia" w:ascii="仿宋" w:hAnsi="仿宋" w:eastAsia="仿宋" w:cs="仿宋"/>
          <w:b w:val="0"/>
          <w:bCs w:val="0"/>
          <w:color w:val="000000"/>
          <w:sz w:val="28"/>
          <w:szCs w:val="28"/>
        </w:rPr>
        <w:t>乙方</w:t>
      </w:r>
      <w:r>
        <w:rPr>
          <w:rFonts w:hint="eastAsia" w:ascii="仿宋" w:hAnsi="仿宋" w:eastAsia="仿宋" w:cs="仿宋"/>
          <w:color w:val="000000"/>
          <w:sz w:val="28"/>
          <w:szCs w:val="28"/>
          <w:lang w:val="en-US" w:eastAsia="zh-CN"/>
        </w:rPr>
        <w:t>支付余下合同总额的20</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即</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val="en-US" w:eastAsia="zh-CN"/>
        </w:rPr>
        <w:t>须</w:t>
      </w:r>
      <w:r>
        <w:rPr>
          <w:rFonts w:hint="eastAsia" w:ascii="仿宋" w:hAnsi="仿宋" w:eastAsia="仿宋" w:cs="仿宋"/>
          <w:color w:val="000000"/>
          <w:sz w:val="28"/>
          <w:szCs w:val="28"/>
        </w:rPr>
        <w:t>按甲方要求在甲方支付每期货款前向甲方提供</w:t>
      </w:r>
      <w:r>
        <w:rPr>
          <w:rFonts w:hint="eastAsia" w:ascii="仿宋" w:hAnsi="仿宋" w:eastAsia="仿宋" w:cs="仿宋"/>
          <w:color w:val="000000"/>
          <w:sz w:val="28"/>
          <w:szCs w:val="28"/>
          <w:lang w:val="en-US" w:eastAsia="zh-CN"/>
        </w:rPr>
        <w:t>有效等额</w:t>
      </w:r>
      <w:r>
        <w:rPr>
          <w:rFonts w:hint="eastAsia" w:ascii="仿宋" w:hAnsi="仿宋" w:eastAsia="仿宋" w:cs="仿宋"/>
          <w:color w:val="000000"/>
          <w:sz w:val="28"/>
          <w:szCs w:val="28"/>
        </w:rPr>
        <w:t>增值税专用发票，否则甲方付款期限相应顺延，但乙方仍当继续按约履行合同。</w:t>
      </w:r>
    </w:p>
    <w:p>
      <w:pPr>
        <w:pStyle w:val="3"/>
        <w:spacing w:line="240" w:lineRule="auto"/>
        <w:jc w:val="both"/>
        <w:rPr>
          <w:rFonts w:hint="eastAsia" w:ascii="仿宋" w:hAnsi="仿宋" w:eastAsia="仿宋" w:cs="仿宋"/>
          <w:color w:val="000000"/>
          <w:sz w:val="28"/>
          <w:szCs w:val="28"/>
          <w:highlight w:val="none"/>
          <w:lang w:eastAsia="zh-CN"/>
        </w:rPr>
      </w:pPr>
      <w:r>
        <w:rPr>
          <w:rFonts w:hint="eastAsia" w:ascii="仿宋" w:hAnsi="仿宋" w:eastAsia="仿宋" w:cs="仿宋"/>
          <w:b w:val="0"/>
          <w:bCs w:val="0"/>
          <w:color w:val="000000"/>
          <w:sz w:val="28"/>
          <w:szCs w:val="28"/>
          <w:highlight w:val="none"/>
          <w:lang w:val="en-US" w:eastAsia="zh-CN"/>
        </w:rPr>
        <w:t>2.</w:t>
      </w:r>
      <w:r>
        <w:rPr>
          <w:rFonts w:hint="eastAsia" w:ascii="仿宋" w:hAnsi="仿宋" w:eastAsia="仿宋" w:cs="仿宋"/>
          <w:color w:val="000000"/>
          <w:sz w:val="28"/>
          <w:szCs w:val="28"/>
          <w:highlight w:val="none"/>
          <w:lang w:eastAsia="zh-CN"/>
        </w:rPr>
        <w:t>乙方收款单位：</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eastAsia="zh-CN"/>
        </w:rPr>
        <w:t>，收款银行：</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val="en-US" w:eastAsia="zh-CN"/>
        </w:rPr>
        <w:t>，收款</w:t>
      </w:r>
      <w:r>
        <w:rPr>
          <w:rFonts w:hint="eastAsia" w:ascii="仿宋" w:hAnsi="仿宋" w:eastAsia="仿宋" w:cs="仿宋"/>
          <w:color w:val="000000"/>
          <w:sz w:val="28"/>
          <w:szCs w:val="28"/>
          <w:highlight w:val="none"/>
          <w:lang w:eastAsia="zh-CN"/>
        </w:rPr>
        <w:t>银行</w:t>
      </w:r>
      <w:r>
        <w:rPr>
          <w:rFonts w:hint="eastAsia" w:ascii="仿宋" w:hAnsi="仿宋" w:eastAsia="仿宋" w:cs="仿宋"/>
          <w:color w:val="000000"/>
          <w:sz w:val="28"/>
          <w:szCs w:val="28"/>
          <w:highlight w:val="none"/>
          <w:lang w:val="en-US" w:eastAsia="zh-CN"/>
        </w:rPr>
        <w:t>账号</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000000"/>
          <w:sz w:val="28"/>
          <w:szCs w:val="28"/>
          <w:highlight w:val="none"/>
          <w:lang w:eastAsia="zh-CN"/>
        </w:rPr>
        <w:t>。</w:t>
      </w:r>
    </w:p>
    <w:p>
      <w:pPr>
        <w:pStyle w:val="3"/>
        <w:spacing w:line="240" w:lineRule="auto"/>
        <w:jc w:val="both"/>
        <w:rPr>
          <w:rFonts w:hint="eastAsia" w:ascii="仿宋" w:hAnsi="仿宋" w:eastAsia="仿宋" w:cs="仿宋"/>
          <w:color w:val="000000"/>
          <w:sz w:val="28"/>
          <w:szCs w:val="28"/>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增</w:t>
      </w:r>
      <w:r>
        <w:rPr>
          <w:rFonts w:hint="eastAsia" w:ascii="仿宋" w:hAnsi="仿宋" w:eastAsia="仿宋" w:cs="仿宋"/>
          <w:color w:val="000000"/>
          <w:sz w:val="28"/>
          <w:szCs w:val="28"/>
          <w:lang w:eastAsia="zh-CN"/>
        </w:rPr>
        <w:t>值税专用发票名称为：</w:t>
      </w:r>
      <w:r>
        <w:rPr>
          <w:rFonts w:hint="eastAsia" w:ascii="仿宋" w:hAnsi="仿宋" w:eastAsia="仿宋" w:cs="仿宋"/>
          <w:color w:val="000000"/>
          <w:sz w:val="28"/>
          <w:szCs w:val="28"/>
          <w:u w:val="single"/>
        </w:rPr>
        <w:t>广东</w:t>
      </w:r>
      <w:r>
        <w:rPr>
          <w:rFonts w:hint="eastAsia" w:ascii="仿宋" w:hAnsi="仿宋" w:eastAsia="仿宋" w:cs="仿宋"/>
          <w:color w:val="000000"/>
          <w:sz w:val="28"/>
          <w:szCs w:val="28"/>
          <w:u w:val="single"/>
          <w:lang w:val="en-US" w:eastAsia="zh-CN"/>
        </w:rPr>
        <w:t>南方报业传媒集团物业管理有限公司</w:t>
      </w:r>
      <w:r>
        <w:rPr>
          <w:rFonts w:hint="eastAsia" w:ascii="仿宋" w:hAnsi="仿宋" w:eastAsia="仿宋" w:cs="仿宋"/>
          <w:color w:val="000000"/>
          <w:sz w:val="28"/>
          <w:szCs w:val="28"/>
          <w:lang w:eastAsia="zh-CN"/>
        </w:rPr>
        <w:t>，纳税人识别号：</w:t>
      </w:r>
      <w:r>
        <w:rPr>
          <w:rFonts w:hint="eastAsia" w:ascii="仿宋" w:hAnsi="仿宋" w:eastAsia="仿宋" w:cs="仿宋"/>
          <w:color w:val="000000"/>
          <w:sz w:val="28"/>
          <w:szCs w:val="28"/>
          <w:u w:val="single"/>
          <w:lang w:eastAsia="zh-CN"/>
        </w:rPr>
        <w:t>914400007578933308</w:t>
      </w:r>
      <w:r>
        <w:rPr>
          <w:rFonts w:hint="eastAsia" w:ascii="仿宋" w:hAnsi="仿宋" w:eastAsia="仿宋" w:cs="仿宋"/>
          <w:color w:val="000000"/>
          <w:sz w:val="28"/>
          <w:szCs w:val="28"/>
          <w:lang w:val="en-US" w:eastAsia="zh-CN"/>
        </w:rPr>
        <w:t>。</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七、</w:t>
      </w:r>
      <w:r>
        <w:rPr>
          <w:rFonts w:hint="eastAsia" w:ascii="黑体" w:hAnsi="黑体" w:eastAsia="黑体" w:cs="黑体"/>
          <w:color w:val="000000"/>
          <w:sz w:val="28"/>
          <w:szCs w:val="28"/>
        </w:rPr>
        <w:t>违约责任</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若因甲方原因延迟交货的，责任由甲方负责；乙方未能按合同规定时间交货的，每延迟一日，乙方须每日向甲方支付该批货款总额的1%作为逾期交货违约金；延迟交货超过10日的，甲方有权终止合同，责任由乙方负责，乙方须赔偿因此给甲方造成的损失并返还甲方已支付的全部款项。</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合同期内到货，甲方验收合格后未按合同规定的日期和要求付款的，自合同规定的付款日期之次日到实际付款日，按未付款金额的每日1%向乙方支付逾期付款违约金，逾期超过10天付款，乙方有权收回物资，责任由甲方负责。</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八、</w:t>
      </w:r>
      <w:r>
        <w:rPr>
          <w:rFonts w:hint="eastAsia" w:ascii="黑体" w:hAnsi="黑体" w:eastAsia="黑体" w:cs="黑体"/>
          <w:color w:val="000000"/>
          <w:sz w:val="28"/>
          <w:szCs w:val="28"/>
        </w:rPr>
        <w:t>售后服务</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乙方须免费更换存在质量问题的产品，免费提供上门更换。</w:t>
      </w:r>
    </w:p>
    <w:p>
      <w:pPr>
        <w:pStyle w:val="3"/>
        <w:spacing w:line="240" w:lineRule="auto"/>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九、</w:t>
      </w:r>
      <w:r>
        <w:rPr>
          <w:rFonts w:hint="eastAsia" w:ascii="黑体" w:hAnsi="黑体" w:eastAsia="黑体" w:cs="黑体"/>
          <w:color w:val="000000"/>
          <w:sz w:val="28"/>
          <w:szCs w:val="28"/>
        </w:rPr>
        <w:t>解决合同纠纷的方式</w:t>
      </w:r>
    </w:p>
    <w:p>
      <w:pPr>
        <w:pStyle w:val="3"/>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双方因履行本合同发生争议，由双方友好协商解决；协商不成的，应</w:t>
      </w:r>
      <w:bookmarkStart w:id="0" w:name="_GoBack"/>
      <w:bookmarkEnd w:id="0"/>
      <w:r>
        <w:rPr>
          <w:rFonts w:hint="eastAsia" w:ascii="仿宋" w:hAnsi="仿宋" w:eastAsia="仿宋" w:cs="仿宋"/>
          <w:color w:val="000000"/>
          <w:sz w:val="28"/>
          <w:szCs w:val="28"/>
        </w:rPr>
        <w:t>向甲方所在地人民法院提起诉讼。</w:t>
      </w:r>
    </w:p>
    <w:p>
      <w:pPr>
        <w:keepNext w:val="0"/>
        <w:keepLines w:val="0"/>
        <w:pageBreakBefore w:val="0"/>
        <w:widowControl w:val="0"/>
        <w:kinsoku/>
        <w:wordWrap/>
        <w:overflowPunct/>
        <w:topLinePunct w:val="0"/>
        <w:bidi w:val="0"/>
        <w:snapToGrid/>
        <w:spacing w:line="240" w:lineRule="auto"/>
        <w:ind w:firstLine="537" w:firstLineChars="192"/>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w:t>
      </w:r>
      <w:r>
        <w:rPr>
          <w:rFonts w:hint="eastAsia" w:ascii="黑体" w:hAnsi="黑体" w:eastAsia="黑体" w:cs="黑体"/>
          <w:b w:val="0"/>
          <w:bCs w:val="0"/>
          <w:color w:val="000000"/>
          <w:sz w:val="28"/>
          <w:szCs w:val="28"/>
        </w:rPr>
        <w:t>、其他</w:t>
      </w:r>
      <w:r>
        <w:rPr>
          <w:rFonts w:hint="eastAsia" w:ascii="黑体" w:hAnsi="黑体" w:eastAsia="黑体" w:cs="黑体"/>
          <w:b w:val="0"/>
          <w:bCs w:val="0"/>
          <w:color w:val="000000"/>
          <w:sz w:val="28"/>
          <w:szCs w:val="28"/>
          <w:lang w:val="en-US" w:eastAsia="zh-CN"/>
        </w:rPr>
        <w:t>条款</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val="zh-CN"/>
        </w:rPr>
        <w:t>本合同一式</w:t>
      </w:r>
      <w:r>
        <w:rPr>
          <w:rFonts w:hint="eastAsia" w:ascii="仿宋" w:hAnsi="仿宋" w:eastAsia="仿宋" w:cs="仿宋"/>
          <w:color w:val="000000"/>
          <w:kern w:val="0"/>
          <w:sz w:val="28"/>
          <w:szCs w:val="28"/>
          <w:u w:val="single"/>
          <w:lang w:val="zh-CN"/>
        </w:rPr>
        <w:t>四</w:t>
      </w:r>
      <w:r>
        <w:rPr>
          <w:rFonts w:hint="eastAsia" w:ascii="仿宋" w:hAnsi="仿宋" w:eastAsia="仿宋" w:cs="仿宋"/>
          <w:color w:val="000000"/>
          <w:kern w:val="0"/>
          <w:sz w:val="28"/>
          <w:szCs w:val="28"/>
          <w:lang w:val="zh-CN"/>
        </w:rPr>
        <w:t>份，双方各执</w:t>
      </w:r>
      <w:r>
        <w:rPr>
          <w:rFonts w:hint="eastAsia" w:ascii="仿宋" w:hAnsi="仿宋" w:eastAsia="仿宋" w:cs="仿宋"/>
          <w:color w:val="000000"/>
          <w:kern w:val="0"/>
          <w:sz w:val="28"/>
          <w:szCs w:val="28"/>
          <w:u w:val="single"/>
          <w:lang w:val="en-US" w:eastAsia="zh-CN"/>
        </w:rPr>
        <w:t>二</w:t>
      </w:r>
      <w:r>
        <w:rPr>
          <w:rFonts w:hint="eastAsia" w:ascii="仿宋" w:hAnsi="仿宋" w:eastAsia="仿宋" w:cs="仿宋"/>
          <w:color w:val="000000"/>
          <w:kern w:val="0"/>
          <w:sz w:val="28"/>
          <w:szCs w:val="28"/>
          <w:lang w:val="zh-CN"/>
        </w:rPr>
        <w:t>份，具有同等法律效力。</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val="zh-CN"/>
        </w:rPr>
        <w:t>本合同自双方</w:t>
      </w:r>
      <w:r>
        <w:rPr>
          <w:rFonts w:hint="eastAsia" w:ascii="仿宋" w:hAnsi="仿宋" w:eastAsia="仿宋" w:cs="仿宋"/>
          <w:color w:val="000000"/>
          <w:kern w:val="0"/>
          <w:sz w:val="28"/>
          <w:szCs w:val="28"/>
          <w:lang w:val="en-US" w:eastAsia="zh-CN"/>
        </w:rPr>
        <w:t>代表签字并加盖公章</w:t>
      </w:r>
      <w:r>
        <w:rPr>
          <w:rFonts w:hint="eastAsia" w:ascii="仿宋" w:hAnsi="仿宋" w:eastAsia="仿宋" w:cs="仿宋"/>
          <w:color w:val="000000"/>
          <w:kern w:val="0"/>
          <w:sz w:val="28"/>
          <w:szCs w:val="28"/>
          <w:lang w:val="zh-CN"/>
        </w:rPr>
        <w:t>之日起生效。</w:t>
      </w:r>
    </w:p>
    <w:p>
      <w:pPr>
        <w:pStyle w:val="7"/>
        <w:ind w:firstLine="5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3.以下附件均为本合同组成部分，与本合同具有同等法律效力，附件有：</w:t>
      </w:r>
    </w:p>
    <w:p>
      <w:pPr>
        <w:pStyle w:val="7"/>
        <w:ind w:firstLine="5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3.1项目询价公告</w:t>
      </w:r>
    </w:p>
    <w:p>
      <w:pPr>
        <w:pStyle w:val="7"/>
        <w:ind w:firstLine="560"/>
        <w:rPr>
          <w:rFonts w:hint="default" w:eastAsia="宋体"/>
          <w:lang w:val="en-US" w:eastAsia="zh-CN"/>
        </w:rPr>
      </w:pPr>
      <w:r>
        <w:rPr>
          <w:rFonts w:hint="eastAsia" w:ascii="仿宋" w:hAnsi="仿宋" w:eastAsia="仿宋" w:cs="仿宋"/>
          <w:color w:val="000000"/>
          <w:kern w:val="0"/>
          <w:sz w:val="28"/>
          <w:szCs w:val="28"/>
          <w:lang w:val="en-US" w:eastAsia="zh-CN" w:bidi="ar-SA"/>
        </w:rPr>
        <w:t>3.2乙方报价文件</w:t>
      </w:r>
    </w:p>
    <w:p>
      <w:pPr>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-----------------------以下无正文-----------------------</w:t>
      </w:r>
    </w:p>
    <w:p>
      <w:pPr>
        <w:pStyle w:val="7"/>
        <w:rPr>
          <w:rFonts w:hint="eastAsia" w:ascii="仿宋" w:hAnsi="仿宋" w:eastAsia="仿宋" w:cs="仿宋"/>
          <w:color w:val="000000"/>
          <w:sz w:val="28"/>
          <w:szCs w:val="28"/>
          <w:lang w:val="en-US" w:eastAsia="zh-CN"/>
        </w:rPr>
      </w:pPr>
    </w:p>
    <w:p>
      <w:pPr>
        <w:rPr>
          <w:rFonts w:hint="eastAsia"/>
          <w:lang w:val="en-US"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rPr>
              <w:t>甲方（盖章）</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kern w:val="0"/>
                <w:sz w:val="28"/>
                <w:szCs w:val="28"/>
              </w:rPr>
              <w:t>广东南方报业传媒集团物业管理有限公司</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highlight w:val="none"/>
                <w:vertAlign w:val="baseline"/>
                <w:lang w:eastAsia="zh-CN"/>
              </w:rPr>
            </w:pPr>
            <w:r>
              <w:rPr>
                <w:rFonts w:hint="eastAsia" w:ascii="仿宋" w:hAnsi="仿宋" w:eastAsia="仿宋" w:cs="仿宋"/>
                <w:color w:val="000000"/>
                <w:sz w:val="28"/>
                <w:szCs w:val="28"/>
                <w:highlight w:val="none"/>
              </w:rPr>
              <w:t>乙方（盖章）</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lang w:val="en-US" w:eastAsia="zh-CN"/>
              </w:rPr>
              <w:t>法人（授权）代表</w:t>
            </w:r>
            <w:r>
              <w:rPr>
                <w:rFonts w:hint="eastAsia" w:ascii="仿宋" w:hAnsi="仿宋" w:eastAsia="仿宋" w:cs="仿宋"/>
                <w:color w:val="000000"/>
                <w:sz w:val="28"/>
                <w:szCs w:val="28"/>
              </w:rPr>
              <w:t>：</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highlight w:val="none"/>
                <w:vertAlign w:val="baseline"/>
              </w:rPr>
            </w:pPr>
            <w:r>
              <w:rPr>
                <w:rFonts w:hint="eastAsia" w:ascii="仿宋" w:hAnsi="仿宋" w:eastAsia="仿宋" w:cs="仿宋"/>
                <w:color w:val="000000"/>
                <w:sz w:val="28"/>
                <w:szCs w:val="28"/>
                <w:highlight w:val="none"/>
                <w:lang w:val="en-US" w:eastAsia="zh-CN"/>
              </w:rPr>
              <w:t>法人（授权）代表</w:t>
            </w:r>
            <w:r>
              <w:rPr>
                <w:rFonts w:hint="eastAsia" w:ascii="仿宋" w:hAnsi="仿宋" w:eastAsia="仿宋" w:cs="仿宋"/>
                <w:color w:val="000000"/>
                <w:sz w:val="28"/>
                <w:szCs w:val="2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kern w:val="0"/>
                <w:sz w:val="28"/>
                <w:szCs w:val="28"/>
                <w:vertAlign w:val="baseline"/>
                <w:lang w:val="zh-CN" w:eastAsia="zh-CN" w:bidi="ar-SA"/>
              </w:rPr>
            </w:pPr>
            <w:r>
              <w:rPr>
                <w:rFonts w:hint="eastAsia" w:ascii="仿宋" w:hAnsi="仿宋" w:eastAsia="仿宋" w:cs="仿宋"/>
                <w:color w:val="000000"/>
                <w:sz w:val="28"/>
                <w:szCs w:val="28"/>
              </w:rPr>
              <w:t>地址：</w:t>
            </w:r>
            <w:r>
              <w:rPr>
                <w:rFonts w:hint="eastAsia" w:ascii="仿宋" w:hAnsi="仿宋" w:eastAsia="仿宋" w:cs="仿宋"/>
                <w:color w:val="000000"/>
                <w:kern w:val="0"/>
                <w:sz w:val="28"/>
                <w:szCs w:val="28"/>
              </w:rPr>
              <w:t>广州市黄埔区黄埔大道东886号3层自编01单元01室</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kern w:val="0"/>
                <w:sz w:val="28"/>
                <w:szCs w:val="28"/>
                <w:highlight w:val="none"/>
                <w:vertAlign w:val="baseline"/>
                <w:lang w:val="zh-CN" w:eastAsia="zh-CN" w:bidi="ar-SA"/>
              </w:rPr>
            </w:pPr>
            <w:r>
              <w:rPr>
                <w:rFonts w:hint="eastAsia" w:ascii="仿宋" w:hAnsi="仿宋" w:eastAsia="仿宋" w:cs="仿宋"/>
                <w:color w:val="000000"/>
                <w:sz w:val="28"/>
                <w:szCs w:val="28"/>
                <w:highlight w:val="none"/>
              </w:rPr>
              <w:t>地址：</w:t>
            </w:r>
            <w:r>
              <w:rPr>
                <w:rFonts w:hint="eastAsia" w:ascii="仿宋" w:hAnsi="仿宋" w:eastAsia="仿宋" w:cs="仿宋"/>
                <w:color w:val="00000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电话：</w:t>
            </w:r>
            <w:r>
              <w:rPr>
                <w:rFonts w:hint="eastAsia" w:ascii="仿宋" w:hAnsi="仿宋" w:eastAsia="仿宋" w:cs="仿宋"/>
                <w:color w:val="000000"/>
                <w:kern w:val="0"/>
                <w:sz w:val="28"/>
                <w:szCs w:val="28"/>
              </w:rPr>
              <w:t>020-83000918</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highlight w:val="none"/>
                <w:vertAlign w:val="baseline"/>
              </w:rPr>
            </w:pPr>
            <w:r>
              <w:rPr>
                <w:rFonts w:hint="eastAsia" w:ascii="仿宋" w:hAnsi="仿宋" w:eastAsia="仿宋" w:cs="仿宋"/>
                <w:color w:val="000000"/>
                <w:sz w:val="28"/>
                <w:szCs w:val="28"/>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kern w:val="0"/>
                <w:sz w:val="28"/>
                <w:szCs w:val="28"/>
              </w:rPr>
              <w:t>中国建设银行广州市五羊新城支行</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highlight w:val="none"/>
                <w:vertAlign w:val="baseline"/>
                <w:lang w:eastAsia="zh-CN"/>
              </w:rPr>
            </w:pPr>
            <w:r>
              <w:rPr>
                <w:rFonts w:hint="eastAsia" w:ascii="仿宋" w:hAnsi="仿宋" w:eastAsia="仿宋" w:cs="仿宋"/>
                <w:color w:val="000000"/>
                <w:sz w:val="28"/>
                <w:szCs w:val="28"/>
                <w:highlight w:val="none"/>
              </w:rPr>
              <w:t>开户银行：</w:t>
            </w:r>
            <w:r>
              <w:rPr>
                <w:rFonts w:hint="eastAsia" w:ascii="仿宋" w:hAnsi="仿宋" w:eastAsia="仿宋" w:cs="仿宋"/>
                <w:color w:val="00000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银行账号：</w:t>
            </w:r>
          </w:p>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kern w:val="0"/>
                <w:sz w:val="28"/>
                <w:szCs w:val="28"/>
              </w:rPr>
              <w:t>4400 1400 9050 5007 7801</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银行账号：</w:t>
            </w:r>
          </w:p>
          <w:p>
            <w:pPr>
              <w:pStyle w:val="3"/>
              <w:spacing w:line="240" w:lineRule="auto"/>
              <w:ind w:firstLine="0" w:firstLineChars="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spacing w:line="240" w:lineRule="auto"/>
              <w:ind w:right="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纳税人识别号：</w:t>
            </w:r>
          </w:p>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kern w:val="0"/>
                <w:sz w:val="28"/>
                <w:szCs w:val="28"/>
              </w:rPr>
              <w:t>9144 0000 7578 9333 08</w:t>
            </w:r>
          </w:p>
        </w:tc>
        <w:tc>
          <w:tcPr>
            <w:tcW w:w="4531" w:type="dxa"/>
            <w:tcBorders>
              <w:tl2br w:val="nil"/>
              <w:tr2bl w:val="nil"/>
            </w:tcBorders>
            <w:vAlign w:val="top"/>
          </w:tcPr>
          <w:p>
            <w:pPr>
              <w:spacing w:line="240" w:lineRule="auto"/>
              <w:ind w:right="0" w:firstLine="0" w:firstLineChars="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纳税人识别号：</w:t>
            </w:r>
          </w:p>
          <w:p>
            <w:pPr>
              <w:pStyle w:val="3"/>
              <w:spacing w:line="240" w:lineRule="auto"/>
              <w:ind w:firstLine="0" w:firstLineChars="0"/>
              <w:jc w:val="both"/>
              <w:rPr>
                <w:rFonts w:hint="eastAsia" w:ascii="仿宋" w:hAnsi="仿宋" w:eastAsia="仿宋" w:cs="仿宋"/>
                <w:color w:val="000000"/>
                <w:sz w:val="28"/>
                <w:szCs w:val="28"/>
                <w:highlight w:val="none"/>
                <w:vertAlign w:val="baseline"/>
              </w:rPr>
            </w:pPr>
            <w:r>
              <w:rPr>
                <w:rFonts w:hint="eastAsia" w:ascii="仿宋" w:hAnsi="仿宋" w:eastAsia="仿宋" w:cs="仿宋"/>
                <w:color w:val="000000"/>
                <w:kern w:val="0"/>
                <w:sz w:val="28"/>
                <w:szCs w:val="2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日期：20</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tc>
        <w:tc>
          <w:tcPr>
            <w:tcW w:w="4531" w:type="dxa"/>
            <w:tcBorders>
              <w:tl2br w:val="nil"/>
              <w:tr2bl w:val="nil"/>
            </w:tcBorders>
            <w:vAlign w:val="top"/>
          </w:tcPr>
          <w:p>
            <w:pPr>
              <w:pStyle w:val="3"/>
              <w:spacing w:line="240" w:lineRule="auto"/>
              <w:ind w:firstLine="0" w:firstLineChars="0"/>
              <w:jc w:val="both"/>
              <w:rPr>
                <w:rFonts w:hint="eastAsia" w:ascii="仿宋" w:hAnsi="仿宋" w:eastAsia="仿宋" w:cs="仿宋"/>
                <w:color w:val="000000"/>
                <w:sz w:val="28"/>
                <w:szCs w:val="28"/>
                <w:vertAlign w:val="baseline"/>
              </w:rPr>
            </w:pPr>
            <w:r>
              <w:rPr>
                <w:rFonts w:hint="eastAsia" w:ascii="仿宋" w:hAnsi="仿宋" w:eastAsia="仿宋" w:cs="仿宋"/>
                <w:color w:val="000000"/>
                <w:sz w:val="28"/>
                <w:szCs w:val="28"/>
              </w:rPr>
              <w:t>日期：20</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tc>
      </w:tr>
    </w:tbl>
    <w:p/>
    <w:sectPr>
      <w:footerReference r:id="rId3" w:type="default"/>
      <w:footerReference r:id="rId4" w:type="even"/>
      <w:pgSz w:w="11906" w:h="16838"/>
      <w:pgMar w:top="2211" w:right="1474" w:bottom="1607"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87A9B"/>
    <w:multiLevelType w:val="singleLevel"/>
    <w:tmpl w:val="97A87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OWEyMDA5ZjgyZWFhZjBmNDRmYWRiZTZhNDRhMDUifQ=="/>
  </w:docVars>
  <w:rsids>
    <w:rsidRoot w:val="00172A27"/>
    <w:rsid w:val="00015BB5"/>
    <w:rsid w:val="00032481"/>
    <w:rsid w:val="000B6638"/>
    <w:rsid w:val="000C797F"/>
    <w:rsid w:val="00131F70"/>
    <w:rsid w:val="001675F8"/>
    <w:rsid w:val="00211147"/>
    <w:rsid w:val="002215AC"/>
    <w:rsid w:val="00283101"/>
    <w:rsid w:val="002D00C6"/>
    <w:rsid w:val="00303FCA"/>
    <w:rsid w:val="00325211"/>
    <w:rsid w:val="00332AF7"/>
    <w:rsid w:val="0033432E"/>
    <w:rsid w:val="00337B17"/>
    <w:rsid w:val="00340FCA"/>
    <w:rsid w:val="003B4C5E"/>
    <w:rsid w:val="003D58BC"/>
    <w:rsid w:val="00407693"/>
    <w:rsid w:val="00421738"/>
    <w:rsid w:val="004B341D"/>
    <w:rsid w:val="004B7364"/>
    <w:rsid w:val="004D0D18"/>
    <w:rsid w:val="004E1CAA"/>
    <w:rsid w:val="004E5365"/>
    <w:rsid w:val="00500D19"/>
    <w:rsid w:val="00514107"/>
    <w:rsid w:val="00585686"/>
    <w:rsid w:val="0061338E"/>
    <w:rsid w:val="00627132"/>
    <w:rsid w:val="0067020C"/>
    <w:rsid w:val="00681103"/>
    <w:rsid w:val="006A0388"/>
    <w:rsid w:val="006A47D0"/>
    <w:rsid w:val="006C4FAC"/>
    <w:rsid w:val="006D2EFA"/>
    <w:rsid w:val="006E1734"/>
    <w:rsid w:val="006F564D"/>
    <w:rsid w:val="00700F6B"/>
    <w:rsid w:val="00702059"/>
    <w:rsid w:val="00713C5B"/>
    <w:rsid w:val="007173DE"/>
    <w:rsid w:val="00743C2B"/>
    <w:rsid w:val="0075284E"/>
    <w:rsid w:val="007B4622"/>
    <w:rsid w:val="007C312F"/>
    <w:rsid w:val="007F2289"/>
    <w:rsid w:val="0081723B"/>
    <w:rsid w:val="00876EC9"/>
    <w:rsid w:val="008A615E"/>
    <w:rsid w:val="008C0167"/>
    <w:rsid w:val="008C2A19"/>
    <w:rsid w:val="009775FA"/>
    <w:rsid w:val="009864BD"/>
    <w:rsid w:val="009C0258"/>
    <w:rsid w:val="009E70D0"/>
    <w:rsid w:val="009F1976"/>
    <w:rsid w:val="00A0308F"/>
    <w:rsid w:val="00A12CA0"/>
    <w:rsid w:val="00A530B5"/>
    <w:rsid w:val="00A567AD"/>
    <w:rsid w:val="00A66C79"/>
    <w:rsid w:val="00AA677E"/>
    <w:rsid w:val="00AB5A06"/>
    <w:rsid w:val="00B15400"/>
    <w:rsid w:val="00B21F16"/>
    <w:rsid w:val="00BA02D8"/>
    <w:rsid w:val="00BC2823"/>
    <w:rsid w:val="00BC2F7A"/>
    <w:rsid w:val="00BD1ED9"/>
    <w:rsid w:val="00C20391"/>
    <w:rsid w:val="00C25801"/>
    <w:rsid w:val="00C35B76"/>
    <w:rsid w:val="00C9150B"/>
    <w:rsid w:val="00CA377A"/>
    <w:rsid w:val="00CA7B05"/>
    <w:rsid w:val="00CE7AAA"/>
    <w:rsid w:val="00D15E58"/>
    <w:rsid w:val="00D4043A"/>
    <w:rsid w:val="00D630EF"/>
    <w:rsid w:val="00D646EE"/>
    <w:rsid w:val="00E40468"/>
    <w:rsid w:val="00E663BF"/>
    <w:rsid w:val="00EC3163"/>
    <w:rsid w:val="00ED4D17"/>
    <w:rsid w:val="00ED6E98"/>
    <w:rsid w:val="00EF60F0"/>
    <w:rsid w:val="00F2493D"/>
    <w:rsid w:val="00F264AA"/>
    <w:rsid w:val="00F3184C"/>
    <w:rsid w:val="00F55A4C"/>
    <w:rsid w:val="00F65695"/>
    <w:rsid w:val="00F76EB1"/>
    <w:rsid w:val="00F84A03"/>
    <w:rsid w:val="00FF59A4"/>
    <w:rsid w:val="017F1530"/>
    <w:rsid w:val="018A0E13"/>
    <w:rsid w:val="01BD7A4F"/>
    <w:rsid w:val="0259515E"/>
    <w:rsid w:val="027B13B6"/>
    <w:rsid w:val="04887F14"/>
    <w:rsid w:val="048B7202"/>
    <w:rsid w:val="071B4038"/>
    <w:rsid w:val="083749C8"/>
    <w:rsid w:val="0A9613B8"/>
    <w:rsid w:val="0A9771C3"/>
    <w:rsid w:val="0B5A27E9"/>
    <w:rsid w:val="0F106C14"/>
    <w:rsid w:val="0F6239E3"/>
    <w:rsid w:val="10AB2BE5"/>
    <w:rsid w:val="113D0271"/>
    <w:rsid w:val="124E49CD"/>
    <w:rsid w:val="126212F0"/>
    <w:rsid w:val="13BA15EE"/>
    <w:rsid w:val="161F32FE"/>
    <w:rsid w:val="17D32CBF"/>
    <w:rsid w:val="181E5F9F"/>
    <w:rsid w:val="196B1268"/>
    <w:rsid w:val="1A854911"/>
    <w:rsid w:val="1BC05E51"/>
    <w:rsid w:val="1C033C47"/>
    <w:rsid w:val="1D480101"/>
    <w:rsid w:val="1DD55B80"/>
    <w:rsid w:val="1E1E7279"/>
    <w:rsid w:val="1EB06AAD"/>
    <w:rsid w:val="1F63092A"/>
    <w:rsid w:val="1F8E107F"/>
    <w:rsid w:val="20E24D35"/>
    <w:rsid w:val="20ED3B94"/>
    <w:rsid w:val="22197634"/>
    <w:rsid w:val="22746982"/>
    <w:rsid w:val="22764B28"/>
    <w:rsid w:val="24A11898"/>
    <w:rsid w:val="24B30B11"/>
    <w:rsid w:val="25503D4F"/>
    <w:rsid w:val="2556244F"/>
    <w:rsid w:val="278F3151"/>
    <w:rsid w:val="281954D5"/>
    <w:rsid w:val="285717B4"/>
    <w:rsid w:val="2B9B5E5B"/>
    <w:rsid w:val="30F23577"/>
    <w:rsid w:val="30FF2B11"/>
    <w:rsid w:val="321B6A58"/>
    <w:rsid w:val="32726E2E"/>
    <w:rsid w:val="337B2771"/>
    <w:rsid w:val="33AF005B"/>
    <w:rsid w:val="35E83B04"/>
    <w:rsid w:val="36152C81"/>
    <w:rsid w:val="37346BE5"/>
    <w:rsid w:val="3968760B"/>
    <w:rsid w:val="39A573A3"/>
    <w:rsid w:val="39BD08EA"/>
    <w:rsid w:val="3A13626A"/>
    <w:rsid w:val="3AA80F12"/>
    <w:rsid w:val="3ADA5BB2"/>
    <w:rsid w:val="3B20468F"/>
    <w:rsid w:val="3BC52C1E"/>
    <w:rsid w:val="3C9E523B"/>
    <w:rsid w:val="3E4619B8"/>
    <w:rsid w:val="41E71BFC"/>
    <w:rsid w:val="422C351D"/>
    <w:rsid w:val="42425999"/>
    <w:rsid w:val="431C301B"/>
    <w:rsid w:val="434F56BF"/>
    <w:rsid w:val="44854976"/>
    <w:rsid w:val="44BA0C24"/>
    <w:rsid w:val="44D60179"/>
    <w:rsid w:val="451952D7"/>
    <w:rsid w:val="45267D82"/>
    <w:rsid w:val="47F24FCB"/>
    <w:rsid w:val="480D3F42"/>
    <w:rsid w:val="495D296B"/>
    <w:rsid w:val="4AE4351B"/>
    <w:rsid w:val="4B5F55B3"/>
    <w:rsid w:val="4BFD0D42"/>
    <w:rsid w:val="4C831E93"/>
    <w:rsid w:val="4D381549"/>
    <w:rsid w:val="4D5F057C"/>
    <w:rsid w:val="514378EC"/>
    <w:rsid w:val="516D3625"/>
    <w:rsid w:val="5172194B"/>
    <w:rsid w:val="52105532"/>
    <w:rsid w:val="526606C2"/>
    <w:rsid w:val="53857862"/>
    <w:rsid w:val="54281DD7"/>
    <w:rsid w:val="544F3B03"/>
    <w:rsid w:val="54595E95"/>
    <w:rsid w:val="54F2623D"/>
    <w:rsid w:val="550963DC"/>
    <w:rsid w:val="55215E55"/>
    <w:rsid w:val="55957942"/>
    <w:rsid w:val="58D341C8"/>
    <w:rsid w:val="591F5997"/>
    <w:rsid w:val="5AFF3C6D"/>
    <w:rsid w:val="5C913543"/>
    <w:rsid w:val="5E0A45F7"/>
    <w:rsid w:val="5E8B009F"/>
    <w:rsid w:val="5EB97C72"/>
    <w:rsid w:val="5F4351F7"/>
    <w:rsid w:val="5F564EA5"/>
    <w:rsid w:val="6106763F"/>
    <w:rsid w:val="612C3D44"/>
    <w:rsid w:val="618648DC"/>
    <w:rsid w:val="619D419F"/>
    <w:rsid w:val="621B0081"/>
    <w:rsid w:val="635859CE"/>
    <w:rsid w:val="65E95279"/>
    <w:rsid w:val="66BD5B9B"/>
    <w:rsid w:val="66CC2933"/>
    <w:rsid w:val="670C11D8"/>
    <w:rsid w:val="672C715F"/>
    <w:rsid w:val="673832E7"/>
    <w:rsid w:val="67955599"/>
    <w:rsid w:val="68773B8D"/>
    <w:rsid w:val="68A617D0"/>
    <w:rsid w:val="68C520C2"/>
    <w:rsid w:val="6B2B41B6"/>
    <w:rsid w:val="6BD40BDA"/>
    <w:rsid w:val="6C1F5711"/>
    <w:rsid w:val="6C7A6572"/>
    <w:rsid w:val="6CEB66C0"/>
    <w:rsid w:val="6D275220"/>
    <w:rsid w:val="6D98425A"/>
    <w:rsid w:val="7305084F"/>
    <w:rsid w:val="73D25067"/>
    <w:rsid w:val="7527369D"/>
    <w:rsid w:val="771336CB"/>
    <w:rsid w:val="77A54C96"/>
    <w:rsid w:val="78012F22"/>
    <w:rsid w:val="7BB11364"/>
    <w:rsid w:val="7BC8760C"/>
    <w:rsid w:val="7E1111B5"/>
    <w:rsid w:val="7E1E0DA3"/>
    <w:rsid w:val="7E2532B8"/>
    <w:rsid w:val="7EC73252"/>
    <w:rsid w:val="7F575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after="120" w:line="360" w:lineRule="auto"/>
      <w:jc w:val="left"/>
      <w:outlineLvl w:val="0"/>
    </w:pPr>
    <w:rPr>
      <w:rFonts w:ascii="Times New Roman" w:hAnsi="Times New Roman" w:eastAsia="宋体" w:cs="Times New Roman"/>
      <w:kern w:val="44"/>
      <w:sz w:val="28"/>
      <w:szCs w:val="28"/>
    </w:rPr>
  </w:style>
  <w:style w:type="paragraph" w:styleId="6">
    <w:name w:val="heading 4"/>
    <w:basedOn w:val="1"/>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ind w:left="420" w:leftChars="200" w:firstLine="420" w:firstLineChars="200"/>
    </w:pPr>
    <w:rPr>
      <w:sz w:val="21"/>
      <w:szCs w:val="24"/>
    </w:rPr>
  </w:style>
  <w:style w:type="paragraph" w:styleId="3">
    <w:name w:val="Body Text Indent"/>
    <w:basedOn w:val="1"/>
    <w:next w:val="4"/>
    <w:qFormat/>
    <w:uiPriority w:val="0"/>
    <w:pPr>
      <w:autoSpaceDE w:val="0"/>
      <w:autoSpaceDN w:val="0"/>
      <w:adjustRightInd w:val="0"/>
      <w:ind w:firstLine="560" w:firstLineChars="200"/>
      <w:jc w:val="left"/>
    </w:pPr>
    <w:rPr>
      <w:rFonts w:ascii="宋体"/>
      <w:kern w:val="0"/>
      <w:sz w:val="28"/>
      <w:szCs w:val="20"/>
      <w:lang w:val="zh-CN"/>
    </w:rPr>
  </w:style>
  <w:style w:type="paragraph" w:styleId="4">
    <w:name w:val="envelope return"/>
    <w:basedOn w:val="1"/>
    <w:qFormat/>
    <w:uiPriority w:val="0"/>
    <w:pPr>
      <w:snapToGrid w:val="0"/>
    </w:pPr>
    <w:rPr>
      <w:rFonts w:ascii="Arial" w:hAnsi="Arial" w:eastAsia="宋体" w:cs="Times New Roman"/>
      <w:szCs w:val="24"/>
      <w:lang w:bidi="ar-SA"/>
    </w:rPr>
  </w:style>
  <w:style w:type="paragraph" w:styleId="5">
    <w:name w:val="Body Text"/>
    <w:basedOn w:val="1"/>
    <w:next w:val="6"/>
    <w:qFormat/>
    <w:uiPriority w:val="99"/>
    <w:pPr>
      <w:spacing w:after="120"/>
    </w:pPr>
    <w:rPr>
      <w:szCs w:val="24"/>
    </w:rPr>
  </w:style>
  <w:style w:type="paragraph" w:styleId="8">
    <w:name w:val="annotation text"/>
    <w:basedOn w:val="1"/>
    <w:qFormat/>
    <w:uiPriority w:val="0"/>
    <w:pPr>
      <w:jc w:val="left"/>
    </w:pPr>
  </w:style>
  <w:style w:type="paragraph" w:styleId="9">
    <w:name w:val="Plain Text"/>
    <w:basedOn w:val="1"/>
    <w:next w:val="10"/>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Light" w:hAnsi="Calibri Light" w:eastAsia="仿宋" w:cs="仿宋"/>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Balloon Text"/>
    <w:basedOn w:val="1"/>
    <w:link w:val="1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qFormat/>
    <w:uiPriority w:val="0"/>
    <w:rPr>
      <w:rFonts w:ascii="Arial" w:hAnsi="Arial"/>
      <w:b/>
      <w:spacing w:val="-10"/>
      <w:sz w:val="18"/>
      <w:lang w:eastAsia="zh-CN"/>
    </w:rPr>
  </w:style>
  <w:style w:type="character" w:customStyle="1" w:styleId="19">
    <w:name w:val="批注框文本 字符"/>
    <w:link w:val="11"/>
    <w:qFormat/>
    <w:uiPriority w:val="0"/>
    <w:rPr>
      <w:kern w:val="2"/>
      <w:sz w:val="18"/>
      <w:szCs w:val="18"/>
    </w:rPr>
  </w:style>
  <w:style w:type="character" w:customStyle="1" w:styleId="20">
    <w:name w:val="页眉 字符"/>
    <w:link w:val="13"/>
    <w:qFormat/>
    <w:uiPriority w:val="0"/>
    <w:rPr>
      <w:kern w:val="2"/>
      <w:sz w:val="18"/>
      <w:szCs w:val="18"/>
    </w:rPr>
  </w:style>
  <w:style w:type="paragraph" w:customStyle="1" w:styleId="21">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
    <w:name w:val="List Paragraph"/>
    <w:basedOn w:val="1"/>
    <w:qFormat/>
    <w:uiPriority w:val="0"/>
    <w:pPr>
      <w:ind w:firstLine="420" w:firstLineChars="200"/>
    </w:pPr>
    <w:rPr>
      <w:rFonts w:ascii="Calibri" w:hAnsi="Calibri" w:cs="Calibri"/>
      <w:szCs w:val="21"/>
    </w:rPr>
  </w:style>
  <w:style w:type="character" w:customStyle="1" w:styleId="23">
    <w:name w:val="font31"/>
    <w:basedOn w:val="16"/>
    <w:qFormat/>
    <w:uiPriority w:val="0"/>
    <w:rPr>
      <w:rFonts w:hint="eastAsia" w:ascii="宋体" w:hAnsi="宋体" w:eastAsia="宋体" w:cs="宋体"/>
      <w:color w:val="000000"/>
      <w:sz w:val="26"/>
      <w:szCs w:val="26"/>
      <w:u w:val="none"/>
    </w:rPr>
  </w:style>
  <w:style w:type="character" w:customStyle="1" w:styleId="24">
    <w:name w:val="font21"/>
    <w:basedOn w:val="16"/>
    <w:qFormat/>
    <w:uiPriority w:val="0"/>
    <w:rPr>
      <w:rFonts w:hint="eastAsia" w:ascii="宋体" w:hAnsi="宋体" w:eastAsia="宋体" w:cs="宋体"/>
      <w:color w:val="000000"/>
      <w:sz w:val="26"/>
      <w:szCs w:val="26"/>
      <w:u w:val="single"/>
    </w:rPr>
  </w:style>
  <w:style w:type="character" w:customStyle="1" w:styleId="25">
    <w:name w:val="font01"/>
    <w:basedOn w:val="16"/>
    <w:qFormat/>
    <w:uiPriority w:val="0"/>
    <w:rPr>
      <w:rFonts w:hint="eastAsia" w:ascii="宋体" w:hAnsi="宋体" w:eastAsia="宋体" w:cs="宋体"/>
      <w:b/>
      <w:bCs/>
      <w:color w:val="000000"/>
      <w:sz w:val="26"/>
      <w:szCs w:val="26"/>
      <w:u w:val="none"/>
    </w:rPr>
  </w:style>
  <w:style w:type="character" w:customStyle="1" w:styleId="26">
    <w:name w:val="font51"/>
    <w:basedOn w:val="16"/>
    <w:qFormat/>
    <w:uiPriority w:val="0"/>
    <w:rPr>
      <w:rFonts w:hint="eastAsia" w:ascii="宋体" w:hAnsi="宋体" w:eastAsia="宋体" w:cs="宋体"/>
      <w:b/>
      <w:bCs/>
      <w:color w:val="000000"/>
      <w:sz w:val="26"/>
      <w:szCs w:val="26"/>
      <w:u w:val="single"/>
    </w:rPr>
  </w:style>
  <w:style w:type="paragraph" w:customStyle="1" w:styleId="27">
    <w:name w:val="p18"/>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1748</Words>
  <Characters>1906</Characters>
  <Lines>18</Lines>
  <Paragraphs>5</Paragraphs>
  <TotalTime>9</TotalTime>
  <ScaleCrop>false</ScaleCrop>
  <LinksUpToDate>false</LinksUpToDate>
  <CharactersWithSpaces>2061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2019-06-19T00:56:00Z</dcterms:created>
  <dc:creator>huangmc</dc:creator>
  <cp:lastModifiedBy>dengaq</cp:lastModifiedBy>
  <cp:lastPrinted>2025-07-24T02:40:22Z</cp:lastPrinted>
  <dcterms:modified xsi:type="dcterms:W3CDTF">2025-07-24T02:45:40Z</dcterms:modified>
  <dc:title>T恤工服采购合同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C8D896976260404B85A311488FA7268B</vt:lpwstr>
  </property>
  <property fmtid="{D5CDD505-2E9C-101B-9397-08002B2CF9AE}" pid="4" name="KSOTemplateDocerSaveRecord">
    <vt:lpwstr>eyJoZGlkIjoiNmRhOWEyMDA5ZjgyZWFhZjBmNDRmYWRiZTZhNDRhMDUiLCJ1c2VySWQiOiI0NTYxOTA3In0=</vt:lpwstr>
  </property>
</Properties>
</file>