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4300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bookmarkStart w:id="6" w:name="_GoBack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附件1：</w:t>
      </w:r>
    </w:p>
    <w:p w14:paraId="4988A0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2"/>
          <w:szCs w:val="32"/>
          <w:lang w:val="en-US" w:eastAsia="zh-CN"/>
        </w:rPr>
        <w:t>技术参数及安装要求</w:t>
      </w:r>
    </w:p>
    <w:p w14:paraId="1F75573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设备清单</w:t>
      </w:r>
    </w:p>
    <w:tbl>
      <w:tblPr>
        <w:tblStyle w:val="9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1"/>
        <w:gridCol w:w="3735"/>
        <w:gridCol w:w="2217"/>
        <w:gridCol w:w="2217"/>
      </w:tblGrid>
      <w:tr w14:paraId="77460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5" w:type="pct"/>
            <w:noWrap w:val="0"/>
            <w:vAlign w:val="top"/>
          </w:tcPr>
          <w:p w14:paraId="387207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963" w:type="pct"/>
            <w:noWrap w:val="0"/>
            <w:vAlign w:val="top"/>
          </w:tcPr>
          <w:p w14:paraId="33CCE1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设备</w:t>
            </w:r>
          </w:p>
        </w:tc>
        <w:tc>
          <w:tcPr>
            <w:tcW w:w="1165" w:type="pct"/>
            <w:noWrap w:val="0"/>
            <w:vAlign w:val="top"/>
          </w:tcPr>
          <w:p w14:paraId="275A92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1165" w:type="pct"/>
            <w:noWrap w:val="0"/>
            <w:vAlign w:val="top"/>
          </w:tcPr>
          <w:p w14:paraId="002C3D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数量</w:t>
            </w:r>
          </w:p>
        </w:tc>
      </w:tr>
      <w:tr w14:paraId="6661B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5" w:type="pct"/>
            <w:noWrap w:val="0"/>
            <w:vAlign w:val="top"/>
          </w:tcPr>
          <w:p w14:paraId="08080A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63" w:type="pct"/>
            <w:noWrap w:val="0"/>
            <w:vAlign w:val="top"/>
          </w:tcPr>
          <w:p w14:paraId="190959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网络汇聚交换机</w:t>
            </w:r>
          </w:p>
        </w:tc>
        <w:tc>
          <w:tcPr>
            <w:tcW w:w="1165" w:type="pct"/>
            <w:noWrap w:val="0"/>
            <w:vAlign w:val="top"/>
          </w:tcPr>
          <w:p w14:paraId="42CD2C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台</w:t>
            </w:r>
          </w:p>
        </w:tc>
        <w:tc>
          <w:tcPr>
            <w:tcW w:w="1165" w:type="pct"/>
            <w:noWrap w:val="0"/>
            <w:vAlign w:val="top"/>
          </w:tcPr>
          <w:p w14:paraId="14B50F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</w:tr>
      <w:tr w14:paraId="08FE9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5" w:type="pct"/>
            <w:noWrap w:val="0"/>
            <w:vAlign w:val="top"/>
          </w:tcPr>
          <w:p w14:paraId="07CF59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963" w:type="pct"/>
            <w:noWrap w:val="0"/>
            <w:vAlign w:val="top"/>
          </w:tcPr>
          <w:p w14:paraId="00796C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网络接入交换机</w:t>
            </w:r>
          </w:p>
        </w:tc>
        <w:tc>
          <w:tcPr>
            <w:tcW w:w="1165" w:type="pct"/>
            <w:noWrap w:val="0"/>
            <w:vAlign w:val="top"/>
          </w:tcPr>
          <w:p w14:paraId="26A831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台</w:t>
            </w:r>
          </w:p>
        </w:tc>
        <w:tc>
          <w:tcPr>
            <w:tcW w:w="1165" w:type="pct"/>
            <w:noWrap w:val="0"/>
            <w:vAlign w:val="top"/>
          </w:tcPr>
          <w:p w14:paraId="1CC26C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</w:tr>
      <w:tr w14:paraId="50233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5" w:type="pct"/>
            <w:noWrap w:val="0"/>
            <w:vAlign w:val="top"/>
          </w:tcPr>
          <w:p w14:paraId="49700B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963" w:type="pct"/>
            <w:noWrap w:val="0"/>
            <w:vAlign w:val="top"/>
          </w:tcPr>
          <w:p w14:paraId="1FCB28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无线网络控制器</w:t>
            </w:r>
          </w:p>
        </w:tc>
        <w:tc>
          <w:tcPr>
            <w:tcW w:w="1165" w:type="pct"/>
            <w:noWrap w:val="0"/>
            <w:vAlign w:val="top"/>
          </w:tcPr>
          <w:p w14:paraId="6DEE1C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台</w:t>
            </w:r>
          </w:p>
        </w:tc>
        <w:tc>
          <w:tcPr>
            <w:tcW w:w="1165" w:type="pct"/>
            <w:noWrap w:val="0"/>
            <w:vAlign w:val="top"/>
          </w:tcPr>
          <w:p w14:paraId="69D405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</w:tr>
      <w:tr w14:paraId="369D70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5" w:type="pct"/>
            <w:noWrap w:val="0"/>
            <w:vAlign w:val="top"/>
          </w:tcPr>
          <w:p w14:paraId="62740B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963" w:type="pct"/>
            <w:noWrap w:val="0"/>
            <w:vAlign w:val="top"/>
          </w:tcPr>
          <w:p w14:paraId="52429B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无线网络接入点</w:t>
            </w:r>
          </w:p>
        </w:tc>
        <w:tc>
          <w:tcPr>
            <w:tcW w:w="1165" w:type="pct"/>
            <w:noWrap w:val="0"/>
            <w:vAlign w:val="top"/>
          </w:tcPr>
          <w:p w14:paraId="268D60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台</w:t>
            </w:r>
          </w:p>
        </w:tc>
        <w:tc>
          <w:tcPr>
            <w:tcW w:w="1165" w:type="pct"/>
            <w:noWrap w:val="0"/>
            <w:vAlign w:val="top"/>
          </w:tcPr>
          <w:p w14:paraId="31A626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14</w:t>
            </w:r>
          </w:p>
        </w:tc>
      </w:tr>
      <w:tr w14:paraId="1F46D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5" w:type="pct"/>
            <w:noWrap w:val="0"/>
            <w:vAlign w:val="top"/>
          </w:tcPr>
          <w:p w14:paraId="6B580E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963" w:type="pct"/>
            <w:noWrap w:val="0"/>
            <w:vAlign w:val="top"/>
          </w:tcPr>
          <w:p w14:paraId="7F7387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网络防火墙</w:t>
            </w:r>
          </w:p>
        </w:tc>
        <w:tc>
          <w:tcPr>
            <w:tcW w:w="1165" w:type="pct"/>
            <w:noWrap w:val="0"/>
            <w:vAlign w:val="top"/>
          </w:tcPr>
          <w:p w14:paraId="3FB4A8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台</w:t>
            </w:r>
          </w:p>
        </w:tc>
        <w:tc>
          <w:tcPr>
            <w:tcW w:w="1165" w:type="pct"/>
            <w:noWrap w:val="0"/>
            <w:vAlign w:val="top"/>
          </w:tcPr>
          <w:p w14:paraId="63F39E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</w:tr>
    </w:tbl>
    <w:p w14:paraId="193462E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2FB2E8B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设备技术参数要求</w:t>
      </w:r>
    </w:p>
    <w:tbl>
      <w:tblPr>
        <w:tblStyle w:val="8"/>
        <w:tblW w:w="4997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5"/>
        <w:gridCol w:w="7943"/>
      </w:tblGrid>
      <w:tr w14:paraId="42EE6B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500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noWrap w:val="0"/>
            <w:vAlign w:val="center"/>
          </w:tcPr>
          <w:p w14:paraId="42C3EED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网络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汇聚交换机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台）</w:t>
            </w:r>
          </w:p>
        </w:tc>
      </w:tr>
      <w:tr w14:paraId="5E0EA7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46397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类别</w:t>
            </w:r>
          </w:p>
        </w:tc>
        <w:tc>
          <w:tcPr>
            <w:tcW w:w="41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FDA20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技术规格要求</w:t>
            </w:r>
          </w:p>
        </w:tc>
      </w:tr>
      <w:tr w14:paraId="1F9B2C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2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A33D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交换容量</w:t>
            </w:r>
          </w:p>
        </w:tc>
        <w:tc>
          <w:tcPr>
            <w:tcW w:w="41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C8B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交换容量≥2.56Tbps，转发性能≥720Mpps，以官网所列最低参数为准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,提供官网截图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及链接。</w:t>
            </w:r>
          </w:p>
        </w:tc>
      </w:tr>
      <w:tr w14:paraId="5F083C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2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CBAD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硬件规格</w:t>
            </w:r>
          </w:p>
        </w:tc>
        <w:tc>
          <w:tcPr>
            <w:tcW w:w="41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8ADE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配置双电源，双风扇模块，支持前后、后前风道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,提供官网截图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及链接。</w:t>
            </w:r>
          </w:p>
        </w:tc>
      </w:tr>
      <w:tr w14:paraId="1484EE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2D37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1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14B3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bookmarkStart w:id="0" w:name="_Hlk181353047"/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提供的电源模块功率不超过500W。</w:t>
            </w:r>
            <w:bookmarkEnd w:id="0"/>
          </w:p>
        </w:tc>
      </w:tr>
      <w:tr w14:paraId="4FFFE4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2538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1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F1CC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bookmarkStart w:id="1" w:name="_Hlk181353140"/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支持≥2个扩展插槽，可扩展业务线卡和多功能插卡</w:t>
            </w:r>
            <w:bookmarkEnd w:id="1"/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,提供官网截图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及链接。</w:t>
            </w:r>
          </w:p>
        </w:tc>
      </w:tr>
      <w:tr w14:paraId="370172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82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B122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软件规格</w:t>
            </w:r>
          </w:p>
        </w:tc>
        <w:tc>
          <w:tcPr>
            <w:tcW w:w="41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31AB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整机最大路由地址表≥64K，整机最大ARP地址表≥64K，整机最大MAC地址表≥128K。</w:t>
            </w:r>
          </w:p>
        </w:tc>
      </w:tr>
      <w:tr w14:paraId="057A2B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2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5586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端口配置要求</w:t>
            </w:r>
          </w:p>
        </w:tc>
        <w:tc>
          <w:tcPr>
            <w:tcW w:w="41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0D56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实配10 GE 光接口≥24个，40 GE光接口≥2个，扩展插槽≥2个，≥14个万兆多模光模块，≥10个千兆电模块。</w:t>
            </w:r>
          </w:p>
        </w:tc>
      </w:tr>
      <w:tr w14:paraId="26D07A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2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A9A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三层功能</w:t>
            </w:r>
          </w:p>
        </w:tc>
        <w:tc>
          <w:tcPr>
            <w:tcW w:w="41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11C4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支持IPv4/IPv6静态路由、RIP、OSPF、ISIS、BGP。</w:t>
            </w:r>
          </w:p>
        </w:tc>
      </w:tr>
      <w:tr w14:paraId="4A077F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2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376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防火墙插卡</w:t>
            </w:r>
          </w:p>
        </w:tc>
        <w:tc>
          <w:tcPr>
            <w:tcW w:w="41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3D17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bookmarkStart w:id="2" w:name="_Hlk181354260"/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支持防火墙插卡，防火墙插卡集成多种安全模块，保障网络信息安全。</w:t>
            </w:r>
            <w:bookmarkEnd w:id="2"/>
          </w:p>
        </w:tc>
      </w:tr>
      <w:tr w14:paraId="071438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2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4EEC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网络管理</w:t>
            </w:r>
          </w:p>
        </w:tc>
        <w:tc>
          <w:tcPr>
            <w:tcW w:w="41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936F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所投产品可纳入客户现有运维管理平台，并提供原厂运维工程师7×24小时远程或现场监控远维服务，每月提供运维报告以及资产报告。</w:t>
            </w:r>
          </w:p>
        </w:tc>
      </w:tr>
      <w:tr w14:paraId="2C5180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2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0D85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维保</w:t>
            </w:r>
          </w:p>
        </w:tc>
        <w:tc>
          <w:tcPr>
            <w:tcW w:w="41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7987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提供3年7x24级别原厂维保,供应商供货时需提供原厂商针对本项目的授权函及售后服务承诺函。</w:t>
            </w:r>
          </w:p>
        </w:tc>
      </w:tr>
      <w:tr w14:paraId="463008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2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378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资质</w:t>
            </w:r>
          </w:p>
        </w:tc>
        <w:tc>
          <w:tcPr>
            <w:tcW w:w="41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DDE2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bookmarkStart w:id="3" w:name="_Hlk181354384"/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提供工信部入网证</w:t>
            </w:r>
            <w:bookmarkEnd w:id="3"/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。</w:t>
            </w:r>
          </w:p>
        </w:tc>
      </w:tr>
    </w:tbl>
    <w:p w14:paraId="161E36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tbl>
      <w:tblPr>
        <w:tblStyle w:val="8"/>
        <w:tblW w:w="4997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5"/>
        <w:gridCol w:w="7983"/>
      </w:tblGrid>
      <w:tr w14:paraId="1E619E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500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noWrap w:val="0"/>
            <w:vAlign w:val="center"/>
          </w:tcPr>
          <w:p w14:paraId="469B63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网络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接入交换机（4台）</w:t>
            </w:r>
          </w:p>
        </w:tc>
      </w:tr>
      <w:tr w14:paraId="556029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0A3E4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类别</w:t>
            </w:r>
          </w:p>
        </w:tc>
        <w:tc>
          <w:tcPr>
            <w:tcW w:w="41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AED09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技术规格要求</w:t>
            </w:r>
          </w:p>
        </w:tc>
      </w:tr>
      <w:tr w14:paraId="73A2B9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0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BF2F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交换容量</w:t>
            </w:r>
          </w:p>
        </w:tc>
        <w:tc>
          <w:tcPr>
            <w:tcW w:w="419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7403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交换容量≥672Gbps，转发性能≥207Mpps，以官网所列最低参数为准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,提供官网截图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及链接。</w:t>
            </w:r>
          </w:p>
        </w:tc>
      </w:tr>
      <w:tr w14:paraId="0C3CF4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02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79D8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硬件规格</w:t>
            </w:r>
          </w:p>
        </w:tc>
        <w:tc>
          <w:tcPr>
            <w:tcW w:w="419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1783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具有1个USB接口。</w:t>
            </w:r>
          </w:p>
        </w:tc>
      </w:tr>
      <w:tr w14:paraId="04FF22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0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2E40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19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8DE7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工作环境温度-5ºC～45ºC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,提供官网截图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及链接。</w:t>
            </w:r>
          </w:p>
        </w:tc>
      </w:tr>
      <w:tr w14:paraId="009B02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80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818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软件规格</w:t>
            </w:r>
          </w:p>
        </w:tc>
        <w:tc>
          <w:tcPr>
            <w:tcW w:w="419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D339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整机最大路由地址表≥3K，整机最大ARP地址表≥2K，整机最大MAC地址表≥16K。</w:t>
            </w:r>
          </w:p>
        </w:tc>
      </w:tr>
      <w:tr w14:paraId="5E5F01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0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20F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端口配置要求</w:t>
            </w:r>
          </w:p>
        </w:tc>
        <w:tc>
          <w:tcPr>
            <w:tcW w:w="419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297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实配10/100/1000BASE-T PoE+电口≥48个， 1/2.5/10GE SFP+端口≥4个，≥2个万兆多模光模块。</w:t>
            </w:r>
          </w:p>
        </w:tc>
      </w:tr>
      <w:tr w14:paraId="342EA5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02" w:type="pct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09F7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三层功能</w:t>
            </w:r>
          </w:p>
        </w:tc>
        <w:tc>
          <w:tcPr>
            <w:tcW w:w="419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DE17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支持IPv4静态路由、RIP、OSPF。</w:t>
            </w:r>
          </w:p>
        </w:tc>
      </w:tr>
      <w:tr w14:paraId="355528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0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7669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19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06DB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支持IPv6静态路由、RIPng、OSPFv3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。</w:t>
            </w:r>
          </w:p>
        </w:tc>
      </w:tr>
      <w:tr w14:paraId="6B65B2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0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8E18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网络管理</w:t>
            </w:r>
          </w:p>
        </w:tc>
        <w:tc>
          <w:tcPr>
            <w:tcW w:w="419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E57A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所投产品可纳入客户现有运维管理平台，并提供原厂运维工程师7×24小时远程或现场监控远维服务，每月提供运维报告以及资产报告。</w:t>
            </w:r>
          </w:p>
        </w:tc>
      </w:tr>
      <w:tr w14:paraId="622D97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0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570B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维保</w:t>
            </w:r>
          </w:p>
        </w:tc>
        <w:tc>
          <w:tcPr>
            <w:tcW w:w="419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A01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提供3年7x24级别原厂维保,供应商供货时需提供原厂商针对本项目的授权函及售后服务承诺函。</w:t>
            </w:r>
          </w:p>
        </w:tc>
      </w:tr>
      <w:tr w14:paraId="1C9D63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0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6384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资质</w:t>
            </w:r>
          </w:p>
        </w:tc>
        <w:tc>
          <w:tcPr>
            <w:tcW w:w="419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785B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提供工信部入网证。</w:t>
            </w:r>
          </w:p>
        </w:tc>
      </w:tr>
    </w:tbl>
    <w:p w14:paraId="6B0133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tbl>
      <w:tblPr>
        <w:tblStyle w:val="8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0"/>
        <w:gridCol w:w="7848"/>
      </w:tblGrid>
      <w:tr w14:paraId="08BBD1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000" w:type="pct"/>
            <w:gridSpan w:val="2"/>
            <w:shd w:val="clear" w:color="auto" w:fill="D7D7D7" w:themeFill="background1" w:themeFillShade="D8"/>
            <w:noWrap w:val="0"/>
            <w:vAlign w:val="center"/>
          </w:tcPr>
          <w:p w14:paraId="79885B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无线网络控制器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（1台）</w:t>
            </w:r>
          </w:p>
        </w:tc>
      </w:tr>
      <w:tr w14:paraId="6B7EC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73" w:type="pct"/>
            <w:shd w:val="clear" w:color="auto" w:fill="auto"/>
            <w:noWrap w:val="0"/>
            <w:vAlign w:val="center"/>
          </w:tcPr>
          <w:p w14:paraId="7F01D5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设备指标项</w:t>
            </w:r>
          </w:p>
        </w:tc>
        <w:tc>
          <w:tcPr>
            <w:tcW w:w="4126" w:type="pct"/>
            <w:shd w:val="clear" w:color="auto" w:fill="auto"/>
            <w:noWrap w:val="0"/>
            <w:vAlign w:val="center"/>
          </w:tcPr>
          <w:p w14:paraId="2555E8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设备技术参数及性能（配置）要求</w:t>
            </w:r>
          </w:p>
        </w:tc>
      </w:tr>
      <w:tr w14:paraId="0FBC5F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73" w:type="pct"/>
            <w:noWrap w:val="0"/>
            <w:vAlign w:val="center"/>
          </w:tcPr>
          <w:p w14:paraId="5867A7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硬件配置要求</w:t>
            </w:r>
          </w:p>
        </w:tc>
        <w:tc>
          <w:tcPr>
            <w:tcW w:w="4126" w:type="pct"/>
            <w:noWrap w:val="0"/>
            <w:vAlign w:val="center"/>
          </w:tcPr>
          <w:p w14:paraId="600A3E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所投产品集中转发性能≥10Gbps，配置千兆GE端口≥8个，万兆SFP+端口≥2个，2.5GE端口≥2个，内置双电源，配置≥16个无线AP管理授权，配置≥1个万兆多模光模块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,提供官网截图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及链接。</w:t>
            </w:r>
          </w:p>
        </w:tc>
      </w:tr>
      <w:tr w14:paraId="450BB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73" w:type="pct"/>
            <w:noWrap w:val="0"/>
            <w:vAlign w:val="center"/>
          </w:tcPr>
          <w:p w14:paraId="098357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管理AP数</w:t>
            </w:r>
          </w:p>
        </w:tc>
        <w:tc>
          <w:tcPr>
            <w:tcW w:w="4126" w:type="pct"/>
            <w:noWrap w:val="0"/>
            <w:vAlign w:val="center"/>
          </w:tcPr>
          <w:p w14:paraId="561ED0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所投产品满足常规AP最大数量≥144。</w:t>
            </w:r>
          </w:p>
        </w:tc>
      </w:tr>
      <w:tr w14:paraId="54A58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73" w:type="pct"/>
            <w:vMerge w:val="restart"/>
            <w:noWrap w:val="0"/>
            <w:vAlign w:val="top"/>
          </w:tcPr>
          <w:p w14:paraId="25F739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产品硬件</w:t>
            </w:r>
          </w:p>
        </w:tc>
        <w:tc>
          <w:tcPr>
            <w:tcW w:w="4126" w:type="pct"/>
            <w:noWrap w:val="0"/>
            <w:vAlign w:val="center"/>
          </w:tcPr>
          <w:p w14:paraId="4136F2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1U高度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。</w:t>
            </w:r>
          </w:p>
        </w:tc>
      </w:tr>
      <w:tr w14:paraId="1F769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73" w:type="pct"/>
            <w:vMerge w:val="continue"/>
            <w:noWrap w:val="0"/>
            <w:vAlign w:val="top"/>
          </w:tcPr>
          <w:p w14:paraId="3314D3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126" w:type="pct"/>
            <w:noWrap w:val="0"/>
            <w:vAlign w:val="center"/>
          </w:tcPr>
          <w:p w14:paraId="4192B7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内置双电源冗余供电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,提供官网截图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及链接。</w:t>
            </w:r>
          </w:p>
        </w:tc>
      </w:tr>
      <w:tr w14:paraId="5DE22A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73" w:type="pct"/>
            <w:noWrap w:val="0"/>
            <w:vAlign w:val="top"/>
          </w:tcPr>
          <w:p w14:paraId="6F2773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策略转发</w:t>
            </w:r>
          </w:p>
        </w:tc>
        <w:tc>
          <w:tcPr>
            <w:tcW w:w="4126" w:type="pct"/>
            <w:noWrap w:val="0"/>
            <w:vAlign w:val="center"/>
          </w:tcPr>
          <w:p w14:paraId="48A4EB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满足策略转发双网关，方便总部分支网络用户远程办公，同时减少ACAP中间链路资源占用，设备满足同一SSID终端的内网业务AC集中转发处理，外网业务AP本地转发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。</w:t>
            </w:r>
          </w:p>
        </w:tc>
      </w:tr>
      <w:tr w14:paraId="7DBA06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73" w:type="pct"/>
            <w:vMerge w:val="restart"/>
            <w:noWrap w:val="0"/>
            <w:vAlign w:val="center"/>
          </w:tcPr>
          <w:p w14:paraId="320E0B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运维</w:t>
            </w:r>
          </w:p>
        </w:tc>
        <w:tc>
          <w:tcPr>
            <w:tcW w:w="4126" w:type="pct"/>
            <w:noWrap w:val="0"/>
            <w:vAlign w:val="center"/>
          </w:tcPr>
          <w:p w14:paraId="761FC5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管理设备内嵌网管支持整网设备拓扑的可视化呈现。支持基于拓扑配置交换机各端口的VLAN业务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。</w:t>
            </w:r>
          </w:p>
        </w:tc>
      </w:tr>
      <w:tr w14:paraId="16139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73" w:type="pct"/>
            <w:vMerge w:val="continue"/>
            <w:noWrap w:val="0"/>
            <w:vAlign w:val="center"/>
          </w:tcPr>
          <w:p w14:paraId="5C984F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126" w:type="pct"/>
            <w:noWrap w:val="0"/>
            <w:vAlign w:val="center"/>
          </w:tcPr>
          <w:p w14:paraId="243695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管理设备内嵌网管支持基础的WAN配置和无线配置。WAN配置包括WAN口选择、上网方式、多WAN口策略。无线配置包括无线服务模板、AP组、射频、国家码等。</w:t>
            </w:r>
          </w:p>
        </w:tc>
      </w:tr>
      <w:tr w14:paraId="388ED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73" w:type="pct"/>
            <w:noWrap w:val="0"/>
            <w:vAlign w:val="center"/>
          </w:tcPr>
          <w:p w14:paraId="7B6CBF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业务不间断升级</w:t>
            </w:r>
          </w:p>
        </w:tc>
        <w:tc>
          <w:tcPr>
            <w:tcW w:w="4126" w:type="pct"/>
            <w:noWrap w:val="0"/>
            <w:vAlign w:val="center"/>
          </w:tcPr>
          <w:p w14:paraId="31CEC5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支持在集群热备组网下，通过AC ISSU升级，可以实现AC在升级时业务不中断，AP和终端不掉线，终端可持续ping通网关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。</w:t>
            </w:r>
          </w:p>
        </w:tc>
      </w:tr>
      <w:tr w14:paraId="0E97B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73" w:type="pct"/>
            <w:noWrap w:val="0"/>
            <w:vAlign w:val="center"/>
          </w:tcPr>
          <w:p w14:paraId="4B0582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无线运维</w:t>
            </w:r>
          </w:p>
        </w:tc>
        <w:tc>
          <w:tcPr>
            <w:tcW w:w="4126" w:type="pct"/>
            <w:noWrap w:val="0"/>
            <w:vAlign w:val="center"/>
          </w:tcPr>
          <w:p w14:paraId="7EF094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为了有效排查无线网络中存在的匿名攻击的隐患，所投产品需要具备仿冒终端检查的能力，并且识别仿冒终端所接入SSID、AP以及终端设备型号、终端操作系统等信息。</w:t>
            </w:r>
          </w:p>
        </w:tc>
      </w:tr>
      <w:tr w14:paraId="4442A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73" w:type="pct"/>
            <w:vMerge w:val="restart"/>
            <w:noWrap w:val="0"/>
            <w:vAlign w:val="center"/>
          </w:tcPr>
          <w:p w14:paraId="320FF7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组网能力</w:t>
            </w:r>
          </w:p>
        </w:tc>
        <w:tc>
          <w:tcPr>
            <w:tcW w:w="4126" w:type="pct"/>
            <w:noWrap w:val="0"/>
            <w:vAlign w:val="center"/>
          </w:tcPr>
          <w:p w14:paraId="08EA69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满足标准IETF 5415 CAPWAP协议，AP和AC之间满足L2/L3层网络拓扑，为提高网络安全，AP与控制器之间能够满足DTLS对CAPWAP隧道进行加密处理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。</w:t>
            </w:r>
          </w:p>
        </w:tc>
      </w:tr>
      <w:tr w14:paraId="4886F9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73" w:type="pct"/>
            <w:vMerge w:val="continue"/>
            <w:noWrap w:val="0"/>
            <w:vAlign w:val="center"/>
          </w:tcPr>
          <w:p w14:paraId="07FA5B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126" w:type="pct"/>
            <w:noWrap w:val="0"/>
            <w:vAlign w:val="center"/>
          </w:tcPr>
          <w:p w14:paraId="501E8A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CAPWAP 隧道同时支持 IPv4 和 IPv6 双栈，支持用户地址和隧道地址任意选择使用IPv4或IPv6 ，灵活组合使用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。</w:t>
            </w:r>
          </w:p>
        </w:tc>
      </w:tr>
      <w:tr w14:paraId="46AED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73" w:type="pct"/>
            <w:vMerge w:val="restart"/>
            <w:noWrap w:val="0"/>
            <w:vAlign w:val="center"/>
          </w:tcPr>
          <w:p w14:paraId="1E9C45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可靠性</w:t>
            </w:r>
          </w:p>
        </w:tc>
        <w:tc>
          <w:tcPr>
            <w:tcW w:w="4126" w:type="pct"/>
            <w:noWrap w:val="0"/>
            <w:vAlign w:val="center"/>
          </w:tcPr>
          <w:p w14:paraId="3B2449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支持MAC认证逃生功能：AC、AP满足MAC认证逃生功能，为提高无线网络认证可靠性，无线控制器满足MAC认证逃生功能。</w:t>
            </w:r>
          </w:p>
        </w:tc>
      </w:tr>
      <w:tr w14:paraId="30D13A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73" w:type="pct"/>
            <w:vMerge w:val="continue"/>
            <w:noWrap w:val="0"/>
            <w:vAlign w:val="center"/>
          </w:tcPr>
          <w:p w14:paraId="4E8049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126" w:type="pct"/>
            <w:noWrap w:val="0"/>
            <w:vAlign w:val="center"/>
          </w:tcPr>
          <w:p w14:paraId="669A6D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支持Portal认证逃生功能：AC、AP满足Portal认证逃生，为提高无线网络认证可靠性，无线控制器满足Portal认证逃生功能。</w:t>
            </w:r>
          </w:p>
        </w:tc>
      </w:tr>
      <w:tr w14:paraId="610D5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873" w:type="pct"/>
            <w:noWrap w:val="0"/>
            <w:vAlign w:val="center"/>
          </w:tcPr>
          <w:p w14:paraId="0D76BE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网络管理</w:t>
            </w:r>
          </w:p>
        </w:tc>
        <w:tc>
          <w:tcPr>
            <w:tcW w:w="4126" w:type="pct"/>
            <w:noWrap w:val="0"/>
            <w:vAlign w:val="center"/>
          </w:tcPr>
          <w:p w14:paraId="27A3D8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所投产品可纳入客户现有运维管理平台，并提供原厂运维工程师7×24小时远程或现场监控远维服务，每月提供运维报告以及资产报告。</w:t>
            </w:r>
          </w:p>
        </w:tc>
      </w:tr>
      <w:tr w14:paraId="515CF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873" w:type="pct"/>
            <w:noWrap w:val="0"/>
            <w:vAlign w:val="center"/>
          </w:tcPr>
          <w:p w14:paraId="0C4C65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市场地位</w:t>
            </w:r>
          </w:p>
        </w:tc>
        <w:tc>
          <w:tcPr>
            <w:tcW w:w="4126" w:type="pct"/>
            <w:noWrap w:val="0"/>
            <w:vAlign w:val="center"/>
          </w:tcPr>
          <w:p w14:paraId="4075B4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产品生产厂商提供2023年全年中国境内无线市场销售量，提供相应IDC证明材料。</w:t>
            </w:r>
          </w:p>
        </w:tc>
      </w:tr>
      <w:tr w14:paraId="5402D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873" w:type="pct"/>
            <w:noWrap/>
            <w:vAlign w:val="center"/>
          </w:tcPr>
          <w:p w14:paraId="0A7F7B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授权要求</w:t>
            </w:r>
          </w:p>
        </w:tc>
        <w:tc>
          <w:tcPr>
            <w:tcW w:w="4126" w:type="pct"/>
            <w:noWrap w:val="0"/>
            <w:vAlign w:val="center"/>
          </w:tcPr>
          <w:p w14:paraId="5B3424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提供原厂针对本设备的授权函及三年原厂7×24小时售后服务承诺函。</w:t>
            </w:r>
          </w:p>
        </w:tc>
      </w:tr>
    </w:tbl>
    <w:p w14:paraId="172E44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tbl>
      <w:tblPr>
        <w:tblStyle w:val="8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5"/>
        <w:gridCol w:w="7863"/>
      </w:tblGrid>
      <w:tr w14:paraId="5255D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000" w:type="pct"/>
            <w:gridSpan w:val="2"/>
            <w:shd w:val="clear" w:color="auto" w:fill="D7D7D7" w:themeFill="background1" w:themeFillShade="D8"/>
            <w:noWrap w:val="0"/>
            <w:vAlign w:val="center"/>
          </w:tcPr>
          <w:p w14:paraId="4F4067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无线网络接入点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（1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台）</w:t>
            </w:r>
          </w:p>
        </w:tc>
      </w:tr>
      <w:tr w14:paraId="4E8AD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5" w:type="pct"/>
            <w:shd w:val="clear" w:color="auto" w:fill="auto"/>
            <w:noWrap w:val="0"/>
            <w:vAlign w:val="center"/>
          </w:tcPr>
          <w:p w14:paraId="1531C6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设备指标项</w:t>
            </w:r>
          </w:p>
        </w:tc>
        <w:tc>
          <w:tcPr>
            <w:tcW w:w="4134" w:type="pct"/>
            <w:shd w:val="clear" w:color="auto" w:fill="auto"/>
            <w:noWrap w:val="0"/>
            <w:vAlign w:val="center"/>
          </w:tcPr>
          <w:p w14:paraId="6B6862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设备技术参数及性能（配置）要求</w:t>
            </w:r>
          </w:p>
        </w:tc>
      </w:tr>
      <w:tr w14:paraId="59C8D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5" w:type="pct"/>
            <w:vMerge w:val="restart"/>
            <w:noWrap w:val="0"/>
            <w:vAlign w:val="center"/>
          </w:tcPr>
          <w:p w14:paraId="36CFFF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硬件配置要求</w:t>
            </w:r>
          </w:p>
        </w:tc>
        <w:tc>
          <w:tcPr>
            <w:tcW w:w="4134" w:type="pct"/>
            <w:noWrap w:val="0"/>
            <w:vAlign w:val="center"/>
          </w:tcPr>
          <w:p w14:paraId="3268AD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采用三射频设计，可工作在802.11a/b/g/n/ac/ac wave2/ax模式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。</w:t>
            </w:r>
          </w:p>
        </w:tc>
      </w:tr>
      <w:tr w14:paraId="43318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5" w:type="pct"/>
            <w:vMerge w:val="continue"/>
            <w:noWrap w:val="0"/>
            <w:vAlign w:val="center"/>
          </w:tcPr>
          <w:p w14:paraId="1850EB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134" w:type="pct"/>
            <w:noWrap w:val="0"/>
            <w:vAlign w:val="center"/>
          </w:tcPr>
          <w:p w14:paraId="365405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整机协商速率≥5.375Gbps，且所有5G频段单频段速率≥2.4Gbps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,提供官网截图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及链接。</w:t>
            </w:r>
          </w:p>
        </w:tc>
      </w:tr>
      <w:tr w14:paraId="6A1231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865" w:type="pct"/>
            <w:noWrap w:val="0"/>
            <w:vAlign w:val="center"/>
          </w:tcPr>
          <w:p w14:paraId="571077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接口要求</w:t>
            </w:r>
          </w:p>
        </w:tc>
        <w:tc>
          <w:tcPr>
            <w:tcW w:w="4134" w:type="pct"/>
            <w:noWrap w:val="0"/>
            <w:vAlign w:val="center"/>
          </w:tcPr>
          <w:p w14:paraId="360451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固化≥2个接口，包括1个固化100/1000M/2.5G电口，1个固化10M/100M/1000M电口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。</w:t>
            </w:r>
          </w:p>
        </w:tc>
      </w:tr>
      <w:tr w14:paraId="55D49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65" w:type="pct"/>
            <w:noWrap w:val="0"/>
            <w:vAlign w:val="center"/>
          </w:tcPr>
          <w:p w14:paraId="36517C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安装方式</w:t>
            </w:r>
          </w:p>
        </w:tc>
        <w:tc>
          <w:tcPr>
            <w:tcW w:w="4134" w:type="pct"/>
            <w:noWrap w:val="0"/>
            <w:vAlign w:val="center"/>
          </w:tcPr>
          <w:p w14:paraId="506C66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满足壁挂、吸顶和面板安装方式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。</w:t>
            </w:r>
          </w:p>
        </w:tc>
      </w:tr>
      <w:tr w14:paraId="06D1F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5" w:type="pct"/>
            <w:noWrap w:val="0"/>
            <w:vAlign w:val="center"/>
          </w:tcPr>
          <w:p w14:paraId="3D7ABF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功耗</w:t>
            </w:r>
          </w:p>
        </w:tc>
        <w:tc>
          <w:tcPr>
            <w:tcW w:w="4134" w:type="pct"/>
            <w:noWrap w:val="0"/>
            <w:vAlign w:val="center"/>
          </w:tcPr>
          <w:p w14:paraId="50AD53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整机最大功耗≤30W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,提供官网截图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及链接。</w:t>
            </w:r>
          </w:p>
        </w:tc>
      </w:tr>
      <w:tr w14:paraId="4FE51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5" w:type="pct"/>
            <w:vMerge w:val="restart"/>
            <w:noWrap w:val="0"/>
            <w:vAlign w:val="center"/>
          </w:tcPr>
          <w:p w14:paraId="446DC5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WIFI6功能</w:t>
            </w:r>
          </w:p>
        </w:tc>
        <w:tc>
          <w:tcPr>
            <w:tcW w:w="4134" w:type="pct"/>
            <w:noWrap w:val="0"/>
            <w:vAlign w:val="center"/>
          </w:tcPr>
          <w:p w14:paraId="6103E2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使用WIFI6终端接入测试，接入5GHz频段，在80MHz频宽下，单用户极限性能可达到930Mbps以上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。</w:t>
            </w:r>
          </w:p>
        </w:tc>
      </w:tr>
      <w:tr w14:paraId="5FED6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5" w:type="pct"/>
            <w:vMerge w:val="continue"/>
            <w:noWrap w:val="0"/>
            <w:vAlign w:val="center"/>
          </w:tcPr>
          <w:p w14:paraId="0250EA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134" w:type="pct"/>
            <w:noWrap w:val="0"/>
            <w:vAlign w:val="center"/>
          </w:tcPr>
          <w:p w14:paraId="361079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使用WIFI6终端接入测试，接入2.4GHz频段，在40MHz频宽下，单用户极限性能可达到400Mbps以上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。</w:t>
            </w:r>
          </w:p>
        </w:tc>
      </w:tr>
      <w:tr w14:paraId="7DC8A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865" w:type="pct"/>
            <w:noWrap/>
            <w:vAlign w:val="center"/>
          </w:tcPr>
          <w:p w14:paraId="3B0CF6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证书</w:t>
            </w:r>
          </w:p>
        </w:tc>
        <w:tc>
          <w:tcPr>
            <w:tcW w:w="4134" w:type="pct"/>
            <w:noWrap w:val="0"/>
            <w:vAlign w:val="center"/>
          </w:tcPr>
          <w:p w14:paraId="4E1F8D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要求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报价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产品为成熟产品，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报价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设备必须持有国家工信部型号核准证。</w:t>
            </w:r>
          </w:p>
        </w:tc>
      </w:tr>
      <w:tr w14:paraId="39D63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865" w:type="pct"/>
            <w:noWrap/>
            <w:vAlign w:val="center"/>
          </w:tcPr>
          <w:p w14:paraId="29EF2B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网络管理</w:t>
            </w:r>
          </w:p>
        </w:tc>
        <w:tc>
          <w:tcPr>
            <w:tcW w:w="4134" w:type="pct"/>
            <w:noWrap w:val="0"/>
            <w:vAlign w:val="center"/>
          </w:tcPr>
          <w:p w14:paraId="4929F8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所投产品可纳入客户现有运维管理平台，并提供原厂运维工程师7×24小时远程或现场监控远维服务，每月提供运维报告以及资产报告。</w:t>
            </w:r>
          </w:p>
        </w:tc>
      </w:tr>
      <w:tr w14:paraId="7FA48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865" w:type="pct"/>
            <w:noWrap/>
            <w:vAlign w:val="center"/>
          </w:tcPr>
          <w:p w14:paraId="771F0D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授权要求</w:t>
            </w:r>
          </w:p>
        </w:tc>
        <w:tc>
          <w:tcPr>
            <w:tcW w:w="4134" w:type="pct"/>
            <w:noWrap w:val="0"/>
            <w:vAlign w:val="center"/>
          </w:tcPr>
          <w:p w14:paraId="354679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需提供原厂针对本设备的授权函及三年原厂7×24小时售后服务承诺函。</w:t>
            </w:r>
          </w:p>
        </w:tc>
      </w:tr>
    </w:tbl>
    <w:p w14:paraId="0CE850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bookmarkStart w:id="4" w:name="OLE_LINK36"/>
      <w:bookmarkStart w:id="5" w:name="OLE_LINK37"/>
    </w:p>
    <w:tbl>
      <w:tblPr>
        <w:tblStyle w:val="8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1"/>
        <w:gridCol w:w="7897"/>
      </w:tblGrid>
      <w:tr w14:paraId="7583C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500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noWrap w:val="0"/>
            <w:vAlign w:val="top"/>
          </w:tcPr>
          <w:p w14:paraId="33C218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网络防火墙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（1台）</w:t>
            </w:r>
          </w:p>
        </w:tc>
      </w:tr>
      <w:tr w14:paraId="05ACE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8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 w14:paraId="746BF0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功能项</w:t>
            </w:r>
          </w:p>
        </w:tc>
        <w:tc>
          <w:tcPr>
            <w:tcW w:w="41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 w14:paraId="7A05B1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功能要求说明</w:t>
            </w:r>
          </w:p>
        </w:tc>
      </w:tr>
      <w:tr w14:paraId="38C3A4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8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91A8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硬件规格要求</w:t>
            </w:r>
          </w:p>
        </w:tc>
        <w:tc>
          <w:tcPr>
            <w:tcW w:w="41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F9EB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产品不少于14千兆电口；不少于12个千兆光口；不少于4万兆光口SFP+；不少于2个扩展槽位；提供不少于2个USB口，提供不少于2个硬盘槽位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提供不少于2块1.92TB SATA SSD硬盘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；提供冗余电源，1U机箱。</w:t>
            </w:r>
          </w:p>
        </w:tc>
      </w:tr>
      <w:tr w14:paraId="08BFB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8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29B8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产品性能要求</w:t>
            </w:r>
          </w:p>
        </w:tc>
        <w:tc>
          <w:tcPr>
            <w:tcW w:w="41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C0F3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网络层吞吐量≥8Gbps，应用层吞吐量≥8Gbps，并发连接数≥500万，每秒新建连接数≥8万。</w:t>
            </w:r>
          </w:p>
        </w:tc>
      </w:tr>
      <w:tr w14:paraId="527F4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D7E9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授权与服务要求</w:t>
            </w:r>
          </w:p>
        </w:tc>
        <w:tc>
          <w:tcPr>
            <w:tcW w:w="41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072C9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要求防火墙开启IPS、AV功能模块。提供硬件三年维保服务，软件与特征库六年升级服务。</w:t>
            </w:r>
          </w:p>
        </w:tc>
      </w:tr>
      <w:tr w14:paraId="481BE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84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F910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存储</w:t>
            </w:r>
          </w:p>
        </w:tc>
        <w:tc>
          <w:tcPr>
            <w:tcW w:w="41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96E0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支持SSD硬盘不小于480G，HDD硬盘不小于1T。</w:t>
            </w:r>
          </w:p>
        </w:tc>
      </w:tr>
      <w:tr w14:paraId="2E3B8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4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CC6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1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B9C6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支持双硬盘，双硬盘支持Raid0和Raid1，实现硬盘数据存储的高可靠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,提供官网截图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及链接。</w:t>
            </w:r>
          </w:p>
        </w:tc>
      </w:tr>
      <w:tr w14:paraId="3CE02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84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97E3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工作模式</w:t>
            </w:r>
          </w:p>
        </w:tc>
        <w:tc>
          <w:tcPr>
            <w:tcW w:w="41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4506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产品提供路由模式、透明模式、虚拟网线模式、旁路镜像模式等多种部署方式。</w:t>
            </w:r>
          </w:p>
        </w:tc>
      </w:tr>
      <w:tr w14:paraId="0FC61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847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17F4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路由特性</w:t>
            </w:r>
          </w:p>
        </w:tc>
        <w:tc>
          <w:tcPr>
            <w:tcW w:w="41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FFB7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产品提供静态路由、策略路由和多播路由协议。</w:t>
            </w:r>
          </w:p>
        </w:tc>
      </w:tr>
      <w:tr w14:paraId="2CF47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847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1C95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1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FFC1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支持静态路由、策略路由、RIP、OSPF、BGP、IS-IS等路由协议。</w:t>
            </w:r>
          </w:p>
        </w:tc>
      </w:tr>
      <w:tr w14:paraId="6FCD3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847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EE29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NAT功能</w:t>
            </w:r>
          </w:p>
        </w:tc>
        <w:tc>
          <w:tcPr>
            <w:tcW w:w="41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3E0D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支持一对一、多对一、多对多等多种形式的NAT，支持DNS、FTP、H.323、RTSP、ILS、PPTP、SIP、SQLNET、MGCP、RSH、ICMP差错报文、TFTP、RTSP、SCTP、XDMCP、NBT、SCCP、HTTP等多种NAT ALG功能。NAT地址池支持动态探测和可用地址分配。</w:t>
            </w:r>
          </w:p>
        </w:tc>
      </w:tr>
      <w:tr w14:paraId="076BC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847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86F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1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A091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支持NAT44、NAT46、NAT64、NAT66。</w:t>
            </w:r>
          </w:p>
        </w:tc>
      </w:tr>
      <w:tr w14:paraId="07378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847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BED0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VPN功能</w:t>
            </w:r>
          </w:p>
        </w:tc>
        <w:tc>
          <w:tcPr>
            <w:tcW w:w="41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6077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产品提供IPsec VPN和SSL VPN功能。</w:t>
            </w:r>
          </w:p>
        </w:tc>
      </w:tr>
      <w:tr w14:paraId="062F8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847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DC11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1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726AD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支持IPsec VPN智能选路，根据隧道质量调度流量。</w:t>
            </w:r>
          </w:p>
        </w:tc>
      </w:tr>
      <w:tr w14:paraId="244406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847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297D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1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7EBF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SSL VPN支持IPv6接入方式，包括TCP/WEB接入和IP接入。</w:t>
            </w:r>
          </w:p>
        </w:tc>
      </w:tr>
      <w:tr w14:paraId="06B6C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8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F97C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攻击防护</w:t>
            </w:r>
          </w:p>
        </w:tc>
        <w:tc>
          <w:tcPr>
            <w:tcW w:w="41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2C76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实现安全区域划分，访问控制列表，配置对象及策略，动态包过滤，黑名单，MAC 和 IP 绑定功能，基于MAC的访问控制列表，802.1q VLAN 透传等功能。</w:t>
            </w:r>
          </w:p>
        </w:tc>
      </w:tr>
      <w:tr w14:paraId="1AED3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84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F8B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WEB应用防护</w:t>
            </w:r>
          </w:p>
        </w:tc>
        <w:tc>
          <w:tcPr>
            <w:tcW w:w="41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0BE9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支持为Web应用提供基于 HTTP 和 HTTPS 的流量防护。对来自Web应用程序客户端的各类请求进行内容检测和验证，确保其安全性与合法性，对非法的请求予以实时阻断，从而对各类网站进行有效防护。</w:t>
            </w:r>
          </w:p>
        </w:tc>
      </w:tr>
      <w:tr w14:paraId="59D334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847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394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1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EEA2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支持CC攻击防护，可基于检测请求报文头的X-Forwarded-For字段，以获取真正的源IP地址。</w:t>
            </w:r>
          </w:p>
        </w:tc>
      </w:tr>
      <w:tr w14:paraId="5832D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84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1B50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1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2CFE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支持SQL注入、跨站脚本、远程代码执行、字符编码等攻击的防护，支持对网络设备、网页服务器、数据库等设备的专属特征分类。</w:t>
            </w:r>
          </w:p>
        </w:tc>
      </w:tr>
      <w:tr w14:paraId="733D4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847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EF1D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入侵防御</w:t>
            </w:r>
          </w:p>
        </w:tc>
        <w:tc>
          <w:tcPr>
            <w:tcW w:w="41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98FA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支持超过18000条以上特征的攻击检测和防御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。</w:t>
            </w:r>
          </w:p>
        </w:tc>
      </w:tr>
      <w:tr w14:paraId="6EA59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847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993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1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6FF2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支持对检测到的攻击行为的前后报文进行自动化抓包功能，方便用户对攻击行为进行取证。</w:t>
            </w:r>
          </w:p>
        </w:tc>
      </w:tr>
      <w:tr w14:paraId="130E2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847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A3E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防病毒</w:t>
            </w:r>
          </w:p>
        </w:tc>
        <w:tc>
          <w:tcPr>
            <w:tcW w:w="41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6588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可基于病毒特征进行检测，实现病毒库手动和自动升级，实现病毒日志和报表；防病毒本地库数量600万+。</w:t>
            </w:r>
          </w:p>
        </w:tc>
      </w:tr>
      <w:tr w14:paraId="184C1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847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3BB0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1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ED03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支持云端防病毒，为保证检测时效性，特征缓存数至少保证20万条且缓存保留时间不应少于700分钟。</w:t>
            </w:r>
          </w:p>
        </w:tc>
      </w:tr>
      <w:tr w14:paraId="4C444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84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A67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网络管理</w:t>
            </w:r>
          </w:p>
        </w:tc>
        <w:tc>
          <w:tcPr>
            <w:tcW w:w="41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FB9F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所投产品可纳入客户现有运维管理平台，并提供原厂运维工程师7×24小时远程或现场监控远维服务，每月提供运维报告以及资产报告。</w:t>
            </w:r>
          </w:p>
        </w:tc>
      </w:tr>
      <w:tr w14:paraId="48B94C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</w:trPr>
        <w:tc>
          <w:tcPr>
            <w:tcW w:w="84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851F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产品资质</w:t>
            </w:r>
          </w:p>
        </w:tc>
        <w:tc>
          <w:tcPr>
            <w:tcW w:w="41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9CF0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报价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产品具备中国国家信息安全产品认证证书，提供有效证书复印件。</w:t>
            </w:r>
          </w:p>
        </w:tc>
      </w:tr>
    </w:tbl>
    <w:p w14:paraId="61DA27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bookmarkEnd w:id="4"/>
    <w:bookmarkEnd w:id="5"/>
    <w:p w14:paraId="6FF8D89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设备安装要求</w:t>
      </w:r>
    </w:p>
    <w:tbl>
      <w:tblPr>
        <w:tblStyle w:val="9"/>
        <w:tblpPr w:leftFromText="180" w:rightFromText="180" w:vertAnchor="text" w:horzAnchor="page" w:tblpXSpec="center" w:tblpY="90"/>
        <w:tblOverlap w:val="never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1"/>
        <w:gridCol w:w="8207"/>
      </w:tblGrid>
      <w:tr w14:paraId="547D4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4" w:type="pct"/>
            <w:noWrap w:val="0"/>
            <w:vAlign w:val="center"/>
          </w:tcPr>
          <w:p w14:paraId="56CF97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指标项</w:t>
            </w:r>
          </w:p>
        </w:tc>
        <w:tc>
          <w:tcPr>
            <w:tcW w:w="4315" w:type="pct"/>
            <w:noWrap w:val="0"/>
            <w:vAlign w:val="center"/>
          </w:tcPr>
          <w:p w14:paraId="22C1AE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技术参数及性能（配置）要求</w:t>
            </w:r>
          </w:p>
        </w:tc>
      </w:tr>
      <w:tr w14:paraId="1007E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4" w:type="pct"/>
            <w:noWrap w:val="0"/>
            <w:vAlign w:val="center"/>
          </w:tcPr>
          <w:p w14:paraId="3ABE38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服务内容</w:t>
            </w:r>
          </w:p>
        </w:tc>
        <w:tc>
          <w:tcPr>
            <w:tcW w:w="4315" w:type="pct"/>
            <w:noWrap w:val="0"/>
            <w:vAlign w:val="top"/>
          </w:tcPr>
          <w:p w14:paraId="2BACE0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供货商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须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先发货到南方日报社在广州的总部，按要求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完成设备的调试，测试通过后，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供货商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再将设备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运到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深圳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现场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进行上架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调试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；</w:t>
            </w:r>
          </w:p>
          <w:p w14:paraId="1BF14D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供货商须将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产品接入现有运维管理平台，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提供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产品服务方案，必须适应采购人在现有系统可能带来的网络安全方面的调整，配合完成与现有平台的网络及网络安全联调联测工作；</w:t>
            </w:r>
          </w:p>
          <w:p w14:paraId="7562DB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网络防火墙设备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应实现与广州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总部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现有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防火墙设备实现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VPN互联；</w:t>
            </w:r>
          </w:p>
        </w:tc>
      </w:tr>
      <w:tr w14:paraId="633509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8" w:hRule="atLeast"/>
          <w:jc w:val="center"/>
        </w:trPr>
        <w:tc>
          <w:tcPr>
            <w:tcW w:w="684" w:type="pct"/>
            <w:noWrap w:val="0"/>
            <w:vAlign w:val="center"/>
          </w:tcPr>
          <w:p w14:paraId="1035EB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服务要求</w:t>
            </w:r>
          </w:p>
        </w:tc>
        <w:tc>
          <w:tcPr>
            <w:tcW w:w="4315" w:type="pct"/>
            <w:noWrap w:val="0"/>
            <w:vAlign w:val="top"/>
          </w:tcPr>
          <w:p w14:paraId="4B131C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供货商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应在整个实施计划执行过程中对采购人予以充分协助，完全满足服务内容要求，并且提供详细的服务方案；</w:t>
            </w:r>
          </w:p>
          <w:p w14:paraId="450CDF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在系统联调、测试、验收阶段和质保期内，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供货商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应提供原厂商7×24小时现场、电话技术支持服务，如果不能解决问题，必须提供原厂商现场服务；</w:t>
            </w:r>
          </w:p>
          <w:p w14:paraId="4291C5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供货商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应在最短时间内对采购人所提出的要求做出反应，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供货商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保证在接到采购人故障报修或咨询后1小时内给予响应，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供货商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售后服务工程师在4小时内到达用户现场；</w:t>
            </w:r>
          </w:p>
          <w:p w14:paraId="19E899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4、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供货商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应满足安全事件应急响应；制定出网络、安全设备及网络安全应急响应方案，并且提供7×24小时电话服务；质保期内如发生网络安全事件，必须2小时内到达服务现场，启动应急方案并进行安全事件分析和解决问题；</w:t>
            </w:r>
          </w:p>
          <w:p w14:paraId="20CA1A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供货商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应满足备件服务；针对本项目所投软、硬件产品，质保期内如设备发生故障无法恢复时，可以在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小时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内备件到达客户现场，确保业务系统运行不受影响；</w:t>
            </w:r>
          </w:p>
        </w:tc>
      </w:tr>
    </w:tbl>
    <w:p w14:paraId="186C8E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cs="宋体"/>
          <w:color w:val="auto"/>
          <w:sz w:val="24"/>
          <w:szCs w:val="24"/>
          <w:lang w:val="en-US" w:eastAsia="zh-CN"/>
        </w:rPr>
      </w:pPr>
    </w:p>
    <w:p w14:paraId="5CE406D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82" w:firstLineChars="200"/>
        <w:textAlignment w:val="auto"/>
        <w:rPr>
          <w:rFonts w:hint="default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报价说明</w:t>
      </w:r>
    </w:p>
    <w:p w14:paraId="2CE2D4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供应商报价时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须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保证报价产品技术参数的真实性，必要情况下需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向采购单位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出具第三方权威机构的检测报告。</w:t>
      </w:r>
    </w:p>
    <w:bookmarkEnd w:id="6"/>
    <w:sectPr>
      <w:footerReference r:id="rId3" w:type="default"/>
      <w:pgSz w:w="11906" w:h="16838"/>
      <w:pgMar w:top="1440" w:right="1304" w:bottom="1440" w:left="130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040FA7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B84BF50">
                          <w:pPr>
                            <w:pStyle w:val="6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/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NUMPAGES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7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B84BF50">
                    <w:pPr>
                      <w:pStyle w:val="6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/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NUMPAGES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7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EC4EE8"/>
    <w:multiLevelType w:val="singleLevel"/>
    <w:tmpl w:val="ABEC4EE8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051E45"/>
    <w:rsid w:val="00F33989"/>
    <w:rsid w:val="011506B7"/>
    <w:rsid w:val="06261491"/>
    <w:rsid w:val="0A051E45"/>
    <w:rsid w:val="0D657194"/>
    <w:rsid w:val="0EFB127E"/>
    <w:rsid w:val="0F406897"/>
    <w:rsid w:val="1184120C"/>
    <w:rsid w:val="11EE232F"/>
    <w:rsid w:val="15065D8D"/>
    <w:rsid w:val="182E3AF6"/>
    <w:rsid w:val="1E6131E6"/>
    <w:rsid w:val="219943B8"/>
    <w:rsid w:val="23A331A4"/>
    <w:rsid w:val="24DB2C37"/>
    <w:rsid w:val="287F7F6B"/>
    <w:rsid w:val="289A25AC"/>
    <w:rsid w:val="28B1694E"/>
    <w:rsid w:val="2AA76E09"/>
    <w:rsid w:val="2D7173EA"/>
    <w:rsid w:val="2FCD70FB"/>
    <w:rsid w:val="36496FA8"/>
    <w:rsid w:val="38610DB6"/>
    <w:rsid w:val="3E265A58"/>
    <w:rsid w:val="41A326BF"/>
    <w:rsid w:val="42500A1C"/>
    <w:rsid w:val="4354365A"/>
    <w:rsid w:val="43894793"/>
    <w:rsid w:val="455C1214"/>
    <w:rsid w:val="4743487A"/>
    <w:rsid w:val="481D36EF"/>
    <w:rsid w:val="49397B9A"/>
    <w:rsid w:val="4AE06A86"/>
    <w:rsid w:val="4D2105E8"/>
    <w:rsid w:val="4D7A022C"/>
    <w:rsid w:val="4DD06E2A"/>
    <w:rsid w:val="4DFC7501"/>
    <w:rsid w:val="4E8251DC"/>
    <w:rsid w:val="506B15D8"/>
    <w:rsid w:val="50EF6EAB"/>
    <w:rsid w:val="54525967"/>
    <w:rsid w:val="54E444A3"/>
    <w:rsid w:val="54EC22E2"/>
    <w:rsid w:val="589356F5"/>
    <w:rsid w:val="5A405451"/>
    <w:rsid w:val="5B41518D"/>
    <w:rsid w:val="5BDC7F9D"/>
    <w:rsid w:val="5DB004C1"/>
    <w:rsid w:val="65460B0D"/>
    <w:rsid w:val="65B27D75"/>
    <w:rsid w:val="65DF11E2"/>
    <w:rsid w:val="66137E98"/>
    <w:rsid w:val="667C5132"/>
    <w:rsid w:val="6A953FED"/>
    <w:rsid w:val="6C804727"/>
    <w:rsid w:val="6D08120E"/>
    <w:rsid w:val="6EC12D1A"/>
    <w:rsid w:val="70CE5BB5"/>
    <w:rsid w:val="711327C3"/>
    <w:rsid w:val="717E7CA9"/>
    <w:rsid w:val="72232F5F"/>
    <w:rsid w:val="728D3E8F"/>
    <w:rsid w:val="73AA3339"/>
    <w:rsid w:val="77000A6B"/>
    <w:rsid w:val="792A3D18"/>
    <w:rsid w:val="793741EC"/>
    <w:rsid w:val="7B6353D9"/>
    <w:rsid w:val="7CCC504D"/>
    <w:rsid w:val="7E450CC9"/>
    <w:rsid w:val="7F9709E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styleId="4">
    <w:name w:val="annotation text"/>
    <w:basedOn w:val="1"/>
    <w:unhideWhenUsed/>
    <w:qFormat/>
    <w:uiPriority w:val="0"/>
    <w:pPr>
      <w:jc w:val="left"/>
    </w:pPr>
  </w:style>
  <w:style w:type="paragraph" w:styleId="5">
    <w:name w:val="Body Text"/>
    <w:basedOn w:val="1"/>
    <w:unhideWhenUsed/>
    <w:qFormat/>
    <w:uiPriority w:val="99"/>
    <w:pPr>
      <w:spacing w:after="120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3616</Words>
  <Characters>4225</Characters>
  <Lines>0</Lines>
  <Paragraphs>0</Paragraphs>
  <TotalTime>7</TotalTime>
  <ScaleCrop>false</ScaleCrop>
  <LinksUpToDate>false</LinksUpToDate>
  <CharactersWithSpaces>4257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2025-07-29T04:24:00Z</dcterms:created>
  <dc:creator>张汀</dc:creator>
  <cp:lastModifiedBy>黄忠应</cp:lastModifiedBy>
  <dcterms:modified xsi:type="dcterms:W3CDTF">2025-08-20T07:13:03Z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E2A683AE6EF945098B4A5D385A622EE3</vt:lpwstr>
  </property>
  <property fmtid="{D5CDD505-2E9C-101B-9397-08002B2CF9AE}" pid="4" name="KSOTemplateDocerSaveRecord">
    <vt:lpwstr>eyJoZGlkIjoiMmExNDZmMWRiNWNkZjU1ZWIzNWEzMzY5NDk1MWQ1NDUiLCJ1c2VySWQiOiIxNjEyNjE5NjUwIn0=</vt:lpwstr>
  </property>
</Properties>
</file>