
<file path=[Content_Types].xml><?xml version="1.0" encoding="utf-8"?>
<Types xmlns="http://schemas.openxmlformats.org/package/2006/content-types">
  <Default Extension="xml" ContentType="application/xml"/>
  <Default Extension="emf" ContentType="image/x-emf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81" w:line="223" w:lineRule="auto"/>
        <w:jc w:val="both"/>
        <w:outlineLvl w:val="0"/>
        <w:rPr>
          <w:rFonts w:hint="eastAsia" w:ascii="仿宋" w:hAnsi="仿宋" w:eastAsia="仿宋" w:cs="仿宋"/>
          <w:b w:val="0"/>
          <w:bCs w:val="0"/>
          <w:color w:val="auto"/>
          <w:spacing w:val="7"/>
          <w:sz w:val="34"/>
          <w:szCs w:val="34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auto"/>
          <w:spacing w:val="7"/>
          <w:sz w:val="34"/>
          <w:szCs w:val="34"/>
          <w:lang w:val="en-US" w:eastAsia="zh-CN"/>
        </w:rPr>
        <w:t>附件1：</w:t>
      </w:r>
    </w:p>
    <w:p>
      <w:pPr>
        <w:spacing w:before="81" w:line="223" w:lineRule="auto"/>
        <w:jc w:val="center"/>
        <w:outlineLvl w:val="0"/>
        <w:rPr>
          <w:rFonts w:hint="eastAsia" w:ascii="方正小标宋简体" w:hAnsi="方正小标宋简体" w:eastAsia="方正小标宋简体" w:cs="方正小标宋简体"/>
          <w:b w:val="0"/>
          <w:bCs w:val="0"/>
          <w:color w:val="auto"/>
          <w:spacing w:val="7"/>
          <w:sz w:val="34"/>
          <w:szCs w:val="3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color w:val="auto"/>
          <w:spacing w:val="7"/>
          <w:sz w:val="34"/>
          <w:szCs w:val="34"/>
          <w:lang w:val="en-US" w:eastAsia="zh-CN"/>
        </w:rPr>
        <w:t>报价函</w:t>
      </w:r>
    </w:p>
    <w:p>
      <w:pPr>
        <w:spacing w:before="81" w:line="223" w:lineRule="auto"/>
        <w:jc w:val="both"/>
        <w:outlineLvl w:val="0"/>
        <w:rPr>
          <w:rFonts w:hint="eastAsia" w:ascii="仿宋" w:hAnsi="仿宋" w:eastAsia="仿宋" w:cs="仿宋"/>
          <w:b w:val="0"/>
          <w:bCs w:val="0"/>
          <w:color w:val="auto"/>
          <w:spacing w:val="7"/>
          <w:sz w:val="34"/>
          <w:szCs w:val="34"/>
          <w:lang w:val="en-US" w:eastAsia="zh-CN"/>
        </w:rPr>
      </w:pP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240" w:lineRule="auto"/>
        <w:jc w:val="both"/>
        <w:outlineLvl w:val="0"/>
        <w:rPr>
          <w:rFonts w:hint="eastAsia" w:ascii="仿宋" w:hAnsi="仿宋" w:eastAsia="仿宋" w:cs="仿宋"/>
          <w:b w:val="0"/>
          <w:bCs w:val="0"/>
          <w:color w:val="auto"/>
          <w:spacing w:val="7"/>
          <w:sz w:val="34"/>
          <w:szCs w:val="34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auto"/>
          <w:spacing w:val="7"/>
          <w:sz w:val="34"/>
          <w:szCs w:val="34"/>
          <w:lang w:val="en-US" w:eastAsia="zh-CN"/>
        </w:rPr>
        <w:t>广东南方报业传媒集团物业管理有限公司：</w:t>
      </w:r>
    </w:p>
    <w:p>
      <w:pPr>
        <w:pStyle w:val="6"/>
        <w:keepNext w:val="0"/>
        <w:keepLines w:val="0"/>
        <w:pageBreakBefore w:val="0"/>
        <w:widowControl/>
        <w:suppressLineNumbers w:val="0"/>
        <w:shd w:val="clear" w:fill="FFFFFF"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Autospacing="0" w:afterAutospacing="0" w:line="240" w:lineRule="auto"/>
        <w:ind w:left="0" w:right="0" w:firstLine="680" w:firstLineChars="200"/>
        <w:rPr>
          <w:rFonts w:hint="eastAsia" w:ascii="仿宋" w:hAnsi="仿宋" w:eastAsia="仿宋" w:cs="仿宋"/>
          <w:b w:val="0"/>
          <w:bCs w:val="0"/>
          <w:color w:val="auto"/>
          <w:spacing w:val="7"/>
          <w:sz w:val="34"/>
          <w:szCs w:val="34"/>
          <w:lang w:val="en-US" w:eastAsia="zh-CN"/>
        </w:rPr>
      </w:pPr>
      <w:r>
        <w:rPr>
          <w:rFonts w:hint="eastAsia" w:ascii="仿宋" w:hAnsi="仿宋" w:eastAsia="仿宋" w:cs="仿宋"/>
          <w:i w:val="0"/>
          <w:iCs w:val="0"/>
          <w:caps w:val="0"/>
          <w:color w:val="0F1115"/>
          <w:spacing w:val="0"/>
          <w:sz w:val="34"/>
          <w:szCs w:val="34"/>
          <w:shd w:val="clear" w:fill="FFFFFF"/>
        </w:rPr>
        <w:t>我司已仔细研读贵司《</w:t>
      </w:r>
      <w:r>
        <w:rPr>
          <w:rFonts w:hint="eastAsia" w:ascii="仿宋" w:hAnsi="仿宋" w:eastAsia="仿宋" w:cs="仿宋"/>
          <w:i w:val="0"/>
          <w:iCs w:val="0"/>
          <w:caps w:val="0"/>
          <w:color w:val="0F1115"/>
          <w:spacing w:val="0"/>
          <w:sz w:val="34"/>
          <w:szCs w:val="34"/>
          <w:shd w:val="clear" w:fill="FFFFFF"/>
          <w:lang w:val="en-US" w:eastAsia="zh-CN"/>
        </w:rPr>
        <w:t>办公家具</w:t>
      </w:r>
      <w:r>
        <w:rPr>
          <w:rFonts w:hint="eastAsia" w:ascii="仿宋" w:hAnsi="仿宋" w:eastAsia="仿宋" w:cs="仿宋"/>
          <w:i w:val="0"/>
          <w:iCs w:val="0"/>
          <w:caps w:val="0"/>
          <w:color w:val="0F1115"/>
          <w:spacing w:val="0"/>
          <w:sz w:val="34"/>
          <w:szCs w:val="34"/>
          <w:shd w:val="clear" w:fill="FFFFFF"/>
        </w:rPr>
        <w:t>采购项目采购公告》全部内容，</w:t>
      </w:r>
      <w:r>
        <w:rPr>
          <w:rFonts w:hint="eastAsia" w:ascii="仿宋" w:hAnsi="仿宋" w:eastAsia="仿宋" w:cs="仿宋"/>
          <w:b w:val="0"/>
          <w:bCs w:val="0"/>
          <w:color w:val="auto"/>
          <w:spacing w:val="7"/>
          <w:sz w:val="34"/>
          <w:szCs w:val="34"/>
          <w:lang w:val="en-US" w:eastAsia="zh-CN"/>
        </w:rPr>
        <w:t>我司符合相关资格条件，承诺按照采购公告的要求提供产品和服务，现按人民币报价如下：</w:t>
      </w:r>
    </w:p>
    <w:tbl>
      <w:tblPr>
        <w:tblStyle w:val="7"/>
        <w:tblW w:w="13740" w:type="dxa"/>
        <w:tblInd w:w="93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0"/>
        <w:gridCol w:w="830"/>
        <w:gridCol w:w="650"/>
        <w:gridCol w:w="500"/>
        <w:gridCol w:w="1390"/>
        <w:gridCol w:w="3554"/>
        <w:gridCol w:w="4589"/>
        <w:gridCol w:w="734"/>
        <w:gridCol w:w="1003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8" w:hRule="atLeast"/>
        </w:trPr>
        <w:tc>
          <w:tcPr>
            <w:tcW w:w="1273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line="240" w:lineRule="auto"/>
              <w:jc w:val="both"/>
              <w:textAlignment w:val="center"/>
              <w:rPr>
                <w:rFonts w:ascii="方正小标宋简体" w:hAnsi="方正小标宋简体" w:eastAsia="方正小标宋简体" w:cs="方正小标宋简体"/>
                <w:i w:val="0"/>
                <w:iCs w:val="0"/>
                <w:color w:val="000000"/>
                <w:sz w:val="32"/>
                <w:szCs w:val="32"/>
                <w:u w:val="none"/>
              </w:rPr>
            </w:pPr>
          </w:p>
        </w:tc>
        <w:tc>
          <w:tcPr>
            <w:tcW w:w="10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pageBreakBefore w:val="0"/>
              <w:widowControl/>
              <w:suppressLineNumbers w:val="0"/>
              <w:kinsoku w:val="0"/>
              <w:wordWrap/>
              <w:overflowPunct/>
              <w:topLinePunct w:val="0"/>
              <w:autoSpaceDE w:val="0"/>
              <w:autoSpaceDN w:val="0"/>
              <w:bidi w:val="0"/>
              <w:adjustRightInd w:val="0"/>
              <w:snapToGrid w:val="0"/>
              <w:spacing w:line="240" w:lineRule="auto"/>
              <w:jc w:val="both"/>
              <w:textAlignment w:val="center"/>
              <w:rPr>
                <w:rFonts w:ascii="方正小标宋简体" w:hAnsi="方正小标宋简体" w:eastAsia="方正小标宋简体" w:cs="方正小标宋简体"/>
                <w:i w:val="0"/>
                <w:iCs w:val="0"/>
                <w:color w:val="000000"/>
                <w:sz w:val="32"/>
                <w:szCs w:val="32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2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9D9D9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序号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9D9D9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新购/定制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9D9D9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家具名称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9D9D9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数量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9D9D9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尺寸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（mm）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9D9D9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  <w:lang w:val="en-US" w:eastAsia="zh-CN"/>
              </w:rPr>
              <w:t>图片</w:t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9D9D9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产品要求及描述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9D9D9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单价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en-US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（元）</w:t>
            </w: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D9D9D9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小计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8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长沙发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2250长*850宽*450高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704340" cy="1254125"/>
                  <wp:effectExtent l="0" t="0" r="10160" b="3175"/>
                  <wp:docPr id="9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340" cy="1254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1.面料：采用优质西皮，经防污处理，清洁方便，经久耐磨；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2.海绵：采用高密度成型海绵，经久耐用，不变形；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3.基材：优质实木板，无虎斑、矿物线、涂层光滑平整、无皱皮、开裂现象，无明显加工痕迹、划痕等缺陷，不易开裂变形耐腐，不虫隼。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en-US" w:bidi="ar-SA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en-US" w:bidi="ar-SA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1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茶几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1200长*600宽*400高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987550" cy="1506855"/>
                  <wp:effectExtent l="0" t="0" r="12700" b="17145"/>
                  <wp:docPr id="7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7550" cy="15068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基材：E0级高密度环保实木颗粒板（MFC）；木材经防虫、防潮、防腐、二次烘干蒸发处理，采用优质环保实木板，无虎斑、矿物线、涂层光滑平整、无皱皮、开裂现象，无明显加工痕迹、划痕等缺陷，不易开裂变形耐腐，不虫隼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2.面材：采用环保木皮贴面，经环保胶粘剂、白乳胶热压成形，不开胶、不脱胶；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3.油漆：采用环保油漆，工艺“五底三面”，耐磨性强；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4.五金配件：采用优质五金配件，均经过酸洗磷洗等防锈处理，表面镀层没有剥落现象。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77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办公桌（含副柜）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2400长*900宽*750高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（含副柜：1800长*450宽*高）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835150" cy="1449705"/>
                  <wp:effectExtent l="0" t="0" r="12700" b="17145"/>
                  <wp:docPr id="2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5150" cy="1449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基材：台面台脚50厚斜边底工艺，E0级高密度环保实木颗粒板（MFC）；木材经防虫、防潮、防腐、二次烘干蒸发处理，采用优质环保实木板，无虎斑、矿物线、涂层光滑平整、无皱皮、开裂现象，无明显加工痕迹、划痕等缺陷，不易开裂变形耐腐，不虫隼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2.面材：采用环保木皮贴面，经环保胶粘剂、白乳胶热压成形，不开胶、不脱胶；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3.油漆：采用环保油漆，工艺“五底三面”，耐磨性强；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4.五金配件：采用优质五金配件，均经过酸洗磷洗等防锈处理，表面镀层没有剥落现象。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80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大班椅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常规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814705" cy="1219835"/>
                  <wp:effectExtent l="0" t="0" r="4445" b="18415"/>
                  <wp:docPr id="27" name="图片 26" descr="ＣＨ－０１０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26" descr="ＣＨ－０１０Ａ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705" cy="1219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1.面料：采用优质西皮，经防污处理，清洁方便，经久耐磨；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2.海绵：采用高密度成型海绵，经久耐用，不变形；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3.主体框架：采用优质加厚钢板结构，坚固稳定；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4.钢脚：采用优质钢架。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50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会客椅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常规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979805" cy="1254760"/>
                  <wp:effectExtent l="0" t="0" r="10795" b="2540"/>
                  <wp:docPr id="29" name="图片 28" descr="CH-010C侧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28" descr="CH-010C侧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t="143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9805" cy="1254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1.面料：采用优质西皮，经防污处理，清洁方便，经久耐磨；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2.海绵：采用高密度成型海绵，经久耐用，不变形；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3.主体框架：采用优质加厚钢板结构，坚固稳定；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4.钢脚：采用优质钢架。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1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柜子（高）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900长*450宽*2200高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724025" cy="1435735"/>
                  <wp:effectExtent l="0" t="0" r="9525" b="12065"/>
                  <wp:docPr id="14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4025" cy="14357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基材：E0级高密度环保实木颗粒板（MFC）；木材经防虫、防潮、防腐、二次烘干蒸发处理，采用优质环保实木板，无虎斑、矿物线、涂层光滑平整、无皱皮、开裂现象，无明显加工痕迹、划痕等缺陷，不易开裂变形耐腐，不虫隼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2.面材：采用环保木皮贴面，经环保胶粘剂、白乳胶热压成形，不开胶、不脱胶；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3.油漆：采用环保油漆，工艺“五底三面”，耐磨性强，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4.五金配件：采用优质五金配件，均经过酸洗磷洗等防锈处理，表面镀层没有剥落现象。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73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7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办公桌（含副柜）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1600长*800宽*750高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（含副柜：800*350*高）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324610" cy="795655"/>
                  <wp:effectExtent l="0" t="0" r="8890" b="4445"/>
                  <wp:docPr id="6" name="图片 5" descr="HUA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5" descr="HUA07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324610" cy="795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1.贴面：高分子肤感覆膜工艺木纹理饰面，配合拉丝钢板压贴，具有纹理清晰、实木感强、色牢度高、防水防污耐磨等特点；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2.基材：E0级高密度环保实木颗粒板（MFC）；木材经防虫、防潮、防腐、二次烘干蒸发处理，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3.封边：PVC胶边，环保胶粘剂；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4.五金配件：优质三合一扣件。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00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8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椅子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6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常规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007110" cy="1512570"/>
                  <wp:effectExtent l="0" t="0" r="2540" b="11430"/>
                  <wp:docPr id="32" name="图片 31" descr="CH-140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1" descr="CH-140A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7110" cy="1512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1.面料：优质高弹网布，色泽均匀、防污抗磨；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2.海绵：高回弹海绵，经防腐与抗变形工艺处理；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3.气杆：优质国产三级认证气杆，安全耐用，质保五年；.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 底盘：采用3.2mm厚度钢板一次性冲压成型，结构稳固；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5.脚架：尼龙五星脚架。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37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9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短桌（门口隔断位置）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1200长*650宽*750高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146175" cy="1246505"/>
                  <wp:effectExtent l="0" t="0" r="15875" b="10795"/>
                  <wp:docPr id="10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6175" cy="1246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1.基材：采用E0级中密度板，甲醛释放量符合国家标准；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2.饰面：防火MFC板饰面，防污、耐磨等处理；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3.台架：定型DIA钢制，静电喷涂处理；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4.封边：采用优质PVC封边条，柔韧性好，封边牢固；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5.配置：台面+钢架+桌面线盒+走线功能；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6.颜色：白枫木。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9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保险柜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900长*400宽*2100高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819150" cy="1411605"/>
                  <wp:effectExtent l="0" t="0" r="0" b="17145"/>
                  <wp:docPr id="15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rcRect l="9635" t="2547" r="60013" b="581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1411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1.基材：柜体采用优质0.8mm一级冷轧钢板制造，结构坚固；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ind w:leftChars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2.表面处理：经酸洗、磷化及高温静电喷涂多重工艺处理，磷化膜均匀致密，涂层附着力强，符合国家相关标准；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ind w:leftChars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3.喷涂材料：表面使用亚光环氧/聚酯型塑粉喷涂，外观平整，颜色为灰白色。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27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11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会议桌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4200（长）*1800（宽）*750（高）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2016125" cy="1082675"/>
                  <wp:effectExtent l="0" t="0" r="3175" b="3175"/>
                  <wp:docPr id="3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6125" cy="1082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1.贴面：高分子肤感覆膜工艺木纹理饰面，配合拉丝钢板压贴，具有纹理清晰、实木感强、色牢度高、防水防污耐磨等特点；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2.基材：E0级高密度环保实木颗粒板（MFC）；木材经防虫、防潮、防腐、二次烘干蒸发处理，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3.封边：PVC胶边，环保胶粘剂；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4.五金配件：优质三合一扣件；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5.胡桃木色。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3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12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会议椅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16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常规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869950" cy="1189355"/>
                  <wp:effectExtent l="0" t="0" r="6350" b="10795"/>
                  <wp:docPr id="19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9950" cy="11893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1.面料：优质高弹网布，色泽均匀、防污抗磨；</w:t>
            </w:r>
          </w:p>
          <w:p>
            <w:pPr>
              <w:pStyle w:val="5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wordWrap w:val="0"/>
              <w:spacing w:before="0" w:beforeAutospacing="0" w:after="0" w:afterAutospacing="0" w:line="330" w:lineRule="atLeast"/>
              <w:ind w:left="0" w:right="0" w:firstLine="0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2.海绵：高回弹海绵，经防腐与抗变形工艺处理；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3.气杆：优质国产三级认证气杆，安全耐用，质保五年；.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 底盘：采用3.2mm厚度钢板一次性冲压成型，结构稳固；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5.脚架：</w:t>
            </w:r>
            <w:r>
              <w:rPr>
                <w:rFonts w:hint="default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钢制椅脚，结构稳定，承重性强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35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13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折叠椅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常规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602615" cy="721995"/>
                  <wp:effectExtent l="0" t="0" r="6985" b="1905"/>
                  <wp:docPr id="39" name="图片 38" descr="IMG_74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图片 38" descr="IMG_7443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2615" cy="721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1.优质工程塑料可带轮子优势网布网孔，还可带写字板，使用方便；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2.可叠放；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3.颜色：纯黑色。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557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14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办公桌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1000（长）*600（宽）*750（高）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060450" cy="1153160"/>
                  <wp:effectExtent l="0" t="0" r="6350" b="8890"/>
                  <wp:docPr id="13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0450" cy="1153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1.基材：采用E0级中密度板，甲醛释放量符合国家标准；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2.饰面：防火MFC板饰面，防污、耐磨等处理；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3.台架：定型DIA钢制，静电喷涂处理；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4.封边：采用优质PVC封边条，柔韧性好，封边牢固；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5.配置：台面+钢架+桌面线盒+走线功能；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6.颜色：白枫木。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50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15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文件柜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26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900长*400宽*2000高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415415" cy="1419225"/>
                  <wp:effectExtent l="0" t="0" r="13335" b="9525"/>
                  <wp:docPr id="40" name="图片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39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541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1.基材：柜体采用优质0.8mm一级冷轧钢板制造，结构坚固；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ind w:leftChars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2.表面处理：经酸洗、磷化及高温静电喷涂多重工艺处理，磷化膜均匀致密，涂层附着力强，符合国家相关标准；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3.喷涂材料：表面使用亚光环氧/聚酯型塑粉喷涂，外观平整，颜色为灰白色。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23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16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新购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椅子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常规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706755" cy="948055"/>
                  <wp:effectExtent l="0" t="0" r="17145" b="4445"/>
                  <wp:docPr id="33" name="图片 32" descr="DBD3CB880C18EBFD5FD2DF43347D7AF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图片 32" descr="DBD3CB880C18EBFD5FD2DF43347D7AFB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6755" cy="94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1.面料：优质高弹网布，色泽均匀、防污抗磨；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2.海绵：高弹性海绵，具有防腐化和防变形工艺；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3.脚架：</w:t>
            </w:r>
            <w:r>
              <w:rPr>
                <w:rFonts w:hint="default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钢制椅脚，结构稳定，承重性强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。</w:t>
            </w:r>
          </w:p>
          <w:p>
            <w:pPr>
              <w:pStyle w:val="2"/>
              <w:numPr>
                <w:ilvl w:val="0"/>
                <w:numId w:val="0"/>
              </w:numPr>
              <w:rPr>
                <w:rFonts w:hint="default" w:eastAsia="宋体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4.颜色：纯黑色。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8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17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高柜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2420长*690宽*高（约2400）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926465" cy="905510"/>
                  <wp:effectExtent l="0" t="0" r="6985" b="8890"/>
                  <wp:docPr id="74" name="图片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图片 73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465" cy="905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1.基材：E0级中密度板，甲醛释放量符合E0级准；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2.饰面：防火MFC板饰面，防污、耐磨等处理；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3.封边：采用优质PVC封边条，柔韧性好，封边牢固；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4.配置：可任意搭配铝合金门、常规层板高度；订单确认后按设计生产、安装。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8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18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矮柜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950长*350宽*900高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926465" cy="905510"/>
                  <wp:effectExtent l="0" t="0" r="6985" b="8890"/>
                  <wp:docPr id="1" name="图片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73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6465" cy="9055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2"/>
              <w:numPr>
                <w:ilvl w:val="0"/>
                <w:numId w:val="0"/>
              </w:numP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1.基材：E0级中密度板，甲醛释放量符合E0级准；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2.饰面：防火MFC板饰面，防污、耐磨等处理；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3.封边：采用优质PVC封边条，柔韧性好，封边牢固；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4.配置：可任意搭配铝合金门、常规层板高度；订单确认后按设计生产、安装。</w:t>
            </w:r>
          </w:p>
          <w:p>
            <w:pPr>
              <w:pStyle w:val="2"/>
              <w:numPr>
                <w:ilvl w:val="0"/>
                <w:numId w:val="0"/>
              </w:numPr>
              <w:rPr>
                <w:rFonts w:hint="default" w:eastAsia="宋体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（款式同以上高柜）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3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19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玻璃隔断1（7字形）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内空尺寸：1670*1500+1500*1500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500505" cy="901700"/>
                  <wp:effectExtent l="0" t="0" r="4445" b="12700"/>
                  <wp:docPr id="60" name="图片 2" descr="1VSD@YWEKH]_(WTVE[`%D[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2" descr="1VSD@YWEKH]_(WTVE[`%D[C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0505" cy="90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1.边框：整体边框厚度80mm，主体采用6063-T5铝型材，表面阳极氧化处理，膜厚符合AA10级标准，平整光滑；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2.内部结构：内置镀锌钢结构框架，增强整体稳定性；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3.玻璃：采用8mm钢化玻璃，其品质须符合 现行国家及行业关于钢化玻璃的最新标准 ，提供3C认证证书；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4.转角结构需安装稳固，接缝严密，整体美观符合设计要求。 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3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玻璃隔断2（7字形）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内空尺寸：1500*1500+1500*1500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500505" cy="901700"/>
                  <wp:effectExtent l="0" t="0" r="4445" b="12700"/>
                  <wp:docPr id="4" name="图片 2" descr="1VSD@YWEKH]_(WTVE[`%D[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2" descr="1VSD@YWEKH]_(WTVE[`%D[C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0505" cy="90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1.边框：整体边框厚度80mm，主体采用6063-T5铝型材，表面阳极氧化处理，膜厚符合AA10级标准，平整光滑；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2.内部结构：内置镀锌钢结构框架，增强整体稳定性；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3.玻璃：采用8mm钢化玻璃，其品质须符合 现行国家及行业关于钢化玻璃的最新标准 ，提供3C认证证书；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4.转角结构需安装稳固，接缝严密，整体美观符合设计要求。 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3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21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玻璃隔断3（单扇）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1500*1500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500505" cy="901700"/>
                  <wp:effectExtent l="0" t="0" r="4445" b="12700"/>
                  <wp:docPr id="5" name="图片 2" descr="1VSD@YWEKH]_(WTVE[`%D[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2" descr="1VSD@YWEKH]_(WTVE[`%D[C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0505" cy="90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1.边框：整体边框厚度80mm，主体采用6063-T5铝型材，表面阳极氧化处理，膜厚符合AA10级标准，平整光滑；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2.内部结构：内置镀锌钢结构框架，增强整体稳定性；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3.玻璃：采用8mm钢化玻璃，其品质须符合 现行国家及行业关于钢化玻璃的最新标准 ，提供3C认证证书；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4.转角结构需安装稳固，接缝严密，整体美观符合设计要求。 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3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22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玻璃隔断4（单扇）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3000*1500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500505" cy="901700"/>
                  <wp:effectExtent l="0" t="0" r="4445" b="12700"/>
                  <wp:docPr id="8" name="图片 2" descr="1VSD@YWEKH]_(WTVE[`%D[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2" descr="1VSD@YWEKH]_(WTVE[`%D[C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0505" cy="90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1.边框：整体边框厚度80mm，主体采用6063-T5铝型材，表面阳极氧化处理，膜厚符合AA10级标准，平整光滑；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2.内部结构：内置镀锌钢结构框架，增强整体稳定性；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3.玻璃：采用8mm钢化玻璃，其品质须符合 现行国家及行业关于钢化玻璃的最新标准 ，提供3C认证证书；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 xml:space="preserve">4.转角结构需安装稳固，接缝严密，整体美观符合设计要求。 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39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23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定制长桌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3000长*500宽*750高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379220" cy="1073150"/>
                  <wp:effectExtent l="0" t="0" r="11430" b="12700"/>
                  <wp:docPr id="6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9220" cy="1073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pStyle w:val="2"/>
              <w:numPr>
                <w:ilvl w:val="0"/>
                <w:numId w:val="0"/>
              </w:numPr>
              <w:rPr>
                <w:rFonts w:hint="eastAsia"/>
                <w:lang w:val="en-US" w:eastAsia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1.基材：E0级中密度板，甲醛释放量符合E0级准；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2.饰面：防火MFC板饰面，防污、耐磨等处理；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3.封边：采用优质PVC封边条，柔韧性好，封边牢固。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24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资料柜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1200长*400宽*2000高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833120" cy="1299845"/>
                  <wp:effectExtent l="0" t="0" r="5080" b="14605"/>
                  <wp:docPr id="63" name="图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图片 62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833120" cy="12998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1.基材：E0级中密度板，甲醛释放量符合E0级准；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2.饰面：防火MFC板饰面，防污、耐磨等处理；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3.封边：采用优质PVC封边条，柔韧性好，封边牢固；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4.配置：可任意搭配铝合金门、木框门、常规层板高度；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锁：双门锁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拉手：灰色T型拉手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97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25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定制柜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（茶水区）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2360长*500宽*850高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785620" cy="1362075"/>
                  <wp:effectExtent l="0" t="0" r="5080" b="9525"/>
                  <wp:docPr id="58" name="图片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57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rcRect l="12357" t="13364" r="13100" b="285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5620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-SA"/>
              </w:rPr>
              <w:t>1.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  <w:t xml:space="preserve">基材：防潮板采用‌中密度纤维板（MDF）‌基材，通过添加防潮粒子或矿物胶成分，实现吸水膨胀率≤5%（20℃水温浸泡72小时后）。密度范围800-820kg/m符合国家环保标准，甲醛释放量需达到E0级标准； 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  <w:t xml:space="preserve">2.饰面：台面选用人造石，其他饰面选用能有效抵抗温度和湿度变化导致的变形问题，防水防潮、耐磨损、抗紫外线，防火MFC板饰面，防污、耐磨等处理； 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  <w:t>3.封边：所有板件切割面均以优质PVC封边条进行同色密封处理，封边严密、线条流畅，有效阻隔潮气侵入，增强耐久性；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  <w:t xml:space="preserve"> 4.配置：选用铝合金玻璃门、常规层板高度，颜色为纯色；台面内置标准尺寸洗手盆。配套提供304不锈钢水龙头及全套下水组件（具体规格与开孔方案将在订单确认后按最终设计进行生产与安装）。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31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26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定制柜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（茶水区）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1400长*500宽*850高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</w:pP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905635" cy="1214120"/>
                  <wp:effectExtent l="0" t="0" r="18415" b="5080"/>
                  <wp:docPr id="11" name="图片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57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rcRect l="12357" t="22943" r="13100" b="285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5635" cy="1214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numPr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-SA"/>
              </w:rPr>
              <w:t>1.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  <w:t xml:space="preserve">基材：防潮板采用‌中密度纤维板（MDF）‌基材，通过添加防潮粒子或矿物胶成分，实现吸水膨胀率≤5%（20℃水温浸泡72小时后）。密度范围800-820kg/m符合国家环保标准，甲醛释放量需达到E0级标准； </w:t>
            </w:r>
          </w:p>
          <w:p>
            <w:pPr>
              <w:keepNext w:val="0"/>
              <w:keepLines w:val="0"/>
              <w:widowControl/>
              <w:numPr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  <w:t xml:space="preserve">2.饰面：台面选用人造石，其他饰面选用能有效抵抗温度和湿度变化导致的变形问题，防水防潮、耐磨损、抗紫外线，防火MFC板饰面，防污、耐磨等处理； </w:t>
            </w:r>
          </w:p>
          <w:p>
            <w:pPr>
              <w:keepNext w:val="0"/>
              <w:keepLines w:val="0"/>
              <w:widowControl/>
              <w:numPr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  <w:t>3.封边：所有板件切割面均以优质PVC封边条进行同色密封处理，封边严密、线条流畅，有效阻隔潮气侵入，增强耐久性；</w:t>
            </w:r>
          </w:p>
          <w:p>
            <w:pPr>
              <w:keepNext w:val="0"/>
              <w:keepLines w:val="0"/>
              <w:widowControl/>
              <w:numPr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  <w:t xml:space="preserve"> 4.配置：选用铝合金玻璃门、常规层板高度，颜色为纯色</w:t>
            </w:r>
            <w:bookmarkStart w:id="0" w:name="_GoBack"/>
            <w:bookmarkEnd w:id="0"/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en-US" w:bidi="ar-SA"/>
              </w:rPr>
              <w:t>（具体规格与开孔方案将在订单确认后按最终设计进行生产与安装）。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303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27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谈话桌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2000长*1000宽*750高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548130" cy="1207135"/>
                  <wp:effectExtent l="0" t="0" r="13970" b="12065"/>
                  <wp:docPr id="68" name="图片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图片 67"/>
                          <pic:cNvPicPr>
                            <a:picLocks noChangeAspect="1"/>
                          </pic:cNvPicPr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548130" cy="12071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numPr>
                <w:ilvl w:val="0"/>
                <w:numId w:val="1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贴面：高分子肤感覆膜工艺木纹理饰面，配合拉丝钢板压贴，具有纹理清晰、实木感强、色牢度高、防水防污耐磨等特点；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2.基材：采用E0级高密度实木颗粒板，甲醛释放量符合国家标准，基材经防虫、防潮、防腐及二次烘干处理，结构稳定；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3.封边：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采用优质PVC封边条，柔韧性好，封边牢固；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4.结构：桌面整体无缝，无明装线口，美观整洁；</w:t>
            </w:r>
          </w:p>
          <w:p>
            <w:pPr>
              <w:keepNext w:val="0"/>
              <w:keepLines w:val="0"/>
              <w:widowControl/>
              <w:numPr>
                <w:ilvl w:val="0"/>
                <w:numId w:val="0"/>
              </w:numPr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5.五金配件：优质三合一扣件。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93" w:hRule="atLeast"/>
        </w:trPr>
        <w:tc>
          <w:tcPr>
            <w:tcW w:w="4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28</w:t>
            </w:r>
          </w:p>
        </w:tc>
        <w:tc>
          <w:tcPr>
            <w:tcW w:w="83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定制</w:t>
            </w:r>
          </w:p>
        </w:tc>
        <w:tc>
          <w:tcPr>
            <w:tcW w:w="6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文件柜</w:t>
            </w:r>
          </w:p>
        </w:tc>
        <w:tc>
          <w:tcPr>
            <w:tcW w:w="50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3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仿宋" w:hAnsi="仿宋" w:eastAsia="仿宋" w:cs="仿宋"/>
                <w:i w:val="0"/>
                <w:iCs w:val="0"/>
                <w:color w:val="auto"/>
                <w:sz w:val="20"/>
                <w:szCs w:val="20"/>
                <w:u w:val="none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1150长*800宽*650高</w:t>
            </w:r>
          </w:p>
        </w:tc>
        <w:tc>
          <w:tcPr>
            <w:tcW w:w="35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drawing>
                <wp:inline distT="0" distB="0" distL="114300" distR="114300">
                  <wp:extent cx="1121410" cy="1096010"/>
                  <wp:effectExtent l="0" t="0" r="2540" b="8890"/>
                  <wp:docPr id="70" name="图片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图片 69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410" cy="10960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8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en-US" w:bidi="ar-SA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1.基材：E0级中密度板，甲醛释放量符合E0级准；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2.饰面：防火MFC板饰面，防污、耐磨等处理；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3.封边：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0"/>
                <w:szCs w:val="20"/>
                <w:u w:val="none"/>
                <w:lang w:val="en-US" w:eastAsia="zh-CN" w:bidi="ar"/>
              </w:rPr>
              <w:t>采用优质PVC封边条，柔韧性好，封边牢固；</w:t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5.配置：可任意搭配铝合金玻璃门、木框玻璃门、常规层板高度（订单确认后按设计生产、安装）。</w:t>
            </w:r>
          </w:p>
        </w:tc>
        <w:tc>
          <w:tcPr>
            <w:tcW w:w="73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5" w:hRule="atLeast"/>
        </w:trPr>
        <w:tc>
          <w:tcPr>
            <w:tcW w:w="38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该项目总报价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u w:val="single"/>
                <w:lang w:val="en-US" w:eastAsia="zh-CN"/>
              </w:rPr>
              <w:t xml:space="preserve">        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元（含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%增值税率）</w:t>
            </w:r>
          </w:p>
        </w:tc>
        <w:tc>
          <w:tcPr>
            <w:tcW w:w="8877" w:type="dxa"/>
            <w:gridSpan w:val="3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Style w:val="17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 xml:space="preserve">报价单位（加盖公章）：                     </w:t>
            </w:r>
          </w:p>
          <w:p>
            <w:pPr>
              <w:pStyle w:val="17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  <w:p>
            <w:pPr>
              <w:pStyle w:val="17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 xml:space="preserve">项目负责人：                      </w:t>
            </w:r>
          </w:p>
          <w:p>
            <w:pPr>
              <w:pStyle w:val="17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  <w:p>
            <w:pPr>
              <w:pStyle w:val="17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 xml:space="preserve">联系方式 ：                      </w:t>
            </w:r>
          </w:p>
          <w:p>
            <w:pPr>
              <w:pStyle w:val="17"/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</w:pPr>
          </w:p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报价日期：202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5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年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11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</w:rPr>
              <w:t>月   日</w:t>
            </w:r>
          </w:p>
        </w:tc>
        <w:tc>
          <w:tcPr>
            <w:tcW w:w="1003" w:type="dxa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25" w:hRule="atLeast"/>
        </w:trPr>
        <w:tc>
          <w:tcPr>
            <w:tcW w:w="38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供货期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u w:val="single"/>
                <w:lang w:val="en-US" w:eastAsia="zh-CN"/>
              </w:rPr>
              <w:t xml:space="preserve">     </w:t>
            </w: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日历天（合同签订后30个日历天内完成货物生产，并按照甲方指定的时间分批进行送货及安装。）</w:t>
            </w:r>
          </w:p>
        </w:tc>
        <w:tc>
          <w:tcPr>
            <w:tcW w:w="8877" w:type="dxa"/>
            <w:gridSpan w:val="3"/>
            <w:vMerge w:val="continue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03" w:type="dxa"/>
            <w:tcBorders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60" w:hRule="atLeast"/>
        </w:trPr>
        <w:tc>
          <w:tcPr>
            <w:tcW w:w="3860" w:type="dxa"/>
            <w:gridSpan w:val="5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spacing w:before="62" w:line="190" w:lineRule="auto"/>
              <w:ind w:right="11"/>
              <w:jc w:val="left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>备注：</w:t>
            </w:r>
          </w:p>
          <w:p>
            <w:pPr>
              <w:spacing w:before="62" w:line="190" w:lineRule="auto"/>
              <w:ind w:right="11"/>
              <w:jc w:val="left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 xml:space="preserve">    1.报价包含产品、运输、安装及室内甲醛检测等一切费用；</w:t>
            </w:r>
          </w:p>
          <w:p>
            <w:pPr>
              <w:spacing w:before="62" w:line="190" w:lineRule="auto"/>
              <w:ind w:right="11"/>
              <w:jc w:val="left"/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 xml:space="preserve">    2.报价产品需满足产品参数要求及尽量接近于参考图片；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仿宋" w:hAnsi="仿宋" w:eastAsia="仿宋" w:cs="仿宋"/>
                <w:i w:val="0"/>
                <w:iCs w:val="0"/>
                <w:snapToGrid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仿宋" w:hAnsi="仿宋" w:eastAsia="仿宋" w:cs="仿宋"/>
                <w:color w:val="auto"/>
                <w:sz w:val="21"/>
                <w:szCs w:val="21"/>
                <w:lang w:val="en-US" w:eastAsia="zh-CN"/>
              </w:rPr>
              <w:t xml:space="preserve">    3.如报价产品参数有偏差，需在备注栏注明具体情况。</w:t>
            </w:r>
          </w:p>
        </w:tc>
        <w:tc>
          <w:tcPr>
            <w:tcW w:w="8877" w:type="dxa"/>
            <w:gridSpan w:val="3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1"/>
                <w:szCs w:val="21"/>
                <w:u w:val="none"/>
              </w:rPr>
            </w:pPr>
          </w:p>
        </w:tc>
        <w:tc>
          <w:tcPr>
            <w:tcW w:w="1003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rPr>
                <w:rFonts w:hint="eastAsia" w:ascii="宋体" w:hAnsi="宋体" w:eastAsia="宋体" w:cs="宋体"/>
                <w:i w:val="0"/>
                <w:iCs w:val="0"/>
                <w:color w:val="000000"/>
                <w:sz w:val="24"/>
                <w:szCs w:val="24"/>
                <w:u w:val="none"/>
              </w:rPr>
            </w:pPr>
          </w:p>
        </w:tc>
      </w:tr>
    </w:tbl>
    <w:p/>
    <w:sectPr>
      <w:footerReference r:id="rId5" w:type="default"/>
      <w:pgSz w:w="16838" w:h="11906" w:orient="landscape"/>
      <w:pgMar w:top="1134" w:right="1440" w:bottom="1134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z+8ZE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s/vGR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29910BB"/>
    <w:multiLevelType w:val="singleLevel"/>
    <w:tmpl w:val="829910B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1E0258A"/>
    <w:rsid w:val="044E26DD"/>
    <w:rsid w:val="06156464"/>
    <w:rsid w:val="275C26DA"/>
    <w:rsid w:val="31E179FC"/>
    <w:rsid w:val="3620753A"/>
    <w:rsid w:val="3DB002F0"/>
    <w:rsid w:val="476E4F9C"/>
    <w:rsid w:val="51E0258A"/>
    <w:rsid w:val="58BE27E7"/>
    <w:rsid w:val="66030E4B"/>
    <w:rsid w:val="6DD263C6"/>
    <w:rsid w:val="77246A23"/>
    <w:rsid w:val="776C1BD1"/>
    <w:rsid w:val="7DE00F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1"/>
    <w:qFormat/>
    <w:uiPriority w:val="0"/>
    <w:pPr>
      <w:ind w:firstLine="200" w:firstLineChars="200"/>
    </w:p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6">
    <w:name w:val="Normal (Web)"/>
    <w:basedOn w:val="1"/>
    <w:qFormat/>
    <w:uiPriority w:val="0"/>
    <w:rPr>
      <w:sz w:val="24"/>
    </w:rPr>
  </w:style>
  <w:style w:type="character" w:styleId="9">
    <w:name w:val="Strong"/>
    <w:basedOn w:val="8"/>
    <w:qFormat/>
    <w:uiPriority w:val="0"/>
    <w:rPr>
      <w:b/>
    </w:rPr>
  </w:style>
  <w:style w:type="character" w:customStyle="1" w:styleId="10">
    <w:name w:val="font01"/>
    <w:basedOn w:val="8"/>
    <w:qFormat/>
    <w:uiPriority w:val="0"/>
    <w:rPr>
      <w:rFonts w:hint="eastAsia" w:ascii="仿宋" w:hAnsi="仿宋" w:eastAsia="仿宋" w:cs="仿宋"/>
      <w:color w:val="000000"/>
      <w:sz w:val="24"/>
      <w:szCs w:val="24"/>
      <w:u w:val="none"/>
    </w:rPr>
  </w:style>
  <w:style w:type="character" w:customStyle="1" w:styleId="11">
    <w:name w:val="font51"/>
    <w:basedOn w:val="8"/>
    <w:qFormat/>
    <w:uiPriority w:val="0"/>
    <w:rPr>
      <w:rFonts w:hint="eastAsia" w:ascii="仿宋" w:hAnsi="仿宋" w:eastAsia="仿宋" w:cs="仿宋"/>
      <w:color w:val="000000"/>
      <w:sz w:val="24"/>
      <w:szCs w:val="24"/>
      <w:u w:val="none"/>
    </w:rPr>
  </w:style>
  <w:style w:type="character" w:customStyle="1" w:styleId="12">
    <w:name w:val="font71"/>
    <w:basedOn w:val="8"/>
    <w:qFormat/>
    <w:uiPriority w:val="0"/>
    <w:rPr>
      <w:rFonts w:hint="eastAsia" w:ascii="仿宋" w:hAnsi="仿宋" w:eastAsia="仿宋" w:cs="仿宋"/>
      <w:color w:val="FF0000"/>
      <w:sz w:val="24"/>
      <w:szCs w:val="24"/>
      <w:u w:val="none"/>
    </w:rPr>
  </w:style>
  <w:style w:type="character" w:customStyle="1" w:styleId="13">
    <w:name w:val="font21"/>
    <w:basedOn w:val="8"/>
    <w:qFormat/>
    <w:uiPriority w:val="0"/>
    <w:rPr>
      <w:rFonts w:hint="default" w:ascii="Times New Roman" w:hAnsi="Times New Roman" w:cs="Times New Roman"/>
      <w:color w:val="000000"/>
      <w:sz w:val="24"/>
      <w:szCs w:val="24"/>
      <w:u w:val="none"/>
    </w:rPr>
  </w:style>
  <w:style w:type="character" w:customStyle="1" w:styleId="14">
    <w:name w:val="font31"/>
    <w:basedOn w:val="8"/>
    <w:qFormat/>
    <w:uiPriority w:val="0"/>
    <w:rPr>
      <w:rFonts w:hint="eastAsia" w:ascii="仿宋" w:hAnsi="仿宋" w:eastAsia="仿宋" w:cs="仿宋"/>
      <w:color w:val="000000"/>
      <w:sz w:val="20"/>
      <w:szCs w:val="20"/>
      <w:u w:val="none"/>
    </w:rPr>
  </w:style>
  <w:style w:type="character" w:customStyle="1" w:styleId="15">
    <w:name w:val="font61"/>
    <w:basedOn w:val="8"/>
    <w:qFormat/>
    <w:uiPriority w:val="0"/>
    <w:rPr>
      <w:rFonts w:hint="default" w:ascii="Times New Roman" w:hAnsi="Times New Roman" w:cs="Times New Roman"/>
      <w:color w:val="000000"/>
      <w:sz w:val="20"/>
      <w:szCs w:val="20"/>
      <w:u w:val="none"/>
    </w:rPr>
  </w:style>
  <w:style w:type="table" w:customStyle="1" w:styleId="16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7">
    <w:name w:val="Table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emf"/><Relationship Id="rId7" Type="http://schemas.openxmlformats.org/officeDocument/2006/relationships/image" Target="media/image1.emf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0" Type="http://schemas.openxmlformats.org/officeDocument/2006/relationships/fontTable" Target="fontTable.xml"/><Relationship Id="rId3" Type="http://schemas.openxmlformats.org/officeDocument/2006/relationships/footnotes" Target="footnotes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emf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jpe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jpe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emf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emf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Office_11.8.2.11542_F1E327BC-269C-435d-A152-05C5408002CA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2025-10-30T02:50:00Z</dcterms:created>
  <dc:creator>陈海霞</dc:creator>
  <cp:lastModifiedBy>陈海霞</cp:lastModifiedBy>
  <cp:lastPrinted>2025-11-05T07:35:00Z</cp:lastPrinted>
  <dcterms:modified xsi:type="dcterms:W3CDTF">2025-11-06T07:06:58Z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2052-11.8.2.11542</vt:lpwstr>
  </property>
  <property fmtid="{D5CDD505-2E9C-101B-9397-08002B2CF9AE}" pid="3" name="ICV">
    <vt:lpwstr>A5DDD36B8F7A4031AD662A606AAC3EBA</vt:lpwstr>
  </property>
</Properties>
</file>