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u w:val="single"/>
        </w:rPr>
      </w:pPr>
    </w:p>
    <w:p>
      <w:pPr>
        <w:spacing w:line="400" w:lineRule="exact"/>
        <w:rPr>
          <w:rFonts w:ascii="宋体" w:hAnsi="宋体"/>
          <w:b/>
          <w:u w:val="single"/>
        </w:rPr>
      </w:pPr>
      <w:bookmarkStart w:id="0" w:name="_Hlk46473036"/>
      <w:bookmarkEnd w:id="0"/>
    </w:p>
    <w:p>
      <w:pPr>
        <w:rPr>
          <w:rFonts w:ascii="宋体" w:hAnsi="宋体"/>
          <w:b/>
          <w:sz w:val="44"/>
          <w:szCs w:val="44"/>
          <w:u w:val="single"/>
        </w:rPr>
      </w:pPr>
    </w:p>
    <w:p>
      <w:pPr>
        <w:jc w:val="center"/>
        <w:rPr>
          <w:rFonts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南方报业传媒集团上海新闻中心大楼</w:t>
      </w:r>
    </w:p>
    <w:p>
      <w:pPr>
        <w:jc w:val="center"/>
        <w:rPr>
          <w:rFonts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公共区域绿植养护（租赁）项目                           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ascii="宋体" w:hAnsi="宋体"/>
          <w:b/>
          <w:sz w:val="30"/>
        </w:rPr>
      </w:pP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ind w:firstLine="2240" w:firstLineChars="7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报价单位：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FFFFFF" w:themeColor="background1"/>
          <w:sz w:val="32"/>
          <w:szCs w:val="32"/>
          <w:u w:val="single"/>
          <w14:textFill>
            <w14:solidFill>
              <w14:schemeClr w14:val="bg1"/>
            </w14:solidFill>
          </w14:textFill>
        </w:rPr>
        <w:t>1</w:t>
      </w:r>
    </w:p>
    <w:p>
      <w:pPr>
        <w:spacing w:after="120" w:line="4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授权代表：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FFFFFF" w:themeColor="background1"/>
          <w:sz w:val="32"/>
          <w:szCs w:val="32"/>
          <w:u w:val="single"/>
          <w14:textFill>
            <w14:solidFill>
              <w14:schemeClr w14:val="bg1"/>
            </w14:solidFill>
          </w14:textFill>
        </w:rPr>
        <w:t>1</w:t>
      </w:r>
    </w:p>
    <w:p>
      <w:pPr>
        <w:spacing w:after="120" w:line="4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FFFFFF" w:themeColor="background1"/>
          <w:sz w:val="32"/>
          <w:szCs w:val="32"/>
          <w:u w:val="single"/>
          <w14:textFill>
            <w14:solidFill>
              <w14:schemeClr w14:val="bg1"/>
            </w14:solidFill>
          </w14:textFill>
        </w:rPr>
        <w:t>1</w:t>
      </w:r>
    </w:p>
    <w:p>
      <w:pPr>
        <w:spacing w:after="120" w:line="400" w:lineRule="exact"/>
        <w:ind w:firstLine="2880" w:firstLineChars="9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FFFFFF" w:themeColor="background1"/>
          <w:sz w:val="32"/>
          <w:szCs w:val="32"/>
          <w:u w:val="single"/>
          <w14:textFill>
            <w14:solidFill>
              <w14:schemeClr w14:val="bg1"/>
            </w14:solidFill>
          </w14:textFill>
        </w:rPr>
        <w:t>1</w:t>
      </w:r>
    </w:p>
    <w:p>
      <w:pPr>
        <w:spacing w:after="120" w:line="400" w:lineRule="exact"/>
        <w:rPr>
          <w:rFonts w:ascii="仿宋_GB2312" w:hAnsi="仿宋_GB2312" w:eastAsia="仿宋_GB2312" w:cs="仿宋_GB2312"/>
          <w:sz w:val="32"/>
          <w:szCs w:val="32"/>
        </w:rPr>
      </w:pPr>
    </w:p>
    <w:p>
      <w:pPr>
        <w:spacing w:after="120"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（加盖公章）</w:t>
      </w:r>
    </w:p>
    <w:p>
      <w:pPr>
        <w:rPr>
          <w:rFonts w:ascii="黑体" w:hAnsi="黑体" w:eastAsia="黑体"/>
          <w:sz w:val="24"/>
        </w:rPr>
      </w:pPr>
      <w:r>
        <w:rPr>
          <w:rFonts w:hint="eastAsia" w:ascii="黑体" w:hAnsi="黑体" w:eastAsia="黑体"/>
          <w:sz w:val="24"/>
        </w:rPr>
        <w:br w:type="page"/>
      </w:r>
    </w:p>
    <w:p>
      <w:pPr>
        <w:pStyle w:val="36"/>
        <w:tabs>
          <w:tab w:val="left" w:pos="588"/>
        </w:tabs>
        <w:snapToGrid w:val="0"/>
        <w:spacing w:before="120" w:after="120" w:line="440" w:lineRule="exact"/>
        <w:rPr>
          <w:rFonts w:ascii="黑体" w:hAnsi="黑体" w:eastAsia="黑体" w:cs="黑体"/>
        </w:rPr>
      </w:pPr>
      <w:bookmarkStart w:id="1" w:name="_Toc1651923"/>
      <w:bookmarkStart w:id="2" w:name="_Toc54357675"/>
      <w:r>
        <w:rPr>
          <w:rFonts w:hint="eastAsia" w:ascii="黑体" w:hAnsi="黑体" w:eastAsia="黑体" w:cs="黑体"/>
        </w:rPr>
        <w:t>一、报价承诺书</w:t>
      </w:r>
    </w:p>
    <w:p>
      <w:pPr>
        <w:pStyle w:val="28"/>
        <w:rPr>
          <w:rFonts w:ascii="仿宋_GB2312" w:hAnsi="仿宋_GB2312" w:eastAsia="仿宋_GB2312" w:cs="仿宋_GB2312"/>
          <w:b/>
          <w:sz w:val="28"/>
          <w:szCs w:val="28"/>
        </w:rPr>
      </w:pPr>
      <w:r>
        <w:rPr>
          <w:rFonts w:hint="eastAsia" w:ascii="仿宋_GB2312" w:hAnsi="仿宋_GB2312" w:eastAsia="仿宋_GB2312" w:cs="仿宋_GB2312"/>
          <w:b/>
          <w:sz w:val="28"/>
          <w:szCs w:val="28"/>
        </w:rPr>
        <w:t>广东南方报业传媒集团物业管理有限公司：</w:t>
      </w:r>
    </w:p>
    <w:p>
      <w:pPr>
        <w:pStyle w:val="28"/>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经认真阅读南方报业传媒集团上海新闻中心大楼公共区域绿植养护（租赁）项目采购公告及附件，我方研究决定参加本次采购活动，并承诺如下：</w:t>
      </w:r>
    </w:p>
    <w:p>
      <w:pPr>
        <w:pStyle w:val="28"/>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一、我方已经详细阅读研究了采购公告及其附件，已完全清晰理解采购文件的要求，不存在任何含糊不清和误解之处，同意放弃对这些文件所提出的异议和质疑的权利。</w:t>
      </w:r>
    </w:p>
    <w:p>
      <w:pPr>
        <w:pStyle w:val="28"/>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二、我方为本次报价所提交的所有证明其合格和资格的文件是真实的和正确的，并愿为其真实性和正确性承担法律责任。</w:t>
      </w:r>
    </w:p>
    <w:p>
      <w:pPr>
        <w:pStyle w:val="28"/>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我方承诺全部满足和遵守本项目采购公告及其附件所公布的项目技术与商务要求，已按照要求填写制作报价函，每页已加盖公章，将密封后提交。除封面外，报价函已提供如下必须的内容：1.报价承诺书；2.报价表；3.授权代表证明资料；4.报价人资格条件证明资料。</w:t>
      </w:r>
    </w:p>
    <w:p>
      <w:pPr>
        <w:pStyle w:val="28"/>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四、我方承诺根据本项目评审需要提供必要的补充文件或辅助资料，补充文件或辅助资料是报价文件的有效组成部分。</w:t>
      </w:r>
    </w:p>
    <w:p>
      <w:pPr>
        <w:pStyle w:val="28"/>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我方声明具备如下资格条件：1.能开具增值税专用发票；2.参与本采购活动时，未被列入国家企业信用信息公示系统的经营异常名录、严重违法失信企业名单；3.企业经营范围内包括园林养护服务；4.具有有效期内的园林养护服务企业资质证书。</w:t>
      </w:r>
    </w:p>
    <w:p>
      <w:pPr>
        <w:pStyle w:val="28"/>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val="zh-CN"/>
        </w:rPr>
        <w:t>我方理解采购单位并无义务必须接受最低报价，完全理解报价</w:t>
      </w:r>
      <w:r>
        <w:rPr>
          <w:rFonts w:hint="eastAsia" w:ascii="仿宋_GB2312" w:hAnsi="仿宋_GB2312" w:eastAsia="仿宋_GB2312" w:cs="仿宋_GB2312"/>
          <w:bCs/>
          <w:sz w:val="28"/>
          <w:szCs w:val="28"/>
        </w:rPr>
        <w:t>不是项目评审的</w:t>
      </w:r>
      <w:r>
        <w:rPr>
          <w:rFonts w:hint="eastAsia" w:ascii="仿宋_GB2312" w:hAnsi="仿宋_GB2312" w:eastAsia="仿宋_GB2312" w:cs="仿宋_GB2312"/>
          <w:bCs/>
          <w:sz w:val="28"/>
          <w:szCs w:val="28"/>
          <w:lang w:val="zh-CN"/>
        </w:rPr>
        <w:t>唯一</w:t>
      </w:r>
      <w:r>
        <w:rPr>
          <w:rFonts w:hint="eastAsia" w:ascii="仿宋_GB2312" w:hAnsi="仿宋_GB2312" w:eastAsia="仿宋_GB2312" w:cs="仿宋_GB2312"/>
          <w:bCs/>
          <w:sz w:val="28"/>
          <w:szCs w:val="28"/>
        </w:rPr>
        <w:t>标准</w:t>
      </w:r>
      <w:r>
        <w:rPr>
          <w:rFonts w:hint="eastAsia" w:ascii="仿宋_GB2312" w:hAnsi="仿宋_GB2312" w:eastAsia="仿宋_GB2312" w:cs="仿宋_GB2312"/>
          <w:bCs/>
          <w:sz w:val="28"/>
          <w:szCs w:val="28"/>
          <w:lang w:val="zh-CN"/>
        </w:rPr>
        <w:t>。</w:t>
      </w:r>
    </w:p>
    <w:p>
      <w:pPr>
        <w:pStyle w:val="28"/>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七、我方承诺遵守采购工作纪律，不向第三方透露与本项目报价相关的所有信息，不采取不正当手段谋取成交，随时接受贵方监督检查部门调查并如实说明情况。</w:t>
      </w:r>
    </w:p>
    <w:p>
      <w:pPr>
        <w:pStyle w:val="28"/>
        <w:spacing w:line="400" w:lineRule="exact"/>
        <w:rPr>
          <w:rFonts w:ascii="仿宋_GB2312" w:hAnsi="仿宋_GB2312" w:eastAsia="仿宋_GB2312" w:cs="仿宋_GB2312"/>
          <w:bCs/>
          <w:sz w:val="28"/>
          <w:szCs w:val="28"/>
        </w:rPr>
      </w:pPr>
    </w:p>
    <w:p/>
    <w:p>
      <w:pPr>
        <w:pStyle w:val="28"/>
        <w:spacing w:line="400" w:lineRule="exact"/>
        <w:ind w:firstLine="3920" w:firstLineChars="14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报价人名称（加盖公章）：</w:t>
      </w:r>
    </w:p>
    <w:p>
      <w:pPr>
        <w:pStyle w:val="28"/>
        <w:spacing w:line="400" w:lineRule="exact"/>
        <w:ind w:firstLine="3920" w:firstLineChars="14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授权代表（签字或盖章）：</w:t>
      </w:r>
    </w:p>
    <w:p>
      <w:pPr>
        <w:pStyle w:val="28"/>
        <w:spacing w:line="400" w:lineRule="exact"/>
        <w:ind w:firstLine="3920" w:firstLineChars="14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p>
      <w:pPr>
        <w:pStyle w:val="28"/>
        <w:spacing w:line="400" w:lineRule="exact"/>
        <w:ind w:firstLine="3920" w:firstLineChars="1400"/>
      </w:pPr>
      <w:r>
        <w:rPr>
          <w:rFonts w:hint="eastAsia" w:ascii="仿宋_GB2312" w:hAnsi="仿宋_GB2312" w:eastAsia="仿宋_GB2312" w:cs="仿宋_GB2312"/>
          <w:bCs/>
          <w:sz w:val="28"/>
          <w:szCs w:val="28"/>
        </w:rPr>
        <w:t>日期：</w:t>
      </w:r>
    </w:p>
    <w:p>
      <w:pPr>
        <w:pStyle w:val="36"/>
        <w:tabs>
          <w:tab w:val="left" w:pos="588"/>
        </w:tabs>
        <w:snapToGrid w:val="0"/>
        <w:spacing w:before="120" w:after="120" w:line="440" w:lineRule="exact"/>
        <w:rPr>
          <w:rFonts w:ascii="黑体" w:hAnsi="黑体" w:eastAsia="黑体" w:cs="黑体"/>
        </w:rPr>
      </w:pPr>
      <w:r>
        <w:rPr>
          <w:rFonts w:hint="eastAsia" w:ascii="黑体" w:hAnsi="黑体" w:eastAsia="黑体" w:cs="黑体"/>
        </w:rPr>
        <w:t>二、报价</w:t>
      </w:r>
      <w:bookmarkEnd w:id="1"/>
      <w:bookmarkEnd w:id="2"/>
      <w:r>
        <w:rPr>
          <w:rFonts w:hint="eastAsia" w:ascii="黑体" w:hAnsi="黑体" w:eastAsia="黑体" w:cs="黑体"/>
        </w:rPr>
        <w:t>表</w:t>
      </w:r>
    </w:p>
    <w:p>
      <w:pPr>
        <w:pStyle w:val="28"/>
        <w:rPr>
          <w:rFonts w:ascii="仿宋_GB2312" w:hAnsi="仿宋_GB2312" w:eastAsia="仿宋_GB2312" w:cs="仿宋_GB2312"/>
          <w:b/>
          <w:sz w:val="28"/>
          <w:szCs w:val="28"/>
        </w:rPr>
      </w:pPr>
      <w:r>
        <w:rPr>
          <w:rFonts w:hint="eastAsia" w:ascii="仿宋_GB2312" w:hAnsi="仿宋_GB2312" w:eastAsia="仿宋_GB2312" w:cs="仿宋_GB2312"/>
          <w:b/>
          <w:sz w:val="28"/>
          <w:szCs w:val="28"/>
        </w:rPr>
        <w:t>广东南方报业传媒集团物业管理有限公司：</w:t>
      </w:r>
    </w:p>
    <w:p>
      <w:pPr>
        <w:pStyle w:val="28"/>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南方报业传媒集团上海新闻中心大楼公共区域绿植养护（租赁）项目采购公告及附件，我司符合本项目的资格条件，已完全了解本项目的商务与技术要求，承诺按照采购文件的要求提供产品和服务，现按人民币报价，具体报价清单：</w:t>
      </w:r>
    </w:p>
    <w:p>
      <w:pPr>
        <w:spacing w:before="156" w:beforeLines="50" w:line="360" w:lineRule="auto"/>
        <w:jc w:val="center"/>
        <w:rPr>
          <w:rFonts w:ascii="方正小标宋简体" w:hAnsi="方正小标宋简体" w:eastAsia="方正小标宋简体" w:cs="方正小标宋简体"/>
          <w:sz w:val="10"/>
          <w:szCs w:val="10"/>
        </w:rPr>
      </w:pPr>
      <w:r>
        <w:rPr>
          <w:rFonts w:hint="eastAsia" w:ascii="方正小标宋简体" w:hAnsi="方正小标宋简体" w:eastAsia="方正小标宋简体" w:cs="方正小标宋简体"/>
          <w:b/>
          <w:bCs/>
          <w:sz w:val="32"/>
          <w:szCs w:val="32"/>
        </w:rPr>
        <w:t>绿植摆放及维护清单</w:t>
      </w:r>
    </w:p>
    <w:tbl>
      <w:tblPr>
        <w:tblStyle w:val="38"/>
        <w:tblW w:w="9234" w:type="dxa"/>
        <w:jc w:val="center"/>
        <w:tblLayout w:type="fixed"/>
        <w:tblCellMar>
          <w:top w:w="0" w:type="dxa"/>
          <w:left w:w="108" w:type="dxa"/>
          <w:bottom w:w="0" w:type="dxa"/>
          <w:right w:w="108" w:type="dxa"/>
        </w:tblCellMar>
      </w:tblPr>
      <w:tblGrid>
        <w:gridCol w:w="846"/>
        <w:gridCol w:w="1843"/>
        <w:gridCol w:w="1550"/>
        <w:gridCol w:w="1770"/>
        <w:gridCol w:w="1440"/>
        <w:gridCol w:w="1785"/>
      </w:tblGrid>
      <w:tr>
        <w:tblPrEx>
          <w:tblCellMar>
            <w:top w:w="0" w:type="dxa"/>
            <w:left w:w="108" w:type="dxa"/>
            <w:bottom w:w="0" w:type="dxa"/>
            <w:right w:w="108" w:type="dxa"/>
          </w:tblCellMar>
        </w:tblPrEx>
        <w:trPr>
          <w:trHeight w:val="624"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8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摆放品种</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规格（米）</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单价(元/月)</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数量(盆)</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总价(元/月)</w:t>
            </w: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1843"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天堂鸟</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高</w:t>
            </w:r>
            <w:r>
              <w:rPr>
                <w:rFonts w:hint="eastAsia" w:ascii="仿宋_GB2312" w:hAnsi="仿宋_GB2312" w:eastAsia="仿宋_GB2312" w:cs="仿宋_GB2312"/>
                <w:bCs/>
                <w:sz w:val="28"/>
                <w:szCs w:val="28"/>
              </w:rPr>
              <w:t>1</w:t>
            </w:r>
            <w:r>
              <w:rPr>
                <w:rFonts w:ascii="仿宋_GB2312" w:hAnsi="仿宋_GB2312" w:eastAsia="仿宋_GB2312" w:cs="仿宋_GB2312"/>
                <w:bCs/>
                <w:sz w:val="28"/>
                <w:szCs w:val="28"/>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1843"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万年青</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高</w:t>
            </w:r>
            <w:r>
              <w:rPr>
                <w:rFonts w:hint="eastAsia" w:ascii="仿宋_GB2312" w:hAnsi="仿宋_GB2312" w:eastAsia="仿宋_GB2312" w:cs="仿宋_GB2312"/>
                <w:bCs/>
                <w:sz w:val="28"/>
                <w:szCs w:val="28"/>
              </w:rPr>
              <w:t>0</w:t>
            </w:r>
            <w:r>
              <w:rPr>
                <w:rFonts w:ascii="仿宋_GB2312" w:hAnsi="仿宋_GB2312" w:eastAsia="仿宋_GB2312" w:cs="仿宋_GB2312"/>
                <w:bCs/>
                <w:sz w:val="28"/>
                <w:szCs w:val="28"/>
              </w:rPr>
              <w:t>.8</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13</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1843"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绿萝</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高</w:t>
            </w:r>
            <w:r>
              <w:rPr>
                <w:rFonts w:hint="eastAsia" w:ascii="仿宋_GB2312" w:hAnsi="仿宋_GB2312" w:eastAsia="仿宋_GB2312" w:cs="仿宋_GB2312"/>
                <w:bCs/>
                <w:sz w:val="28"/>
                <w:szCs w:val="28"/>
              </w:rPr>
              <w:t>1</w:t>
            </w:r>
            <w:r>
              <w:rPr>
                <w:rFonts w:ascii="仿宋_GB2312" w:hAnsi="仿宋_GB2312" w:eastAsia="仿宋_GB2312" w:cs="仿宋_GB2312"/>
                <w:bCs/>
                <w:sz w:val="28"/>
                <w:szCs w:val="28"/>
              </w:rPr>
              <w:t>.6</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c>
          <w:tcPr>
            <w:tcW w:w="1843"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大袖珍椰子</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高</w:t>
            </w:r>
            <w:r>
              <w:rPr>
                <w:rFonts w:hint="eastAsia" w:ascii="仿宋_GB2312" w:hAnsi="仿宋_GB2312" w:eastAsia="仿宋_GB2312" w:cs="仿宋_GB2312"/>
                <w:bCs/>
                <w:sz w:val="28"/>
                <w:szCs w:val="28"/>
              </w:rPr>
              <w:t>0</w:t>
            </w:r>
            <w:r>
              <w:rPr>
                <w:rFonts w:ascii="仿宋_GB2312" w:hAnsi="仿宋_GB2312" w:eastAsia="仿宋_GB2312" w:cs="仿宋_GB2312"/>
                <w:bCs/>
                <w:sz w:val="28"/>
                <w:szCs w:val="28"/>
              </w:rPr>
              <w:t>.5</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c>
          <w:tcPr>
            <w:tcW w:w="1843"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多杆发财树</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高</w:t>
            </w:r>
            <w:r>
              <w:rPr>
                <w:rFonts w:hint="eastAsia" w:ascii="仿宋_GB2312" w:hAnsi="仿宋_GB2312" w:eastAsia="仿宋_GB2312" w:cs="仿宋_GB2312"/>
                <w:bCs/>
                <w:sz w:val="28"/>
                <w:szCs w:val="28"/>
              </w:rPr>
              <w:t>1.8</w:t>
            </w:r>
          </w:p>
          <w:p>
            <w:pPr>
              <w:widowControl/>
              <w:jc w:val="center"/>
              <w:textAlignment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直径0.1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w:t>
            </w:r>
          </w:p>
        </w:tc>
        <w:tc>
          <w:tcPr>
            <w:tcW w:w="184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散尾葵</w:t>
            </w:r>
          </w:p>
        </w:tc>
        <w:tc>
          <w:tcPr>
            <w:tcW w:w="1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高</w:t>
            </w: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w:t>
            </w:r>
          </w:p>
        </w:tc>
        <w:tc>
          <w:tcPr>
            <w:tcW w:w="184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幸福树</w:t>
            </w:r>
          </w:p>
        </w:tc>
        <w:tc>
          <w:tcPr>
            <w:tcW w:w="1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高</w:t>
            </w:r>
            <w:r>
              <w:rPr>
                <w:rFonts w:hint="eastAsia" w:ascii="仿宋_GB2312" w:hAnsi="仿宋_GB2312" w:eastAsia="仿宋_GB2312" w:cs="仿宋_GB2312"/>
                <w:bCs/>
                <w:sz w:val="28"/>
                <w:szCs w:val="28"/>
              </w:rPr>
              <w:t>1</w:t>
            </w:r>
            <w:r>
              <w:rPr>
                <w:rFonts w:ascii="仿宋_GB2312" w:hAnsi="仿宋_GB2312" w:eastAsia="仿宋_GB2312" w:cs="仿宋_GB2312"/>
                <w:bCs/>
                <w:sz w:val="28"/>
                <w:szCs w:val="28"/>
              </w:rPr>
              <w:t>.8</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w:t>
            </w:r>
          </w:p>
        </w:tc>
        <w:tc>
          <w:tcPr>
            <w:tcW w:w="184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水养黄金葛</w:t>
            </w:r>
          </w:p>
        </w:tc>
        <w:tc>
          <w:tcPr>
            <w:tcW w:w="1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高</w:t>
            </w:r>
            <w:r>
              <w:rPr>
                <w:rFonts w:hint="eastAsia" w:ascii="仿宋_GB2312" w:hAnsi="仿宋_GB2312" w:eastAsia="仿宋_GB2312" w:cs="仿宋_GB2312"/>
                <w:bCs/>
                <w:sz w:val="28"/>
                <w:szCs w:val="28"/>
              </w:rPr>
              <w:t>0</w:t>
            </w:r>
            <w:r>
              <w:rPr>
                <w:rFonts w:ascii="仿宋_GB2312" w:hAnsi="仿宋_GB2312" w:eastAsia="仿宋_GB2312" w:cs="仿宋_GB2312"/>
                <w:bCs/>
                <w:sz w:val="28"/>
                <w:szCs w:val="28"/>
              </w:rPr>
              <w:t>.3</w:t>
            </w:r>
            <w:bookmarkStart w:id="9" w:name="_GoBack"/>
            <w:bookmarkEnd w:id="9"/>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w:t>
            </w:r>
          </w:p>
        </w:tc>
        <w:tc>
          <w:tcPr>
            <w:tcW w:w="184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大号吊绿萝</w:t>
            </w:r>
          </w:p>
        </w:tc>
        <w:tc>
          <w:tcPr>
            <w:tcW w:w="1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高</w:t>
            </w:r>
            <w:r>
              <w:rPr>
                <w:rFonts w:hint="eastAsia" w:ascii="仿宋_GB2312" w:hAnsi="仿宋_GB2312" w:eastAsia="仿宋_GB2312" w:cs="仿宋_GB2312"/>
                <w:bCs/>
                <w:sz w:val="28"/>
                <w:szCs w:val="28"/>
              </w:rPr>
              <w:t>0</w:t>
            </w:r>
            <w:r>
              <w:rPr>
                <w:rFonts w:ascii="仿宋_GB2312" w:hAnsi="仿宋_GB2312" w:eastAsia="仿宋_GB2312" w:cs="仿宋_GB2312"/>
                <w:bCs/>
                <w:sz w:val="28"/>
                <w:szCs w:val="28"/>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维护费</w:t>
            </w:r>
          </w:p>
        </w:tc>
        <w:tc>
          <w:tcPr>
            <w:tcW w:w="15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color w:val="000000"/>
                <w:sz w:val="28"/>
                <w:szCs w:val="28"/>
                <w:lang w:val="en-US" w:eastAsia="zh-CN"/>
              </w:rPr>
              <w:t>/</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
                <w:bCs/>
                <w:color w:val="000000"/>
                <w:kern w:val="0"/>
                <w:sz w:val="28"/>
                <w:szCs w:val="28"/>
                <w:lang w:val="en-US" w:eastAsia="zh-CN" w:bidi="ar"/>
              </w:rPr>
              <w:t>小计</w:t>
            </w:r>
          </w:p>
        </w:tc>
        <w:tc>
          <w:tcPr>
            <w:tcW w:w="155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
                <w:bCs/>
                <w:color w:val="000000"/>
                <w:sz w:val="28"/>
                <w:szCs w:val="28"/>
                <w:lang w:val="en-US" w:eastAsia="zh-CN"/>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
                <w:bCs/>
                <w:color w:val="000000"/>
                <w:sz w:val="28"/>
                <w:szCs w:val="28"/>
                <w:lang w:val="en-US" w:eastAsia="zh-CN"/>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
                <w:bCs/>
                <w:color w:val="000000"/>
                <w:sz w:val="28"/>
                <w:szCs w:val="28"/>
                <w:lang w:val="en-US" w:eastAsia="zh-CN"/>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Cs/>
                <w:sz w:val="28"/>
                <w:szCs w:val="28"/>
              </w:rPr>
            </w:pPr>
          </w:p>
        </w:tc>
      </w:tr>
      <w:tr>
        <w:tblPrEx>
          <w:tblCellMar>
            <w:top w:w="0" w:type="dxa"/>
            <w:left w:w="108" w:type="dxa"/>
            <w:bottom w:w="0" w:type="dxa"/>
            <w:right w:w="108" w:type="dxa"/>
          </w:tblCellMar>
        </w:tblPrEx>
        <w:trPr>
          <w:trHeight w:val="360" w:hRule="atLeast"/>
          <w:jc w:val="center"/>
        </w:trPr>
        <w:tc>
          <w:tcPr>
            <w:tcW w:w="92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Cs/>
                <w:sz w:val="28"/>
                <w:szCs w:val="28"/>
              </w:rPr>
            </w:pPr>
            <w:r>
              <w:rPr>
                <w:rFonts w:hint="eastAsia" w:ascii="仿宋_GB2312" w:hAnsi="仿宋_GB2312" w:eastAsia="仿宋_GB2312" w:cs="仿宋_GB2312"/>
                <w:b/>
                <w:bCs/>
                <w:color w:val="000000"/>
                <w:kern w:val="0"/>
                <w:sz w:val="28"/>
                <w:szCs w:val="28"/>
                <w:lang w:val="en-US" w:eastAsia="zh-CN" w:bidi="ar"/>
              </w:rPr>
              <w:t>项目总报价</w:t>
            </w:r>
            <w:r>
              <w:rPr>
                <w:rFonts w:hint="eastAsia" w:ascii="仿宋_GB2312" w:hAnsi="仿宋_GB2312" w:eastAsia="仿宋_GB2312" w:cs="仿宋_GB2312"/>
                <w:b/>
                <w:bCs/>
                <w:color w:val="000000"/>
                <w:kern w:val="0"/>
                <w:sz w:val="28"/>
                <w:szCs w:val="28"/>
                <w:u w:val="single"/>
                <w:lang w:val="en-US" w:eastAsia="zh-CN" w:bidi="ar"/>
              </w:rPr>
              <w:t xml:space="preserve">          </w:t>
            </w:r>
            <w:r>
              <w:rPr>
                <w:rFonts w:hint="eastAsia" w:ascii="仿宋_GB2312" w:hAnsi="仿宋_GB2312" w:eastAsia="仿宋_GB2312" w:cs="仿宋_GB2312"/>
                <w:b/>
                <w:bCs/>
                <w:color w:val="000000"/>
                <w:kern w:val="0"/>
                <w:sz w:val="28"/>
                <w:szCs w:val="28"/>
                <w:lang w:val="en-US" w:eastAsia="zh-CN" w:bidi="ar"/>
              </w:rPr>
              <w:t>元（大写：</w:t>
            </w:r>
            <w:r>
              <w:rPr>
                <w:rFonts w:hint="eastAsia" w:ascii="仿宋_GB2312" w:hAnsi="仿宋_GB2312" w:eastAsia="仿宋_GB2312" w:cs="仿宋_GB2312"/>
                <w:b/>
                <w:bCs/>
                <w:color w:val="000000"/>
                <w:kern w:val="0"/>
                <w:sz w:val="28"/>
                <w:szCs w:val="28"/>
                <w:u w:val="single"/>
                <w:lang w:val="en-US" w:eastAsia="zh-CN" w:bidi="ar"/>
              </w:rPr>
              <w:t xml:space="preserve">              </w:t>
            </w:r>
            <w:r>
              <w:rPr>
                <w:rFonts w:hint="eastAsia" w:ascii="仿宋_GB2312" w:hAnsi="仿宋_GB2312" w:eastAsia="仿宋_GB2312" w:cs="仿宋_GB2312"/>
                <w:b/>
                <w:bCs/>
                <w:color w:val="000000"/>
                <w:kern w:val="0"/>
                <w:sz w:val="28"/>
                <w:szCs w:val="28"/>
                <w:lang w:val="en-US" w:eastAsia="zh-CN" w:bidi="ar"/>
              </w:rPr>
              <w:t xml:space="preserve">）（含 </w:t>
            </w:r>
            <w:r>
              <w:rPr>
                <w:rFonts w:hint="eastAsia" w:ascii="仿宋_GB2312" w:hAnsi="仿宋_GB2312" w:eastAsia="仿宋_GB2312" w:cs="仿宋_GB2312"/>
                <w:b/>
                <w:bCs/>
                <w:color w:val="000000"/>
                <w:kern w:val="0"/>
                <w:sz w:val="28"/>
                <w:szCs w:val="28"/>
                <w:u w:val="single"/>
                <w:lang w:val="en-US" w:eastAsia="zh-CN" w:bidi="ar"/>
              </w:rPr>
              <w:t xml:space="preserve">    %</w:t>
            </w:r>
            <w:r>
              <w:rPr>
                <w:rFonts w:hint="eastAsia" w:ascii="仿宋_GB2312" w:hAnsi="仿宋_GB2312" w:eastAsia="仿宋_GB2312" w:cs="仿宋_GB2312"/>
                <w:b/>
                <w:bCs/>
                <w:color w:val="000000"/>
                <w:kern w:val="0"/>
                <w:sz w:val="28"/>
                <w:szCs w:val="28"/>
                <w:lang w:val="en-US" w:eastAsia="zh-CN" w:bidi="ar"/>
              </w:rPr>
              <w:t>增值税）</w:t>
            </w:r>
          </w:p>
        </w:tc>
      </w:tr>
      <w:tr>
        <w:tblPrEx>
          <w:tblCellMar>
            <w:top w:w="0" w:type="dxa"/>
            <w:left w:w="108" w:type="dxa"/>
            <w:bottom w:w="0" w:type="dxa"/>
            <w:right w:w="108" w:type="dxa"/>
          </w:tblCellMar>
        </w:tblPrEx>
        <w:trPr>
          <w:trHeight w:val="36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报价说明</w:t>
            </w:r>
          </w:p>
        </w:tc>
        <w:tc>
          <w:tcPr>
            <w:tcW w:w="6545" w:type="dxa"/>
            <w:gridSpan w:val="4"/>
            <w:tcBorders>
              <w:top w:val="single" w:color="000000" w:sz="4" w:space="0"/>
              <w:left w:val="single" w:color="000000" w:sz="4" w:space="0"/>
              <w:bottom w:val="single" w:color="000000" w:sz="4" w:space="0"/>
              <w:right w:val="single" w:color="000000" w:sz="4" w:space="0"/>
            </w:tcBorders>
          </w:tcPr>
          <w:p>
            <w:pPr>
              <w:jc w:val="left"/>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1.以上报价含服务过程中所产生的一切费用，包括但不限于人工、运输、装卸、包装、药品、机械、税费等；</w:t>
            </w:r>
          </w:p>
          <w:p>
            <w:pPr>
              <w:jc w:val="left"/>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2.服务地点：上海市浦东新区华佗路68号北区7号楼；</w:t>
            </w:r>
          </w:p>
          <w:p>
            <w:pPr>
              <w:rPr>
                <w:rFonts w:hint="default"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bidi="ar"/>
              </w:rPr>
              <w:t>3.</w:t>
            </w:r>
            <w:r>
              <w:rPr>
                <w:rFonts w:hint="eastAsia" w:ascii="仿宋_GB2312" w:hAnsi="仿宋_GB2312" w:eastAsia="仿宋_GB2312" w:cs="仿宋_GB2312"/>
                <w:kern w:val="0"/>
                <w:sz w:val="24"/>
                <w:lang w:val="en-US" w:eastAsia="zh-CN" w:bidi="ar"/>
              </w:rPr>
              <w:t>项目总报价为2023年1月1日至2024年12月31日（共24个月）的总费用；</w:t>
            </w:r>
          </w:p>
          <w:p>
            <w:pPr>
              <w:rPr>
                <w:rFonts w:ascii="仿宋_GB2312" w:hAnsi="仿宋_GB2312" w:eastAsia="仿宋_GB2312" w:cs="仿宋_GB2312"/>
                <w:bCs/>
                <w:sz w:val="28"/>
                <w:szCs w:val="28"/>
              </w:rPr>
            </w:pPr>
            <w:r>
              <w:rPr>
                <w:rFonts w:hint="eastAsia" w:ascii="仿宋_GB2312" w:hAnsi="仿宋_GB2312" w:eastAsia="仿宋_GB2312" w:cs="仿宋_GB2312"/>
                <w:kern w:val="0"/>
                <w:sz w:val="24"/>
                <w:lang w:val="en-US" w:eastAsia="zh-CN" w:bidi="ar"/>
              </w:rPr>
              <w:t>4.</w:t>
            </w:r>
            <w:r>
              <w:rPr>
                <w:rFonts w:hint="eastAsia" w:ascii="仿宋_GB2312" w:hAnsi="仿宋_GB2312" w:eastAsia="仿宋_GB2312" w:cs="仿宋_GB2312"/>
                <w:kern w:val="0"/>
                <w:sz w:val="24"/>
                <w:lang w:bidi="ar"/>
              </w:rPr>
              <w:t>此报价表最终将作为合同附件，具有法律效力。</w:t>
            </w:r>
          </w:p>
        </w:tc>
      </w:tr>
      <w:tr>
        <w:tblPrEx>
          <w:tblCellMar>
            <w:top w:w="0" w:type="dxa"/>
            <w:left w:w="108" w:type="dxa"/>
            <w:bottom w:w="0" w:type="dxa"/>
            <w:right w:w="108" w:type="dxa"/>
          </w:tblCellMar>
        </w:tblPrEx>
        <w:trPr>
          <w:trHeight w:val="36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8"/>
                <w:szCs w:val="28"/>
                <w:lang w:bidi="ar"/>
              </w:rPr>
              <w:t>报价单位及项目</w:t>
            </w:r>
          </w:p>
        </w:tc>
        <w:tc>
          <w:tcPr>
            <w:tcW w:w="6545" w:type="dxa"/>
            <w:gridSpan w:val="4"/>
            <w:tcBorders>
              <w:top w:val="single" w:color="000000" w:sz="4" w:space="0"/>
              <w:left w:val="single" w:color="000000" w:sz="4" w:space="0"/>
              <w:bottom w:val="single" w:color="000000" w:sz="4" w:space="0"/>
              <w:right w:val="single" w:color="000000" w:sz="4" w:space="0"/>
            </w:tcBorders>
          </w:tcPr>
          <w:p>
            <w:pPr>
              <w:spacing w:line="360" w:lineRule="auto"/>
              <w:jc w:val="left"/>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报价单位名称：                   （填写并加盖公章）</w:t>
            </w:r>
          </w:p>
          <w:p>
            <w:pPr>
              <w:spacing w:line="360" w:lineRule="auto"/>
              <w:jc w:val="left"/>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授权代表：</w:t>
            </w:r>
          </w:p>
          <w:p>
            <w:pPr>
              <w:spacing w:line="360" w:lineRule="auto"/>
              <w:jc w:val="left"/>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联系方式：</w:t>
            </w:r>
          </w:p>
          <w:p>
            <w:pP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报价日期： 2022 年   月   日</w:t>
            </w:r>
          </w:p>
        </w:tc>
      </w:tr>
    </w:tbl>
    <w:p>
      <w:pPr>
        <w:ind w:firstLine="360" w:firstLineChars="150"/>
        <w:rPr>
          <w:rFonts w:ascii="华文中宋" w:hAnsi="华文中宋" w:eastAsia="华文中宋"/>
          <w:sz w:val="24"/>
        </w:rPr>
      </w:pPr>
    </w:p>
    <w:p>
      <w:pPr>
        <w:jc w:val="center"/>
        <w:rPr>
          <w:rFonts w:ascii="仿宋_GB2312" w:hAnsi="仿宋_GB2312" w:eastAsia="仿宋_GB2312" w:cs="仿宋_GB2312"/>
          <w:b/>
          <w:bCs/>
          <w:sz w:val="28"/>
          <w:szCs w:val="28"/>
        </w:rPr>
      </w:pPr>
    </w:p>
    <w:p>
      <w:pPr>
        <w:pStyle w:val="28"/>
        <w:jc w:val="center"/>
        <w:rPr>
          <w:rFonts w:ascii="黑体" w:hAnsi="黑体" w:eastAsia="黑体" w:cs="黑体"/>
          <w:b/>
          <w:bCs/>
          <w:sz w:val="32"/>
          <w:szCs w:val="32"/>
        </w:rPr>
      </w:pPr>
      <w:r>
        <w:rPr>
          <w:rFonts w:hint="eastAsia" w:ascii="仿宋_GB2312" w:hAnsi="仿宋_GB2312" w:eastAsia="仿宋_GB2312" w:cs="仿宋_GB2312"/>
          <w:sz w:val="28"/>
          <w:szCs w:val="28"/>
        </w:rPr>
        <w:br w:type="page"/>
      </w:r>
      <w:bookmarkStart w:id="3" w:name="_Toc1651899"/>
      <w:bookmarkStart w:id="4" w:name="_Toc475472674"/>
      <w:bookmarkStart w:id="5" w:name="_Toc54357656"/>
      <w:r>
        <w:rPr>
          <w:rFonts w:hint="eastAsia" w:ascii="黑体" w:hAnsi="黑体" w:eastAsia="黑体" w:cs="黑体"/>
          <w:b/>
          <w:bCs/>
          <w:sz w:val="32"/>
          <w:szCs w:val="32"/>
        </w:rPr>
        <w:t>三、授权代表证明资料</w:t>
      </w:r>
    </w:p>
    <w:p/>
    <w:p>
      <w:pPr>
        <w:jc w:val="center"/>
        <w:rPr>
          <w:rFonts w:ascii="楷体" w:hAnsi="楷体" w:eastAsia="楷体" w:cs="楷体"/>
          <w:sz w:val="28"/>
          <w:szCs w:val="28"/>
        </w:rPr>
      </w:pPr>
      <w:r>
        <w:rPr>
          <w:rFonts w:hint="eastAsia" w:ascii="楷体" w:hAnsi="楷体" w:eastAsia="楷体" w:cs="楷体"/>
          <w:sz w:val="28"/>
          <w:szCs w:val="28"/>
        </w:rPr>
        <w:t>（一）法定代表人证明</w:t>
      </w:r>
      <w:bookmarkEnd w:id="3"/>
      <w:bookmarkEnd w:id="4"/>
      <w:bookmarkEnd w:id="5"/>
      <w:r>
        <w:rPr>
          <w:rFonts w:hint="eastAsia" w:ascii="楷体" w:hAnsi="楷体" w:eastAsia="楷体" w:cs="楷体"/>
          <w:sz w:val="28"/>
          <w:szCs w:val="28"/>
        </w:rPr>
        <w:t>书</w:t>
      </w:r>
    </w:p>
    <w:p>
      <w:pPr>
        <w:jc w:val="center"/>
        <w:rPr>
          <w:rFonts w:ascii="仿宋_GB2312" w:hAnsi="仿宋_GB2312" w:eastAsia="仿宋_GB2312" w:cs="仿宋_GB2312"/>
          <w:b/>
          <w:sz w:val="28"/>
          <w:szCs w:val="28"/>
        </w:rPr>
      </w:pPr>
    </w:p>
    <w:p>
      <w:pPr>
        <w:tabs>
          <w:tab w:val="left" w:pos="8364"/>
        </w:tabs>
        <w:snapToGrid w:val="0"/>
        <w:spacing w:line="360" w:lineRule="auto"/>
        <w:ind w:right="-58"/>
        <w:rPr>
          <w:rFonts w:ascii="仿宋_GB2312" w:hAnsi="仿宋_GB2312" w:eastAsia="仿宋_GB2312" w:cs="仿宋_GB2312"/>
          <w:sz w:val="28"/>
          <w:szCs w:val="28"/>
          <w:u w:val="single"/>
        </w:rPr>
      </w:pPr>
    </w:p>
    <w:p>
      <w:pPr>
        <w:tabs>
          <w:tab w:val="left" w:pos="8364"/>
        </w:tabs>
        <w:snapToGrid w:val="0"/>
        <w:spacing w:line="360" w:lineRule="auto"/>
        <w:ind w:right="-58"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兹证明，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先生/女士，现任我单位</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sz w:val="28"/>
          <w:szCs w:val="28"/>
        </w:rPr>
        <w:t>职务，为我单位法定代表人。</w:t>
      </w:r>
    </w:p>
    <w:p>
      <w:pPr>
        <w:tabs>
          <w:tab w:val="left" w:pos="8364"/>
        </w:tabs>
        <w:snapToGrid w:val="0"/>
        <w:spacing w:line="360" w:lineRule="auto"/>
        <w:ind w:right="-58" w:firstLine="1120" w:firstLineChars="400"/>
        <w:rPr>
          <w:rFonts w:ascii="仿宋_GB2312" w:hAnsi="仿宋_GB2312" w:eastAsia="仿宋_GB2312" w:cs="仿宋_GB2312"/>
          <w:sz w:val="28"/>
          <w:szCs w:val="28"/>
        </w:rPr>
      </w:pPr>
    </w:p>
    <w:p>
      <w:pPr>
        <w:tabs>
          <w:tab w:val="left" w:pos="8364"/>
        </w:tabs>
        <w:snapToGrid w:val="0"/>
        <w:spacing w:line="360" w:lineRule="auto"/>
        <w:ind w:right="-58"/>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FFFFFF" w:themeColor="background1"/>
          <w:sz w:val="32"/>
          <w:szCs w:val="32"/>
          <w:u w:val="single"/>
          <w14:textFill>
            <w14:solidFill>
              <w14:schemeClr w14:val="bg1"/>
            </w14:solidFill>
          </w14:textFill>
        </w:rPr>
        <w:t>1</w:t>
      </w:r>
      <w:r>
        <w:rPr>
          <w:rFonts w:hint="eastAsia" w:ascii="仿宋_GB2312" w:hAnsi="仿宋_GB2312" w:eastAsia="仿宋_GB2312" w:cs="仿宋_GB2312"/>
          <w:bCs/>
          <w:sz w:val="28"/>
          <w:szCs w:val="28"/>
          <w:u w:val="single"/>
        </w:rPr>
        <w:t xml:space="preserve">           </w:t>
      </w:r>
    </w:p>
    <w:p>
      <w:pPr>
        <w:tabs>
          <w:tab w:val="left" w:pos="8364"/>
        </w:tabs>
        <w:snapToGrid w:val="0"/>
        <w:spacing w:line="360" w:lineRule="auto"/>
        <w:ind w:right="-58"/>
        <w:rPr>
          <w:rFonts w:ascii="仿宋_GB2312" w:hAnsi="仿宋_GB2312" w:eastAsia="仿宋_GB2312" w:cs="仿宋_GB2312"/>
          <w:sz w:val="28"/>
          <w:szCs w:val="28"/>
        </w:rPr>
      </w:pPr>
    </w:p>
    <w:p>
      <w:pPr>
        <w:tabs>
          <w:tab w:val="left" w:pos="8364"/>
        </w:tabs>
        <w:snapToGrid w:val="0"/>
        <w:spacing w:line="360" w:lineRule="auto"/>
        <w:ind w:right="-58"/>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FFFFFF" w:themeColor="background1"/>
          <w:sz w:val="32"/>
          <w:szCs w:val="32"/>
          <w:u w:val="single"/>
          <w14:textFill>
            <w14:solidFill>
              <w14:schemeClr w14:val="bg1"/>
            </w14:solidFill>
          </w14:textFill>
        </w:rPr>
        <w:t>1</w:t>
      </w:r>
    </w:p>
    <w:p>
      <w:pPr>
        <w:tabs>
          <w:tab w:val="left" w:pos="8364"/>
        </w:tabs>
        <w:snapToGrid w:val="0"/>
        <w:spacing w:line="360" w:lineRule="auto"/>
        <w:ind w:right="-58"/>
        <w:rPr>
          <w:rFonts w:ascii="仿宋_GB2312" w:hAnsi="仿宋_GB2312" w:eastAsia="仿宋_GB2312" w:cs="仿宋_GB2312"/>
          <w:sz w:val="28"/>
          <w:szCs w:val="28"/>
        </w:rPr>
      </w:pPr>
      <w:r>
        <w:rPr>
          <w:rFonts w:hint="eastAsia" w:ascii="仿宋_GB2312" w:hAnsi="仿宋_GB2312" w:eastAsia="仿宋_GB2312" w:cs="仿宋_GB2312"/>
          <w:sz w:val="28"/>
          <w:szCs w:val="28"/>
        </w:rPr>
        <w:t>（加盖公章）</w:t>
      </w:r>
    </w:p>
    <w:p>
      <w:pPr>
        <w:topLinePunct/>
        <w:snapToGrid w:val="0"/>
        <w:spacing w:line="440" w:lineRule="exact"/>
        <w:ind w:firstLine="560" w:firstLineChars="200"/>
        <w:rPr>
          <w:rFonts w:ascii="仿宋_GB2312" w:hAnsi="仿宋_GB2312" w:eastAsia="仿宋_GB2312" w:cs="仿宋_GB2312"/>
          <w:bCs/>
          <w:sz w:val="28"/>
          <w:szCs w:val="28"/>
        </w:rPr>
      </w:pPr>
    </w:p>
    <w:p>
      <w:pPr>
        <w:topLinePunct/>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附：法定代表人身份证复印件</w:t>
      </w:r>
      <w:r>
        <w:rPr>
          <w:rFonts w:hint="eastAsia" w:ascii="仿宋_GB2312" w:hAnsi="仿宋_GB2312" w:eastAsia="仿宋_GB2312" w:cs="仿宋_GB2312"/>
          <w:bCs/>
          <w:sz w:val="28"/>
          <w:szCs w:val="28"/>
        </w:rPr>
        <w:t>(需同时提供正面及背面)</w:t>
      </w: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topLinePunct/>
        <w:spacing w:line="440" w:lineRule="exact"/>
        <w:ind w:left="422"/>
        <w:jc w:val="left"/>
        <w:rPr>
          <w:rFonts w:ascii="仿宋_GB2312" w:hAnsi="仿宋_GB2312" w:eastAsia="仿宋_GB2312" w:cs="仿宋_GB2312"/>
          <w:sz w:val="28"/>
          <w:szCs w:val="28"/>
        </w:rPr>
      </w:pPr>
    </w:p>
    <w:p>
      <w:pPr>
        <w:pStyle w:val="3"/>
        <w:jc w:val="center"/>
        <w:rPr>
          <w:rFonts w:ascii="仿宋_GB2312" w:hAnsi="仿宋_GB2312" w:eastAsia="仿宋_GB2312" w:cs="仿宋_GB2312"/>
          <w:kern w:val="0"/>
          <w:sz w:val="28"/>
          <w:szCs w:val="28"/>
          <w:lang w:val="en-GB"/>
        </w:rPr>
      </w:pPr>
      <w:r>
        <w:rPr>
          <w:rFonts w:hint="eastAsia" w:ascii="仿宋_GB2312" w:hAnsi="仿宋_GB2312" w:eastAsia="仿宋_GB2312" w:cs="仿宋_GB2312"/>
          <w:sz w:val="28"/>
          <w:szCs w:val="28"/>
        </w:rPr>
        <w:br w:type="page"/>
      </w:r>
      <w:r>
        <w:rPr>
          <w:rFonts w:hint="eastAsia" w:ascii="楷体" w:hAnsi="楷体" w:eastAsia="楷体" w:cs="楷体"/>
          <w:b w:val="0"/>
          <w:bCs w:val="0"/>
          <w:sz w:val="28"/>
          <w:szCs w:val="28"/>
        </w:rPr>
        <w:t>（二）法定代表人</w:t>
      </w:r>
      <w:r>
        <w:rPr>
          <w:rFonts w:hint="eastAsia" w:ascii="楷体" w:hAnsi="楷体" w:eastAsia="楷体" w:cs="楷体"/>
          <w:b w:val="0"/>
          <w:bCs w:val="0"/>
          <w:sz w:val="28"/>
          <w:szCs w:val="28"/>
          <w:lang w:val="en-GB"/>
        </w:rPr>
        <w:t>授权委托书</w:t>
      </w:r>
    </w:p>
    <w:p>
      <w:pPr>
        <w:pStyle w:val="3"/>
        <w:jc w:val="center"/>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（授权代表非法定代表人情况下须提供）</w:t>
      </w:r>
    </w:p>
    <w:p>
      <w:pPr>
        <w:pStyle w:val="14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兹授权</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先生/女士(身份证号码</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，在我单位担任</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职务</w:t>
      </w:r>
      <w:r>
        <w:rPr>
          <w:rFonts w:hint="eastAsia" w:ascii="仿宋_GB2312" w:hAnsi="仿宋_GB2312" w:eastAsia="仿宋_GB2312" w:cs="仿宋_GB2312"/>
          <w:sz w:val="28"/>
          <w:szCs w:val="28"/>
        </w:rPr>
        <w:t>)</w:t>
      </w:r>
      <w:r>
        <w:rPr>
          <w:rFonts w:hint="eastAsia" w:ascii="仿宋_GB2312" w:hAnsi="仿宋_GB2312" w:eastAsia="仿宋_GB2312" w:cs="仿宋_GB2312"/>
          <w:bCs/>
          <w:sz w:val="28"/>
          <w:szCs w:val="28"/>
        </w:rPr>
        <w:t>为我方委托代理人，全权代表我单位</w:t>
      </w:r>
      <w:r>
        <w:rPr>
          <w:rFonts w:hint="eastAsia" w:ascii="仿宋_GB2312" w:hAnsi="仿宋_GB2312" w:eastAsia="仿宋_GB2312" w:cs="仿宋_GB2312"/>
          <w:sz w:val="28"/>
          <w:szCs w:val="28"/>
        </w:rPr>
        <w:t>办理</w:t>
      </w:r>
      <w:r>
        <w:rPr>
          <w:rFonts w:hint="eastAsia" w:ascii="仿宋_GB2312" w:hAnsi="仿宋_GB2312" w:eastAsia="仿宋_GB2312" w:cs="仿宋_GB2312"/>
          <w:bCs/>
          <w:sz w:val="28"/>
          <w:szCs w:val="28"/>
        </w:rPr>
        <w:t>“</w:t>
      </w:r>
      <w:sdt>
        <w:sdtPr>
          <w:rPr>
            <w:rFonts w:hint="eastAsia" w:ascii="仿宋_GB2312" w:hAnsi="仿宋_GB2312" w:eastAsia="仿宋_GB2312" w:cs="仿宋_GB2312"/>
            <w:bCs/>
            <w:sz w:val="28"/>
            <w:szCs w:val="28"/>
            <w:u w:val="single"/>
          </w:rPr>
          <w:id w:val="-350719101"/>
          <w:placeholder>
            <w:docPart w:val="{245689e8-5361-4a81-b5d0-76b881d68fa4}"/>
          </w:placeholder>
        </w:sdtPr>
        <w:sdtEndPr>
          <w:rPr>
            <w:rFonts w:hint="eastAsia" w:ascii="仿宋_GB2312" w:hAnsi="仿宋_GB2312" w:eastAsia="仿宋_GB2312" w:cs="仿宋_GB2312"/>
            <w:bCs/>
            <w:sz w:val="28"/>
            <w:szCs w:val="28"/>
            <w:u w:val="single"/>
          </w:rPr>
        </w:sdtEndPr>
        <w:sdtContent>
          <w:sdt>
            <w:sdtPr>
              <w:rPr>
                <w:rFonts w:hint="eastAsia" w:ascii="仿宋_GB2312" w:hAnsi="仿宋_GB2312" w:eastAsia="仿宋_GB2312" w:cs="仿宋_GB2312"/>
                <w:bCs/>
                <w:sz w:val="28"/>
                <w:szCs w:val="28"/>
                <w:u w:val="single"/>
              </w:rPr>
              <w:id w:val="-450785165"/>
              <w:placeholder>
                <w:docPart w:val="{ad9a8dcd-f673-4773-b4d4-1615365111f4}"/>
              </w:placeholder>
            </w:sdtPr>
            <w:sdtEndPr>
              <w:rPr>
                <w:rFonts w:hint="eastAsia" w:ascii="仿宋_GB2312" w:hAnsi="仿宋_GB2312" w:eastAsia="仿宋_GB2312" w:cs="仿宋_GB2312"/>
                <w:bCs/>
                <w:sz w:val="28"/>
                <w:szCs w:val="28"/>
                <w:u w:val="single"/>
              </w:rPr>
            </w:sdtEndPr>
            <w:sdtContent>
              <w:sdt>
                <w:sdtPr>
                  <w:rPr>
                    <w:rFonts w:hint="eastAsia" w:ascii="仿宋_GB2312" w:hAnsi="仿宋_GB2312" w:eastAsia="仿宋_GB2312" w:cs="仿宋_GB2312"/>
                    <w:bCs/>
                    <w:sz w:val="28"/>
                    <w:szCs w:val="28"/>
                    <w:u w:val="single"/>
                  </w:rPr>
                  <w:id w:val="484518248"/>
                  <w:placeholder>
                    <w:docPart w:val="{349632e7-bef6-45e2-a75d-ae49161ce43c}"/>
                  </w:placeholder>
                </w:sdtPr>
                <w:sdtEndPr>
                  <w:rPr>
                    <w:rFonts w:hint="eastAsia" w:ascii="仿宋_GB2312" w:hAnsi="仿宋_GB2312" w:eastAsia="仿宋_GB2312" w:cs="仿宋_GB2312"/>
                    <w:bCs/>
                    <w:spacing w:val="40"/>
                    <w:sz w:val="28"/>
                    <w:szCs w:val="28"/>
                    <w:u w:val="single"/>
                  </w:rPr>
                </w:sdtEndPr>
                <w:sdtContent>
                  <w:r>
                    <w:rPr>
                      <w:rFonts w:hint="eastAsia" w:ascii="仿宋_GB2312" w:hAnsi="仿宋_GB2312" w:eastAsia="仿宋_GB2312" w:cs="仿宋_GB2312"/>
                      <w:bCs/>
                      <w:sz w:val="28"/>
                      <w:szCs w:val="28"/>
                      <w:u w:val="single"/>
                    </w:rPr>
                    <w:t>南方报业传媒集团上海新闻中心大楼公共区域绿植养护（租赁）项目</w:t>
                  </w:r>
                </w:sdtContent>
              </w:sdt>
            </w:sdtContent>
          </w:sdt>
        </w:sdtContent>
      </w:sdt>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的洽谈、签约、项目服务联络等事宜。</w:t>
      </w:r>
    </w:p>
    <w:p>
      <w:pPr>
        <w:pStyle w:val="140"/>
        <w:spacing w:line="360" w:lineRule="auto"/>
        <w:ind w:firstLine="560" w:firstLineChars="200"/>
        <w:rPr>
          <w:rFonts w:ascii="仿宋_GB2312" w:hAnsi="仿宋_GB2312" w:eastAsia="仿宋_GB2312" w:cs="仿宋_GB2312"/>
          <w:sz w:val="28"/>
          <w:szCs w:val="28"/>
          <w:lang w:val="en-GB"/>
        </w:rPr>
      </w:pPr>
      <w:r>
        <w:rPr>
          <w:rFonts w:hint="eastAsia" w:ascii="仿宋_GB2312" w:hAnsi="仿宋_GB2312" w:eastAsia="仿宋_GB2312" w:cs="仿宋_GB2312"/>
          <w:bCs/>
          <w:sz w:val="28"/>
          <w:szCs w:val="28"/>
          <w:lang w:val="en-GB"/>
        </w:rPr>
        <w:t>本</w:t>
      </w:r>
      <w:r>
        <w:rPr>
          <w:rFonts w:hint="eastAsia" w:ascii="仿宋_GB2312" w:hAnsi="仿宋_GB2312" w:eastAsia="仿宋_GB2312" w:cs="仿宋_GB2312"/>
          <w:bCs/>
          <w:sz w:val="28"/>
          <w:szCs w:val="28"/>
        </w:rPr>
        <w:t>授权书在项目全周期内有效</w:t>
      </w:r>
      <w:r>
        <w:rPr>
          <w:rFonts w:hint="eastAsia" w:ascii="仿宋_GB2312" w:hAnsi="仿宋_GB2312" w:eastAsia="仿宋_GB2312" w:cs="仿宋_GB2312"/>
          <w:sz w:val="28"/>
          <w:szCs w:val="28"/>
          <w:lang w:val="en-GB"/>
        </w:rPr>
        <w:t>，</w:t>
      </w:r>
      <w:r>
        <w:rPr>
          <w:rFonts w:hint="eastAsia" w:ascii="仿宋_GB2312" w:hAnsi="仿宋_GB2312" w:eastAsia="仿宋_GB2312" w:cs="仿宋_GB2312"/>
          <w:bCs/>
          <w:sz w:val="28"/>
          <w:szCs w:val="28"/>
        </w:rPr>
        <w:t>其法律后果由我方承担，</w:t>
      </w:r>
      <w:r>
        <w:rPr>
          <w:rFonts w:hint="eastAsia" w:ascii="仿宋_GB2312" w:hAnsi="仿宋_GB2312" w:eastAsia="仿宋_GB2312" w:cs="仿宋_GB2312"/>
          <w:sz w:val="28"/>
          <w:szCs w:val="28"/>
          <w:lang w:val="en-GB"/>
        </w:rPr>
        <w:t>自法定代表人签字之日起生效。</w:t>
      </w:r>
    </w:p>
    <w:p>
      <w:pPr>
        <w:pStyle w:val="140"/>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委托代理人无转委托权。</w:t>
      </w:r>
    </w:p>
    <w:p>
      <w:pPr>
        <w:pStyle w:val="140"/>
        <w:spacing w:line="360" w:lineRule="auto"/>
        <w:ind w:left="372" w:leftChars="177"/>
        <w:rPr>
          <w:rFonts w:ascii="仿宋_GB2312" w:hAnsi="仿宋_GB2312" w:eastAsia="仿宋_GB2312" w:cs="仿宋_GB2312"/>
          <w:bCs/>
          <w:sz w:val="28"/>
          <w:szCs w:val="28"/>
        </w:rPr>
      </w:pPr>
    </w:p>
    <w:p>
      <w:pPr>
        <w:topLinePunct/>
        <w:snapToGrid w:val="0"/>
        <w:spacing w:line="440" w:lineRule="exact"/>
        <w:ind w:firstLine="560" w:firstLineChars="200"/>
        <w:jc w:val="right"/>
        <w:rPr>
          <w:rFonts w:ascii="仿宋_GB2312" w:hAnsi="仿宋_GB2312" w:eastAsia="仿宋_GB2312" w:cs="仿宋_GB2312"/>
          <w:bCs/>
          <w:sz w:val="28"/>
          <w:szCs w:val="28"/>
        </w:rPr>
      </w:pPr>
    </w:p>
    <w:p>
      <w:pPr>
        <w:pStyle w:val="21"/>
        <w:spacing w:line="360" w:lineRule="auto"/>
        <w:ind w:left="3400" w:leftChars="1619"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法定代表人（签名或盖章）：</w:t>
      </w:r>
    </w:p>
    <w:p>
      <w:pPr>
        <w:pStyle w:val="21"/>
        <w:wordWrap w:val="0"/>
        <w:spacing w:line="360" w:lineRule="auto"/>
        <w:ind w:left="3631" w:leftChars="1729" w:right="480" w:firstLine="2940" w:firstLineChars="105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日授权单位（加盖公章）：</w:t>
      </w:r>
    </w:p>
    <w:p>
      <w:pPr>
        <w:pStyle w:val="21"/>
        <w:spacing w:line="360" w:lineRule="auto"/>
        <w:jc w:val="right"/>
        <w:rPr>
          <w:rFonts w:ascii="仿宋_GB2312" w:hAnsi="仿宋_GB2312" w:eastAsia="仿宋_GB2312" w:cs="仿宋_GB2312"/>
          <w:sz w:val="28"/>
          <w:szCs w:val="28"/>
        </w:rPr>
      </w:pPr>
    </w:p>
    <w:p>
      <w:pPr>
        <w:pStyle w:val="21"/>
        <w:spacing w:line="360" w:lineRule="auto"/>
        <w:ind w:left="3400" w:leftChars="1619"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委托代理人</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（签名或盖章）</w:t>
      </w:r>
    </w:p>
    <w:p>
      <w:pPr>
        <w:pStyle w:val="21"/>
        <w:spacing w:line="360" w:lineRule="auto"/>
        <w:ind w:left="3400" w:leftChars="1619" w:firstLine="3360" w:firstLineChars="12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topLinePunct/>
        <w:snapToGrid w:val="0"/>
        <w:spacing w:line="440" w:lineRule="exact"/>
        <w:ind w:firstLine="560" w:firstLineChars="200"/>
        <w:rPr>
          <w:rFonts w:ascii="仿宋_GB2312" w:hAnsi="仿宋_GB2312" w:eastAsia="仿宋_GB2312" w:cs="仿宋_GB2312"/>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附：委托代理人身份证复印件(需同时提供正面及背面)</w:t>
      </w:r>
    </w:p>
    <w:p>
      <w:pPr>
        <w:spacing w:line="500" w:lineRule="exact"/>
        <w:rPr>
          <w:rFonts w:ascii="仿宋_GB2312" w:hAnsi="仿宋_GB2312" w:eastAsia="仿宋_GB2312" w:cs="仿宋_GB2312"/>
          <w:sz w:val="28"/>
          <w:szCs w:val="28"/>
        </w:rPr>
      </w:pPr>
    </w:p>
    <w:p>
      <w:pPr>
        <w:topLinePunct/>
        <w:spacing w:line="440" w:lineRule="exact"/>
        <w:jc w:val="left"/>
        <w:rPr>
          <w:rFonts w:ascii="仿宋_GB2312" w:hAnsi="仿宋_GB2312" w:eastAsia="仿宋_GB2312" w:cs="仿宋_GB2312"/>
          <w:sz w:val="28"/>
          <w:szCs w:val="28"/>
        </w:rPr>
        <w:sectPr>
          <w:headerReference r:id="rId3" w:type="default"/>
          <w:footerReference r:id="rId4" w:type="default"/>
          <w:pgSz w:w="11906" w:h="16838"/>
          <w:pgMar w:top="2098" w:right="1474" w:bottom="1984" w:left="1587" w:header="851" w:footer="992" w:gutter="0"/>
          <w:cols w:space="425" w:num="1"/>
          <w:docGrid w:type="lines" w:linePitch="312" w:charSpace="0"/>
        </w:sectPr>
      </w:pPr>
    </w:p>
    <w:p>
      <w:pPr>
        <w:spacing w:line="400" w:lineRule="exact"/>
        <w:jc w:val="center"/>
        <w:rPr>
          <w:rFonts w:ascii="黑体" w:hAnsi="黑体" w:eastAsia="黑体" w:cs="黑体"/>
          <w:sz w:val="32"/>
          <w:szCs w:val="32"/>
        </w:rPr>
      </w:pPr>
      <w:bookmarkStart w:id="6" w:name="_Toc475472676"/>
      <w:bookmarkStart w:id="7" w:name="_Toc1651903"/>
      <w:bookmarkStart w:id="8" w:name="_Toc34146941"/>
      <w:r>
        <w:rPr>
          <w:rFonts w:hint="eastAsia" w:ascii="黑体" w:hAnsi="黑体" w:eastAsia="黑体" w:cs="黑体"/>
          <w:b/>
          <w:kern w:val="0"/>
          <w:sz w:val="32"/>
          <w:szCs w:val="32"/>
        </w:rPr>
        <w:t>四、报价人资格条件证明资料</w:t>
      </w:r>
    </w:p>
    <w:bookmarkEnd w:id="6"/>
    <w:bookmarkEnd w:id="7"/>
    <w:bookmarkEnd w:id="8"/>
    <w:p>
      <w:pPr>
        <w:ind w:firstLine="560" w:firstLineChars="200"/>
        <w:rPr>
          <w:rFonts w:ascii="仿宋_GB2312" w:hAnsi="仿宋_GB2312" w:eastAsia="仿宋_GB2312" w:cs="仿宋_GB2312"/>
          <w:sz w:val="28"/>
          <w:szCs w:val="28"/>
        </w:rPr>
      </w:pP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报价人资格条件证明资料，我方已按照采购方如下要求提供：</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2.须开具增值税专用发票。（提供已经开具的增值税专用发票复印件）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3.参与本采购活动时，未被列入国家企业信用信息公示系统的经营异常名录、严重违法失信企业名单。（提供查询结果截图）</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4.企业经营范围内包括园林养护服务。（提供查询结果截图）</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5.具有有效期内的园林养护服务企业资质证书。（提供复印件）</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以下提供相关证明资料复印件：</w:t>
      </w:r>
    </w:p>
    <w:p>
      <w:pPr>
        <w:spacing w:line="400" w:lineRule="exact"/>
        <w:ind w:left="425"/>
        <w:rPr>
          <w:rFonts w:ascii="仿宋_GB2312" w:hAnsi="仿宋_GB2312" w:eastAsia="仿宋_GB2312" w:cs="仿宋_GB2312"/>
          <w:sz w:val="28"/>
          <w:szCs w:val="28"/>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rPr>
      <w:t>南方报业传媒集团上海新闻中心大楼公共区域绿植养护（租赁）项目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6C0"/>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A7E"/>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2F1"/>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73"/>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36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6B743E8"/>
    <w:rsid w:val="06FE3030"/>
    <w:rsid w:val="07517424"/>
    <w:rsid w:val="07C17E77"/>
    <w:rsid w:val="07FE3355"/>
    <w:rsid w:val="08527B4E"/>
    <w:rsid w:val="08A93718"/>
    <w:rsid w:val="08AF6AF4"/>
    <w:rsid w:val="08B108AD"/>
    <w:rsid w:val="09192969"/>
    <w:rsid w:val="0A05502A"/>
    <w:rsid w:val="0A16397C"/>
    <w:rsid w:val="0A305AF7"/>
    <w:rsid w:val="0A9C42E5"/>
    <w:rsid w:val="0AB076F0"/>
    <w:rsid w:val="0AC576BE"/>
    <w:rsid w:val="0AD31EEF"/>
    <w:rsid w:val="0AEF24C8"/>
    <w:rsid w:val="0B081F64"/>
    <w:rsid w:val="0B4D635A"/>
    <w:rsid w:val="0BBD2885"/>
    <w:rsid w:val="0C023DB3"/>
    <w:rsid w:val="0C2C1C81"/>
    <w:rsid w:val="0C6812B9"/>
    <w:rsid w:val="0CC93EA9"/>
    <w:rsid w:val="0CD10881"/>
    <w:rsid w:val="0CDB2D4D"/>
    <w:rsid w:val="0CE11D04"/>
    <w:rsid w:val="0D6226E6"/>
    <w:rsid w:val="0D982403"/>
    <w:rsid w:val="0E256736"/>
    <w:rsid w:val="0EA35C99"/>
    <w:rsid w:val="0EB77C6F"/>
    <w:rsid w:val="0F2552EE"/>
    <w:rsid w:val="0F276DB0"/>
    <w:rsid w:val="0FB16810"/>
    <w:rsid w:val="107548E2"/>
    <w:rsid w:val="10C62A40"/>
    <w:rsid w:val="11A02ABA"/>
    <w:rsid w:val="11C25DB7"/>
    <w:rsid w:val="11E3179F"/>
    <w:rsid w:val="121A6E9E"/>
    <w:rsid w:val="121C395B"/>
    <w:rsid w:val="13F85473"/>
    <w:rsid w:val="14596BD0"/>
    <w:rsid w:val="14E0515E"/>
    <w:rsid w:val="151E7CF2"/>
    <w:rsid w:val="153C5D84"/>
    <w:rsid w:val="15556A44"/>
    <w:rsid w:val="15680FB5"/>
    <w:rsid w:val="156C6F24"/>
    <w:rsid w:val="15766D51"/>
    <w:rsid w:val="161F4683"/>
    <w:rsid w:val="16260B0A"/>
    <w:rsid w:val="16715651"/>
    <w:rsid w:val="16956BF9"/>
    <w:rsid w:val="17005D97"/>
    <w:rsid w:val="175D6B84"/>
    <w:rsid w:val="17680D56"/>
    <w:rsid w:val="178921C8"/>
    <w:rsid w:val="178C4F30"/>
    <w:rsid w:val="17CE36AD"/>
    <w:rsid w:val="17D276F8"/>
    <w:rsid w:val="18185538"/>
    <w:rsid w:val="182C04C4"/>
    <w:rsid w:val="183D470F"/>
    <w:rsid w:val="1868190E"/>
    <w:rsid w:val="18731646"/>
    <w:rsid w:val="188A3D55"/>
    <w:rsid w:val="18B17B33"/>
    <w:rsid w:val="18CE5040"/>
    <w:rsid w:val="1A294CE9"/>
    <w:rsid w:val="1A533AD5"/>
    <w:rsid w:val="1ACE4F42"/>
    <w:rsid w:val="1AE115A6"/>
    <w:rsid w:val="1B4B75C9"/>
    <w:rsid w:val="1BB704F8"/>
    <w:rsid w:val="1BE36C4D"/>
    <w:rsid w:val="1C614B16"/>
    <w:rsid w:val="1D372FF3"/>
    <w:rsid w:val="1D6A328E"/>
    <w:rsid w:val="1D960F37"/>
    <w:rsid w:val="1DEC9A83"/>
    <w:rsid w:val="1E377AD8"/>
    <w:rsid w:val="1E9F76F4"/>
    <w:rsid w:val="1FB1080F"/>
    <w:rsid w:val="1FD15227"/>
    <w:rsid w:val="20145149"/>
    <w:rsid w:val="20BB00B5"/>
    <w:rsid w:val="21E35085"/>
    <w:rsid w:val="22902F53"/>
    <w:rsid w:val="22EF6AEB"/>
    <w:rsid w:val="2352343C"/>
    <w:rsid w:val="236456FB"/>
    <w:rsid w:val="23BD55D8"/>
    <w:rsid w:val="240E3ECF"/>
    <w:rsid w:val="25450FC9"/>
    <w:rsid w:val="25823461"/>
    <w:rsid w:val="25CB11E0"/>
    <w:rsid w:val="25F85394"/>
    <w:rsid w:val="272D31B5"/>
    <w:rsid w:val="281C069D"/>
    <w:rsid w:val="28294742"/>
    <w:rsid w:val="28425686"/>
    <w:rsid w:val="284F0063"/>
    <w:rsid w:val="287F29E7"/>
    <w:rsid w:val="28BC109A"/>
    <w:rsid w:val="28FE58AC"/>
    <w:rsid w:val="29A1498F"/>
    <w:rsid w:val="29B040AC"/>
    <w:rsid w:val="29BE43EE"/>
    <w:rsid w:val="2A072476"/>
    <w:rsid w:val="2A1C5B04"/>
    <w:rsid w:val="2A606ABA"/>
    <w:rsid w:val="2A673BB3"/>
    <w:rsid w:val="2AB52485"/>
    <w:rsid w:val="2ABF5232"/>
    <w:rsid w:val="2AC47B11"/>
    <w:rsid w:val="2AD920D9"/>
    <w:rsid w:val="2C1B4065"/>
    <w:rsid w:val="2C561B55"/>
    <w:rsid w:val="2D005A04"/>
    <w:rsid w:val="2D303E4C"/>
    <w:rsid w:val="2DF5033A"/>
    <w:rsid w:val="2E15575A"/>
    <w:rsid w:val="2E5E7FB6"/>
    <w:rsid w:val="2F6865B6"/>
    <w:rsid w:val="2F99196E"/>
    <w:rsid w:val="2FF84ACE"/>
    <w:rsid w:val="30C063C7"/>
    <w:rsid w:val="30E772EF"/>
    <w:rsid w:val="314B5F6F"/>
    <w:rsid w:val="319546BB"/>
    <w:rsid w:val="322C194F"/>
    <w:rsid w:val="32834886"/>
    <w:rsid w:val="32887468"/>
    <w:rsid w:val="32896554"/>
    <w:rsid w:val="32A86020"/>
    <w:rsid w:val="32D06C50"/>
    <w:rsid w:val="33367874"/>
    <w:rsid w:val="33561ADD"/>
    <w:rsid w:val="337629CD"/>
    <w:rsid w:val="337D24B6"/>
    <w:rsid w:val="339B020B"/>
    <w:rsid w:val="33E83DB8"/>
    <w:rsid w:val="345B01DE"/>
    <w:rsid w:val="34FD3660"/>
    <w:rsid w:val="3545073D"/>
    <w:rsid w:val="35470973"/>
    <w:rsid w:val="357843E3"/>
    <w:rsid w:val="35991B00"/>
    <w:rsid w:val="359D2066"/>
    <w:rsid w:val="360B4F40"/>
    <w:rsid w:val="36196D0E"/>
    <w:rsid w:val="36286B10"/>
    <w:rsid w:val="36305FB6"/>
    <w:rsid w:val="365C47BA"/>
    <w:rsid w:val="373B6B25"/>
    <w:rsid w:val="37E620CF"/>
    <w:rsid w:val="38467117"/>
    <w:rsid w:val="39054E8B"/>
    <w:rsid w:val="390F4A7E"/>
    <w:rsid w:val="39296EFC"/>
    <w:rsid w:val="3A212BEB"/>
    <w:rsid w:val="3ACB7C6F"/>
    <w:rsid w:val="3ADA159A"/>
    <w:rsid w:val="3ADE4B42"/>
    <w:rsid w:val="3B023329"/>
    <w:rsid w:val="3B5E576A"/>
    <w:rsid w:val="3B6605BB"/>
    <w:rsid w:val="3BB335D0"/>
    <w:rsid w:val="3C02324D"/>
    <w:rsid w:val="3C3834BC"/>
    <w:rsid w:val="3C3B4A28"/>
    <w:rsid w:val="3C64354C"/>
    <w:rsid w:val="3D295EE1"/>
    <w:rsid w:val="3D354FE5"/>
    <w:rsid w:val="3D5D7829"/>
    <w:rsid w:val="3D787FB2"/>
    <w:rsid w:val="3E76470F"/>
    <w:rsid w:val="3EB910C1"/>
    <w:rsid w:val="3ED85C6D"/>
    <w:rsid w:val="3EF8623F"/>
    <w:rsid w:val="3F886276"/>
    <w:rsid w:val="405B13A1"/>
    <w:rsid w:val="40B242CA"/>
    <w:rsid w:val="41352DD4"/>
    <w:rsid w:val="413952AD"/>
    <w:rsid w:val="41744039"/>
    <w:rsid w:val="419049AE"/>
    <w:rsid w:val="429F43E5"/>
    <w:rsid w:val="430739E7"/>
    <w:rsid w:val="43EB501D"/>
    <w:rsid w:val="446261AD"/>
    <w:rsid w:val="45097338"/>
    <w:rsid w:val="45426BEE"/>
    <w:rsid w:val="46331B9A"/>
    <w:rsid w:val="467D083E"/>
    <w:rsid w:val="46D65B92"/>
    <w:rsid w:val="46E01197"/>
    <w:rsid w:val="472D063D"/>
    <w:rsid w:val="4749127A"/>
    <w:rsid w:val="47AF137D"/>
    <w:rsid w:val="486F5922"/>
    <w:rsid w:val="49496C73"/>
    <w:rsid w:val="4952642B"/>
    <w:rsid w:val="49F20B5B"/>
    <w:rsid w:val="4A95628F"/>
    <w:rsid w:val="4AEA6C89"/>
    <w:rsid w:val="4B402DCD"/>
    <w:rsid w:val="4B615C35"/>
    <w:rsid w:val="4BBD3412"/>
    <w:rsid w:val="4C8011B4"/>
    <w:rsid w:val="4CBB7E1C"/>
    <w:rsid w:val="4D8F32B7"/>
    <w:rsid w:val="4DBB65F5"/>
    <w:rsid w:val="4ECC2059"/>
    <w:rsid w:val="4F4C2886"/>
    <w:rsid w:val="4F500B2B"/>
    <w:rsid w:val="4F600955"/>
    <w:rsid w:val="4F6549D2"/>
    <w:rsid w:val="4F73032A"/>
    <w:rsid w:val="4FB92AA5"/>
    <w:rsid w:val="4FCE5678"/>
    <w:rsid w:val="4FD556F6"/>
    <w:rsid w:val="4FF1626F"/>
    <w:rsid w:val="50695EB3"/>
    <w:rsid w:val="50E55BBC"/>
    <w:rsid w:val="513E2E48"/>
    <w:rsid w:val="514F762F"/>
    <w:rsid w:val="52214C56"/>
    <w:rsid w:val="524E0549"/>
    <w:rsid w:val="52D05BD0"/>
    <w:rsid w:val="52D6665D"/>
    <w:rsid w:val="531D4FF3"/>
    <w:rsid w:val="532B66C9"/>
    <w:rsid w:val="533B5338"/>
    <w:rsid w:val="535610E6"/>
    <w:rsid w:val="53656B21"/>
    <w:rsid w:val="53C07BE7"/>
    <w:rsid w:val="53E0636D"/>
    <w:rsid w:val="56230387"/>
    <w:rsid w:val="5643568C"/>
    <w:rsid w:val="56DF6C36"/>
    <w:rsid w:val="57672288"/>
    <w:rsid w:val="57B510CE"/>
    <w:rsid w:val="57BD0B53"/>
    <w:rsid w:val="58C02270"/>
    <w:rsid w:val="59332823"/>
    <w:rsid w:val="593A090E"/>
    <w:rsid w:val="59577C3B"/>
    <w:rsid w:val="59A861F5"/>
    <w:rsid w:val="5A7A6B08"/>
    <w:rsid w:val="5AC32670"/>
    <w:rsid w:val="5B0311E8"/>
    <w:rsid w:val="5B621759"/>
    <w:rsid w:val="5C4A4590"/>
    <w:rsid w:val="5CF76D40"/>
    <w:rsid w:val="5D7941B7"/>
    <w:rsid w:val="5E714FA8"/>
    <w:rsid w:val="5E956B57"/>
    <w:rsid w:val="5EAD7EEE"/>
    <w:rsid w:val="5EFB54AB"/>
    <w:rsid w:val="5F4E0674"/>
    <w:rsid w:val="5FAA7CB5"/>
    <w:rsid w:val="5FC17308"/>
    <w:rsid w:val="5FC779E1"/>
    <w:rsid w:val="5FEF0884"/>
    <w:rsid w:val="5FF01824"/>
    <w:rsid w:val="60560179"/>
    <w:rsid w:val="615A2F5F"/>
    <w:rsid w:val="61695CA6"/>
    <w:rsid w:val="62606EB4"/>
    <w:rsid w:val="629219BE"/>
    <w:rsid w:val="6338711F"/>
    <w:rsid w:val="636C0B54"/>
    <w:rsid w:val="640E33BA"/>
    <w:rsid w:val="64FC117B"/>
    <w:rsid w:val="65062FD9"/>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9D2786"/>
    <w:rsid w:val="68AD1BF1"/>
    <w:rsid w:val="69073135"/>
    <w:rsid w:val="696D6A24"/>
    <w:rsid w:val="69882ADD"/>
    <w:rsid w:val="698A564E"/>
    <w:rsid w:val="69D20506"/>
    <w:rsid w:val="6A0A4C57"/>
    <w:rsid w:val="6A471166"/>
    <w:rsid w:val="6A62644C"/>
    <w:rsid w:val="6A823EA1"/>
    <w:rsid w:val="6ACF4614"/>
    <w:rsid w:val="6AD11892"/>
    <w:rsid w:val="6AF7445A"/>
    <w:rsid w:val="6B683202"/>
    <w:rsid w:val="6B77429D"/>
    <w:rsid w:val="6B7A437D"/>
    <w:rsid w:val="6B7E0898"/>
    <w:rsid w:val="6B9366CA"/>
    <w:rsid w:val="6C533EA5"/>
    <w:rsid w:val="6C577C20"/>
    <w:rsid w:val="6C5D7100"/>
    <w:rsid w:val="6C817099"/>
    <w:rsid w:val="6D9C1C86"/>
    <w:rsid w:val="6DCC3312"/>
    <w:rsid w:val="6E7C4919"/>
    <w:rsid w:val="6F5B358B"/>
    <w:rsid w:val="6FA33CA2"/>
    <w:rsid w:val="70076130"/>
    <w:rsid w:val="70EC1636"/>
    <w:rsid w:val="71A42F58"/>
    <w:rsid w:val="72995F4A"/>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E47868"/>
    <w:rsid w:val="77500FB2"/>
    <w:rsid w:val="77CA5A3B"/>
    <w:rsid w:val="77ECA3E2"/>
    <w:rsid w:val="780312B1"/>
    <w:rsid w:val="786647DA"/>
    <w:rsid w:val="7882033F"/>
    <w:rsid w:val="78860BC6"/>
    <w:rsid w:val="78C46D64"/>
    <w:rsid w:val="78D106D4"/>
    <w:rsid w:val="79CF4822"/>
    <w:rsid w:val="7A034977"/>
    <w:rsid w:val="7A1D5443"/>
    <w:rsid w:val="7A5364AE"/>
    <w:rsid w:val="7AC64A37"/>
    <w:rsid w:val="7B066E3D"/>
    <w:rsid w:val="7B9A5C29"/>
    <w:rsid w:val="7C00277F"/>
    <w:rsid w:val="7C225B08"/>
    <w:rsid w:val="7C2722F8"/>
    <w:rsid w:val="7C322B09"/>
    <w:rsid w:val="7C36A8BC"/>
    <w:rsid w:val="7CC54A2C"/>
    <w:rsid w:val="7D102F75"/>
    <w:rsid w:val="7D67094A"/>
    <w:rsid w:val="7D792FD6"/>
    <w:rsid w:val="7D95234D"/>
    <w:rsid w:val="7DA15F56"/>
    <w:rsid w:val="7E0E29D3"/>
    <w:rsid w:val="7E1D2459"/>
    <w:rsid w:val="7EB94338"/>
    <w:rsid w:val="7F2A517E"/>
    <w:rsid w:val="7F667583"/>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4"/>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376AE4"/>
    <w:rsid w:val="007620C6"/>
    <w:rsid w:val="009234D8"/>
    <w:rsid w:val="009F6777"/>
    <w:rsid w:val="00E14D45"/>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7</Pages>
  <Words>322</Words>
  <Characters>1836</Characters>
  <Lines>15</Lines>
  <Paragraphs>4</Paragraphs>
  <TotalTime>0</TotalTime>
  <ScaleCrop>false</ScaleCrop>
  <LinksUpToDate>false</LinksUpToDate>
  <CharactersWithSpaces>2154</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huangyqi</cp:lastModifiedBy>
  <cp:lastPrinted>2022-10-13T01:27:00Z</cp:lastPrinted>
  <dcterms:modified xsi:type="dcterms:W3CDTF">2022-11-18T07:41:25Z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