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outlineLvl w:val="0"/>
        <w:rPr>
          <w:rFonts w:eastAsia="方正小标宋简体" w:cs="方正小标宋简体"/>
          <w:b/>
          <w:sz w:val="36"/>
          <w:szCs w:val="36"/>
          <w:highlight w:val="none"/>
        </w:rPr>
      </w:pPr>
      <w:bookmarkStart w:id="0" w:name="_Toc19720_WPSOffice_Level1"/>
      <w:bookmarkStart w:id="1" w:name="_Toc28241_WPSOffice_Level1"/>
      <w:bookmarkStart w:id="2" w:name="_Toc11357_WPSOffice_Level1"/>
      <w:bookmarkStart w:id="3" w:name="_Toc20396_WPSOffice_Level1"/>
      <w:r>
        <w:rPr>
          <w:rFonts w:hint="eastAsia" w:eastAsia="方正小标宋简体" w:cs="方正小标宋简体"/>
          <w:b/>
          <w:sz w:val="36"/>
          <w:szCs w:val="36"/>
          <w:highlight w:val="none"/>
        </w:rPr>
        <w:t>第</w:t>
      </w:r>
      <w:r>
        <w:rPr>
          <w:rFonts w:hint="eastAsia" w:eastAsia="方正小标宋简体" w:cs="方正小标宋简体"/>
          <w:b/>
          <w:sz w:val="36"/>
          <w:szCs w:val="36"/>
          <w:highlight w:val="none"/>
          <w:lang w:val="en-US" w:eastAsia="zh-CN"/>
        </w:rPr>
        <w:t>一</w:t>
      </w:r>
      <w:r>
        <w:rPr>
          <w:rFonts w:hint="eastAsia" w:eastAsia="方正小标宋简体" w:cs="方正小标宋简体"/>
          <w:b/>
          <w:sz w:val="36"/>
          <w:szCs w:val="36"/>
          <w:highlight w:val="none"/>
        </w:rPr>
        <w:t>章 供应商须知</w:t>
      </w:r>
    </w:p>
    <w:tbl>
      <w:tblPr>
        <w:tblStyle w:val="11"/>
        <w:tblW w:w="8716"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995"/>
        <w:gridCol w:w="588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9" w:hRule="atLeast"/>
          <w:tblHeader/>
        </w:trPr>
        <w:tc>
          <w:tcPr>
            <w:tcW w:w="840" w:type="dxa"/>
            <w:vAlign w:val="center"/>
          </w:tcPr>
          <w:p>
            <w:pPr>
              <w:autoSpaceDE w:val="0"/>
              <w:autoSpaceDN w:val="0"/>
              <w:adjustRightInd w:val="0"/>
              <w:snapToGrid w:val="0"/>
              <w:jc w:val="center"/>
              <w:rPr>
                <w:rFonts w:cs="宋体"/>
                <w:b/>
                <w:szCs w:val="21"/>
                <w:highlight w:val="none"/>
              </w:rPr>
            </w:pPr>
            <w:r>
              <w:rPr>
                <w:rFonts w:hint="eastAsia" w:cs="宋体"/>
                <w:b/>
                <w:szCs w:val="21"/>
                <w:highlight w:val="none"/>
              </w:rPr>
              <w:t>条款号</w:t>
            </w:r>
          </w:p>
        </w:tc>
        <w:tc>
          <w:tcPr>
            <w:tcW w:w="1995" w:type="dxa"/>
            <w:vAlign w:val="center"/>
          </w:tcPr>
          <w:p>
            <w:pPr>
              <w:autoSpaceDE w:val="0"/>
              <w:autoSpaceDN w:val="0"/>
              <w:adjustRightInd w:val="0"/>
              <w:snapToGrid w:val="0"/>
              <w:jc w:val="center"/>
              <w:rPr>
                <w:rFonts w:cs="宋体"/>
                <w:b/>
                <w:szCs w:val="21"/>
                <w:highlight w:val="none"/>
              </w:rPr>
            </w:pPr>
            <w:r>
              <w:rPr>
                <w:rFonts w:hint="eastAsia" w:cs="宋体"/>
                <w:b/>
                <w:szCs w:val="21"/>
                <w:highlight w:val="none"/>
              </w:rPr>
              <w:t>条款名称</w:t>
            </w:r>
          </w:p>
        </w:tc>
        <w:tc>
          <w:tcPr>
            <w:tcW w:w="5881" w:type="dxa"/>
            <w:vAlign w:val="center"/>
          </w:tcPr>
          <w:p>
            <w:pPr>
              <w:autoSpaceDE w:val="0"/>
              <w:autoSpaceDN w:val="0"/>
              <w:adjustRightInd w:val="0"/>
              <w:snapToGrid w:val="0"/>
              <w:jc w:val="center"/>
              <w:rPr>
                <w:rFonts w:cs="宋体"/>
                <w:b/>
                <w:szCs w:val="21"/>
                <w:highlight w:val="none"/>
              </w:rPr>
            </w:pPr>
            <w:r>
              <w:rPr>
                <w:rFonts w:hint="eastAsia" w:cs="宋体"/>
                <w:b/>
                <w:szCs w:val="21"/>
                <w:highlight w:val="none"/>
              </w:rPr>
              <w:t>编列内容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pPr>
              <w:autoSpaceDE w:val="0"/>
              <w:autoSpaceDN w:val="0"/>
              <w:adjustRightInd w:val="0"/>
              <w:snapToGrid w:val="0"/>
              <w:jc w:val="center"/>
              <w:rPr>
                <w:rFonts w:cs="宋体"/>
                <w:szCs w:val="21"/>
                <w:highlight w:val="none"/>
              </w:rPr>
            </w:pPr>
            <w:r>
              <w:rPr>
                <w:rFonts w:hint="eastAsia" w:cs="宋体"/>
                <w:szCs w:val="21"/>
                <w:highlight w:val="none"/>
              </w:rPr>
              <w:t>1</w:t>
            </w:r>
          </w:p>
        </w:tc>
        <w:tc>
          <w:tcPr>
            <w:tcW w:w="1995" w:type="dxa"/>
            <w:vAlign w:val="center"/>
          </w:tcPr>
          <w:p>
            <w:pPr>
              <w:autoSpaceDE w:val="0"/>
              <w:autoSpaceDN w:val="0"/>
              <w:adjustRightInd w:val="0"/>
              <w:snapToGrid w:val="0"/>
              <w:rPr>
                <w:rFonts w:cs="宋体"/>
                <w:szCs w:val="21"/>
                <w:highlight w:val="none"/>
              </w:rPr>
            </w:pPr>
            <w:r>
              <w:rPr>
                <w:rFonts w:hint="eastAsia" w:cs="宋体"/>
                <w:szCs w:val="21"/>
                <w:highlight w:val="none"/>
              </w:rPr>
              <w:t>询价文件实质性要求的标识</w:t>
            </w:r>
          </w:p>
        </w:tc>
        <w:tc>
          <w:tcPr>
            <w:tcW w:w="5881" w:type="dxa"/>
            <w:vAlign w:val="center"/>
          </w:tcPr>
          <w:p>
            <w:pPr>
              <w:autoSpaceDE w:val="0"/>
              <w:autoSpaceDN w:val="0"/>
              <w:adjustRightInd w:val="0"/>
              <w:snapToGrid w:val="0"/>
              <w:rPr>
                <w:rFonts w:cs="宋体"/>
                <w:szCs w:val="21"/>
                <w:highlight w:val="none"/>
              </w:rPr>
            </w:pPr>
            <w:r>
              <w:rPr>
                <w:rFonts w:hint="eastAsia" w:cs="宋体"/>
                <w:szCs w:val="21"/>
                <w:highlight w:val="none"/>
              </w:rPr>
              <w:t>询价文件中标识★的条款，均为实质性条款。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pPr>
              <w:autoSpaceDE w:val="0"/>
              <w:autoSpaceDN w:val="0"/>
              <w:adjustRightInd w:val="0"/>
              <w:snapToGrid w:val="0"/>
              <w:jc w:val="center"/>
              <w:rPr>
                <w:rFonts w:cs="宋体"/>
                <w:szCs w:val="21"/>
                <w:highlight w:val="none"/>
              </w:rPr>
            </w:pPr>
            <w:r>
              <w:rPr>
                <w:rFonts w:hint="eastAsia" w:cs="宋体"/>
                <w:szCs w:val="21"/>
                <w:highlight w:val="none"/>
              </w:rPr>
              <w:t>2</w:t>
            </w:r>
          </w:p>
        </w:tc>
        <w:tc>
          <w:tcPr>
            <w:tcW w:w="1995" w:type="dxa"/>
            <w:vAlign w:val="center"/>
          </w:tcPr>
          <w:p>
            <w:pPr>
              <w:autoSpaceDE w:val="0"/>
              <w:autoSpaceDN w:val="0"/>
              <w:adjustRightInd w:val="0"/>
              <w:snapToGrid w:val="0"/>
              <w:rPr>
                <w:rFonts w:cs="宋体"/>
                <w:szCs w:val="21"/>
                <w:highlight w:val="none"/>
              </w:rPr>
            </w:pPr>
            <w:r>
              <w:rPr>
                <w:rFonts w:hint="eastAsia" w:cs="宋体"/>
                <w:szCs w:val="21"/>
                <w:highlight w:val="none"/>
              </w:rPr>
              <w:t>响应文件编制要求</w:t>
            </w:r>
          </w:p>
        </w:tc>
        <w:tc>
          <w:tcPr>
            <w:tcW w:w="5881" w:type="dxa"/>
            <w:vAlign w:val="center"/>
          </w:tcPr>
          <w:p>
            <w:pPr>
              <w:autoSpaceDE w:val="0"/>
              <w:autoSpaceDN w:val="0"/>
              <w:adjustRightInd w:val="0"/>
              <w:snapToGrid w:val="0"/>
              <w:spacing w:line="276" w:lineRule="auto"/>
              <w:rPr>
                <w:rFonts w:cs="宋体"/>
                <w:szCs w:val="21"/>
                <w:highlight w:val="none"/>
              </w:rPr>
            </w:pPr>
            <w:r>
              <w:rPr>
                <w:rFonts w:hint="eastAsia" w:cs="宋体"/>
                <w:szCs w:val="21"/>
                <w:highlight w:val="none"/>
              </w:rPr>
              <w:t>1、签字或盖章要求：</w:t>
            </w:r>
          </w:p>
          <w:p>
            <w:pPr>
              <w:adjustRightInd w:val="0"/>
              <w:spacing w:line="276" w:lineRule="auto"/>
              <w:textAlignment w:val="baseline"/>
              <w:rPr>
                <w:rFonts w:cs="宋体"/>
                <w:szCs w:val="21"/>
                <w:highlight w:val="none"/>
              </w:rPr>
            </w:pPr>
            <w:r>
              <w:rPr>
                <w:rFonts w:hint="eastAsia" w:cs="宋体"/>
                <w:szCs w:val="21"/>
                <w:highlight w:val="none"/>
              </w:rPr>
              <w:t>（1）响应文件中凡出现供应商单位落款的地方应盖单位章。</w:t>
            </w:r>
          </w:p>
          <w:p>
            <w:pPr>
              <w:adjustRightInd w:val="0"/>
              <w:spacing w:line="276" w:lineRule="auto"/>
              <w:textAlignment w:val="baseline"/>
              <w:rPr>
                <w:rFonts w:cs="宋体"/>
                <w:szCs w:val="21"/>
                <w:highlight w:val="none"/>
              </w:rPr>
            </w:pPr>
            <w:r>
              <w:rPr>
                <w:rFonts w:hint="eastAsia" w:cs="宋体"/>
                <w:szCs w:val="21"/>
                <w:highlight w:val="none"/>
              </w:rPr>
              <w:t>（2）响应文件签字盖章必须符合以下其中一种：</w:t>
            </w:r>
          </w:p>
          <w:p>
            <w:pPr>
              <w:adjustRightInd w:val="0"/>
              <w:spacing w:line="276" w:lineRule="auto"/>
              <w:textAlignment w:val="baseline"/>
              <w:rPr>
                <w:rFonts w:cs="宋体"/>
                <w:szCs w:val="21"/>
                <w:highlight w:val="none"/>
              </w:rPr>
            </w:pPr>
            <w:r>
              <w:rPr>
                <w:rFonts w:hint="eastAsia" w:cs="宋体"/>
                <w:szCs w:val="21"/>
                <w:highlight w:val="none"/>
              </w:rPr>
              <w:t>1）供应商的法定代表人（负责人）或其授权的代理人逐页签字；</w:t>
            </w:r>
          </w:p>
          <w:p>
            <w:pPr>
              <w:adjustRightInd w:val="0"/>
              <w:spacing w:line="276" w:lineRule="auto"/>
              <w:textAlignment w:val="baseline"/>
              <w:rPr>
                <w:rFonts w:cs="宋体"/>
                <w:szCs w:val="21"/>
                <w:highlight w:val="none"/>
              </w:rPr>
            </w:pPr>
            <w:r>
              <w:rPr>
                <w:rFonts w:hint="eastAsia" w:cs="宋体"/>
                <w:szCs w:val="21"/>
                <w:highlight w:val="none"/>
              </w:rPr>
              <w:t>2）加盖供应商单位骑缝章；</w:t>
            </w:r>
          </w:p>
          <w:p>
            <w:pPr>
              <w:adjustRightInd w:val="0"/>
              <w:spacing w:line="276" w:lineRule="auto"/>
              <w:textAlignment w:val="baseline"/>
              <w:rPr>
                <w:rFonts w:cs="宋体"/>
                <w:szCs w:val="21"/>
                <w:highlight w:val="none"/>
              </w:rPr>
            </w:pPr>
            <w:r>
              <w:rPr>
                <w:rFonts w:hint="eastAsia" w:cs="宋体"/>
                <w:szCs w:val="21"/>
                <w:highlight w:val="none"/>
              </w:rPr>
              <w:t>3）逐页加盖供应商单位印章。</w:t>
            </w:r>
          </w:p>
          <w:p>
            <w:pPr>
              <w:autoSpaceDE w:val="0"/>
              <w:autoSpaceDN w:val="0"/>
              <w:adjustRightInd w:val="0"/>
              <w:snapToGrid w:val="0"/>
              <w:spacing w:line="276" w:lineRule="auto"/>
              <w:rPr>
                <w:rFonts w:cs="宋体"/>
                <w:szCs w:val="21"/>
                <w:highlight w:val="none"/>
              </w:rPr>
            </w:pPr>
            <w:r>
              <w:rPr>
                <w:rFonts w:hint="eastAsia" w:cs="宋体"/>
                <w:szCs w:val="21"/>
                <w:highlight w:val="none"/>
              </w:rPr>
              <w:t>2、响应文件的密封和标记要求：响应文件应装订完整，密封后，加贴封条。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pPr>
              <w:autoSpaceDE w:val="0"/>
              <w:autoSpaceDN w:val="0"/>
              <w:adjustRightInd w:val="0"/>
              <w:snapToGrid w:val="0"/>
              <w:jc w:val="center"/>
              <w:rPr>
                <w:rFonts w:cs="宋体"/>
                <w:szCs w:val="21"/>
                <w:highlight w:val="none"/>
              </w:rPr>
            </w:pPr>
            <w:r>
              <w:rPr>
                <w:rFonts w:hint="eastAsia" w:cs="宋体"/>
                <w:szCs w:val="21"/>
                <w:highlight w:val="none"/>
              </w:rPr>
              <w:t>3</w:t>
            </w:r>
          </w:p>
        </w:tc>
        <w:tc>
          <w:tcPr>
            <w:tcW w:w="1995" w:type="dxa"/>
            <w:vAlign w:val="center"/>
          </w:tcPr>
          <w:p>
            <w:pPr>
              <w:autoSpaceDE w:val="0"/>
              <w:autoSpaceDN w:val="0"/>
              <w:adjustRightInd w:val="0"/>
              <w:snapToGrid w:val="0"/>
              <w:rPr>
                <w:rFonts w:cs="宋体"/>
                <w:szCs w:val="21"/>
                <w:highlight w:val="none"/>
              </w:rPr>
            </w:pPr>
            <w:r>
              <w:rPr>
                <w:rFonts w:hint="eastAsia" w:cs="宋体"/>
                <w:szCs w:val="21"/>
                <w:highlight w:val="none"/>
              </w:rPr>
              <w:t>应答有效期和报价具体要求</w:t>
            </w:r>
          </w:p>
        </w:tc>
        <w:tc>
          <w:tcPr>
            <w:tcW w:w="5881" w:type="dxa"/>
            <w:vAlign w:val="center"/>
          </w:tcPr>
          <w:p>
            <w:pPr>
              <w:rPr>
                <w:rFonts w:cs="宋体"/>
                <w:highlight w:val="none"/>
              </w:rPr>
            </w:pPr>
            <w:r>
              <w:rPr>
                <w:rFonts w:hint="eastAsia" w:cs="宋体"/>
                <w:highlight w:val="none"/>
              </w:rPr>
              <w:t>1、报价具体要求</w:t>
            </w:r>
          </w:p>
          <w:p>
            <w:pPr>
              <w:numPr>
                <w:ilvl w:val="0"/>
                <w:numId w:val="1"/>
              </w:numPr>
              <w:adjustRightInd w:val="0"/>
              <w:ind w:left="29" w:hanging="29"/>
              <w:rPr>
                <w:rFonts w:cs="宋体"/>
                <w:highlight w:val="none"/>
              </w:rPr>
            </w:pPr>
            <w:r>
              <w:rPr>
                <w:rFonts w:hint="eastAsia" w:cs="宋体"/>
                <w:highlight w:val="none"/>
              </w:rPr>
              <w:t>供应商应根据自身具体情况及项目实际要求对本询价项目报价（注：保留小数点后2位)。</w:t>
            </w:r>
          </w:p>
          <w:p>
            <w:pPr>
              <w:numPr>
                <w:ilvl w:val="0"/>
                <w:numId w:val="1"/>
              </w:numPr>
              <w:adjustRightInd w:val="0"/>
              <w:ind w:left="29" w:hanging="29"/>
              <w:rPr>
                <w:rFonts w:cs="宋体"/>
                <w:highlight w:val="none"/>
              </w:rPr>
            </w:pPr>
            <w:r>
              <w:rPr>
                <w:rFonts w:hint="eastAsia" w:cs="宋体"/>
                <w:highlight w:val="none"/>
              </w:rPr>
              <w:t>除合同另有规定外，供应商的报价已包括供应商为完成本合同规定的工作所承担的全部费用，包括成本、税金、利润等，并包含了应由供应商承担的义务、责任和风险所发生的费用。</w:t>
            </w:r>
          </w:p>
          <w:p>
            <w:pPr>
              <w:numPr>
                <w:ilvl w:val="0"/>
                <w:numId w:val="1"/>
              </w:numPr>
              <w:adjustRightInd w:val="0"/>
              <w:ind w:left="29" w:hanging="29"/>
              <w:rPr>
                <w:rFonts w:cs="宋体"/>
                <w:highlight w:val="none"/>
              </w:rPr>
            </w:pPr>
            <w:r>
              <w:rPr>
                <w:rFonts w:hint="eastAsia" w:cs="宋体"/>
                <w:highlight w:val="none"/>
              </w:rPr>
              <w:t>供应商作出的报价为一次性报价，除非采购人要求，供应商在报价截止日期之后，不得主动对报价做出任何修改。</w:t>
            </w:r>
          </w:p>
          <w:p>
            <w:pPr>
              <w:numPr>
                <w:ilvl w:val="0"/>
                <w:numId w:val="1"/>
              </w:numPr>
              <w:adjustRightInd w:val="0"/>
              <w:ind w:left="29" w:hanging="29"/>
              <w:rPr>
                <w:rFonts w:cs="宋体"/>
                <w:highlight w:val="none"/>
              </w:rPr>
            </w:pPr>
            <w:r>
              <w:rPr>
                <w:rFonts w:hint="eastAsia" w:cs="宋体"/>
                <w:szCs w:val="21"/>
                <w:highlight w:val="none"/>
              </w:rPr>
              <w:t>★</w:t>
            </w:r>
            <w:r>
              <w:rPr>
                <w:rFonts w:hint="eastAsia" w:cs="宋体"/>
                <w:b/>
                <w:bCs/>
                <w:highlight w:val="none"/>
              </w:rPr>
              <w:t>报价人须承诺提供增值税专用发票（税法规定不允许开具专票的项目除外）。</w:t>
            </w:r>
          </w:p>
          <w:p>
            <w:pPr>
              <w:numPr>
                <w:ilvl w:val="0"/>
                <w:numId w:val="1"/>
              </w:numPr>
              <w:adjustRightInd w:val="0"/>
              <w:ind w:left="29" w:hanging="29"/>
              <w:rPr>
                <w:rFonts w:cs="宋体"/>
                <w:highlight w:val="none"/>
              </w:rPr>
            </w:pPr>
            <w:r>
              <w:rPr>
                <w:rFonts w:hint="eastAsia" w:cs="宋体"/>
                <w:highlight w:val="none"/>
              </w:rPr>
              <w:t>报价表格式详见询价文件第六章《九、报价函》。</w:t>
            </w:r>
          </w:p>
          <w:p>
            <w:pPr>
              <w:pStyle w:val="5"/>
              <w:ind w:firstLine="0" w:firstLineChars="0"/>
              <w:rPr>
                <w:rFonts w:cs="宋体"/>
                <w:highlight w:val="none"/>
              </w:rPr>
            </w:pPr>
            <w:r>
              <w:rPr>
                <w:rFonts w:hint="eastAsia" w:cs="宋体"/>
                <w:highlight w:val="none"/>
              </w:rPr>
              <w:t>2、应答有效期：</w:t>
            </w:r>
            <w:r>
              <w:rPr>
                <w:rFonts w:hint="eastAsia" w:cs="宋体"/>
                <w:highlight w:val="none"/>
                <w:u w:val="single"/>
              </w:rPr>
              <w:t xml:space="preserve">  60  </w:t>
            </w:r>
            <w:r>
              <w:rPr>
                <w:rFonts w:hint="eastAsia" w:cs="宋体"/>
                <w:highlight w:val="none"/>
              </w:rPr>
              <w:t>天</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pPr>
              <w:autoSpaceDE w:val="0"/>
              <w:autoSpaceDN w:val="0"/>
              <w:adjustRightInd w:val="0"/>
              <w:snapToGrid w:val="0"/>
              <w:jc w:val="center"/>
              <w:rPr>
                <w:rFonts w:cs="宋体"/>
                <w:szCs w:val="21"/>
                <w:highlight w:val="none"/>
              </w:rPr>
            </w:pPr>
            <w:r>
              <w:rPr>
                <w:rFonts w:hint="eastAsia" w:cs="宋体"/>
                <w:szCs w:val="21"/>
                <w:highlight w:val="none"/>
              </w:rPr>
              <w:t>4</w:t>
            </w:r>
          </w:p>
        </w:tc>
        <w:tc>
          <w:tcPr>
            <w:tcW w:w="1995" w:type="dxa"/>
            <w:vAlign w:val="center"/>
          </w:tcPr>
          <w:p>
            <w:pPr>
              <w:autoSpaceDE w:val="0"/>
              <w:autoSpaceDN w:val="0"/>
              <w:adjustRightInd w:val="0"/>
              <w:snapToGrid w:val="0"/>
              <w:rPr>
                <w:rFonts w:cs="宋体"/>
                <w:szCs w:val="21"/>
                <w:highlight w:val="none"/>
              </w:rPr>
            </w:pPr>
            <w:r>
              <w:rPr>
                <w:rFonts w:hint="eastAsia" w:cs="宋体"/>
                <w:szCs w:val="21"/>
                <w:highlight w:val="none"/>
              </w:rPr>
              <w:t>成交候选人推荐原则</w:t>
            </w:r>
          </w:p>
        </w:tc>
        <w:tc>
          <w:tcPr>
            <w:tcW w:w="5881" w:type="dxa"/>
            <w:vAlign w:val="center"/>
          </w:tcPr>
          <w:p>
            <w:pPr>
              <w:autoSpaceDE w:val="0"/>
              <w:autoSpaceDN w:val="0"/>
              <w:adjustRightInd w:val="0"/>
              <w:snapToGrid w:val="0"/>
              <w:rPr>
                <w:rFonts w:cs="宋体"/>
                <w:kern w:val="0"/>
                <w:szCs w:val="21"/>
                <w:highlight w:val="none"/>
              </w:rPr>
            </w:pPr>
            <w:r>
              <w:rPr>
                <w:rFonts w:hint="eastAsia" w:cs="宋体"/>
                <w:szCs w:val="21"/>
                <w:highlight w:val="none"/>
              </w:rPr>
              <w:t>在满足采购文件实质性要求的条件下，由项目小组（由采购人组建）综合考虑各报价商的资质、报价、实施方案、类似业绩案例等内容，以评分方式评选出一名成交候选人。</w:t>
            </w:r>
          </w:p>
          <w:p>
            <w:pPr>
              <w:ind w:firstLine="420" w:firstLineChars="200"/>
              <w:rPr>
                <w:rFonts w:cs="宋体"/>
                <w:szCs w:val="21"/>
                <w:highlight w:val="none"/>
              </w:rPr>
            </w:pPr>
            <w:r>
              <w:rPr>
                <w:rFonts w:hint="eastAsia" w:cs="宋体"/>
                <w:szCs w:val="21"/>
                <w:highlight w:val="none"/>
              </w:rPr>
              <w:t>供应商不得有在企业的采购活动或履行合同中因违反国家法律法规受到行政处罚、被依法列为失信被执行人、出现过重大事件，否则采购人有权重新组织采购，且采购人无需承担任何责任。其中，重大事件包括但不限于采购活动及履行合同中弄虚作假骗取中标行为、串通投标行为、伪造检测结果行为、不按照报价文件的应答结果与采购人签订合同、不按照合同约定到货（安装）经催告后仍未履行的行为等。</w:t>
            </w:r>
          </w:p>
          <w:p>
            <w:pPr>
              <w:pStyle w:val="5"/>
              <w:rPr>
                <w:rFonts w:cs="宋体"/>
                <w:highlight w:val="none"/>
              </w:rPr>
            </w:pPr>
            <w:r>
              <w:rPr>
                <w:rFonts w:hint="eastAsia" w:cs="宋体"/>
                <w:szCs w:val="21"/>
                <w:highlight w:val="none"/>
              </w:rPr>
              <w:t>在第一成交候选人撤销报价或放弃成交的，采购人重新组织询价采购。</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pPr>
              <w:autoSpaceDE w:val="0"/>
              <w:autoSpaceDN w:val="0"/>
              <w:adjustRightInd w:val="0"/>
              <w:snapToGrid w:val="0"/>
              <w:jc w:val="center"/>
              <w:rPr>
                <w:rFonts w:cs="宋体"/>
                <w:szCs w:val="21"/>
                <w:highlight w:val="none"/>
              </w:rPr>
            </w:pPr>
            <w:r>
              <w:rPr>
                <w:rFonts w:hint="eastAsia" w:cs="宋体"/>
                <w:szCs w:val="21"/>
                <w:highlight w:val="none"/>
              </w:rPr>
              <w:t>5</w:t>
            </w:r>
          </w:p>
        </w:tc>
        <w:tc>
          <w:tcPr>
            <w:tcW w:w="1995" w:type="dxa"/>
            <w:vAlign w:val="center"/>
          </w:tcPr>
          <w:p>
            <w:pPr>
              <w:autoSpaceDE w:val="0"/>
              <w:autoSpaceDN w:val="0"/>
              <w:adjustRightInd w:val="0"/>
              <w:snapToGrid w:val="0"/>
              <w:rPr>
                <w:rFonts w:cs="宋体"/>
                <w:szCs w:val="21"/>
                <w:highlight w:val="none"/>
              </w:rPr>
            </w:pPr>
            <w:r>
              <w:rPr>
                <w:rFonts w:hint="eastAsia" w:cs="宋体"/>
                <w:szCs w:val="21"/>
                <w:highlight w:val="none"/>
              </w:rPr>
              <w:t>其他</w:t>
            </w:r>
          </w:p>
        </w:tc>
        <w:tc>
          <w:tcPr>
            <w:tcW w:w="5881" w:type="dxa"/>
            <w:vAlign w:val="center"/>
          </w:tcPr>
          <w:p>
            <w:pPr>
              <w:adjustRightInd w:val="0"/>
              <w:rPr>
                <w:rFonts w:cs="宋体"/>
                <w:szCs w:val="21"/>
                <w:highlight w:val="none"/>
              </w:rPr>
            </w:pPr>
            <w:r>
              <w:rPr>
                <w:rFonts w:hint="eastAsia" w:cs="宋体"/>
                <w:szCs w:val="21"/>
                <w:highlight w:val="none"/>
              </w:rPr>
              <w:t>采购结果经采购人确认后，采购结果不另行公示。</w:t>
            </w:r>
          </w:p>
        </w:tc>
      </w:tr>
    </w:tbl>
    <w:p>
      <w:pPr>
        <w:pStyle w:val="6"/>
        <w:jc w:val="center"/>
        <w:outlineLvl w:val="0"/>
        <w:rPr>
          <w:rFonts w:eastAsia="方正小标宋简体" w:cs="方正小标宋简体"/>
          <w:b/>
          <w:sz w:val="36"/>
          <w:szCs w:val="36"/>
          <w:highlight w:val="none"/>
        </w:rPr>
      </w:pPr>
      <w:bookmarkStart w:id="4" w:name="_Toc447265271"/>
      <w:bookmarkStart w:id="5" w:name="_Toc26678"/>
      <w:bookmarkStart w:id="6" w:name="_Toc447265557"/>
      <w:r>
        <w:rPr>
          <w:rFonts w:hint="eastAsia" w:eastAsia="方正小标宋简体" w:cs="方正小标宋简体"/>
          <w:b/>
          <w:sz w:val="36"/>
          <w:szCs w:val="36"/>
          <w:highlight w:val="none"/>
        </w:rPr>
        <w:t>第</w:t>
      </w:r>
      <w:r>
        <w:rPr>
          <w:rFonts w:hint="eastAsia" w:eastAsia="方正小标宋简体" w:cs="方正小标宋简体"/>
          <w:b/>
          <w:sz w:val="36"/>
          <w:szCs w:val="36"/>
          <w:highlight w:val="none"/>
          <w:lang w:val="en-US" w:eastAsia="zh-CN"/>
        </w:rPr>
        <w:t>二</w:t>
      </w:r>
      <w:r>
        <w:rPr>
          <w:rFonts w:hint="eastAsia" w:eastAsia="方正小标宋简体" w:cs="方正小标宋简体"/>
          <w:b/>
          <w:sz w:val="36"/>
          <w:szCs w:val="36"/>
          <w:highlight w:val="none"/>
        </w:rPr>
        <w:t>章 评审办法</w:t>
      </w:r>
      <w:bookmarkEnd w:id="4"/>
      <w:bookmarkEnd w:id="5"/>
      <w:bookmarkEnd w:id="6"/>
    </w:p>
    <w:p>
      <w:pPr>
        <w:pStyle w:val="16"/>
        <w:snapToGrid w:val="0"/>
        <w:spacing w:after="0"/>
        <w:jc w:val="both"/>
        <w:outlineLvl w:val="1"/>
        <w:rPr>
          <w:rFonts w:ascii="Times New Roman" w:eastAsia="宋体" w:cs="宋体"/>
          <w:b/>
          <w:kern w:val="0"/>
          <w:sz w:val="28"/>
          <w:szCs w:val="28"/>
          <w:highlight w:val="none"/>
        </w:rPr>
      </w:pPr>
      <w:bookmarkStart w:id="7" w:name="_Toc24289"/>
      <w:r>
        <w:rPr>
          <w:rFonts w:hint="eastAsia" w:ascii="Times New Roman" w:eastAsia="宋体" w:cs="宋体"/>
          <w:b/>
          <w:kern w:val="0"/>
          <w:sz w:val="28"/>
          <w:szCs w:val="28"/>
          <w:highlight w:val="none"/>
        </w:rPr>
        <w:t>评审办法前附表</w:t>
      </w:r>
      <w:bookmarkEnd w:id="7"/>
    </w:p>
    <w:tbl>
      <w:tblPr>
        <w:tblStyle w:val="11"/>
        <w:tblW w:w="50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843"/>
        <w:gridCol w:w="1840"/>
        <w:gridCol w:w="5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10" w:type="pct"/>
            <w:gridSpan w:val="2"/>
            <w:vAlign w:val="center"/>
          </w:tcPr>
          <w:p>
            <w:pPr>
              <w:snapToGrid w:val="0"/>
              <w:jc w:val="center"/>
              <w:rPr>
                <w:rFonts w:hint="eastAsia" w:ascii="黑体" w:hAnsi="黑体" w:eastAsia="黑体" w:cs="黑体"/>
                <w:kern w:val="0"/>
                <w:sz w:val="21"/>
                <w:szCs w:val="21"/>
                <w:highlight w:val="none"/>
              </w:rPr>
            </w:pPr>
            <w:r>
              <w:rPr>
                <w:rFonts w:hint="eastAsia" w:ascii="黑体" w:hAnsi="黑体" w:eastAsia="黑体" w:cs="黑体"/>
                <w:sz w:val="21"/>
                <w:szCs w:val="21"/>
                <w:highlight w:val="none"/>
              </w:rPr>
              <w:t>条款号</w:t>
            </w:r>
          </w:p>
        </w:tc>
        <w:tc>
          <w:tcPr>
            <w:tcW w:w="1017" w:type="pct"/>
            <w:vAlign w:val="center"/>
          </w:tcPr>
          <w:p>
            <w:pPr>
              <w:snapToGrid w:val="0"/>
              <w:jc w:val="center"/>
              <w:rPr>
                <w:rFonts w:hint="eastAsia" w:ascii="黑体" w:hAnsi="黑体" w:eastAsia="黑体" w:cs="黑体"/>
                <w:sz w:val="21"/>
                <w:szCs w:val="21"/>
                <w:highlight w:val="none"/>
              </w:rPr>
            </w:pPr>
            <w:r>
              <w:rPr>
                <w:rFonts w:hint="eastAsia" w:ascii="黑体" w:hAnsi="黑体" w:eastAsia="黑体" w:cs="黑体"/>
                <w:kern w:val="0"/>
                <w:sz w:val="21"/>
                <w:szCs w:val="21"/>
                <w:highlight w:val="none"/>
              </w:rPr>
              <w:t>评审因素</w:t>
            </w:r>
          </w:p>
        </w:tc>
        <w:tc>
          <w:tcPr>
            <w:tcW w:w="2872" w:type="pct"/>
            <w:vAlign w:val="center"/>
          </w:tcPr>
          <w:p>
            <w:pPr>
              <w:snapToGrid w:val="0"/>
              <w:jc w:val="center"/>
              <w:rPr>
                <w:rFonts w:hint="eastAsia" w:ascii="黑体" w:hAnsi="黑体" w:eastAsia="黑体" w:cs="黑体"/>
                <w:sz w:val="21"/>
                <w:szCs w:val="21"/>
                <w:highlight w:val="none"/>
              </w:rPr>
            </w:pPr>
            <w:r>
              <w:rPr>
                <w:rFonts w:hint="eastAsia" w:ascii="黑体" w:hAnsi="黑体" w:eastAsia="黑体" w:cs="黑体"/>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4" w:type="pct"/>
            <w:vMerge w:val="restart"/>
            <w:vAlign w:val="center"/>
          </w:tcPr>
          <w:p>
            <w:pPr>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初步评审</w:t>
            </w:r>
          </w:p>
        </w:tc>
        <w:tc>
          <w:tcPr>
            <w:tcW w:w="466" w:type="pct"/>
            <w:vMerge w:val="restart"/>
            <w:vAlign w:val="center"/>
          </w:tcPr>
          <w:p>
            <w:pPr>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形式及响应性评审</w:t>
            </w:r>
          </w:p>
        </w:tc>
        <w:tc>
          <w:tcPr>
            <w:tcW w:w="1017" w:type="pct"/>
            <w:vAlign w:val="center"/>
          </w:tcPr>
          <w:p>
            <w:pPr>
              <w:spacing w:line="44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名称</w:t>
            </w:r>
          </w:p>
        </w:tc>
        <w:tc>
          <w:tcPr>
            <w:tcW w:w="2872" w:type="pct"/>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与</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rPr>
              <w:t>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44" w:type="pct"/>
            <w:vMerge w:val="continue"/>
            <w:vAlign w:val="center"/>
          </w:tcPr>
          <w:p>
            <w:pPr>
              <w:snapToGrid w:val="0"/>
              <w:jc w:val="center"/>
              <w:rPr>
                <w:rFonts w:hint="eastAsia" w:ascii="宋体" w:hAnsi="宋体" w:eastAsia="宋体" w:cs="宋体"/>
                <w:sz w:val="21"/>
                <w:szCs w:val="21"/>
                <w:highlight w:val="none"/>
              </w:rPr>
            </w:pPr>
          </w:p>
        </w:tc>
        <w:tc>
          <w:tcPr>
            <w:tcW w:w="466" w:type="pct"/>
            <w:vMerge w:val="continue"/>
          </w:tcPr>
          <w:p>
            <w:pPr>
              <w:snapToGrid w:val="0"/>
              <w:jc w:val="center"/>
              <w:rPr>
                <w:rFonts w:hint="eastAsia" w:ascii="宋体" w:hAnsi="宋体" w:eastAsia="宋体" w:cs="宋体"/>
                <w:sz w:val="21"/>
                <w:szCs w:val="21"/>
                <w:highlight w:val="none"/>
              </w:rPr>
            </w:pPr>
          </w:p>
        </w:tc>
        <w:tc>
          <w:tcPr>
            <w:tcW w:w="1017" w:type="pct"/>
            <w:vAlign w:val="center"/>
          </w:tcPr>
          <w:p>
            <w:pPr>
              <w:spacing w:line="440" w:lineRule="exact"/>
              <w:jc w:val="center"/>
              <w:rPr>
                <w:rFonts w:hint="eastAsia" w:ascii="宋体" w:hAnsi="宋体" w:eastAsia="宋体" w:cs="宋体"/>
                <w:sz w:val="21"/>
                <w:szCs w:val="21"/>
                <w:highlight w:val="none"/>
              </w:rPr>
            </w:pPr>
            <w:r>
              <w:rPr>
                <w:rFonts w:hint="eastAsia" w:ascii="宋体" w:hAnsi="宋体" w:cs="宋体"/>
                <w:bCs/>
                <w:kern w:val="0"/>
                <w:sz w:val="21"/>
                <w:szCs w:val="21"/>
                <w:highlight w:val="none"/>
                <w:lang w:eastAsia="zh-CN"/>
              </w:rPr>
              <w:t>响应文件</w:t>
            </w:r>
            <w:r>
              <w:rPr>
                <w:rFonts w:hint="eastAsia" w:ascii="宋体" w:hAnsi="宋体" w:eastAsia="宋体" w:cs="宋体"/>
                <w:bCs/>
                <w:kern w:val="0"/>
                <w:sz w:val="21"/>
                <w:szCs w:val="21"/>
                <w:highlight w:val="none"/>
              </w:rPr>
              <w:t>格式</w:t>
            </w:r>
          </w:p>
        </w:tc>
        <w:tc>
          <w:tcPr>
            <w:tcW w:w="2872" w:type="pct"/>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应答函、法定代表人身份证明、法定代表人授权委托书按询价文件提供的格式和要求提交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44" w:type="pct"/>
            <w:vMerge w:val="continue"/>
            <w:vAlign w:val="center"/>
          </w:tcPr>
          <w:p>
            <w:pPr>
              <w:snapToGrid w:val="0"/>
              <w:ind w:firstLine="420" w:firstLineChars="200"/>
              <w:jc w:val="center"/>
              <w:rPr>
                <w:rFonts w:hint="eastAsia" w:ascii="宋体" w:hAnsi="宋体" w:eastAsia="宋体" w:cs="宋体"/>
                <w:sz w:val="21"/>
                <w:szCs w:val="21"/>
                <w:highlight w:val="none"/>
              </w:rPr>
            </w:pPr>
          </w:p>
        </w:tc>
        <w:tc>
          <w:tcPr>
            <w:tcW w:w="466" w:type="pct"/>
            <w:vMerge w:val="continue"/>
          </w:tcPr>
          <w:p>
            <w:pPr>
              <w:snapToGrid w:val="0"/>
              <w:jc w:val="center"/>
              <w:rPr>
                <w:rFonts w:hint="eastAsia" w:ascii="宋体" w:hAnsi="宋体" w:eastAsia="宋体" w:cs="宋体"/>
                <w:sz w:val="21"/>
                <w:szCs w:val="21"/>
                <w:highlight w:val="none"/>
              </w:rPr>
            </w:pPr>
          </w:p>
        </w:tc>
        <w:tc>
          <w:tcPr>
            <w:tcW w:w="1017" w:type="pct"/>
            <w:vAlign w:val="center"/>
          </w:tcPr>
          <w:p>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应答报价</w:t>
            </w:r>
          </w:p>
        </w:tc>
        <w:tc>
          <w:tcPr>
            <w:tcW w:w="2872" w:type="pct"/>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应答报价表按询价文件提供的格式和要求提交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44" w:type="pct"/>
            <w:vMerge w:val="continue"/>
            <w:vAlign w:val="center"/>
          </w:tcPr>
          <w:p>
            <w:pPr>
              <w:snapToGrid w:val="0"/>
              <w:ind w:firstLine="420" w:firstLineChars="200"/>
              <w:jc w:val="center"/>
              <w:rPr>
                <w:rFonts w:hint="eastAsia" w:ascii="宋体" w:hAnsi="宋体" w:eastAsia="宋体" w:cs="宋体"/>
                <w:sz w:val="21"/>
                <w:szCs w:val="21"/>
                <w:highlight w:val="none"/>
              </w:rPr>
            </w:pPr>
          </w:p>
        </w:tc>
        <w:tc>
          <w:tcPr>
            <w:tcW w:w="466" w:type="pct"/>
            <w:vMerge w:val="continue"/>
          </w:tcPr>
          <w:p>
            <w:pPr>
              <w:snapToGrid w:val="0"/>
              <w:jc w:val="center"/>
              <w:rPr>
                <w:rFonts w:hint="eastAsia" w:ascii="宋体" w:hAnsi="宋体" w:eastAsia="宋体" w:cs="宋体"/>
                <w:sz w:val="21"/>
                <w:szCs w:val="21"/>
                <w:highlight w:val="none"/>
              </w:rPr>
            </w:pPr>
          </w:p>
        </w:tc>
        <w:tc>
          <w:tcPr>
            <w:tcW w:w="1017" w:type="pct"/>
            <w:vAlign w:val="center"/>
          </w:tcPr>
          <w:p>
            <w:pPr>
              <w:snapToGrid w:val="0"/>
              <w:jc w:val="center"/>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rPr>
              <w:t>实质性条款偏离情况</w:t>
            </w:r>
          </w:p>
        </w:tc>
        <w:tc>
          <w:tcPr>
            <w:tcW w:w="2872" w:type="pct"/>
            <w:vAlign w:val="center"/>
          </w:tcPr>
          <w:p>
            <w:pPr>
              <w:rPr>
                <w:rFonts w:hint="eastAsia" w:ascii="宋体" w:hAnsi="宋体" w:eastAsia="宋体" w:cs="宋体"/>
                <w:sz w:val="21"/>
                <w:szCs w:val="21"/>
                <w:highlight w:val="none"/>
              </w:rPr>
            </w:pPr>
            <w:r>
              <w:rPr>
                <w:rFonts w:hint="eastAsia" w:ascii="宋体" w:hAnsi="宋体" w:eastAsia="宋体" w:cs="宋体"/>
                <w:bCs/>
                <w:kern w:val="0"/>
                <w:sz w:val="21"/>
                <w:szCs w:val="21"/>
                <w:highlight w:val="none"/>
              </w:rPr>
              <w:t>满足询价文件实质性条款（“★”项否决</w:t>
            </w:r>
            <w:r>
              <w:rPr>
                <w:rFonts w:hint="eastAsia" w:ascii="宋体" w:hAnsi="宋体" w:eastAsia="宋体" w:cs="宋体"/>
                <w:sz w:val="21"/>
                <w:szCs w:val="21"/>
                <w:highlight w:val="none"/>
              </w:rPr>
              <w:t>应答</w:t>
            </w:r>
            <w:r>
              <w:rPr>
                <w:rFonts w:hint="eastAsia" w:ascii="宋体" w:hAnsi="宋体" w:eastAsia="宋体" w:cs="宋体"/>
                <w:bCs/>
                <w:kern w:val="0"/>
                <w:sz w:val="21"/>
                <w:szCs w:val="21"/>
                <w:highlight w:val="none"/>
              </w:rPr>
              <w:t>的关键条款）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44" w:type="pct"/>
            <w:vMerge w:val="continue"/>
            <w:vAlign w:val="center"/>
          </w:tcPr>
          <w:p>
            <w:pPr>
              <w:snapToGrid w:val="0"/>
              <w:ind w:firstLine="420" w:firstLineChars="200"/>
              <w:jc w:val="center"/>
              <w:rPr>
                <w:rFonts w:hint="eastAsia" w:ascii="宋体" w:hAnsi="宋体" w:eastAsia="宋体" w:cs="宋体"/>
                <w:sz w:val="21"/>
                <w:szCs w:val="21"/>
                <w:highlight w:val="none"/>
              </w:rPr>
            </w:pPr>
          </w:p>
        </w:tc>
        <w:tc>
          <w:tcPr>
            <w:tcW w:w="466" w:type="pct"/>
            <w:vMerge w:val="continue"/>
          </w:tcPr>
          <w:p>
            <w:pPr>
              <w:snapToGrid w:val="0"/>
              <w:jc w:val="center"/>
              <w:rPr>
                <w:rFonts w:hint="eastAsia" w:ascii="宋体" w:hAnsi="宋体" w:eastAsia="宋体" w:cs="宋体"/>
                <w:sz w:val="21"/>
                <w:szCs w:val="21"/>
                <w:highlight w:val="none"/>
              </w:rPr>
            </w:pPr>
          </w:p>
        </w:tc>
        <w:tc>
          <w:tcPr>
            <w:tcW w:w="1017" w:type="pct"/>
            <w:vAlign w:val="center"/>
          </w:tcPr>
          <w:p>
            <w:pPr>
              <w:snapToGrid w:val="0"/>
              <w:jc w:val="center"/>
              <w:rPr>
                <w:rFonts w:hint="eastAsia" w:ascii="宋体" w:hAnsi="宋体" w:eastAsia="宋体" w:cs="宋体"/>
                <w:color w:val="333333"/>
                <w:sz w:val="21"/>
                <w:szCs w:val="21"/>
                <w:highlight w:val="none"/>
              </w:rPr>
            </w:pPr>
            <w:r>
              <w:rPr>
                <w:rFonts w:hint="eastAsia" w:ascii="宋体" w:hAnsi="宋体" w:eastAsia="宋体" w:cs="宋体"/>
                <w:color w:val="333333"/>
                <w:sz w:val="21"/>
                <w:szCs w:val="21"/>
                <w:highlight w:val="none"/>
                <w:lang w:eastAsia="zh-CN"/>
              </w:rPr>
              <w:t>响应文件</w:t>
            </w:r>
            <w:r>
              <w:rPr>
                <w:rFonts w:hint="eastAsia" w:ascii="宋体" w:hAnsi="宋体" w:eastAsia="宋体" w:cs="宋体"/>
                <w:color w:val="333333"/>
                <w:sz w:val="21"/>
                <w:szCs w:val="21"/>
                <w:highlight w:val="none"/>
              </w:rPr>
              <w:t>的签署和盖章</w:t>
            </w:r>
          </w:p>
        </w:tc>
        <w:tc>
          <w:tcPr>
            <w:tcW w:w="2872" w:type="pct"/>
            <w:vAlign w:val="center"/>
          </w:tcPr>
          <w:p>
            <w:pPr>
              <w:rPr>
                <w:rFonts w:hint="eastAsia" w:ascii="宋体" w:hAnsi="宋体" w:eastAsia="宋体" w:cs="宋体"/>
                <w:sz w:val="21"/>
                <w:szCs w:val="21"/>
                <w:highlight w:val="none"/>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的签字、盖章须符合询价文件第二章供应商须知“2.</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编制要求”要求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4" w:type="pct"/>
            <w:vMerge w:val="continue"/>
            <w:vAlign w:val="center"/>
          </w:tcPr>
          <w:p>
            <w:pPr>
              <w:snapToGrid w:val="0"/>
              <w:ind w:firstLine="420" w:firstLineChars="200"/>
              <w:jc w:val="center"/>
              <w:rPr>
                <w:rFonts w:hint="eastAsia" w:ascii="宋体" w:hAnsi="宋体" w:eastAsia="宋体" w:cs="宋体"/>
                <w:sz w:val="21"/>
                <w:szCs w:val="21"/>
                <w:highlight w:val="none"/>
              </w:rPr>
            </w:pPr>
          </w:p>
        </w:tc>
        <w:tc>
          <w:tcPr>
            <w:tcW w:w="466" w:type="pct"/>
            <w:vMerge w:val="restart"/>
            <w:vAlign w:val="center"/>
          </w:tcPr>
          <w:p>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资格评审</w:t>
            </w:r>
          </w:p>
        </w:tc>
        <w:tc>
          <w:tcPr>
            <w:tcW w:w="1017" w:type="pct"/>
            <w:vAlign w:val="center"/>
          </w:tcPr>
          <w:p>
            <w:pPr>
              <w:snapToGrid w:val="0"/>
              <w:jc w:val="center"/>
              <w:rPr>
                <w:rFonts w:hint="eastAsia" w:ascii="宋体" w:hAnsi="宋体" w:eastAsia="宋体" w:cs="宋体"/>
                <w:sz w:val="21"/>
                <w:szCs w:val="21"/>
                <w:highlight w:val="none"/>
              </w:rPr>
            </w:pPr>
            <w:r>
              <w:rPr>
                <w:rFonts w:hint="eastAsia" w:ascii="宋体" w:hAnsi="宋体" w:eastAsia="宋体" w:cs="宋体"/>
                <w:color w:val="333333"/>
                <w:sz w:val="21"/>
                <w:szCs w:val="21"/>
                <w:highlight w:val="none"/>
              </w:rPr>
              <w:t>具有独立承担民事责任能力</w:t>
            </w:r>
          </w:p>
        </w:tc>
        <w:tc>
          <w:tcPr>
            <w:tcW w:w="2872" w:type="pct"/>
            <w:vAlign w:val="center"/>
          </w:tcPr>
          <w:p>
            <w:pPr>
              <w:snapToGrid w:val="0"/>
              <w:rPr>
                <w:rFonts w:hint="eastAsia" w:ascii="宋体" w:hAnsi="宋体" w:eastAsia="宋体" w:cs="宋体"/>
                <w:sz w:val="21"/>
                <w:szCs w:val="21"/>
                <w:highlight w:val="none"/>
                <w:lang w:eastAsia="zh-CN"/>
              </w:rPr>
            </w:pPr>
            <w:r>
              <w:rPr>
                <w:rFonts w:hint="eastAsia" w:cs="宋体"/>
                <w:color w:val="333333"/>
                <w:sz w:val="21"/>
                <w:szCs w:val="21"/>
                <w:highlight w:val="none"/>
                <w:lang w:val="en-US" w:eastAsia="zh-CN"/>
              </w:rPr>
              <w:t>供应商</w:t>
            </w:r>
            <w:r>
              <w:rPr>
                <w:rFonts w:hint="eastAsia" w:ascii="宋体" w:hAnsi="宋体" w:eastAsia="宋体" w:cs="宋体"/>
                <w:color w:val="333333"/>
                <w:sz w:val="21"/>
                <w:szCs w:val="21"/>
                <w:highlight w:val="none"/>
              </w:rPr>
              <w:t>须</w:t>
            </w:r>
            <w:r>
              <w:rPr>
                <w:rFonts w:hint="eastAsia" w:ascii="宋体" w:hAnsi="宋体" w:eastAsia="宋体" w:cs="宋体"/>
                <w:color w:val="333333"/>
                <w:sz w:val="21"/>
                <w:szCs w:val="21"/>
                <w:highlight w:val="none"/>
                <w:lang w:val="en-US" w:eastAsia="zh-CN"/>
              </w:rPr>
              <w:t>为</w:t>
            </w:r>
            <w:r>
              <w:rPr>
                <w:rFonts w:hint="eastAsia" w:ascii="宋体" w:hAnsi="宋体" w:eastAsia="宋体" w:cs="宋体"/>
                <w:color w:val="333333"/>
                <w:sz w:val="21"/>
                <w:szCs w:val="21"/>
                <w:highlight w:val="none"/>
              </w:rPr>
              <w:t>在中华人民共和国境内注册的具有独立承担民事责任能力的法人</w:t>
            </w:r>
            <w:r>
              <w:rPr>
                <w:rFonts w:hint="eastAsia" w:cs="宋体"/>
                <w:color w:val="333333"/>
                <w:sz w:val="21"/>
                <w:szCs w:val="21"/>
                <w:highlight w:val="none"/>
                <w:lang w:val="en-US" w:eastAsia="zh-CN"/>
              </w:rPr>
              <w:t>或其他组织</w:t>
            </w:r>
            <w:r>
              <w:rPr>
                <w:rFonts w:hint="eastAsia" w:ascii="宋体" w:hAnsi="宋体" w:eastAsia="宋体" w:cs="宋体"/>
                <w:color w:val="333333"/>
                <w:sz w:val="21"/>
                <w:szCs w:val="21"/>
                <w:highlight w:val="none"/>
              </w:rPr>
              <w:t>，提供营业执照或</w:t>
            </w:r>
            <w:r>
              <w:rPr>
                <w:rFonts w:hint="eastAsia" w:cs="宋体"/>
                <w:color w:val="333333"/>
                <w:sz w:val="21"/>
                <w:szCs w:val="21"/>
                <w:highlight w:val="none"/>
                <w:lang w:val="en-US" w:eastAsia="zh-CN"/>
              </w:rPr>
              <w:t>事业</w:t>
            </w:r>
            <w:r>
              <w:rPr>
                <w:rFonts w:hint="eastAsia" w:ascii="宋体" w:hAnsi="宋体" w:eastAsia="宋体" w:cs="宋体"/>
                <w:color w:val="333333"/>
                <w:sz w:val="21"/>
                <w:szCs w:val="21"/>
                <w:highlight w:val="none"/>
              </w:rPr>
              <w:t>法人</w:t>
            </w:r>
            <w:r>
              <w:rPr>
                <w:rFonts w:hint="eastAsia" w:cs="宋体"/>
                <w:color w:val="333333"/>
                <w:sz w:val="21"/>
                <w:szCs w:val="21"/>
                <w:highlight w:val="none"/>
                <w:lang w:val="en-US" w:eastAsia="zh-CN"/>
              </w:rPr>
              <w:t>登记</w:t>
            </w:r>
            <w:r>
              <w:rPr>
                <w:rFonts w:hint="eastAsia" w:ascii="宋体" w:hAnsi="宋体" w:eastAsia="宋体" w:cs="宋体"/>
                <w:color w:val="333333"/>
                <w:sz w:val="21"/>
                <w:szCs w:val="21"/>
                <w:highlight w:val="none"/>
              </w:rPr>
              <w:t>证书</w:t>
            </w:r>
            <w:r>
              <w:rPr>
                <w:rFonts w:hint="eastAsia" w:cs="宋体"/>
                <w:color w:val="333333"/>
                <w:sz w:val="21"/>
                <w:szCs w:val="21"/>
                <w:highlight w:val="none"/>
                <w:lang w:val="en-US" w:eastAsia="zh-CN"/>
              </w:rPr>
              <w:t>复印件（分公司投标须得到总公司授权，同时提供总公司营业执照及盖章授权函）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4" w:type="pct"/>
            <w:vMerge w:val="continue"/>
            <w:vAlign w:val="center"/>
          </w:tcPr>
          <w:p>
            <w:pPr>
              <w:snapToGrid w:val="0"/>
              <w:ind w:firstLine="420" w:firstLineChars="200"/>
              <w:jc w:val="center"/>
              <w:rPr>
                <w:rFonts w:hint="eastAsia" w:ascii="宋体" w:hAnsi="宋体" w:eastAsia="宋体" w:cs="宋体"/>
                <w:sz w:val="21"/>
                <w:szCs w:val="21"/>
                <w:highlight w:val="none"/>
              </w:rPr>
            </w:pPr>
          </w:p>
        </w:tc>
        <w:tc>
          <w:tcPr>
            <w:tcW w:w="466" w:type="pct"/>
            <w:vMerge w:val="continue"/>
            <w:vAlign w:val="center"/>
          </w:tcPr>
          <w:p>
            <w:pPr>
              <w:snapToGrid w:val="0"/>
              <w:jc w:val="center"/>
              <w:rPr>
                <w:rFonts w:hint="eastAsia" w:ascii="宋体" w:hAnsi="宋体" w:eastAsia="宋体" w:cs="宋体"/>
                <w:sz w:val="21"/>
                <w:szCs w:val="21"/>
                <w:highlight w:val="none"/>
              </w:rPr>
            </w:pPr>
          </w:p>
        </w:tc>
        <w:tc>
          <w:tcPr>
            <w:tcW w:w="1017" w:type="pct"/>
            <w:vAlign w:val="center"/>
          </w:tcPr>
          <w:p>
            <w:pPr>
              <w:snapToGrid w:val="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具备服务能力</w:t>
            </w:r>
          </w:p>
        </w:tc>
        <w:tc>
          <w:tcPr>
            <w:tcW w:w="2872" w:type="pct"/>
            <w:vAlign w:val="center"/>
          </w:tcPr>
          <w:p>
            <w:pPr>
              <w:snapToGrid w:val="0"/>
              <w:rPr>
                <w:rFonts w:hint="eastAsia" w:ascii="宋体" w:hAnsi="宋体" w:eastAsia="宋体" w:cs="宋体"/>
                <w:sz w:val="21"/>
                <w:szCs w:val="21"/>
                <w:highlight w:val="none"/>
              </w:rPr>
            </w:pPr>
            <w:r>
              <w:rPr>
                <w:rFonts w:hint="eastAsia" w:ascii="宋体" w:hAnsi="宋体" w:eastAsia="宋体" w:cs="宋体"/>
                <w:i w:val="0"/>
                <w:iCs w:val="0"/>
                <w:color w:val="auto"/>
                <w:kern w:val="2"/>
                <w:sz w:val="21"/>
                <w:szCs w:val="21"/>
                <w:lang w:val="en-US" w:eastAsia="zh-CN" w:bidi="ar-SA"/>
              </w:rPr>
              <w:t>供应商应具备承担本采购项目的能力</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4" w:type="pct"/>
            <w:vMerge w:val="continue"/>
            <w:vAlign w:val="center"/>
          </w:tcPr>
          <w:p>
            <w:pPr>
              <w:snapToGrid w:val="0"/>
              <w:ind w:firstLine="420" w:firstLineChars="200"/>
              <w:jc w:val="center"/>
              <w:rPr>
                <w:rFonts w:hint="eastAsia" w:ascii="宋体" w:hAnsi="宋体" w:eastAsia="宋体" w:cs="宋体"/>
                <w:sz w:val="21"/>
                <w:szCs w:val="21"/>
                <w:highlight w:val="none"/>
              </w:rPr>
            </w:pPr>
          </w:p>
        </w:tc>
        <w:tc>
          <w:tcPr>
            <w:tcW w:w="466" w:type="pct"/>
            <w:vMerge w:val="continue"/>
            <w:vAlign w:val="center"/>
          </w:tcPr>
          <w:p>
            <w:pPr>
              <w:snapToGrid w:val="0"/>
              <w:jc w:val="center"/>
              <w:rPr>
                <w:rFonts w:hint="eastAsia" w:ascii="宋体" w:hAnsi="宋体" w:eastAsia="宋体" w:cs="宋体"/>
                <w:sz w:val="21"/>
                <w:szCs w:val="21"/>
                <w:highlight w:val="none"/>
              </w:rPr>
            </w:pPr>
          </w:p>
        </w:tc>
        <w:tc>
          <w:tcPr>
            <w:tcW w:w="1017" w:type="pct"/>
            <w:vAlign w:val="center"/>
          </w:tcPr>
          <w:p>
            <w:pPr>
              <w:snapToGrid w:val="0"/>
              <w:jc w:val="center"/>
              <w:rPr>
                <w:rFonts w:hint="eastAsia" w:ascii="宋体" w:hAnsi="宋体" w:eastAsia="宋体" w:cs="宋体"/>
                <w:sz w:val="21"/>
                <w:szCs w:val="21"/>
                <w:highlight w:val="none"/>
              </w:rPr>
            </w:pPr>
            <w:r>
              <w:rPr>
                <w:rFonts w:hint="eastAsia" w:ascii="宋体" w:hAnsi="宋体" w:eastAsia="宋体" w:cs="宋体"/>
                <w:bCs/>
                <w:color w:val="000000"/>
                <w:kern w:val="0"/>
                <w:sz w:val="21"/>
                <w:szCs w:val="21"/>
                <w:highlight w:val="none"/>
              </w:rPr>
              <w:t>信誉要求</w:t>
            </w:r>
          </w:p>
        </w:tc>
        <w:tc>
          <w:tcPr>
            <w:tcW w:w="2872" w:type="pct"/>
            <w:vAlign w:val="center"/>
          </w:tcPr>
          <w:p>
            <w:pPr>
              <w:snapToGrid w:val="0"/>
              <w:rPr>
                <w:rFonts w:hint="eastAsia" w:ascii="宋体" w:hAnsi="宋体" w:eastAsia="宋体" w:cs="宋体"/>
                <w:sz w:val="21"/>
                <w:szCs w:val="21"/>
                <w:highlight w:val="none"/>
              </w:rPr>
            </w:pPr>
            <w:r>
              <w:rPr>
                <w:rFonts w:hint="eastAsia" w:ascii="宋体" w:hAnsi="宋体" w:eastAsia="宋体" w:cs="宋体"/>
                <w:i w:val="0"/>
                <w:iCs w:val="0"/>
                <w:color w:val="auto"/>
                <w:kern w:val="2"/>
                <w:sz w:val="21"/>
                <w:szCs w:val="21"/>
                <w:lang w:val="en-US" w:eastAsia="zh-CN" w:bidi="ar-SA"/>
              </w:rPr>
              <w:t>供应商参与本采购活动时，未被列入国家企业信用信息公示系统的经营异常名录、严重违法失信企业名单</w:t>
            </w:r>
            <w:r>
              <w:rPr>
                <w:rFonts w:hint="eastAsia" w:ascii="宋体" w:hAnsi="宋体" w:eastAsia="宋体" w:cs="宋体"/>
                <w:color w:val="333333"/>
                <w:sz w:val="21"/>
                <w:szCs w:val="21"/>
                <w:highlight w:val="none"/>
              </w:rPr>
              <w:t>。</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4" w:type="pct"/>
            <w:vMerge w:val="continue"/>
            <w:vAlign w:val="center"/>
          </w:tcPr>
          <w:p>
            <w:pPr>
              <w:snapToGrid w:val="0"/>
              <w:ind w:firstLine="420" w:firstLineChars="200"/>
              <w:jc w:val="center"/>
              <w:rPr>
                <w:rFonts w:hint="eastAsia" w:ascii="宋体" w:hAnsi="宋体" w:eastAsia="宋体" w:cs="宋体"/>
                <w:sz w:val="21"/>
                <w:szCs w:val="21"/>
                <w:highlight w:val="none"/>
              </w:rPr>
            </w:pPr>
          </w:p>
        </w:tc>
        <w:tc>
          <w:tcPr>
            <w:tcW w:w="466" w:type="pct"/>
            <w:vMerge w:val="continue"/>
            <w:vAlign w:val="center"/>
          </w:tcPr>
          <w:p>
            <w:pPr>
              <w:snapToGrid w:val="0"/>
              <w:jc w:val="center"/>
              <w:rPr>
                <w:rFonts w:hint="eastAsia" w:ascii="宋体" w:hAnsi="宋体" w:eastAsia="宋体" w:cs="宋体"/>
                <w:sz w:val="21"/>
                <w:szCs w:val="21"/>
                <w:highlight w:val="none"/>
              </w:rPr>
            </w:pPr>
          </w:p>
        </w:tc>
        <w:tc>
          <w:tcPr>
            <w:tcW w:w="1017" w:type="pct"/>
            <w:vAlign w:val="center"/>
          </w:tcPr>
          <w:p>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应答唯一性</w:t>
            </w:r>
          </w:p>
        </w:tc>
        <w:tc>
          <w:tcPr>
            <w:tcW w:w="2872" w:type="pct"/>
            <w:vAlign w:val="center"/>
          </w:tcPr>
          <w:p>
            <w:pPr>
              <w:snapToGrid w:val="0"/>
              <w:rPr>
                <w:rFonts w:hint="eastAsia" w:ascii="宋体" w:hAnsi="宋体" w:eastAsia="宋体" w:cs="宋体"/>
                <w:sz w:val="21"/>
                <w:szCs w:val="21"/>
                <w:highlight w:val="none"/>
              </w:rPr>
            </w:pPr>
            <w:r>
              <w:rPr>
                <w:rFonts w:hint="eastAsia" w:ascii="宋体" w:hAnsi="宋体" w:eastAsia="宋体" w:cs="宋体"/>
                <w:color w:val="333333"/>
                <w:sz w:val="21"/>
                <w:szCs w:val="21"/>
                <w:highlight w:val="none"/>
                <w:lang w:eastAsia="zh-CN"/>
              </w:rPr>
              <w:t>单位负责人为同一人或者存在直接控股、管理关系的不同供应商，不得</w:t>
            </w:r>
            <w:r>
              <w:rPr>
                <w:rFonts w:hint="eastAsia" w:ascii="宋体" w:hAnsi="宋体" w:cs="宋体"/>
                <w:color w:val="333333"/>
                <w:sz w:val="21"/>
                <w:szCs w:val="21"/>
                <w:highlight w:val="none"/>
                <w:lang w:val="en-US" w:eastAsia="zh-CN"/>
              </w:rPr>
              <w:t>同时</w:t>
            </w:r>
            <w:r>
              <w:rPr>
                <w:rFonts w:hint="eastAsia" w:ascii="宋体" w:hAnsi="宋体" w:eastAsia="宋体" w:cs="宋体"/>
                <w:color w:val="333333"/>
                <w:sz w:val="21"/>
                <w:szCs w:val="21"/>
                <w:highlight w:val="none"/>
                <w:lang w:eastAsia="zh-CN"/>
              </w:rPr>
              <w:t>参加本项目的采购活动（</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44" w:type="pct"/>
            <w:vMerge w:val="continue"/>
            <w:vAlign w:val="center"/>
          </w:tcPr>
          <w:p>
            <w:pPr>
              <w:snapToGrid w:val="0"/>
              <w:ind w:firstLine="420" w:firstLineChars="200"/>
              <w:jc w:val="center"/>
              <w:rPr>
                <w:rFonts w:hint="eastAsia" w:ascii="宋体" w:hAnsi="宋体" w:eastAsia="宋体" w:cs="宋体"/>
                <w:sz w:val="21"/>
                <w:szCs w:val="21"/>
                <w:highlight w:val="none"/>
              </w:rPr>
            </w:pPr>
          </w:p>
        </w:tc>
        <w:tc>
          <w:tcPr>
            <w:tcW w:w="466" w:type="pct"/>
            <w:vMerge w:val="continue"/>
            <w:vAlign w:val="center"/>
          </w:tcPr>
          <w:p>
            <w:pPr>
              <w:snapToGrid w:val="0"/>
              <w:jc w:val="center"/>
              <w:rPr>
                <w:rFonts w:hint="eastAsia" w:ascii="宋体" w:hAnsi="宋体" w:eastAsia="宋体" w:cs="宋体"/>
                <w:sz w:val="21"/>
                <w:szCs w:val="21"/>
                <w:highlight w:val="none"/>
              </w:rPr>
            </w:pPr>
          </w:p>
        </w:tc>
        <w:tc>
          <w:tcPr>
            <w:tcW w:w="1017" w:type="pct"/>
            <w:vAlign w:val="center"/>
          </w:tcPr>
          <w:p>
            <w:pPr>
              <w:snapToGrid w:val="0"/>
              <w:jc w:val="center"/>
              <w:rPr>
                <w:rFonts w:hint="eastAsia" w:ascii="宋体" w:hAnsi="宋体" w:eastAsia="宋体" w:cs="宋体"/>
                <w:sz w:val="21"/>
                <w:szCs w:val="21"/>
                <w:highlight w:val="none"/>
              </w:rPr>
            </w:pPr>
            <w:r>
              <w:rPr>
                <w:rFonts w:hint="eastAsia" w:ascii="宋体" w:hAnsi="宋体" w:eastAsia="宋体" w:cs="宋体"/>
                <w:bCs/>
                <w:color w:val="000000"/>
                <w:kern w:val="0"/>
                <w:sz w:val="21"/>
                <w:szCs w:val="21"/>
                <w:highlight w:val="none"/>
                <w:lang w:eastAsia="zh-CN"/>
              </w:rPr>
              <w:t>其他要求</w:t>
            </w:r>
          </w:p>
        </w:tc>
        <w:tc>
          <w:tcPr>
            <w:tcW w:w="2872" w:type="pct"/>
            <w:vAlign w:val="center"/>
          </w:tcPr>
          <w:p>
            <w:pPr>
              <w:snapToGrid w:val="0"/>
              <w:rPr>
                <w:rFonts w:hint="eastAsia" w:ascii="宋体" w:hAnsi="宋体" w:eastAsia="宋体" w:cs="宋体"/>
                <w:sz w:val="21"/>
                <w:szCs w:val="21"/>
                <w:highlight w:val="none"/>
              </w:rPr>
            </w:pPr>
            <w:r>
              <w:rPr>
                <w:rFonts w:hint="eastAsia" w:ascii="宋体" w:hAnsi="宋体" w:eastAsia="宋体" w:cs="宋体"/>
                <w:color w:val="333333"/>
                <w:sz w:val="21"/>
                <w:szCs w:val="21"/>
                <w:highlight w:val="none"/>
                <w:lang w:eastAsia="zh-CN"/>
              </w:rPr>
              <w:t>本项目不接受联合体报价，不得转包或分包。供应商应对所有的采购内容进行报价，不允许仅对部分内容报价（</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644" w:type="pct"/>
            <w:vAlign w:val="center"/>
          </w:tcPr>
          <w:p>
            <w:pPr>
              <w:snapToGrid w:val="0"/>
              <w:rPr>
                <w:rFonts w:hint="default"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综合评分法</w:t>
            </w:r>
          </w:p>
        </w:tc>
        <w:tc>
          <w:tcPr>
            <w:tcW w:w="4355" w:type="pct"/>
            <w:gridSpan w:val="3"/>
            <w:vAlign w:val="center"/>
          </w:tcPr>
          <w:p>
            <w:pPr>
              <w:snapToGrid w:val="0"/>
              <w:rPr>
                <w:rFonts w:hint="default"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eastAsia="zh-CN"/>
              </w:rPr>
              <w:t>本项目采用</w:t>
            </w:r>
            <w:r>
              <w:rPr>
                <w:rFonts w:hint="eastAsia" w:ascii="宋体" w:hAnsi="宋体" w:cs="宋体"/>
                <w:b/>
                <w:bCs/>
                <w:color w:val="FF0000"/>
                <w:sz w:val="21"/>
                <w:szCs w:val="21"/>
                <w:highlight w:val="none"/>
                <w:lang w:val="en-US" w:eastAsia="zh-CN"/>
              </w:rPr>
              <w:t>综合评分法</w:t>
            </w:r>
            <w:r>
              <w:rPr>
                <w:rFonts w:hint="eastAsia" w:ascii="宋体" w:hAnsi="宋体" w:eastAsia="宋体" w:cs="宋体"/>
                <w:color w:val="FF0000"/>
                <w:sz w:val="21"/>
                <w:szCs w:val="21"/>
                <w:highlight w:val="none"/>
                <w:lang w:eastAsia="zh-CN"/>
              </w:rPr>
              <w:t>，即在符合</w:t>
            </w:r>
            <w:r>
              <w:rPr>
                <w:rFonts w:hint="eastAsia" w:ascii="宋体" w:hAnsi="宋体" w:eastAsia="宋体" w:cs="宋体"/>
                <w:color w:val="FF0000"/>
                <w:sz w:val="21"/>
                <w:szCs w:val="21"/>
                <w:highlight w:val="none"/>
                <w:lang w:val="en-US" w:eastAsia="zh-CN"/>
              </w:rPr>
              <w:t>采购文件初步评审</w:t>
            </w:r>
            <w:r>
              <w:rPr>
                <w:rFonts w:hint="eastAsia" w:ascii="宋体" w:hAnsi="宋体" w:eastAsia="宋体" w:cs="宋体"/>
                <w:color w:val="FF0000"/>
                <w:sz w:val="21"/>
                <w:szCs w:val="21"/>
                <w:highlight w:val="none"/>
                <w:lang w:eastAsia="zh-CN"/>
              </w:rPr>
              <w:t>相关要求的前提下，由</w:t>
            </w:r>
            <w:r>
              <w:rPr>
                <w:rFonts w:hint="eastAsia" w:ascii="宋体" w:hAnsi="宋体" w:eastAsia="宋体" w:cs="宋体"/>
                <w:color w:val="FF0000"/>
                <w:sz w:val="21"/>
                <w:szCs w:val="21"/>
                <w:highlight w:val="none"/>
                <w:lang w:val="en-US" w:eastAsia="zh-CN"/>
              </w:rPr>
              <w:t>项目</w:t>
            </w:r>
            <w:r>
              <w:rPr>
                <w:rFonts w:hint="eastAsia" w:ascii="宋体" w:hAnsi="宋体" w:eastAsia="宋体" w:cs="宋体"/>
                <w:color w:val="FF0000"/>
                <w:sz w:val="21"/>
                <w:szCs w:val="21"/>
                <w:highlight w:val="none"/>
                <w:lang w:eastAsia="zh-CN"/>
              </w:rPr>
              <w:t>小组（</w:t>
            </w:r>
            <w:r>
              <w:rPr>
                <w:rFonts w:hint="eastAsia" w:ascii="宋体" w:hAnsi="宋体" w:eastAsia="宋体" w:cs="宋体"/>
                <w:color w:val="FF0000"/>
                <w:sz w:val="21"/>
                <w:szCs w:val="21"/>
                <w:highlight w:val="none"/>
                <w:lang w:val="en-US" w:eastAsia="zh-CN"/>
              </w:rPr>
              <w:t>由采购人组建</w:t>
            </w:r>
            <w:r>
              <w:rPr>
                <w:rFonts w:hint="eastAsia" w:ascii="宋体" w:hAnsi="宋体" w:eastAsia="宋体" w:cs="宋体"/>
                <w:color w:val="FF0000"/>
                <w:sz w:val="21"/>
                <w:szCs w:val="21"/>
                <w:highlight w:val="none"/>
                <w:lang w:eastAsia="zh-CN"/>
              </w:rPr>
              <w:t>）</w:t>
            </w:r>
            <w:r>
              <w:rPr>
                <w:rFonts w:hint="eastAsia" w:ascii="宋体" w:hAnsi="宋体" w:eastAsia="宋体" w:cs="宋体"/>
                <w:color w:val="FF0000"/>
                <w:sz w:val="21"/>
                <w:szCs w:val="21"/>
                <w:highlight w:val="none"/>
                <w:lang w:val="en-US" w:eastAsia="zh-CN"/>
              </w:rPr>
              <w:t>根据</w:t>
            </w:r>
            <w:r>
              <w:rPr>
                <w:rFonts w:hint="eastAsia" w:ascii="宋体" w:hAnsi="宋体" w:eastAsia="宋体" w:cs="宋体"/>
                <w:b/>
                <w:bCs/>
                <w:color w:val="FF0000"/>
                <w:sz w:val="21"/>
                <w:szCs w:val="21"/>
                <w:highlight w:val="none"/>
                <w:lang w:val="en-US" w:eastAsia="zh-CN"/>
              </w:rPr>
              <w:t>后附的</w:t>
            </w:r>
            <w:r>
              <w:rPr>
                <w:rFonts w:hint="eastAsia" w:ascii="宋体" w:hAnsi="宋体" w:eastAsia="宋体" w:cs="宋体"/>
                <w:b/>
                <w:bCs/>
                <w:color w:val="FF0000"/>
                <w:sz w:val="21"/>
                <w:szCs w:val="21"/>
                <w:highlight w:val="none"/>
                <w:lang w:eastAsia="zh-CN"/>
              </w:rPr>
              <w:t>评分标准</w:t>
            </w:r>
            <w:r>
              <w:rPr>
                <w:rFonts w:hint="eastAsia" w:ascii="宋体" w:hAnsi="宋体" w:eastAsia="宋体" w:cs="宋体"/>
                <w:color w:val="FF0000"/>
                <w:sz w:val="21"/>
                <w:szCs w:val="21"/>
                <w:highlight w:val="none"/>
                <w:lang w:eastAsia="zh-CN"/>
              </w:rPr>
              <w:t>对各报价商的资质、报价、案例等内容进行评审，得分最高者为中选供应商</w:t>
            </w:r>
            <w:r>
              <w:rPr>
                <w:rFonts w:hint="eastAsia" w:ascii="宋体" w:hAnsi="宋体" w:cs="宋体"/>
                <w:color w:val="FF0000"/>
                <w:sz w:val="21"/>
                <w:szCs w:val="21"/>
                <w:highlight w:val="none"/>
                <w:lang w:val="en-US" w:eastAsia="zh-CN"/>
              </w:rPr>
              <w:t>。</w:t>
            </w:r>
          </w:p>
        </w:tc>
      </w:tr>
    </w:tbl>
    <w:p>
      <w:pPr>
        <w:pStyle w:val="16"/>
        <w:snapToGrid w:val="0"/>
        <w:spacing w:after="0"/>
        <w:jc w:val="both"/>
        <w:outlineLvl w:val="9"/>
        <w:rPr>
          <w:rFonts w:ascii="Times New Roman" w:eastAsia="宋体" w:cs="宋体"/>
          <w:b/>
          <w:kern w:val="0"/>
          <w:sz w:val="28"/>
          <w:szCs w:val="28"/>
          <w:highlight w:val="none"/>
        </w:rPr>
      </w:pPr>
    </w:p>
    <w:p>
      <w:pPr>
        <w:pStyle w:val="16"/>
        <w:snapToGrid w:val="0"/>
        <w:spacing w:after="0"/>
        <w:jc w:val="both"/>
        <w:outlineLvl w:val="9"/>
        <w:rPr>
          <w:rFonts w:ascii="Times New Roman" w:eastAsia="宋体" w:cs="宋体"/>
          <w:b/>
          <w:kern w:val="0"/>
          <w:sz w:val="28"/>
          <w:szCs w:val="28"/>
          <w:highlight w:val="none"/>
        </w:rPr>
      </w:pPr>
    </w:p>
    <w:p>
      <w:pPr>
        <w:pStyle w:val="16"/>
        <w:snapToGrid w:val="0"/>
        <w:spacing w:after="0"/>
        <w:jc w:val="both"/>
        <w:outlineLvl w:val="9"/>
        <w:rPr>
          <w:rFonts w:ascii="Times New Roman" w:eastAsia="宋体" w:cs="宋体"/>
          <w:b/>
          <w:kern w:val="0"/>
          <w:sz w:val="28"/>
          <w:szCs w:val="28"/>
          <w:highlight w:val="none"/>
        </w:rPr>
      </w:pPr>
    </w:p>
    <w:p>
      <w:pPr>
        <w:pStyle w:val="16"/>
        <w:snapToGrid w:val="0"/>
        <w:spacing w:after="0"/>
        <w:jc w:val="both"/>
        <w:outlineLvl w:val="9"/>
        <w:rPr>
          <w:rFonts w:ascii="Times New Roman" w:eastAsia="宋体" w:cs="宋体"/>
          <w:b/>
          <w:kern w:val="0"/>
          <w:sz w:val="28"/>
          <w:szCs w:val="28"/>
          <w:highlight w:val="none"/>
        </w:rPr>
      </w:pPr>
    </w:p>
    <w:p>
      <w:pPr>
        <w:pStyle w:val="16"/>
        <w:snapToGrid w:val="0"/>
        <w:spacing w:after="0"/>
        <w:jc w:val="both"/>
        <w:outlineLvl w:val="9"/>
        <w:rPr>
          <w:rFonts w:ascii="Times New Roman" w:eastAsia="宋体" w:cs="宋体"/>
          <w:b/>
          <w:kern w:val="0"/>
          <w:sz w:val="28"/>
          <w:szCs w:val="28"/>
          <w:highlight w:val="none"/>
        </w:rPr>
      </w:pPr>
    </w:p>
    <w:p>
      <w:pPr>
        <w:pStyle w:val="16"/>
        <w:snapToGrid w:val="0"/>
        <w:spacing w:after="0"/>
        <w:jc w:val="both"/>
        <w:outlineLvl w:val="1"/>
        <w:rPr>
          <w:rFonts w:ascii="Times New Roman" w:eastAsia="宋体" w:cs="宋体"/>
          <w:b/>
          <w:kern w:val="0"/>
          <w:sz w:val="28"/>
          <w:szCs w:val="28"/>
          <w:highlight w:val="none"/>
        </w:rPr>
      </w:pPr>
      <w:r>
        <w:rPr>
          <w:rFonts w:ascii="Times New Roman" w:eastAsia="宋体" w:cs="宋体"/>
          <w:b/>
          <w:kern w:val="0"/>
          <w:sz w:val="28"/>
          <w:szCs w:val="28"/>
          <w:highlight w:val="none"/>
        </w:rPr>
        <w:t>评分标准</w:t>
      </w:r>
      <w:r>
        <w:rPr>
          <w:rFonts w:hint="eastAsia" w:ascii="Times New Roman" w:eastAsia="宋体" w:cs="宋体"/>
          <w:b/>
          <w:kern w:val="0"/>
          <w:sz w:val="28"/>
          <w:szCs w:val="28"/>
          <w:highlight w:val="none"/>
        </w:rPr>
        <w:t>表</w:t>
      </w:r>
    </w:p>
    <w:p>
      <w:pPr>
        <w:pStyle w:val="6"/>
        <w:numPr>
          <w:ilvl w:val="0"/>
          <w:numId w:val="2"/>
        </w:numPr>
        <w:spacing w:before="91" w:line="223" w:lineRule="auto"/>
        <w:outlineLvl w:val="2"/>
        <w:rPr>
          <w:rFonts w:eastAsia="仿宋_GB2312"/>
          <w:spacing w:val="-5"/>
          <w:sz w:val="28"/>
          <w:szCs w:val="28"/>
          <w:highlight w:val="none"/>
        </w:rPr>
      </w:pPr>
      <w:r>
        <w:rPr>
          <w:rFonts w:eastAsia="仿宋_GB2312"/>
          <w:spacing w:val="-3"/>
          <w:sz w:val="28"/>
          <w:szCs w:val="28"/>
          <w:highlight w:val="none"/>
          <w14:textOutline w14:w="5105" w14:cap="sq" w14:cmpd="sng" w14:algn="ctr">
            <w14:solidFill>
              <w14:srgbClr w14:val="000000"/>
            </w14:solidFill>
            <w14:prstDash w14:val="solid"/>
            <w14:bevel/>
          </w14:textOutline>
        </w:rPr>
        <w:t>分权值：</w:t>
      </w:r>
      <w:r>
        <w:rPr>
          <w:rFonts w:eastAsia="仿宋_GB2312"/>
          <w:spacing w:val="-5"/>
          <w:sz w:val="28"/>
          <w:szCs w:val="28"/>
          <w:highlight w:val="none"/>
        </w:rPr>
        <w:t>总分为100</w:t>
      </w:r>
      <w:r>
        <w:rPr>
          <w:rFonts w:eastAsia="仿宋_GB2312"/>
          <w:spacing w:val="-48"/>
          <w:sz w:val="28"/>
          <w:szCs w:val="28"/>
          <w:highlight w:val="none"/>
        </w:rPr>
        <w:t xml:space="preserve"> </w:t>
      </w:r>
      <w:r>
        <w:rPr>
          <w:rFonts w:eastAsia="仿宋_GB2312"/>
          <w:spacing w:val="-5"/>
          <w:sz w:val="28"/>
          <w:szCs w:val="28"/>
          <w:highlight w:val="none"/>
        </w:rPr>
        <w:t>分，评分分值分配如下：</w:t>
      </w:r>
    </w:p>
    <w:tbl>
      <w:tblPr>
        <w:tblStyle w:val="12"/>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1"/>
        <w:gridCol w:w="3091"/>
        <w:gridCol w:w="3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641" w:type="dxa"/>
            <w:shd w:val="clear" w:color="auto" w:fill="F1F1F1" w:themeFill="background1" w:themeFillShade="F2"/>
          </w:tcPr>
          <w:p>
            <w:pPr>
              <w:autoSpaceDE w:val="0"/>
              <w:autoSpaceDN w:val="0"/>
              <w:spacing w:before="93" w:beforeLines="30" w:after="93" w:afterLines="30"/>
              <w:jc w:val="center"/>
              <w:rPr>
                <w:rFonts w:eastAsia="仿宋" w:cs="宋体"/>
                <w:b/>
                <w:szCs w:val="21"/>
                <w:highlight w:val="none"/>
              </w:rPr>
            </w:pPr>
            <w:r>
              <w:rPr>
                <w:rFonts w:hint="eastAsia" w:eastAsia="仿宋" w:cs="宋体"/>
                <w:b/>
                <w:szCs w:val="21"/>
                <w:highlight w:val="none"/>
              </w:rPr>
              <w:t>评审项</w:t>
            </w:r>
          </w:p>
        </w:tc>
        <w:tc>
          <w:tcPr>
            <w:tcW w:w="3091" w:type="dxa"/>
            <w:shd w:val="clear" w:color="auto" w:fill="F1F1F1" w:themeFill="background1" w:themeFillShade="F2"/>
          </w:tcPr>
          <w:p>
            <w:pPr>
              <w:autoSpaceDE w:val="0"/>
              <w:autoSpaceDN w:val="0"/>
              <w:spacing w:before="93" w:beforeLines="30" w:after="93" w:afterLines="30"/>
              <w:jc w:val="center"/>
              <w:rPr>
                <w:rFonts w:eastAsia="仿宋" w:cs="宋体"/>
                <w:b/>
                <w:szCs w:val="21"/>
                <w:highlight w:val="none"/>
              </w:rPr>
            </w:pPr>
            <w:r>
              <w:rPr>
                <w:rFonts w:hint="eastAsia" w:eastAsia="仿宋" w:cs="宋体"/>
                <w:b/>
                <w:szCs w:val="21"/>
                <w:highlight w:val="none"/>
              </w:rPr>
              <w:t>各部分分值</w:t>
            </w:r>
          </w:p>
        </w:tc>
        <w:tc>
          <w:tcPr>
            <w:tcW w:w="3091" w:type="dxa"/>
            <w:shd w:val="clear" w:color="auto" w:fill="F1F1F1" w:themeFill="background1" w:themeFillShade="F2"/>
          </w:tcPr>
          <w:p>
            <w:pPr>
              <w:autoSpaceDE w:val="0"/>
              <w:autoSpaceDN w:val="0"/>
              <w:spacing w:before="93" w:beforeLines="30" w:after="93" w:afterLines="30"/>
              <w:jc w:val="center"/>
              <w:rPr>
                <w:rFonts w:eastAsia="仿宋" w:cs="宋体"/>
                <w:b/>
                <w:szCs w:val="21"/>
                <w:highlight w:val="none"/>
              </w:rPr>
            </w:pPr>
            <w:r>
              <w:rPr>
                <w:rFonts w:hint="eastAsia" w:eastAsia="仿宋" w:cs="宋体"/>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pPr>
              <w:autoSpaceDE w:val="0"/>
              <w:autoSpaceDN w:val="0"/>
              <w:spacing w:before="93" w:beforeLines="30" w:after="93" w:afterLines="30"/>
              <w:jc w:val="center"/>
              <w:rPr>
                <w:rFonts w:eastAsia="仿宋" w:cs="宋体"/>
                <w:b/>
                <w:color w:val="FF0000"/>
                <w:szCs w:val="21"/>
                <w:highlight w:val="none"/>
              </w:rPr>
            </w:pPr>
            <w:r>
              <w:rPr>
                <w:rFonts w:hint="eastAsia" w:eastAsia="仿宋" w:cs="宋体"/>
                <w:b/>
                <w:color w:val="FF0000"/>
                <w:szCs w:val="21"/>
                <w:highlight w:val="none"/>
              </w:rPr>
              <w:t>商务审查</w:t>
            </w:r>
          </w:p>
        </w:tc>
        <w:tc>
          <w:tcPr>
            <w:tcW w:w="3091" w:type="dxa"/>
            <w:vAlign w:val="center"/>
          </w:tcPr>
          <w:p>
            <w:pPr>
              <w:autoSpaceDE w:val="0"/>
              <w:autoSpaceDN w:val="0"/>
              <w:spacing w:before="93" w:beforeLines="30" w:after="93" w:afterLines="30"/>
              <w:jc w:val="center"/>
              <w:rPr>
                <w:rFonts w:hint="default" w:eastAsia="仿宋" w:cs="宋体"/>
                <w:b/>
                <w:color w:val="FF0000"/>
                <w:szCs w:val="21"/>
                <w:highlight w:val="none"/>
                <w:lang w:val="en-US" w:eastAsia="zh-CN"/>
              </w:rPr>
            </w:pPr>
            <w:r>
              <w:rPr>
                <w:rFonts w:hint="eastAsia" w:eastAsia="仿宋" w:cs="宋体"/>
                <w:b/>
                <w:color w:val="FF0000"/>
                <w:szCs w:val="21"/>
                <w:highlight w:val="none"/>
                <w:lang w:val="en-US" w:eastAsia="zh-CN"/>
              </w:rPr>
              <w:t>30</w:t>
            </w:r>
          </w:p>
        </w:tc>
        <w:tc>
          <w:tcPr>
            <w:tcW w:w="3091" w:type="dxa"/>
            <w:vMerge w:val="restart"/>
          </w:tcPr>
          <w:p>
            <w:pPr>
              <w:autoSpaceDE w:val="0"/>
              <w:autoSpaceDN w:val="0"/>
              <w:spacing w:before="93" w:beforeLines="30" w:after="93" w:afterLines="30"/>
              <w:jc w:val="center"/>
              <w:rPr>
                <w:rFonts w:eastAsia="仿宋" w:cs="宋体"/>
                <w:b/>
                <w:color w:val="FF0000"/>
                <w:szCs w:val="21"/>
                <w:highlight w:val="none"/>
              </w:rPr>
            </w:pPr>
            <w:r>
              <w:rPr>
                <w:rFonts w:hint="eastAsia" w:eastAsia="仿宋" w:cs="宋体"/>
                <w:b/>
                <w:color w:val="FF0000"/>
                <w:szCs w:val="21"/>
                <w:highlight w:val="none"/>
              </w:rPr>
              <w:t>本项目商务部分设置评分基准线。若投标人的商务评分低于基准线，其投标应答将被视为存在重大商务技术偏差，则报价无效，不进入技术部分评审。</w:t>
            </w:r>
          </w:p>
          <w:p>
            <w:pPr>
              <w:autoSpaceDE w:val="0"/>
              <w:autoSpaceDN w:val="0"/>
              <w:spacing w:before="93" w:beforeLines="30" w:after="93" w:afterLines="30"/>
              <w:jc w:val="center"/>
              <w:rPr>
                <w:rFonts w:eastAsia="仿宋" w:cs="宋体"/>
                <w:b/>
                <w:color w:val="FF0000"/>
                <w:szCs w:val="21"/>
                <w:highlight w:val="none"/>
              </w:rPr>
            </w:pPr>
            <w:r>
              <w:rPr>
                <w:rFonts w:hint="eastAsia" w:eastAsia="仿宋" w:cs="宋体"/>
                <w:b/>
                <w:color w:val="FF0000"/>
                <w:szCs w:val="21"/>
                <w:highlight w:val="none"/>
              </w:rPr>
              <w:t>商务评分基准线=本项目商务部分分值×60%（即</w:t>
            </w:r>
            <w:r>
              <w:rPr>
                <w:rFonts w:hint="eastAsia" w:eastAsia="仿宋" w:cs="宋体"/>
                <w:b/>
                <w:color w:val="FF0000"/>
                <w:szCs w:val="21"/>
                <w:highlight w:val="none"/>
                <w:lang w:val="en-US" w:eastAsia="zh-CN"/>
              </w:rPr>
              <w:t>3</w:t>
            </w:r>
            <w:r>
              <w:rPr>
                <w:rFonts w:hint="eastAsia" w:eastAsia="仿宋" w:cs="宋体"/>
                <w:b/>
                <w:color w:val="FF0000"/>
                <w:szCs w:val="21"/>
                <w:highlight w:val="none"/>
              </w:rPr>
              <w:t>0×60%=</w:t>
            </w:r>
            <w:r>
              <w:rPr>
                <w:rFonts w:hint="eastAsia" w:eastAsia="仿宋" w:cs="宋体"/>
                <w:b/>
                <w:color w:val="FF0000"/>
                <w:szCs w:val="21"/>
                <w:highlight w:val="none"/>
                <w:lang w:val="en-US" w:eastAsia="zh-CN"/>
              </w:rPr>
              <w:t>18</w:t>
            </w:r>
            <w:r>
              <w:rPr>
                <w:rFonts w:hint="eastAsia" w:eastAsia="仿宋" w:cs="宋体"/>
                <w:b/>
                <w:color w:val="FF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pPr>
              <w:autoSpaceDE w:val="0"/>
              <w:autoSpaceDN w:val="0"/>
              <w:spacing w:before="93" w:beforeLines="30" w:after="93" w:afterLines="30"/>
              <w:jc w:val="center"/>
              <w:rPr>
                <w:rFonts w:eastAsia="仿宋" w:cs="宋体"/>
                <w:b/>
                <w:szCs w:val="21"/>
                <w:highlight w:val="none"/>
              </w:rPr>
            </w:pPr>
            <w:r>
              <w:rPr>
                <w:rFonts w:hint="eastAsia" w:eastAsia="仿宋" w:cs="宋体"/>
                <w:b/>
                <w:szCs w:val="21"/>
                <w:highlight w:val="none"/>
              </w:rPr>
              <w:t>技术审查</w:t>
            </w:r>
          </w:p>
        </w:tc>
        <w:tc>
          <w:tcPr>
            <w:tcW w:w="3091" w:type="dxa"/>
            <w:vAlign w:val="center"/>
          </w:tcPr>
          <w:p>
            <w:pPr>
              <w:autoSpaceDE w:val="0"/>
              <w:autoSpaceDN w:val="0"/>
              <w:spacing w:before="93" w:beforeLines="30" w:after="93" w:afterLines="30"/>
              <w:jc w:val="center"/>
              <w:rPr>
                <w:rFonts w:eastAsia="仿宋" w:cs="宋体"/>
                <w:b/>
                <w:szCs w:val="21"/>
                <w:highlight w:val="none"/>
              </w:rPr>
            </w:pPr>
            <w:r>
              <w:rPr>
                <w:rFonts w:hint="eastAsia" w:eastAsia="仿宋" w:cs="宋体"/>
                <w:b/>
                <w:szCs w:val="21"/>
                <w:highlight w:val="none"/>
                <w:lang w:val="en-US" w:eastAsia="zh-CN"/>
              </w:rPr>
              <w:t>5</w:t>
            </w:r>
            <w:r>
              <w:rPr>
                <w:rFonts w:hint="eastAsia" w:eastAsia="仿宋" w:cs="宋体"/>
                <w:b/>
                <w:szCs w:val="21"/>
                <w:highlight w:val="none"/>
              </w:rPr>
              <w:t>0</w:t>
            </w:r>
          </w:p>
        </w:tc>
        <w:tc>
          <w:tcPr>
            <w:tcW w:w="3091" w:type="dxa"/>
            <w:vMerge w:val="continue"/>
          </w:tcPr>
          <w:p>
            <w:pPr>
              <w:autoSpaceDE w:val="0"/>
              <w:autoSpaceDN w:val="0"/>
              <w:spacing w:before="93" w:beforeLines="30" w:after="93" w:afterLines="30"/>
              <w:jc w:val="center"/>
              <w:rPr>
                <w:rFonts w:eastAsia="仿宋" w:cs="宋体"/>
                <w:b/>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pPr>
              <w:autoSpaceDE w:val="0"/>
              <w:autoSpaceDN w:val="0"/>
              <w:spacing w:before="93" w:beforeLines="30" w:after="93" w:afterLines="30"/>
              <w:jc w:val="center"/>
              <w:rPr>
                <w:rFonts w:eastAsia="仿宋" w:cs="宋体"/>
                <w:b/>
                <w:szCs w:val="21"/>
                <w:highlight w:val="none"/>
              </w:rPr>
            </w:pPr>
            <w:r>
              <w:rPr>
                <w:rFonts w:hint="eastAsia" w:eastAsia="仿宋" w:cs="宋体"/>
                <w:b/>
                <w:szCs w:val="21"/>
                <w:highlight w:val="none"/>
              </w:rPr>
              <w:t>价格评审</w:t>
            </w:r>
          </w:p>
        </w:tc>
        <w:tc>
          <w:tcPr>
            <w:tcW w:w="3091" w:type="dxa"/>
            <w:vAlign w:val="center"/>
          </w:tcPr>
          <w:p>
            <w:pPr>
              <w:autoSpaceDE w:val="0"/>
              <w:autoSpaceDN w:val="0"/>
              <w:spacing w:before="93" w:beforeLines="30" w:after="93" w:afterLines="30"/>
              <w:jc w:val="center"/>
              <w:rPr>
                <w:rFonts w:eastAsia="仿宋" w:cs="宋体"/>
                <w:b/>
                <w:szCs w:val="21"/>
                <w:highlight w:val="none"/>
              </w:rPr>
            </w:pPr>
            <w:r>
              <w:rPr>
                <w:rFonts w:hint="eastAsia" w:eastAsia="仿宋" w:cs="宋体"/>
                <w:b/>
                <w:szCs w:val="21"/>
                <w:highlight w:val="none"/>
              </w:rPr>
              <w:t>20</w:t>
            </w:r>
          </w:p>
        </w:tc>
        <w:tc>
          <w:tcPr>
            <w:tcW w:w="3091" w:type="dxa"/>
            <w:vMerge w:val="continue"/>
          </w:tcPr>
          <w:p>
            <w:pPr>
              <w:autoSpaceDE w:val="0"/>
              <w:autoSpaceDN w:val="0"/>
              <w:spacing w:before="93" w:beforeLines="30" w:after="93" w:afterLines="30"/>
              <w:jc w:val="center"/>
              <w:rPr>
                <w:rFonts w:eastAsia="仿宋" w:cs="宋体"/>
                <w:b/>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pPr>
              <w:autoSpaceDE w:val="0"/>
              <w:autoSpaceDN w:val="0"/>
              <w:spacing w:before="93" w:beforeLines="30" w:after="93" w:afterLines="30"/>
              <w:jc w:val="center"/>
              <w:rPr>
                <w:rFonts w:eastAsia="仿宋" w:cs="宋体"/>
                <w:b/>
                <w:szCs w:val="21"/>
                <w:highlight w:val="none"/>
              </w:rPr>
            </w:pPr>
            <w:r>
              <w:rPr>
                <w:rFonts w:hint="eastAsia" w:eastAsia="仿宋" w:cs="宋体"/>
                <w:b/>
                <w:szCs w:val="21"/>
                <w:highlight w:val="none"/>
              </w:rPr>
              <w:t>总和</w:t>
            </w:r>
          </w:p>
        </w:tc>
        <w:tc>
          <w:tcPr>
            <w:tcW w:w="3091" w:type="dxa"/>
            <w:vAlign w:val="center"/>
          </w:tcPr>
          <w:p>
            <w:pPr>
              <w:autoSpaceDE w:val="0"/>
              <w:autoSpaceDN w:val="0"/>
              <w:spacing w:before="93" w:beforeLines="30" w:after="93" w:afterLines="30"/>
              <w:jc w:val="center"/>
              <w:rPr>
                <w:rFonts w:eastAsia="仿宋" w:cs="宋体"/>
                <w:b/>
                <w:szCs w:val="21"/>
                <w:highlight w:val="none"/>
              </w:rPr>
            </w:pPr>
            <w:r>
              <w:rPr>
                <w:rFonts w:hint="eastAsia" w:eastAsia="仿宋" w:cs="宋体"/>
                <w:b/>
                <w:szCs w:val="21"/>
                <w:highlight w:val="none"/>
              </w:rPr>
              <w:t>100</w:t>
            </w:r>
          </w:p>
        </w:tc>
        <w:tc>
          <w:tcPr>
            <w:tcW w:w="3091" w:type="dxa"/>
            <w:vMerge w:val="continue"/>
          </w:tcPr>
          <w:p>
            <w:pPr>
              <w:autoSpaceDE w:val="0"/>
              <w:autoSpaceDN w:val="0"/>
              <w:spacing w:before="93" w:beforeLines="30" w:after="93" w:afterLines="30"/>
              <w:jc w:val="center"/>
              <w:rPr>
                <w:rFonts w:eastAsia="仿宋" w:cs="宋体"/>
                <w:b/>
                <w:szCs w:val="21"/>
                <w:highlight w:val="none"/>
              </w:rPr>
            </w:pPr>
          </w:p>
        </w:tc>
      </w:tr>
    </w:tbl>
    <w:p>
      <w:pPr>
        <w:pStyle w:val="6"/>
        <w:numPr>
          <w:ilvl w:val="0"/>
          <w:numId w:val="2"/>
        </w:numPr>
        <w:spacing w:before="91" w:line="223" w:lineRule="auto"/>
        <w:outlineLvl w:val="2"/>
        <w:rPr>
          <w:rFonts w:eastAsia="仿宋_GB2312"/>
          <w:color w:val="FF0000"/>
          <w:spacing w:val="-3"/>
          <w:sz w:val="28"/>
          <w:szCs w:val="28"/>
          <w:highlight w:val="none"/>
          <w14:textOutline w14:w="5105" w14:cap="sq" w14:cmpd="sng" w14:algn="ctr">
            <w14:solidFill>
              <w14:srgbClr w14:val="000000"/>
            </w14:solidFill>
            <w14:prstDash w14:val="solid"/>
            <w14:bevel/>
          </w14:textOutline>
        </w:rPr>
      </w:pPr>
      <w:r>
        <w:rPr>
          <w:rFonts w:eastAsia="仿宋_GB2312"/>
          <w:color w:val="FF0000"/>
          <w:spacing w:val="-3"/>
          <w:sz w:val="28"/>
          <w:szCs w:val="28"/>
          <w:highlight w:val="none"/>
          <w14:textOutline w14:w="5105" w14:cap="sq" w14:cmpd="sng" w14:algn="ctr">
            <w14:solidFill>
              <w14:srgbClr w14:val="000000"/>
            </w14:solidFill>
            <w14:prstDash w14:val="solid"/>
            <w14:bevel/>
          </w14:textOutline>
        </w:rPr>
        <w:t>商务评分表：</w:t>
      </w:r>
    </w:p>
    <w:tbl>
      <w:tblPr>
        <w:tblStyle w:val="11"/>
        <w:tblW w:w="80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108" w:type="dxa"/>
          <w:bottom w:w="28" w:type="dxa"/>
          <w:right w:w="108" w:type="dxa"/>
        </w:tblCellMar>
      </w:tblPr>
      <w:tblGrid>
        <w:gridCol w:w="1288"/>
        <w:gridCol w:w="4976"/>
        <w:gridCol w:w="900"/>
        <w:gridCol w:w="9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567" w:hRule="exact"/>
          <w:tblHeader/>
          <w:jc w:val="center"/>
        </w:trPr>
        <w:tc>
          <w:tcPr>
            <w:tcW w:w="1288" w:type="dxa"/>
            <w:tcBorders>
              <w:top w:val="single" w:color="auto" w:sz="12" w:space="0"/>
              <w:bottom w:val="single" w:color="auto" w:sz="6" w:space="0"/>
            </w:tcBorders>
            <w:vAlign w:val="center"/>
          </w:tcPr>
          <w:p>
            <w:pPr>
              <w:spacing w:line="360" w:lineRule="auto"/>
              <w:jc w:val="center"/>
              <w:rPr>
                <w:rFonts w:eastAsia="仿宋" w:cs="仿宋"/>
                <w:b/>
                <w:color w:val="auto"/>
                <w:sz w:val="24"/>
                <w:highlight w:val="none"/>
                <w:shd w:val="clear" w:color="auto" w:fill="FFFFFF"/>
              </w:rPr>
            </w:pPr>
            <w:r>
              <w:rPr>
                <w:rFonts w:hint="eastAsia" w:eastAsia="仿宋" w:cs="仿宋"/>
                <w:b/>
                <w:color w:val="auto"/>
                <w:sz w:val="24"/>
                <w:highlight w:val="none"/>
                <w:shd w:val="clear" w:color="auto" w:fill="FFFFFF"/>
              </w:rPr>
              <w:t>评审项目</w:t>
            </w:r>
          </w:p>
        </w:tc>
        <w:tc>
          <w:tcPr>
            <w:tcW w:w="4976" w:type="dxa"/>
            <w:tcBorders>
              <w:top w:val="single" w:color="auto" w:sz="12" w:space="0"/>
              <w:bottom w:val="single" w:color="auto" w:sz="6" w:space="0"/>
            </w:tcBorders>
            <w:vAlign w:val="center"/>
          </w:tcPr>
          <w:p>
            <w:pPr>
              <w:spacing w:line="360" w:lineRule="auto"/>
              <w:jc w:val="center"/>
              <w:rPr>
                <w:rFonts w:eastAsia="仿宋" w:cs="仿宋"/>
                <w:b/>
                <w:color w:val="auto"/>
                <w:sz w:val="24"/>
                <w:highlight w:val="none"/>
                <w:shd w:val="clear" w:color="auto" w:fill="FFFFFF"/>
              </w:rPr>
            </w:pPr>
            <w:r>
              <w:rPr>
                <w:rFonts w:hint="eastAsia" w:eastAsia="仿宋" w:cs="仿宋"/>
                <w:b/>
                <w:color w:val="auto"/>
                <w:sz w:val="24"/>
                <w:highlight w:val="none"/>
                <w:shd w:val="clear" w:color="auto" w:fill="FFFFFF"/>
              </w:rPr>
              <w:t>评分标准</w:t>
            </w:r>
          </w:p>
        </w:tc>
        <w:tc>
          <w:tcPr>
            <w:tcW w:w="900" w:type="dxa"/>
            <w:tcBorders>
              <w:top w:val="single" w:color="auto" w:sz="12" w:space="0"/>
              <w:bottom w:val="single" w:color="auto" w:sz="6" w:space="0"/>
            </w:tcBorders>
            <w:vAlign w:val="center"/>
          </w:tcPr>
          <w:p>
            <w:pPr>
              <w:spacing w:line="360" w:lineRule="auto"/>
              <w:jc w:val="center"/>
              <w:rPr>
                <w:rFonts w:eastAsia="仿宋" w:cs="仿宋"/>
                <w:b/>
                <w:color w:val="auto"/>
                <w:sz w:val="24"/>
                <w:highlight w:val="none"/>
                <w:shd w:val="clear" w:color="auto" w:fill="FFFFFF"/>
              </w:rPr>
            </w:pPr>
            <w:r>
              <w:rPr>
                <w:rFonts w:hint="eastAsia" w:eastAsia="仿宋" w:cs="仿宋"/>
                <w:b/>
                <w:color w:val="auto"/>
                <w:sz w:val="24"/>
                <w:highlight w:val="none"/>
                <w:shd w:val="clear" w:color="auto" w:fill="FFFFFF"/>
              </w:rPr>
              <w:t>分值</w:t>
            </w:r>
          </w:p>
        </w:tc>
        <w:tc>
          <w:tcPr>
            <w:tcW w:w="900" w:type="dxa"/>
            <w:tcBorders>
              <w:top w:val="single" w:color="auto" w:sz="12" w:space="0"/>
              <w:bottom w:val="single" w:color="auto" w:sz="6" w:space="0"/>
            </w:tcBorders>
            <w:vAlign w:val="center"/>
          </w:tcPr>
          <w:p>
            <w:pPr>
              <w:spacing w:line="360" w:lineRule="auto"/>
              <w:jc w:val="center"/>
              <w:rPr>
                <w:rFonts w:eastAsia="仿宋" w:cs="仿宋"/>
                <w:b/>
                <w:color w:val="auto"/>
                <w:sz w:val="24"/>
                <w:highlight w:val="none"/>
                <w:shd w:val="clear" w:color="auto" w:fill="FFFFFF"/>
              </w:rPr>
            </w:pPr>
            <w:r>
              <w:rPr>
                <w:rFonts w:hint="eastAsia" w:eastAsia="仿宋" w:cs="仿宋"/>
                <w:b/>
                <w:color w:val="auto"/>
                <w:sz w:val="24"/>
                <w:highlight w:val="none"/>
                <w:shd w:val="clear" w:color="auto" w:fill="FFFFFF"/>
              </w:rPr>
              <w:t>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jc w:val="center"/>
        </w:trPr>
        <w:tc>
          <w:tcPr>
            <w:tcW w:w="1288" w:type="dxa"/>
            <w:vAlign w:val="center"/>
          </w:tcPr>
          <w:p>
            <w:pPr>
              <w:spacing w:line="360" w:lineRule="auto"/>
              <w:jc w:val="center"/>
              <w:rPr>
                <w:rFonts w:hint="default" w:eastAsia="仿宋" w:cs="仿宋"/>
                <w:color w:val="auto"/>
                <w:sz w:val="24"/>
                <w:highlight w:val="none"/>
                <w:shd w:val="clear" w:color="auto" w:fill="FFFFFF"/>
                <w:lang w:val="en-US" w:eastAsia="zh-CN"/>
              </w:rPr>
            </w:pPr>
            <w:r>
              <w:rPr>
                <w:rFonts w:hint="eastAsia" w:eastAsia="仿宋" w:cs="仿宋"/>
                <w:color w:val="auto"/>
                <w:sz w:val="24"/>
                <w:highlight w:val="none"/>
                <w:shd w:val="clear" w:color="auto" w:fill="FFFFFF"/>
                <w:lang w:val="en-US" w:eastAsia="zh-CN"/>
              </w:rPr>
              <w:t>服务团队</w:t>
            </w:r>
          </w:p>
        </w:tc>
        <w:tc>
          <w:tcPr>
            <w:tcW w:w="4976" w:type="dxa"/>
            <w:vAlign w:val="center"/>
          </w:tcPr>
          <w:p>
            <w:pPr>
              <w:pStyle w:val="6"/>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Times New Roman" w:hAnsi="Times New Roman" w:eastAsia="仿宋" w:cs="仿宋"/>
                <w:color w:val="auto"/>
                <w:sz w:val="24"/>
                <w:highlight w:val="none"/>
                <w:shd w:val="clear" w:color="auto" w:fill="FFFFFF"/>
                <w:lang w:eastAsia="zh-CN"/>
              </w:rPr>
            </w:pPr>
            <w:r>
              <w:rPr>
                <w:rFonts w:hint="eastAsia" w:eastAsia="仿宋" w:cs="仿宋"/>
                <w:color w:val="auto"/>
                <w:sz w:val="24"/>
                <w:highlight w:val="none"/>
                <w:shd w:val="clear" w:color="auto" w:fill="FFFFFF"/>
                <w:lang w:val="en-US" w:eastAsia="zh-CN"/>
              </w:rPr>
              <w:t>1、</w:t>
            </w:r>
            <w:r>
              <w:rPr>
                <w:rFonts w:hint="eastAsia" w:ascii="Times New Roman" w:hAnsi="Times New Roman" w:eastAsia="仿宋" w:cs="仿宋"/>
                <w:color w:val="auto"/>
                <w:sz w:val="24"/>
                <w:highlight w:val="none"/>
                <w:shd w:val="clear" w:color="auto" w:fill="FFFFFF"/>
                <w:lang w:eastAsia="zh-CN"/>
              </w:rPr>
              <w:t>安排项目经理1人，项目经理具有</w:t>
            </w:r>
            <w:r>
              <w:rPr>
                <w:rFonts w:hint="eastAsia" w:eastAsia="仿宋" w:cs="仿宋"/>
                <w:color w:val="auto"/>
                <w:sz w:val="24"/>
                <w:highlight w:val="none"/>
                <w:shd w:val="clear" w:color="auto" w:fill="FFFFFF"/>
                <w:lang w:val="en-US" w:eastAsia="zh-CN"/>
              </w:rPr>
              <w:t>本科</w:t>
            </w:r>
            <w:r>
              <w:rPr>
                <w:rFonts w:hint="eastAsia" w:ascii="Times New Roman" w:hAnsi="Times New Roman" w:eastAsia="仿宋" w:cs="仿宋"/>
                <w:color w:val="auto"/>
                <w:sz w:val="24"/>
                <w:highlight w:val="none"/>
                <w:shd w:val="clear" w:color="auto" w:fill="FFFFFF"/>
                <w:lang w:eastAsia="zh-CN"/>
              </w:rPr>
              <w:t>及以上学历，</w:t>
            </w:r>
            <w:r>
              <w:rPr>
                <w:rFonts w:hint="eastAsia" w:eastAsia="仿宋" w:cs="仿宋"/>
                <w:color w:val="auto"/>
                <w:sz w:val="24"/>
                <w:highlight w:val="none"/>
                <w:shd w:val="clear" w:color="auto" w:fill="FFFFFF"/>
                <w:lang w:val="en-US" w:eastAsia="zh-CN"/>
              </w:rPr>
              <w:t>得3分，3</w:t>
            </w:r>
            <w:r>
              <w:rPr>
                <w:rFonts w:hint="eastAsia" w:ascii="Times New Roman" w:hAnsi="Times New Roman" w:eastAsia="仿宋" w:cs="仿宋"/>
                <w:color w:val="auto"/>
                <w:sz w:val="24"/>
                <w:highlight w:val="none"/>
                <w:shd w:val="clear" w:color="auto" w:fill="FFFFFF"/>
                <w:lang w:eastAsia="zh-CN"/>
              </w:rPr>
              <w:t>年</w:t>
            </w:r>
            <w:r>
              <w:rPr>
                <w:rFonts w:hint="eastAsia" w:eastAsia="仿宋" w:cs="仿宋"/>
                <w:color w:val="auto"/>
                <w:sz w:val="24"/>
                <w:highlight w:val="none"/>
                <w:shd w:val="clear" w:color="auto" w:fill="FFFFFF"/>
                <w:lang w:eastAsia="zh-CN"/>
              </w:rPr>
              <w:t>（</w:t>
            </w:r>
            <w:r>
              <w:rPr>
                <w:rFonts w:hint="eastAsia" w:ascii="Times New Roman" w:hAnsi="Times New Roman" w:eastAsia="仿宋" w:cs="仿宋"/>
                <w:color w:val="auto"/>
                <w:sz w:val="24"/>
                <w:highlight w:val="none"/>
                <w:shd w:val="clear" w:color="auto" w:fill="FFFFFF"/>
                <w:lang w:eastAsia="zh-CN"/>
              </w:rPr>
              <w:t>含</w:t>
            </w:r>
            <w:r>
              <w:rPr>
                <w:rFonts w:hint="eastAsia" w:eastAsia="仿宋" w:cs="仿宋"/>
                <w:color w:val="auto"/>
                <w:sz w:val="24"/>
                <w:highlight w:val="none"/>
                <w:shd w:val="clear" w:color="auto" w:fill="FFFFFF"/>
                <w:lang w:eastAsia="zh-CN"/>
              </w:rPr>
              <w:t>）</w:t>
            </w:r>
            <w:r>
              <w:rPr>
                <w:rFonts w:hint="eastAsia" w:ascii="Times New Roman" w:hAnsi="Times New Roman" w:eastAsia="仿宋" w:cs="仿宋"/>
                <w:color w:val="auto"/>
                <w:sz w:val="24"/>
                <w:highlight w:val="none"/>
                <w:shd w:val="clear" w:color="auto" w:fill="FFFFFF"/>
                <w:lang w:eastAsia="zh-CN"/>
              </w:rPr>
              <w:t>以上相关业务从业经验</w:t>
            </w:r>
            <w:r>
              <w:rPr>
                <w:rFonts w:hint="eastAsia" w:eastAsia="仿宋" w:cs="仿宋"/>
                <w:color w:val="auto"/>
                <w:sz w:val="24"/>
                <w:highlight w:val="none"/>
                <w:shd w:val="clear" w:color="auto" w:fill="FFFFFF"/>
                <w:lang w:eastAsia="zh-CN"/>
              </w:rPr>
              <w:t>，</w:t>
            </w:r>
            <w:r>
              <w:rPr>
                <w:rFonts w:hint="eastAsia" w:eastAsia="仿宋" w:cs="仿宋"/>
                <w:color w:val="auto"/>
                <w:sz w:val="24"/>
                <w:highlight w:val="none"/>
                <w:shd w:val="clear" w:color="auto" w:fill="FFFFFF"/>
                <w:lang w:val="en-US" w:eastAsia="zh-CN"/>
              </w:rPr>
              <w:t>得3分</w:t>
            </w:r>
            <w:r>
              <w:rPr>
                <w:rFonts w:hint="eastAsia" w:ascii="Times New Roman" w:hAnsi="Times New Roman" w:eastAsia="仿宋" w:cs="仿宋"/>
                <w:color w:val="auto"/>
                <w:sz w:val="24"/>
                <w:highlight w:val="none"/>
                <w:shd w:val="clear" w:color="auto" w:fill="FFFFFF"/>
                <w:lang w:eastAsia="zh-CN"/>
              </w:rPr>
              <w:t>。</w:t>
            </w:r>
            <w:r>
              <w:rPr>
                <w:rFonts w:hint="eastAsia" w:eastAsia="仿宋" w:cs="仿宋"/>
                <w:color w:val="auto"/>
                <w:sz w:val="24"/>
                <w:highlight w:val="none"/>
                <w:shd w:val="clear" w:color="auto" w:fill="FFFFFF"/>
                <w:lang w:val="en-US" w:eastAsia="zh-CN"/>
              </w:rPr>
              <w:t>本项总共</w:t>
            </w:r>
            <w:r>
              <w:rPr>
                <w:rFonts w:hint="eastAsia" w:ascii="Times New Roman" w:hAnsi="Times New Roman" w:eastAsia="仿宋" w:cs="仿宋"/>
                <w:color w:val="auto"/>
                <w:sz w:val="24"/>
                <w:highlight w:val="none"/>
                <w:shd w:val="clear" w:color="auto" w:fill="FFFFFF"/>
                <w:lang w:eastAsia="zh-CN"/>
              </w:rPr>
              <w:t>得</w:t>
            </w:r>
            <w:r>
              <w:rPr>
                <w:rFonts w:hint="eastAsia" w:eastAsia="仿宋" w:cs="仿宋"/>
                <w:color w:val="auto"/>
                <w:sz w:val="24"/>
                <w:highlight w:val="none"/>
                <w:shd w:val="clear" w:color="auto" w:fill="FFFFFF"/>
                <w:lang w:val="en-US" w:eastAsia="zh-CN"/>
              </w:rPr>
              <w:t>6</w:t>
            </w:r>
            <w:r>
              <w:rPr>
                <w:rFonts w:hint="eastAsia" w:ascii="Times New Roman" w:hAnsi="Times New Roman" w:eastAsia="仿宋" w:cs="仿宋"/>
                <w:color w:val="auto"/>
                <w:sz w:val="24"/>
                <w:highlight w:val="none"/>
                <w:shd w:val="clear" w:color="auto" w:fill="FFFFFF"/>
                <w:lang w:eastAsia="zh-CN"/>
              </w:rPr>
              <w:t>分。</w:t>
            </w:r>
          </w:p>
          <w:p>
            <w:pPr>
              <w:pStyle w:val="6"/>
              <w:spacing w:line="420" w:lineRule="exact"/>
              <w:rPr>
                <w:rFonts w:hint="eastAsia" w:ascii="Times New Roman" w:hAnsi="Times New Roman" w:eastAsia="仿宋" w:cs="仿宋"/>
                <w:color w:val="auto"/>
                <w:sz w:val="24"/>
                <w:highlight w:val="none"/>
                <w:shd w:val="clear" w:color="auto" w:fill="FFFFFF"/>
              </w:rPr>
            </w:pPr>
            <w:r>
              <w:rPr>
                <w:rFonts w:hint="eastAsia" w:ascii="Times New Roman" w:hAnsi="Times New Roman" w:eastAsia="仿宋" w:cs="仿宋"/>
                <w:color w:val="auto"/>
                <w:sz w:val="24"/>
                <w:highlight w:val="none"/>
                <w:shd w:val="clear" w:color="auto" w:fill="FFFFFF"/>
              </w:rPr>
              <w:t>2</w:t>
            </w:r>
            <w:r>
              <w:rPr>
                <w:rFonts w:hint="eastAsia" w:eastAsia="仿宋" w:cs="仿宋"/>
                <w:color w:val="auto"/>
                <w:sz w:val="24"/>
                <w:highlight w:val="none"/>
                <w:shd w:val="clear" w:color="auto" w:fill="FFFFFF"/>
                <w:lang w:eastAsia="zh-CN"/>
              </w:rPr>
              <w:t>、</w:t>
            </w:r>
            <w:r>
              <w:rPr>
                <w:rFonts w:hint="eastAsia" w:ascii="Times New Roman" w:hAnsi="Times New Roman" w:eastAsia="仿宋" w:cs="仿宋"/>
                <w:color w:val="auto"/>
                <w:sz w:val="24"/>
                <w:highlight w:val="none"/>
                <w:shd w:val="clear" w:color="auto" w:fill="FFFFFF"/>
              </w:rPr>
              <w:t>服务团队成员具有新闻类、传媒类、艺术类、</w:t>
            </w:r>
            <w:r>
              <w:rPr>
                <w:rFonts w:hint="eastAsia" w:eastAsia="仿宋" w:cs="仿宋"/>
                <w:color w:val="auto"/>
                <w:sz w:val="24"/>
                <w:highlight w:val="none"/>
                <w:shd w:val="clear" w:color="auto" w:fill="FFFFFF"/>
                <w:lang w:val="en-US" w:eastAsia="zh-CN"/>
              </w:rPr>
              <w:t>广告</w:t>
            </w:r>
            <w:r>
              <w:rPr>
                <w:rFonts w:hint="eastAsia" w:ascii="Times New Roman" w:hAnsi="Times New Roman" w:eastAsia="仿宋" w:cs="仿宋"/>
                <w:color w:val="auto"/>
                <w:sz w:val="24"/>
                <w:highlight w:val="none"/>
                <w:shd w:val="clear" w:color="auto" w:fill="FFFFFF"/>
              </w:rPr>
              <w:t>类</w:t>
            </w:r>
            <w:r>
              <w:rPr>
                <w:rFonts w:hint="eastAsia" w:eastAsia="仿宋" w:cs="仿宋"/>
                <w:color w:val="auto"/>
                <w:sz w:val="24"/>
                <w:highlight w:val="none"/>
                <w:shd w:val="clear" w:color="auto" w:fill="FFFFFF"/>
                <w:lang w:eastAsia="zh-CN"/>
              </w:rPr>
              <w:t>、</w:t>
            </w:r>
            <w:r>
              <w:rPr>
                <w:rFonts w:hint="eastAsia" w:eastAsia="仿宋" w:cs="仿宋"/>
                <w:color w:val="auto"/>
                <w:sz w:val="24"/>
                <w:highlight w:val="none"/>
                <w:shd w:val="clear" w:color="auto" w:fill="FFFFFF"/>
                <w:lang w:val="en-US" w:eastAsia="zh-CN"/>
              </w:rPr>
              <w:t>文学类</w:t>
            </w:r>
            <w:r>
              <w:rPr>
                <w:rFonts w:hint="eastAsia" w:ascii="Times New Roman" w:hAnsi="Times New Roman" w:eastAsia="仿宋" w:cs="仿宋"/>
                <w:color w:val="auto"/>
                <w:sz w:val="24"/>
                <w:highlight w:val="none"/>
                <w:shd w:val="clear" w:color="auto" w:fill="FFFFFF"/>
              </w:rPr>
              <w:t>等本科及以上学历，总人数（不含项目经理）不少于</w:t>
            </w:r>
            <w:r>
              <w:rPr>
                <w:rFonts w:hint="eastAsia" w:eastAsia="仿宋" w:cs="仿宋"/>
                <w:color w:val="auto"/>
                <w:sz w:val="24"/>
                <w:highlight w:val="none"/>
                <w:shd w:val="clear" w:color="auto" w:fill="FFFFFF"/>
                <w:lang w:val="en-US" w:eastAsia="zh-CN"/>
              </w:rPr>
              <w:t>3</w:t>
            </w:r>
            <w:r>
              <w:rPr>
                <w:rFonts w:hint="eastAsia" w:ascii="Times New Roman" w:hAnsi="Times New Roman" w:eastAsia="仿宋" w:cs="仿宋"/>
                <w:color w:val="auto"/>
                <w:sz w:val="24"/>
                <w:highlight w:val="none"/>
                <w:shd w:val="clear" w:color="auto" w:fill="FFFFFF"/>
              </w:rPr>
              <w:t>人。每提供一人得1分，最高得</w:t>
            </w:r>
            <w:r>
              <w:rPr>
                <w:rFonts w:hint="eastAsia" w:eastAsia="仿宋" w:cs="仿宋"/>
                <w:color w:val="auto"/>
                <w:sz w:val="24"/>
                <w:highlight w:val="none"/>
                <w:shd w:val="clear" w:color="auto" w:fill="FFFFFF"/>
                <w:lang w:val="en-US" w:eastAsia="zh-CN"/>
              </w:rPr>
              <w:t>3</w:t>
            </w:r>
            <w:r>
              <w:rPr>
                <w:rFonts w:hint="eastAsia" w:ascii="Times New Roman" w:hAnsi="Times New Roman" w:eastAsia="仿宋" w:cs="仿宋"/>
                <w:color w:val="auto"/>
                <w:sz w:val="24"/>
                <w:highlight w:val="none"/>
                <w:shd w:val="clear" w:color="auto" w:fill="FFFFFF"/>
              </w:rPr>
              <w:t>分。</w:t>
            </w:r>
          </w:p>
          <w:p>
            <w:pPr>
              <w:pStyle w:val="6"/>
              <w:spacing w:line="420" w:lineRule="exact"/>
              <w:rPr>
                <w:rFonts w:hint="eastAsia" w:ascii="Times New Roman" w:hAnsi="Times New Roman" w:eastAsia="仿宋" w:cs="仿宋"/>
                <w:color w:val="auto"/>
                <w:sz w:val="24"/>
                <w:highlight w:val="none"/>
                <w:shd w:val="clear" w:color="auto" w:fill="FFFFFF"/>
              </w:rPr>
            </w:pPr>
            <w:r>
              <w:rPr>
                <w:rFonts w:hint="eastAsia" w:ascii="Times New Roman" w:hAnsi="Times New Roman" w:eastAsia="仿宋" w:cs="仿宋"/>
                <w:color w:val="auto"/>
                <w:sz w:val="24"/>
                <w:highlight w:val="none"/>
                <w:shd w:val="clear" w:color="auto" w:fill="FFFFFF"/>
              </w:rPr>
              <w:t>（注：以上需提供学历证书复印件或学信网截图</w:t>
            </w:r>
            <w:r>
              <w:rPr>
                <w:rFonts w:hint="eastAsia" w:eastAsia="仿宋" w:cs="仿宋"/>
                <w:color w:val="auto"/>
                <w:sz w:val="24"/>
                <w:highlight w:val="none"/>
                <w:shd w:val="clear" w:color="auto" w:fill="FFFFFF"/>
                <w:lang w:eastAsia="zh-CN"/>
              </w:rPr>
              <w:t>，</w:t>
            </w:r>
            <w:r>
              <w:rPr>
                <w:rFonts w:hint="eastAsia" w:eastAsia="仿宋" w:cs="仿宋"/>
                <w:color w:val="auto"/>
                <w:sz w:val="24"/>
                <w:highlight w:val="none"/>
                <w:shd w:val="clear" w:color="auto" w:fill="FFFFFF"/>
                <w:lang w:val="en-US" w:eastAsia="zh-CN"/>
              </w:rPr>
              <w:t>同时提供</w:t>
            </w:r>
            <w:r>
              <w:rPr>
                <w:rFonts w:hint="eastAsia" w:ascii="Times New Roman" w:hAnsi="Times New Roman" w:eastAsia="仿宋" w:cs="仿宋"/>
                <w:color w:val="auto"/>
                <w:sz w:val="24"/>
                <w:highlight w:val="none"/>
                <w:shd w:val="clear" w:color="auto" w:fill="FFFFFF"/>
              </w:rPr>
              <w:t>人员</w:t>
            </w:r>
            <w:r>
              <w:rPr>
                <w:rFonts w:hint="eastAsia" w:eastAsia="仿宋" w:cs="仿宋"/>
                <w:color w:val="auto"/>
                <w:sz w:val="24"/>
                <w:highlight w:val="none"/>
                <w:shd w:val="clear" w:color="auto" w:fill="FFFFFF"/>
                <w:lang w:val="en-US" w:eastAsia="zh-CN"/>
              </w:rPr>
              <w:t>近6个月内任意一个月</w:t>
            </w:r>
            <w:r>
              <w:rPr>
                <w:rFonts w:hint="eastAsia" w:ascii="Times New Roman" w:hAnsi="Times New Roman" w:eastAsia="仿宋" w:cs="仿宋"/>
                <w:color w:val="auto"/>
                <w:sz w:val="24"/>
                <w:highlight w:val="none"/>
                <w:shd w:val="clear" w:color="auto" w:fill="FFFFFF"/>
              </w:rPr>
              <w:t>社保证明或</w:t>
            </w:r>
            <w:r>
              <w:rPr>
                <w:rFonts w:hint="eastAsia" w:eastAsia="仿宋" w:cs="仿宋"/>
                <w:color w:val="auto"/>
                <w:sz w:val="24"/>
                <w:highlight w:val="none"/>
                <w:shd w:val="clear" w:color="auto" w:fill="FFFFFF"/>
                <w:lang w:val="en-US" w:eastAsia="zh-CN"/>
              </w:rPr>
              <w:t>劳动合同</w:t>
            </w:r>
            <w:r>
              <w:rPr>
                <w:rFonts w:hint="eastAsia" w:ascii="Times New Roman" w:hAnsi="Times New Roman" w:eastAsia="仿宋" w:cs="仿宋"/>
                <w:color w:val="auto"/>
                <w:sz w:val="24"/>
                <w:highlight w:val="none"/>
                <w:shd w:val="clear" w:color="auto" w:fill="FFFFFF"/>
              </w:rPr>
              <w:t>）</w:t>
            </w:r>
          </w:p>
        </w:tc>
        <w:tc>
          <w:tcPr>
            <w:tcW w:w="900" w:type="dxa"/>
            <w:vAlign w:val="center"/>
          </w:tcPr>
          <w:p>
            <w:pPr>
              <w:spacing w:line="360" w:lineRule="auto"/>
              <w:jc w:val="center"/>
              <w:rPr>
                <w:rFonts w:hint="default" w:eastAsia="仿宋" w:cs="仿宋"/>
                <w:color w:val="auto"/>
                <w:sz w:val="24"/>
                <w:highlight w:val="none"/>
                <w:shd w:val="clear" w:color="auto" w:fill="FFFFFF"/>
                <w:lang w:val="en-US" w:eastAsia="zh-CN"/>
              </w:rPr>
            </w:pPr>
            <w:r>
              <w:rPr>
                <w:rFonts w:hint="eastAsia" w:eastAsia="仿宋" w:cs="仿宋"/>
                <w:color w:val="auto"/>
                <w:sz w:val="24"/>
                <w:highlight w:val="none"/>
                <w:shd w:val="clear" w:color="auto" w:fill="FFFFFF"/>
                <w:lang w:val="en-US" w:eastAsia="zh-CN"/>
              </w:rPr>
              <w:t>9</w:t>
            </w:r>
          </w:p>
        </w:tc>
        <w:tc>
          <w:tcPr>
            <w:tcW w:w="900" w:type="dxa"/>
            <w:vAlign w:val="center"/>
          </w:tcPr>
          <w:p>
            <w:pPr>
              <w:spacing w:line="360" w:lineRule="auto"/>
              <w:jc w:val="center"/>
              <w:rPr>
                <w:rFonts w:eastAsia="仿宋" w:cs="仿宋"/>
                <w:color w:val="auto"/>
                <w:sz w:val="24"/>
                <w:highlight w:val="none"/>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jc w:val="center"/>
        </w:trPr>
        <w:tc>
          <w:tcPr>
            <w:tcW w:w="1288" w:type="dxa"/>
            <w:vAlign w:val="center"/>
          </w:tcPr>
          <w:p>
            <w:pPr>
              <w:spacing w:line="380" w:lineRule="exact"/>
              <w:jc w:val="center"/>
              <w:rPr>
                <w:rFonts w:eastAsia="仿宋" w:cs="仿宋"/>
                <w:color w:val="auto"/>
                <w:sz w:val="24"/>
                <w:highlight w:val="none"/>
                <w:shd w:val="clear" w:color="auto" w:fill="FFFFFF"/>
              </w:rPr>
            </w:pPr>
            <w:r>
              <w:rPr>
                <w:rFonts w:hint="eastAsia" w:eastAsia="仿宋" w:cs="仿宋"/>
                <w:color w:val="auto"/>
                <w:sz w:val="24"/>
                <w:highlight w:val="none"/>
                <w:shd w:val="clear" w:color="auto" w:fill="FFFFFF"/>
              </w:rPr>
              <w:t>同类项目</w:t>
            </w:r>
          </w:p>
          <w:p>
            <w:pPr>
              <w:spacing w:line="380" w:lineRule="exact"/>
              <w:jc w:val="center"/>
              <w:rPr>
                <w:rFonts w:eastAsia="仿宋" w:cs="仿宋"/>
                <w:color w:val="auto"/>
                <w:sz w:val="24"/>
                <w:highlight w:val="none"/>
                <w:shd w:val="clear" w:color="auto" w:fill="FFFFFF"/>
              </w:rPr>
            </w:pPr>
            <w:r>
              <w:rPr>
                <w:rFonts w:hint="eastAsia" w:eastAsia="仿宋" w:cs="仿宋"/>
                <w:color w:val="auto"/>
                <w:sz w:val="24"/>
                <w:highlight w:val="none"/>
                <w:shd w:val="clear" w:color="auto" w:fill="FFFFFF"/>
              </w:rPr>
              <w:t>业绩情况</w:t>
            </w:r>
          </w:p>
        </w:tc>
        <w:tc>
          <w:tcPr>
            <w:tcW w:w="4976" w:type="dxa"/>
            <w:vAlign w:val="center"/>
          </w:tcPr>
          <w:p>
            <w:pPr>
              <w:pStyle w:val="6"/>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Times New Roman" w:hAnsi="Times New Roman" w:eastAsia="仿宋" w:cs="仿宋"/>
                <w:color w:val="auto"/>
                <w:sz w:val="24"/>
                <w:highlight w:val="none"/>
                <w:shd w:val="clear" w:color="auto" w:fill="FFFFFF"/>
                <w:lang w:val="en-US" w:eastAsia="zh-CN"/>
              </w:rPr>
            </w:pPr>
            <w:r>
              <w:rPr>
                <w:rFonts w:hint="eastAsia" w:ascii="Times New Roman" w:hAnsi="Times New Roman" w:eastAsia="仿宋" w:cs="仿宋"/>
                <w:color w:val="auto"/>
                <w:sz w:val="24"/>
                <w:highlight w:val="none"/>
                <w:shd w:val="clear" w:color="auto" w:fill="FFFFFF"/>
                <w:lang w:val="en-US" w:eastAsia="zh-CN"/>
              </w:rPr>
              <w:t>拥有同类项目（视频拍摄及制作）服务经验证明，每提供一个得5分，最高得15分。</w:t>
            </w:r>
          </w:p>
          <w:p>
            <w:pPr>
              <w:pStyle w:val="6"/>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Times New Roman" w:hAnsi="Times New Roman" w:eastAsia="仿宋" w:cs="仿宋"/>
                <w:color w:val="auto"/>
                <w:sz w:val="24"/>
                <w:highlight w:val="none"/>
                <w:shd w:val="clear" w:color="auto" w:fill="FFFFFF"/>
                <w:lang w:val="en-US" w:eastAsia="zh-CN"/>
              </w:rPr>
            </w:pPr>
            <w:r>
              <w:rPr>
                <w:rFonts w:hint="eastAsia" w:ascii="Times New Roman" w:hAnsi="Times New Roman" w:eastAsia="仿宋" w:cs="仿宋"/>
                <w:color w:val="auto"/>
                <w:sz w:val="24"/>
                <w:highlight w:val="none"/>
                <w:shd w:val="clear" w:color="auto" w:fill="FFFFFF"/>
                <w:lang w:val="en-US" w:eastAsia="zh-CN"/>
              </w:rPr>
              <w:t>（注：提供项目合同关键页或者能证明参与、执行项目的材料、函件、感谢信等，未提供不得分）</w:t>
            </w:r>
          </w:p>
        </w:tc>
        <w:tc>
          <w:tcPr>
            <w:tcW w:w="900" w:type="dxa"/>
            <w:vAlign w:val="center"/>
          </w:tcPr>
          <w:p>
            <w:pPr>
              <w:spacing w:line="360" w:lineRule="auto"/>
              <w:jc w:val="center"/>
              <w:rPr>
                <w:rFonts w:hint="default" w:eastAsia="仿宋" w:cs="仿宋"/>
                <w:color w:val="auto"/>
                <w:sz w:val="24"/>
                <w:highlight w:val="none"/>
                <w:shd w:val="clear" w:color="auto" w:fill="FFFFFF"/>
                <w:lang w:val="en-US" w:eastAsia="zh-CN"/>
              </w:rPr>
            </w:pPr>
            <w:r>
              <w:rPr>
                <w:rFonts w:hint="eastAsia" w:eastAsia="仿宋" w:cs="仿宋"/>
                <w:color w:val="auto"/>
                <w:sz w:val="24"/>
                <w:highlight w:val="none"/>
                <w:shd w:val="clear" w:color="auto" w:fill="FFFFFF"/>
                <w:lang w:val="en-US" w:eastAsia="zh-CN"/>
              </w:rPr>
              <w:t>15</w:t>
            </w:r>
          </w:p>
        </w:tc>
        <w:tc>
          <w:tcPr>
            <w:tcW w:w="900" w:type="dxa"/>
            <w:vAlign w:val="center"/>
          </w:tcPr>
          <w:p>
            <w:pPr>
              <w:spacing w:line="360" w:lineRule="auto"/>
              <w:jc w:val="center"/>
              <w:rPr>
                <w:rFonts w:hint="default" w:eastAsia="仿宋" w:cs="仿宋"/>
                <w:color w:val="auto"/>
                <w:sz w:val="24"/>
                <w:highlight w:val="none"/>
                <w:shd w:val="clear" w:color="auto" w:fill="FFFFFF"/>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jc w:val="center"/>
        </w:trPr>
        <w:tc>
          <w:tcPr>
            <w:tcW w:w="1288" w:type="dxa"/>
            <w:vAlign w:val="center"/>
          </w:tcPr>
          <w:p>
            <w:pPr>
              <w:spacing w:line="380" w:lineRule="exact"/>
              <w:jc w:val="center"/>
              <w:rPr>
                <w:rFonts w:eastAsia="仿宋" w:cs="仿宋"/>
                <w:color w:val="auto"/>
                <w:sz w:val="24"/>
                <w:highlight w:val="none"/>
                <w:shd w:val="clear" w:color="auto" w:fill="FFFFFF"/>
              </w:rPr>
            </w:pPr>
            <w:r>
              <w:rPr>
                <w:rFonts w:hint="eastAsia" w:eastAsia="仿宋" w:cs="仿宋"/>
                <w:color w:val="auto"/>
                <w:sz w:val="24"/>
                <w:highlight w:val="none"/>
                <w:shd w:val="clear" w:color="auto" w:fill="FFFFFF"/>
              </w:rPr>
              <w:t>供应商</w:t>
            </w:r>
          </w:p>
          <w:p>
            <w:pPr>
              <w:spacing w:line="380" w:lineRule="exact"/>
              <w:jc w:val="center"/>
              <w:rPr>
                <w:rFonts w:eastAsia="仿宋" w:cs="仿宋"/>
                <w:color w:val="auto"/>
                <w:sz w:val="24"/>
                <w:highlight w:val="none"/>
                <w:shd w:val="clear" w:color="auto" w:fill="FFFFFF"/>
              </w:rPr>
            </w:pPr>
            <w:r>
              <w:rPr>
                <w:rFonts w:hint="eastAsia" w:eastAsia="仿宋" w:cs="仿宋"/>
                <w:color w:val="auto"/>
                <w:sz w:val="24"/>
                <w:highlight w:val="none"/>
                <w:shd w:val="clear" w:color="auto" w:fill="FFFFFF"/>
              </w:rPr>
              <w:t>实力</w:t>
            </w:r>
          </w:p>
        </w:tc>
        <w:tc>
          <w:tcPr>
            <w:tcW w:w="4976" w:type="dxa"/>
            <w:vAlign w:val="center"/>
          </w:tcPr>
          <w:p>
            <w:pPr>
              <w:pStyle w:val="6"/>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Times New Roman" w:hAnsi="Times New Roman" w:eastAsia="仿宋" w:cs="仿宋"/>
                <w:color w:val="auto"/>
                <w:sz w:val="24"/>
                <w:highlight w:val="none"/>
                <w:shd w:val="clear" w:color="auto" w:fill="FFFFFF"/>
                <w:lang w:val="en-US" w:eastAsia="zh-CN"/>
              </w:rPr>
            </w:pPr>
            <w:r>
              <w:rPr>
                <w:rFonts w:hint="eastAsia" w:ascii="Times New Roman" w:hAnsi="Times New Roman" w:eastAsia="仿宋" w:cs="仿宋"/>
                <w:color w:val="auto"/>
                <w:sz w:val="24"/>
                <w:highlight w:val="none"/>
                <w:shd w:val="clear" w:color="auto" w:fill="FFFFFF"/>
                <w:lang w:val="en-US" w:eastAsia="zh-CN"/>
              </w:rPr>
              <w:t>供应商曾获得省级或省级以上短视频创作类奖项或相关荣誉证书或感谢信，每提供1个得2分，最高得6分。</w:t>
            </w:r>
          </w:p>
        </w:tc>
        <w:tc>
          <w:tcPr>
            <w:tcW w:w="900" w:type="dxa"/>
            <w:vAlign w:val="center"/>
          </w:tcPr>
          <w:p>
            <w:pPr>
              <w:spacing w:line="360" w:lineRule="auto"/>
              <w:jc w:val="center"/>
              <w:rPr>
                <w:rFonts w:hint="default" w:eastAsia="仿宋" w:cs="仿宋"/>
                <w:color w:val="auto"/>
                <w:sz w:val="24"/>
                <w:highlight w:val="none"/>
                <w:shd w:val="clear" w:color="auto" w:fill="FFFFFF"/>
                <w:lang w:val="en-US" w:eastAsia="zh-CN"/>
              </w:rPr>
            </w:pPr>
            <w:r>
              <w:rPr>
                <w:rFonts w:hint="eastAsia" w:eastAsia="仿宋" w:cs="仿宋"/>
                <w:color w:val="auto"/>
                <w:sz w:val="24"/>
                <w:highlight w:val="none"/>
                <w:shd w:val="clear" w:color="auto" w:fill="FFFFFF"/>
                <w:lang w:val="en-US" w:eastAsia="zh-CN"/>
              </w:rPr>
              <w:t>6</w:t>
            </w:r>
          </w:p>
        </w:tc>
        <w:tc>
          <w:tcPr>
            <w:tcW w:w="900" w:type="dxa"/>
            <w:vAlign w:val="center"/>
          </w:tcPr>
          <w:p>
            <w:pPr>
              <w:spacing w:line="360" w:lineRule="auto"/>
              <w:jc w:val="center"/>
              <w:rPr>
                <w:rFonts w:hint="default" w:eastAsia="仿宋" w:cs="仿宋"/>
                <w:color w:val="auto"/>
                <w:sz w:val="24"/>
                <w:highlight w:val="none"/>
                <w:shd w:val="clear" w:color="auto" w:fill="FFFFFF"/>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354" w:hRule="atLeast"/>
          <w:jc w:val="center"/>
        </w:trPr>
        <w:tc>
          <w:tcPr>
            <w:tcW w:w="6264" w:type="dxa"/>
            <w:gridSpan w:val="2"/>
            <w:tcBorders>
              <w:bottom w:val="single" w:color="auto" w:sz="12" w:space="0"/>
            </w:tcBorders>
            <w:vAlign w:val="center"/>
          </w:tcPr>
          <w:p>
            <w:pPr>
              <w:spacing w:line="360" w:lineRule="auto"/>
              <w:jc w:val="center"/>
              <w:rPr>
                <w:rFonts w:eastAsia="仿宋" w:cs="仿宋"/>
                <w:b/>
                <w:bCs/>
                <w:color w:val="auto"/>
                <w:sz w:val="24"/>
                <w:highlight w:val="none"/>
                <w:shd w:val="clear" w:color="auto" w:fill="FFFFFF"/>
              </w:rPr>
            </w:pPr>
            <w:r>
              <w:rPr>
                <w:rFonts w:hint="eastAsia" w:eastAsia="仿宋" w:cs="仿宋"/>
                <w:b/>
                <w:bCs/>
                <w:color w:val="auto"/>
                <w:sz w:val="24"/>
                <w:highlight w:val="none"/>
                <w:shd w:val="clear" w:color="auto" w:fill="FFFFFF"/>
              </w:rPr>
              <w:t>合计</w:t>
            </w:r>
          </w:p>
        </w:tc>
        <w:tc>
          <w:tcPr>
            <w:tcW w:w="900" w:type="dxa"/>
            <w:tcBorders>
              <w:bottom w:val="single" w:color="auto" w:sz="12" w:space="0"/>
            </w:tcBorders>
            <w:vAlign w:val="center"/>
          </w:tcPr>
          <w:p>
            <w:pPr>
              <w:spacing w:line="360" w:lineRule="auto"/>
              <w:jc w:val="center"/>
              <w:rPr>
                <w:rFonts w:hint="default" w:eastAsia="仿宋" w:cs="仿宋"/>
                <w:b/>
                <w:bCs/>
                <w:color w:val="auto"/>
                <w:sz w:val="24"/>
                <w:highlight w:val="none"/>
                <w:shd w:val="clear" w:color="auto" w:fill="FFFFFF"/>
                <w:lang w:val="en-US" w:eastAsia="zh-CN"/>
              </w:rPr>
            </w:pPr>
            <w:r>
              <w:rPr>
                <w:rFonts w:hint="eastAsia" w:eastAsia="仿宋" w:cs="仿宋"/>
                <w:b/>
                <w:bCs/>
                <w:color w:val="auto"/>
                <w:sz w:val="24"/>
                <w:highlight w:val="none"/>
                <w:shd w:val="clear" w:color="auto" w:fill="FFFFFF"/>
                <w:lang w:val="en-US" w:eastAsia="zh-CN"/>
              </w:rPr>
              <w:t>30</w:t>
            </w:r>
          </w:p>
        </w:tc>
        <w:tc>
          <w:tcPr>
            <w:tcW w:w="900" w:type="dxa"/>
            <w:tcBorders>
              <w:bottom w:val="single" w:color="auto" w:sz="12" w:space="0"/>
            </w:tcBorders>
            <w:vAlign w:val="center"/>
          </w:tcPr>
          <w:p>
            <w:pPr>
              <w:spacing w:line="360" w:lineRule="auto"/>
              <w:ind w:firstLine="480" w:firstLineChars="200"/>
              <w:jc w:val="center"/>
              <w:rPr>
                <w:rFonts w:eastAsia="仿宋" w:cs="仿宋"/>
                <w:color w:val="auto"/>
                <w:sz w:val="24"/>
                <w:highlight w:val="none"/>
                <w:shd w:val="clear" w:color="auto" w:fill="FFFFFF"/>
              </w:rPr>
            </w:pPr>
          </w:p>
        </w:tc>
      </w:tr>
    </w:tbl>
    <w:p>
      <w:pPr>
        <w:pStyle w:val="6"/>
        <w:numPr>
          <w:ilvl w:val="0"/>
          <w:numId w:val="2"/>
        </w:numPr>
        <w:spacing w:before="91" w:line="223" w:lineRule="auto"/>
        <w:outlineLvl w:val="2"/>
        <w:rPr>
          <w:rFonts w:eastAsia="仿宋_GB2312"/>
          <w:spacing w:val="-3"/>
          <w:sz w:val="28"/>
          <w:szCs w:val="28"/>
          <w:highlight w:val="none"/>
          <w14:textOutline w14:w="5105" w14:cap="sq" w14:cmpd="sng" w14:algn="ctr">
            <w14:solidFill>
              <w14:srgbClr w14:val="000000"/>
            </w14:solidFill>
            <w14:prstDash w14:val="solid"/>
            <w14:bevel/>
          </w14:textOutline>
        </w:rPr>
      </w:pPr>
      <w:r>
        <w:rPr>
          <w:rFonts w:eastAsia="仿宋_GB2312"/>
          <w:spacing w:val="-3"/>
          <w:sz w:val="28"/>
          <w:szCs w:val="28"/>
          <w:highlight w:val="none"/>
          <w14:textOutline w14:w="5105" w14:cap="sq" w14:cmpd="sng" w14:algn="ctr">
            <w14:solidFill>
              <w14:srgbClr w14:val="000000"/>
            </w14:solidFill>
            <w14:prstDash w14:val="solid"/>
            <w14:bevel/>
          </w14:textOutline>
        </w:rPr>
        <w:t>技术评分表：</w:t>
      </w:r>
    </w:p>
    <w:tbl>
      <w:tblPr>
        <w:tblStyle w:val="11"/>
        <w:tblW w:w="80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108" w:type="dxa"/>
          <w:bottom w:w="28" w:type="dxa"/>
          <w:right w:w="108" w:type="dxa"/>
        </w:tblCellMar>
      </w:tblPr>
      <w:tblGrid>
        <w:gridCol w:w="1288"/>
        <w:gridCol w:w="4976"/>
        <w:gridCol w:w="900"/>
        <w:gridCol w:w="9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567" w:hRule="exact"/>
          <w:tblHeader/>
          <w:jc w:val="center"/>
        </w:trPr>
        <w:tc>
          <w:tcPr>
            <w:tcW w:w="1288" w:type="dxa"/>
            <w:tcBorders>
              <w:top w:val="single" w:color="auto" w:sz="12" w:space="0"/>
              <w:bottom w:val="single" w:color="auto" w:sz="6" w:space="0"/>
            </w:tcBorders>
            <w:vAlign w:val="center"/>
          </w:tcPr>
          <w:p>
            <w:pPr>
              <w:spacing w:line="360" w:lineRule="auto"/>
              <w:jc w:val="center"/>
              <w:rPr>
                <w:rFonts w:eastAsia="仿宋" w:cs="仿宋"/>
                <w:b/>
                <w:color w:val="auto"/>
                <w:sz w:val="24"/>
                <w:highlight w:val="none"/>
                <w:shd w:val="clear" w:color="auto" w:fill="FFFFFF"/>
              </w:rPr>
            </w:pPr>
            <w:r>
              <w:rPr>
                <w:rFonts w:hint="eastAsia" w:eastAsia="仿宋" w:cs="仿宋"/>
                <w:b/>
                <w:color w:val="auto"/>
                <w:sz w:val="24"/>
                <w:highlight w:val="none"/>
                <w:shd w:val="clear" w:color="auto" w:fill="FFFFFF"/>
              </w:rPr>
              <w:t>评审项目</w:t>
            </w:r>
          </w:p>
        </w:tc>
        <w:tc>
          <w:tcPr>
            <w:tcW w:w="4976" w:type="dxa"/>
            <w:tcBorders>
              <w:top w:val="single" w:color="auto" w:sz="12" w:space="0"/>
              <w:bottom w:val="single" w:color="auto" w:sz="6" w:space="0"/>
            </w:tcBorders>
            <w:vAlign w:val="center"/>
          </w:tcPr>
          <w:p>
            <w:pPr>
              <w:spacing w:line="360" w:lineRule="auto"/>
              <w:jc w:val="center"/>
              <w:rPr>
                <w:rFonts w:eastAsia="仿宋" w:cs="仿宋"/>
                <w:b/>
                <w:color w:val="auto"/>
                <w:sz w:val="24"/>
                <w:highlight w:val="none"/>
                <w:shd w:val="clear" w:color="auto" w:fill="FFFFFF"/>
              </w:rPr>
            </w:pPr>
            <w:r>
              <w:rPr>
                <w:rFonts w:hint="eastAsia" w:eastAsia="仿宋" w:cs="仿宋"/>
                <w:b/>
                <w:color w:val="auto"/>
                <w:sz w:val="24"/>
                <w:highlight w:val="none"/>
                <w:shd w:val="clear" w:color="auto" w:fill="FFFFFF"/>
              </w:rPr>
              <w:t>评分标准</w:t>
            </w:r>
          </w:p>
        </w:tc>
        <w:tc>
          <w:tcPr>
            <w:tcW w:w="900" w:type="dxa"/>
            <w:tcBorders>
              <w:top w:val="single" w:color="auto" w:sz="12" w:space="0"/>
              <w:bottom w:val="single" w:color="auto" w:sz="6" w:space="0"/>
            </w:tcBorders>
            <w:vAlign w:val="center"/>
          </w:tcPr>
          <w:p>
            <w:pPr>
              <w:spacing w:line="360" w:lineRule="auto"/>
              <w:jc w:val="center"/>
              <w:rPr>
                <w:rFonts w:eastAsia="仿宋" w:cs="仿宋"/>
                <w:b/>
                <w:color w:val="auto"/>
                <w:sz w:val="24"/>
                <w:highlight w:val="none"/>
                <w:shd w:val="clear" w:color="auto" w:fill="FFFFFF"/>
              </w:rPr>
            </w:pPr>
            <w:r>
              <w:rPr>
                <w:rFonts w:hint="eastAsia" w:eastAsia="仿宋" w:cs="仿宋"/>
                <w:b/>
                <w:color w:val="auto"/>
                <w:sz w:val="24"/>
                <w:highlight w:val="none"/>
                <w:shd w:val="clear" w:color="auto" w:fill="FFFFFF"/>
              </w:rPr>
              <w:t>分值</w:t>
            </w:r>
          </w:p>
        </w:tc>
        <w:tc>
          <w:tcPr>
            <w:tcW w:w="900" w:type="dxa"/>
            <w:tcBorders>
              <w:top w:val="single" w:color="auto" w:sz="12" w:space="0"/>
              <w:bottom w:val="single" w:color="auto" w:sz="6" w:space="0"/>
            </w:tcBorders>
            <w:vAlign w:val="center"/>
          </w:tcPr>
          <w:p>
            <w:pPr>
              <w:spacing w:line="360" w:lineRule="auto"/>
              <w:jc w:val="center"/>
              <w:rPr>
                <w:rFonts w:eastAsia="仿宋" w:cs="仿宋"/>
                <w:b/>
                <w:color w:val="auto"/>
                <w:sz w:val="24"/>
                <w:highlight w:val="none"/>
                <w:shd w:val="clear" w:color="auto" w:fill="FFFFFF"/>
              </w:rPr>
            </w:pPr>
            <w:r>
              <w:rPr>
                <w:rFonts w:hint="eastAsia" w:eastAsia="仿宋" w:cs="仿宋"/>
                <w:b/>
                <w:color w:val="auto"/>
                <w:sz w:val="24"/>
                <w:highlight w:val="none"/>
                <w:shd w:val="clear" w:color="auto" w:fill="FFFFFF"/>
              </w:rPr>
              <w:t>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jc w:val="center"/>
        </w:trPr>
        <w:tc>
          <w:tcPr>
            <w:tcW w:w="1288" w:type="dxa"/>
            <w:vAlign w:val="center"/>
          </w:tcPr>
          <w:p>
            <w:pPr>
              <w:spacing w:line="360" w:lineRule="auto"/>
              <w:jc w:val="center"/>
              <w:rPr>
                <w:rFonts w:hint="default" w:eastAsia="仿宋" w:cs="仿宋"/>
                <w:color w:val="auto"/>
                <w:sz w:val="24"/>
                <w:highlight w:val="none"/>
                <w:shd w:val="clear" w:color="auto" w:fill="FFFFFF"/>
                <w:lang w:val="en-US" w:eastAsia="zh-CN"/>
              </w:rPr>
            </w:pPr>
            <w:r>
              <w:rPr>
                <w:rFonts w:hint="eastAsia" w:ascii="仿宋" w:hAnsi="仿宋" w:eastAsia="仿宋" w:cs="宋体"/>
                <w:bCs/>
                <w:sz w:val="24"/>
                <w:szCs w:val="24"/>
                <w:lang w:val="en-US" w:eastAsia="zh-CN"/>
              </w:rPr>
              <w:t>项目实施方案</w:t>
            </w:r>
          </w:p>
        </w:tc>
        <w:tc>
          <w:tcPr>
            <w:tcW w:w="4976" w:type="dxa"/>
            <w:vAlign w:val="center"/>
          </w:tcPr>
          <w:p>
            <w:pPr>
              <w:autoSpaceDE w:val="0"/>
              <w:autoSpaceDN w:val="0"/>
              <w:spacing w:before="93" w:beforeLines="30" w:after="93" w:afterLines="30"/>
              <w:rPr>
                <w:rFonts w:hint="eastAsia" w:ascii="仿宋" w:hAnsi="仿宋" w:eastAsia="仿宋" w:cs="宋体"/>
                <w:bCs/>
                <w:sz w:val="24"/>
                <w:szCs w:val="24"/>
              </w:rPr>
            </w:pPr>
            <w:r>
              <w:rPr>
                <w:rFonts w:hint="eastAsia" w:ascii="仿宋" w:hAnsi="仿宋" w:eastAsia="仿宋" w:cs="宋体"/>
                <w:bCs/>
                <w:sz w:val="24"/>
                <w:szCs w:val="24"/>
              </w:rPr>
              <w:t>考察</w:t>
            </w:r>
            <w:r>
              <w:rPr>
                <w:rFonts w:hint="eastAsia" w:ascii="仿宋" w:hAnsi="仿宋" w:eastAsia="仿宋" w:cs="宋体"/>
                <w:bCs/>
                <w:sz w:val="24"/>
                <w:szCs w:val="24"/>
                <w:lang w:val="en-US" w:eastAsia="zh-CN"/>
              </w:rPr>
              <w:t>报价供应商</w:t>
            </w:r>
            <w:r>
              <w:rPr>
                <w:rFonts w:hint="eastAsia" w:ascii="仿宋" w:hAnsi="仿宋" w:eastAsia="仿宋" w:cs="宋体"/>
                <w:bCs/>
                <w:sz w:val="24"/>
                <w:szCs w:val="24"/>
              </w:rPr>
              <w:t>针对本项目</w:t>
            </w:r>
            <w:r>
              <w:rPr>
                <w:rFonts w:hint="eastAsia" w:ascii="仿宋" w:hAnsi="仿宋" w:eastAsia="仿宋" w:cs="宋体"/>
                <w:bCs/>
                <w:sz w:val="24"/>
                <w:szCs w:val="24"/>
                <w:lang w:val="en-US" w:eastAsia="zh-CN"/>
              </w:rPr>
              <w:t>需求</w:t>
            </w:r>
            <w:r>
              <w:rPr>
                <w:rFonts w:hint="eastAsia" w:ascii="仿宋" w:hAnsi="仿宋" w:eastAsia="仿宋" w:cs="宋体"/>
                <w:bCs/>
                <w:sz w:val="24"/>
                <w:szCs w:val="24"/>
              </w:rPr>
              <w:t>所编写的技术实施方案情况。根据上述内容要点进行综合评分，具体如下：</w:t>
            </w:r>
          </w:p>
          <w:p>
            <w:pPr>
              <w:autoSpaceDE w:val="0"/>
              <w:autoSpaceDN w:val="0"/>
              <w:spacing w:before="93" w:beforeLines="30" w:after="93" w:afterLines="30"/>
              <w:rPr>
                <w:rFonts w:hint="eastAsia" w:ascii="仿宋" w:hAnsi="仿宋" w:eastAsia="仿宋" w:cs="宋体"/>
                <w:bCs/>
                <w:sz w:val="24"/>
                <w:szCs w:val="24"/>
              </w:rPr>
            </w:pPr>
            <w:r>
              <w:rPr>
                <w:rFonts w:hint="eastAsia" w:ascii="仿宋" w:hAnsi="仿宋" w:eastAsia="仿宋" w:cs="宋体"/>
                <w:bCs/>
                <w:sz w:val="24"/>
                <w:szCs w:val="24"/>
              </w:rPr>
              <w:t>1、实施方案规划详细、科学合理、契合实际情况，符合项目进度要求，项目管理架构清晰，可行性较高，得</w:t>
            </w:r>
            <w:r>
              <w:rPr>
                <w:rFonts w:hint="eastAsia" w:ascii="仿宋" w:hAnsi="仿宋" w:eastAsia="仿宋" w:cs="宋体"/>
                <w:bCs/>
                <w:sz w:val="24"/>
                <w:szCs w:val="24"/>
                <w:lang w:val="en-US" w:eastAsia="zh-CN"/>
              </w:rPr>
              <w:t>30</w:t>
            </w:r>
            <w:r>
              <w:rPr>
                <w:rFonts w:hint="eastAsia" w:ascii="仿宋" w:hAnsi="仿宋" w:eastAsia="仿宋" w:cs="宋体"/>
                <w:bCs/>
                <w:sz w:val="24"/>
                <w:szCs w:val="24"/>
              </w:rPr>
              <w:t>分；</w:t>
            </w:r>
          </w:p>
          <w:p>
            <w:pPr>
              <w:autoSpaceDE w:val="0"/>
              <w:autoSpaceDN w:val="0"/>
              <w:spacing w:before="93" w:beforeLines="30" w:after="93" w:afterLines="30"/>
              <w:rPr>
                <w:rFonts w:hint="eastAsia" w:ascii="仿宋" w:hAnsi="仿宋" w:eastAsia="仿宋" w:cs="宋体"/>
                <w:bCs/>
                <w:sz w:val="24"/>
                <w:szCs w:val="24"/>
              </w:rPr>
            </w:pPr>
            <w:r>
              <w:rPr>
                <w:rFonts w:hint="eastAsia" w:ascii="仿宋" w:hAnsi="仿宋" w:eastAsia="仿宋" w:cs="宋体"/>
                <w:bCs/>
                <w:sz w:val="24"/>
                <w:szCs w:val="24"/>
              </w:rPr>
              <w:t>2、实施方案规划较详细、合理，基本契合实际情况，符合项目进度要求，项目管理架构较为清晰，具有一定可行性，得</w:t>
            </w:r>
            <w:r>
              <w:rPr>
                <w:rFonts w:hint="eastAsia" w:ascii="仿宋" w:hAnsi="仿宋" w:eastAsia="仿宋" w:cs="宋体"/>
                <w:bCs/>
                <w:sz w:val="24"/>
                <w:szCs w:val="24"/>
                <w:lang w:val="en-US" w:eastAsia="zh-CN"/>
              </w:rPr>
              <w:t>20</w:t>
            </w:r>
            <w:r>
              <w:rPr>
                <w:rFonts w:hint="eastAsia" w:ascii="仿宋" w:hAnsi="仿宋" w:eastAsia="仿宋" w:cs="宋体"/>
                <w:bCs/>
                <w:sz w:val="24"/>
                <w:szCs w:val="24"/>
              </w:rPr>
              <w:t>分；</w:t>
            </w:r>
          </w:p>
          <w:p>
            <w:pPr>
              <w:autoSpaceDE w:val="0"/>
              <w:autoSpaceDN w:val="0"/>
              <w:spacing w:before="93" w:beforeLines="30" w:after="93" w:afterLines="30"/>
              <w:rPr>
                <w:rFonts w:hint="eastAsia" w:ascii="仿宋" w:hAnsi="仿宋" w:eastAsia="仿宋" w:cs="宋体"/>
                <w:bCs/>
                <w:sz w:val="24"/>
                <w:szCs w:val="24"/>
              </w:rPr>
            </w:pPr>
            <w:r>
              <w:rPr>
                <w:rFonts w:hint="eastAsia" w:ascii="仿宋" w:hAnsi="仿宋" w:eastAsia="仿宋" w:cs="宋体"/>
                <w:bCs/>
                <w:sz w:val="24"/>
                <w:szCs w:val="24"/>
              </w:rPr>
              <w:t>3、实施方案规划一般，内容较为笼统，上述所列的内容要点存在欠缺，需进一步细化才能满足实际需求，可行性一般，得</w:t>
            </w:r>
            <w:r>
              <w:rPr>
                <w:rFonts w:hint="eastAsia" w:ascii="仿宋" w:hAnsi="仿宋" w:eastAsia="仿宋" w:cs="宋体"/>
                <w:bCs/>
                <w:sz w:val="24"/>
                <w:szCs w:val="24"/>
                <w:lang w:val="en-US" w:eastAsia="zh-CN"/>
              </w:rPr>
              <w:t>10</w:t>
            </w:r>
            <w:r>
              <w:rPr>
                <w:rFonts w:hint="eastAsia" w:ascii="仿宋" w:hAnsi="仿宋" w:eastAsia="仿宋" w:cs="宋体"/>
                <w:bCs/>
                <w:sz w:val="24"/>
                <w:szCs w:val="24"/>
              </w:rPr>
              <w:t>分；</w:t>
            </w:r>
          </w:p>
          <w:p>
            <w:pPr>
              <w:autoSpaceDE w:val="0"/>
              <w:autoSpaceDN w:val="0"/>
              <w:spacing w:before="93" w:beforeLines="30" w:after="93" w:afterLines="30"/>
              <w:rPr>
                <w:rFonts w:hint="eastAsia" w:ascii="仿宋" w:hAnsi="仿宋" w:eastAsia="仿宋" w:cs="宋体"/>
                <w:bCs/>
                <w:sz w:val="24"/>
                <w:szCs w:val="24"/>
              </w:rPr>
            </w:pPr>
            <w:r>
              <w:rPr>
                <w:rFonts w:hint="eastAsia" w:ascii="仿宋" w:hAnsi="仿宋" w:eastAsia="仿宋" w:cs="宋体"/>
                <w:bCs/>
                <w:sz w:val="24"/>
                <w:szCs w:val="24"/>
              </w:rPr>
              <w:t>4、实施方案内容不完善，无法有效体现上述所列各要点或存在严重的偏差，与项目要求关联性差，可操作性较差，得</w:t>
            </w:r>
            <w:r>
              <w:rPr>
                <w:rFonts w:hint="eastAsia" w:ascii="仿宋" w:hAnsi="仿宋" w:eastAsia="仿宋" w:cs="宋体"/>
                <w:bCs/>
                <w:sz w:val="24"/>
                <w:szCs w:val="24"/>
                <w:lang w:val="en-US" w:eastAsia="zh-CN"/>
              </w:rPr>
              <w:t>5</w:t>
            </w:r>
            <w:r>
              <w:rPr>
                <w:rFonts w:hint="eastAsia" w:ascii="仿宋" w:hAnsi="仿宋" w:eastAsia="仿宋" w:cs="宋体"/>
                <w:bCs/>
                <w:sz w:val="24"/>
                <w:szCs w:val="24"/>
              </w:rPr>
              <w:t>；</w:t>
            </w:r>
          </w:p>
          <w:p>
            <w:pPr>
              <w:pStyle w:val="6"/>
              <w:spacing w:line="420" w:lineRule="exact"/>
              <w:rPr>
                <w:rFonts w:hint="eastAsia" w:ascii="Times New Roman" w:hAnsi="Times New Roman" w:eastAsia="仿宋" w:cs="仿宋"/>
                <w:color w:val="auto"/>
                <w:sz w:val="24"/>
                <w:highlight w:val="none"/>
                <w:shd w:val="clear" w:color="auto" w:fill="FFFFFF"/>
              </w:rPr>
            </w:pPr>
            <w:r>
              <w:rPr>
                <w:rFonts w:hint="eastAsia" w:ascii="仿宋" w:hAnsi="仿宋" w:eastAsia="仿宋" w:cs="宋体"/>
                <w:bCs/>
                <w:sz w:val="24"/>
                <w:szCs w:val="24"/>
              </w:rPr>
              <w:t>5、</w:t>
            </w:r>
            <w:bookmarkStart w:id="8" w:name="OLE_LINK9"/>
            <w:r>
              <w:rPr>
                <w:rFonts w:hint="eastAsia" w:ascii="仿宋" w:hAnsi="仿宋" w:eastAsia="仿宋" w:cs="宋体"/>
                <w:bCs/>
                <w:sz w:val="24"/>
                <w:szCs w:val="24"/>
              </w:rPr>
              <w:t>未提供相关内容则不得分。</w:t>
            </w:r>
            <w:bookmarkEnd w:id="8"/>
          </w:p>
        </w:tc>
        <w:tc>
          <w:tcPr>
            <w:tcW w:w="900" w:type="dxa"/>
            <w:vAlign w:val="center"/>
          </w:tcPr>
          <w:p>
            <w:pPr>
              <w:spacing w:line="360" w:lineRule="auto"/>
              <w:jc w:val="center"/>
              <w:rPr>
                <w:rFonts w:hint="default" w:eastAsia="仿宋" w:cs="仿宋"/>
                <w:color w:val="auto"/>
                <w:sz w:val="24"/>
                <w:highlight w:val="none"/>
                <w:shd w:val="clear" w:color="auto" w:fill="FFFFFF"/>
                <w:lang w:val="en-US" w:eastAsia="zh-CN"/>
              </w:rPr>
            </w:pPr>
            <w:r>
              <w:rPr>
                <w:rFonts w:hint="eastAsia" w:eastAsia="仿宋" w:cs="仿宋"/>
                <w:color w:val="auto"/>
                <w:sz w:val="24"/>
                <w:highlight w:val="none"/>
                <w:shd w:val="clear" w:color="auto" w:fill="FFFFFF"/>
                <w:lang w:val="en-US" w:eastAsia="zh-CN"/>
              </w:rPr>
              <w:t>30</w:t>
            </w:r>
          </w:p>
        </w:tc>
        <w:tc>
          <w:tcPr>
            <w:tcW w:w="900" w:type="dxa"/>
            <w:vAlign w:val="center"/>
          </w:tcPr>
          <w:p>
            <w:pPr>
              <w:spacing w:line="360" w:lineRule="auto"/>
              <w:jc w:val="center"/>
              <w:rPr>
                <w:rFonts w:eastAsia="仿宋" w:cs="仿宋"/>
                <w:color w:val="auto"/>
                <w:sz w:val="24"/>
                <w:highlight w:val="none"/>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jc w:val="center"/>
        </w:trPr>
        <w:tc>
          <w:tcPr>
            <w:tcW w:w="1288" w:type="dxa"/>
            <w:vAlign w:val="center"/>
          </w:tcPr>
          <w:p>
            <w:pPr>
              <w:spacing w:line="380" w:lineRule="exact"/>
              <w:jc w:val="center"/>
              <w:rPr>
                <w:rFonts w:eastAsia="仿宋" w:cs="仿宋"/>
                <w:color w:val="auto"/>
                <w:sz w:val="24"/>
                <w:highlight w:val="none"/>
                <w:shd w:val="clear" w:color="auto" w:fill="FFFFFF"/>
              </w:rPr>
            </w:pPr>
            <w:r>
              <w:rPr>
                <w:rFonts w:hint="eastAsia" w:ascii="仿宋" w:hAnsi="仿宋" w:eastAsia="仿宋" w:cs="宋体"/>
                <w:bCs/>
                <w:sz w:val="24"/>
                <w:szCs w:val="24"/>
              </w:rPr>
              <w:t>项目执行进度计划</w:t>
            </w:r>
          </w:p>
        </w:tc>
        <w:tc>
          <w:tcPr>
            <w:tcW w:w="4976" w:type="dxa"/>
            <w:vAlign w:val="center"/>
          </w:tcPr>
          <w:p>
            <w:pPr>
              <w:spacing w:before="93" w:beforeLines="30" w:after="93" w:afterLines="30"/>
              <w:rPr>
                <w:rFonts w:ascii="仿宋" w:hAnsi="仿宋" w:eastAsia="仿宋" w:cs="宋体"/>
                <w:bCs/>
                <w:sz w:val="24"/>
                <w:szCs w:val="24"/>
              </w:rPr>
            </w:pPr>
            <w:r>
              <w:rPr>
                <w:rFonts w:hint="eastAsia" w:ascii="仿宋" w:hAnsi="仿宋" w:eastAsia="仿宋" w:cs="宋体"/>
                <w:bCs/>
                <w:sz w:val="24"/>
                <w:szCs w:val="24"/>
              </w:rPr>
              <w:t>考察</w:t>
            </w:r>
            <w:r>
              <w:rPr>
                <w:rFonts w:hint="eastAsia" w:ascii="仿宋" w:hAnsi="仿宋" w:eastAsia="仿宋" w:cs="宋体"/>
                <w:bCs/>
                <w:sz w:val="24"/>
                <w:szCs w:val="24"/>
                <w:lang w:val="en-US" w:eastAsia="zh-CN"/>
              </w:rPr>
              <w:t>报价供应商</w:t>
            </w:r>
            <w:r>
              <w:rPr>
                <w:rFonts w:hint="eastAsia" w:ascii="仿宋" w:hAnsi="仿宋" w:eastAsia="仿宋" w:cs="宋体"/>
                <w:bCs/>
                <w:sz w:val="24"/>
                <w:szCs w:val="24"/>
              </w:rPr>
              <w:t>针对本项目所编制的详细计划进度表。</w:t>
            </w:r>
            <w:r>
              <w:rPr>
                <w:rFonts w:hint="eastAsia" w:ascii="仿宋" w:hAnsi="仿宋" w:eastAsia="仿宋" w:cs="宋体"/>
                <w:bCs/>
                <w:sz w:val="24"/>
                <w:szCs w:val="24"/>
                <w:lang w:val="en-US" w:eastAsia="zh-CN"/>
              </w:rPr>
              <w:t>进度表应包含进度管理</w:t>
            </w:r>
            <w:r>
              <w:rPr>
                <w:rFonts w:hint="eastAsia" w:ascii="仿宋" w:hAnsi="仿宋" w:eastAsia="仿宋" w:cs="宋体"/>
                <w:bCs/>
                <w:sz w:val="24"/>
                <w:szCs w:val="24"/>
              </w:rPr>
              <w:t>等内容。根据上述内容要点进行综合评分，具体如下：</w:t>
            </w:r>
          </w:p>
          <w:p>
            <w:pPr>
              <w:spacing w:before="93" w:beforeLines="30" w:after="93" w:afterLines="30"/>
              <w:rPr>
                <w:rFonts w:ascii="仿宋" w:hAnsi="仿宋" w:eastAsia="仿宋" w:cs="宋体"/>
                <w:bCs/>
                <w:sz w:val="24"/>
                <w:szCs w:val="24"/>
              </w:rPr>
            </w:pPr>
            <w:r>
              <w:rPr>
                <w:rFonts w:hint="eastAsia" w:ascii="仿宋" w:hAnsi="仿宋" w:eastAsia="仿宋" w:cs="宋体"/>
                <w:bCs/>
                <w:sz w:val="24"/>
                <w:szCs w:val="24"/>
              </w:rPr>
              <w:t>1、</w:t>
            </w:r>
            <w:r>
              <w:rPr>
                <w:rFonts w:hint="eastAsia" w:ascii="仿宋" w:hAnsi="仿宋" w:eastAsia="仿宋" w:cs="宋体"/>
                <w:bCs/>
                <w:sz w:val="24"/>
                <w:szCs w:val="24"/>
                <w:lang w:val="en-US" w:eastAsia="zh-CN"/>
              </w:rPr>
              <w:t>计划进度</w:t>
            </w:r>
            <w:r>
              <w:rPr>
                <w:rFonts w:hint="eastAsia" w:ascii="仿宋" w:hAnsi="仿宋" w:eastAsia="仿宋" w:cs="宋体"/>
                <w:bCs/>
                <w:sz w:val="24"/>
                <w:szCs w:val="24"/>
              </w:rPr>
              <w:t>详细、思路清晰，能够覆盖上述所列各要点内容，可行性强，能够满足实际需求，得</w:t>
            </w:r>
            <w:r>
              <w:rPr>
                <w:rFonts w:hint="eastAsia" w:ascii="仿宋" w:hAnsi="仿宋" w:eastAsia="仿宋" w:cs="宋体"/>
                <w:bCs/>
                <w:sz w:val="24"/>
                <w:szCs w:val="24"/>
                <w:lang w:val="en-US" w:eastAsia="zh-CN"/>
              </w:rPr>
              <w:t>10</w:t>
            </w:r>
            <w:r>
              <w:rPr>
                <w:rFonts w:hint="eastAsia" w:ascii="仿宋" w:hAnsi="仿宋" w:eastAsia="仿宋" w:cs="宋体"/>
                <w:bCs/>
                <w:sz w:val="24"/>
                <w:szCs w:val="24"/>
              </w:rPr>
              <w:t>分；</w:t>
            </w:r>
          </w:p>
          <w:p>
            <w:pPr>
              <w:spacing w:before="93" w:beforeLines="30" w:after="93" w:afterLines="30"/>
              <w:rPr>
                <w:rFonts w:ascii="仿宋" w:hAnsi="仿宋" w:eastAsia="仿宋" w:cs="宋体"/>
                <w:bCs/>
                <w:sz w:val="24"/>
                <w:szCs w:val="24"/>
              </w:rPr>
            </w:pPr>
            <w:r>
              <w:rPr>
                <w:rFonts w:hint="eastAsia" w:ascii="仿宋" w:hAnsi="仿宋" w:eastAsia="仿宋" w:cs="宋体"/>
                <w:bCs/>
                <w:sz w:val="24"/>
                <w:szCs w:val="24"/>
              </w:rPr>
              <w:t>2、</w:t>
            </w:r>
            <w:r>
              <w:rPr>
                <w:rFonts w:hint="eastAsia" w:ascii="仿宋" w:hAnsi="仿宋" w:eastAsia="仿宋" w:cs="宋体"/>
                <w:bCs/>
                <w:sz w:val="24"/>
                <w:szCs w:val="24"/>
                <w:lang w:val="en-US" w:eastAsia="zh-CN"/>
              </w:rPr>
              <w:t>计划进度</w:t>
            </w:r>
            <w:r>
              <w:rPr>
                <w:rFonts w:hint="eastAsia" w:ascii="仿宋" w:hAnsi="仿宋" w:eastAsia="仿宋" w:cs="宋体"/>
                <w:bCs/>
                <w:sz w:val="24"/>
                <w:szCs w:val="24"/>
              </w:rPr>
              <w:t>比较详细，思路也比较清晰，基本能够覆盖上述所列各要点内容，可行性较强，基本能够满足实际需求，得</w:t>
            </w:r>
            <w:r>
              <w:rPr>
                <w:rFonts w:hint="eastAsia" w:ascii="仿宋" w:hAnsi="仿宋" w:eastAsia="仿宋" w:cs="宋体"/>
                <w:bCs/>
                <w:sz w:val="24"/>
                <w:szCs w:val="24"/>
                <w:lang w:val="en-US" w:eastAsia="zh-CN"/>
              </w:rPr>
              <w:t>7</w:t>
            </w:r>
            <w:r>
              <w:rPr>
                <w:rFonts w:hint="eastAsia" w:ascii="仿宋" w:hAnsi="仿宋" w:eastAsia="仿宋" w:cs="宋体"/>
                <w:bCs/>
                <w:sz w:val="24"/>
                <w:szCs w:val="24"/>
              </w:rPr>
              <w:t>分；</w:t>
            </w:r>
          </w:p>
          <w:p>
            <w:pPr>
              <w:spacing w:before="93" w:beforeLines="30" w:after="93" w:afterLines="30"/>
              <w:rPr>
                <w:rFonts w:ascii="仿宋" w:hAnsi="仿宋" w:eastAsia="仿宋" w:cs="宋体"/>
                <w:bCs/>
                <w:sz w:val="24"/>
                <w:szCs w:val="24"/>
              </w:rPr>
            </w:pPr>
            <w:r>
              <w:rPr>
                <w:rFonts w:hint="eastAsia" w:ascii="仿宋" w:hAnsi="仿宋" w:eastAsia="仿宋" w:cs="宋体"/>
                <w:bCs/>
                <w:sz w:val="24"/>
                <w:szCs w:val="24"/>
              </w:rPr>
              <w:t>3、</w:t>
            </w:r>
            <w:r>
              <w:rPr>
                <w:rFonts w:hint="eastAsia" w:ascii="仿宋" w:hAnsi="仿宋" w:eastAsia="仿宋" w:cs="宋体"/>
                <w:bCs/>
                <w:sz w:val="24"/>
                <w:szCs w:val="24"/>
                <w:lang w:val="en-US" w:eastAsia="zh-CN"/>
              </w:rPr>
              <w:t>计划进度</w:t>
            </w:r>
            <w:r>
              <w:rPr>
                <w:rFonts w:hint="eastAsia" w:ascii="仿宋" w:hAnsi="仿宋" w:eastAsia="仿宋" w:cs="宋体"/>
                <w:bCs/>
                <w:sz w:val="24"/>
                <w:szCs w:val="24"/>
              </w:rPr>
              <w:t>一般，整体内容较为笼统，上述所列的内容要点存在欠缺，可行性一般，得</w:t>
            </w:r>
            <w:r>
              <w:rPr>
                <w:rFonts w:hint="eastAsia" w:ascii="仿宋" w:hAnsi="仿宋" w:eastAsia="仿宋" w:cs="宋体"/>
                <w:bCs/>
                <w:sz w:val="24"/>
                <w:szCs w:val="24"/>
                <w:lang w:val="en-US" w:eastAsia="zh-CN"/>
              </w:rPr>
              <w:t>5</w:t>
            </w:r>
            <w:r>
              <w:rPr>
                <w:rFonts w:hint="eastAsia" w:ascii="仿宋" w:hAnsi="仿宋" w:eastAsia="仿宋" w:cs="宋体"/>
                <w:bCs/>
                <w:sz w:val="24"/>
                <w:szCs w:val="24"/>
              </w:rPr>
              <w:t>分；</w:t>
            </w:r>
          </w:p>
          <w:p>
            <w:pPr>
              <w:spacing w:before="93" w:beforeLines="30" w:after="93" w:afterLines="30"/>
              <w:rPr>
                <w:rFonts w:ascii="仿宋" w:hAnsi="仿宋" w:eastAsia="仿宋" w:cs="宋体"/>
                <w:bCs/>
                <w:sz w:val="24"/>
                <w:szCs w:val="24"/>
              </w:rPr>
            </w:pPr>
            <w:r>
              <w:rPr>
                <w:rFonts w:hint="eastAsia" w:ascii="仿宋" w:hAnsi="仿宋" w:eastAsia="仿宋" w:cs="宋体"/>
                <w:bCs/>
                <w:sz w:val="24"/>
                <w:szCs w:val="24"/>
              </w:rPr>
              <w:t>4、</w:t>
            </w:r>
            <w:r>
              <w:rPr>
                <w:rFonts w:hint="eastAsia" w:ascii="仿宋" w:hAnsi="仿宋" w:eastAsia="仿宋" w:cs="宋体"/>
                <w:bCs/>
                <w:sz w:val="24"/>
                <w:szCs w:val="24"/>
                <w:lang w:val="en-US" w:eastAsia="zh-CN"/>
              </w:rPr>
              <w:t>计划进度</w:t>
            </w:r>
            <w:r>
              <w:rPr>
                <w:rFonts w:hint="eastAsia" w:ascii="仿宋" w:hAnsi="仿宋" w:eastAsia="仿宋" w:cs="宋体"/>
                <w:bCs/>
                <w:sz w:val="24"/>
                <w:szCs w:val="24"/>
              </w:rPr>
              <w:t>较差，无法体现上述所列各要点或存在严重的偏差，可行性较差，得</w:t>
            </w:r>
            <w:r>
              <w:rPr>
                <w:rFonts w:hint="eastAsia" w:ascii="仿宋" w:hAnsi="仿宋" w:eastAsia="仿宋" w:cs="宋体"/>
                <w:bCs/>
                <w:sz w:val="24"/>
                <w:szCs w:val="24"/>
                <w:lang w:val="en-US" w:eastAsia="zh-CN"/>
              </w:rPr>
              <w:t>3</w:t>
            </w:r>
            <w:r>
              <w:rPr>
                <w:rFonts w:hint="eastAsia" w:ascii="仿宋" w:hAnsi="仿宋" w:eastAsia="仿宋" w:cs="宋体"/>
                <w:bCs/>
                <w:sz w:val="24"/>
                <w:szCs w:val="24"/>
              </w:rPr>
              <w:t>分；</w:t>
            </w:r>
          </w:p>
          <w:p>
            <w:pPr>
              <w:pStyle w:val="14"/>
              <w:ind w:firstLine="0" w:firstLineChars="0"/>
              <w:rPr>
                <w:rFonts w:eastAsia="仿宋" w:cs="仿宋"/>
                <w:color w:val="auto"/>
                <w:sz w:val="24"/>
                <w:highlight w:val="none"/>
                <w:shd w:val="clear" w:color="auto" w:fill="FFFFFF"/>
              </w:rPr>
            </w:pPr>
            <w:r>
              <w:rPr>
                <w:rFonts w:hint="eastAsia" w:ascii="仿宋" w:hAnsi="仿宋" w:eastAsia="仿宋" w:cs="宋体"/>
                <w:bCs/>
                <w:sz w:val="24"/>
                <w:szCs w:val="24"/>
              </w:rPr>
              <w:t>5、未提供相关内容则不得分。</w:t>
            </w:r>
          </w:p>
        </w:tc>
        <w:tc>
          <w:tcPr>
            <w:tcW w:w="900" w:type="dxa"/>
            <w:vAlign w:val="center"/>
          </w:tcPr>
          <w:p>
            <w:pPr>
              <w:spacing w:line="360" w:lineRule="auto"/>
              <w:jc w:val="center"/>
              <w:rPr>
                <w:rFonts w:hint="default" w:eastAsia="仿宋" w:cs="仿宋"/>
                <w:color w:val="auto"/>
                <w:sz w:val="24"/>
                <w:highlight w:val="none"/>
                <w:shd w:val="clear" w:color="auto" w:fill="FFFFFF"/>
                <w:lang w:val="en-US" w:eastAsia="zh-CN"/>
              </w:rPr>
            </w:pPr>
            <w:r>
              <w:rPr>
                <w:rFonts w:hint="eastAsia" w:eastAsia="仿宋" w:cs="仿宋"/>
                <w:color w:val="auto"/>
                <w:sz w:val="24"/>
                <w:highlight w:val="none"/>
                <w:shd w:val="clear" w:color="auto" w:fill="FFFFFF"/>
                <w:lang w:val="en-US" w:eastAsia="zh-CN"/>
              </w:rPr>
              <w:t>10</w:t>
            </w:r>
          </w:p>
        </w:tc>
        <w:tc>
          <w:tcPr>
            <w:tcW w:w="900" w:type="dxa"/>
            <w:vAlign w:val="center"/>
          </w:tcPr>
          <w:p>
            <w:pPr>
              <w:spacing w:line="360" w:lineRule="auto"/>
              <w:jc w:val="center"/>
              <w:rPr>
                <w:rFonts w:hint="default" w:eastAsia="仿宋" w:cs="仿宋"/>
                <w:color w:val="auto"/>
                <w:sz w:val="24"/>
                <w:highlight w:val="none"/>
                <w:shd w:val="clear" w:color="auto" w:fill="FFFFFF"/>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jc w:val="center"/>
        </w:trPr>
        <w:tc>
          <w:tcPr>
            <w:tcW w:w="1288" w:type="dxa"/>
            <w:vAlign w:val="center"/>
          </w:tcPr>
          <w:p>
            <w:pPr>
              <w:spacing w:line="380" w:lineRule="exact"/>
              <w:jc w:val="center"/>
              <w:rPr>
                <w:rFonts w:hint="eastAsia" w:ascii="仿宋" w:hAnsi="仿宋" w:eastAsia="仿宋" w:cs="宋体"/>
                <w:bCs/>
                <w:sz w:val="24"/>
                <w:szCs w:val="24"/>
              </w:rPr>
            </w:pPr>
            <w:r>
              <w:rPr>
                <w:rFonts w:hint="eastAsia" w:ascii="仿宋" w:hAnsi="仿宋" w:eastAsia="仿宋" w:cs="宋体"/>
                <w:bCs/>
                <w:sz w:val="24"/>
                <w:szCs w:val="24"/>
              </w:rPr>
              <w:t>服务质量保障措施</w:t>
            </w:r>
          </w:p>
        </w:tc>
        <w:tc>
          <w:tcPr>
            <w:tcW w:w="4976" w:type="dxa"/>
            <w:vAlign w:val="center"/>
          </w:tcPr>
          <w:p>
            <w:pPr>
              <w:spacing w:before="93" w:beforeLines="30" w:after="93" w:afterLines="30"/>
              <w:rPr>
                <w:rFonts w:ascii="仿宋" w:hAnsi="仿宋" w:eastAsia="仿宋" w:cs="宋体"/>
                <w:bCs/>
                <w:sz w:val="24"/>
                <w:szCs w:val="24"/>
              </w:rPr>
            </w:pPr>
            <w:r>
              <w:rPr>
                <w:rFonts w:hint="eastAsia" w:ascii="仿宋" w:hAnsi="仿宋" w:eastAsia="仿宋" w:cs="宋体"/>
                <w:bCs/>
                <w:sz w:val="24"/>
                <w:szCs w:val="24"/>
              </w:rPr>
              <w:t>考察</w:t>
            </w:r>
            <w:r>
              <w:rPr>
                <w:rFonts w:hint="eastAsia" w:ascii="仿宋" w:hAnsi="仿宋" w:eastAsia="仿宋" w:cs="宋体"/>
                <w:bCs/>
                <w:sz w:val="24"/>
                <w:szCs w:val="24"/>
                <w:lang w:val="en-US" w:eastAsia="zh-CN"/>
              </w:rPr>
              <w:t>报价供应商</w:t>
            </w:r>
            <w:r>
              <w:rPr>
                <w:rFonts w:hint="eastAsia" w:ascii="仿宋" w:hAnsi="仿宋" w:eastAsia="仿宋" w:cs="宋体"/>
                <w:bCs/>
                <w:sz w:val="24"/>
                <w:szCs w:val="24"/>
              </w:rPr>
              <w:t>针对本项目所编制</w:t>
            </w:r>
            <w:r>
              <w:rPr>
                <w:rFonts w:hint="eastAsia" w:ascii="仿宋" w:hAnsi="仿宋" w:eastAsia="仿宋" w:cs="宋体"/>
                <w:bCs/>
                <w:sz w:val="24"/>
                <w:szCs w:val="24"/>
                <w:lang w:val="en-US" w:eastAsia="zh-CN"/>
              </w:rPr>
              <w:t>服务质量保障措施，包括内容审核措施</w:t>
            </w:r>
            <w:r>
              <w:rPr>
                <w:rFonts w:hint="eastAsia" w:ascii="仿宋" w:hAnsi="仿宋" w:eastAsia="仿宋" w:cs="宋体"/>
                <w:bCs/>
                <w:sz w:val="24"/>
                <w:szCs w:val="24"/>
              </w:rPr>
              <w:t>。根据上述内容要点进行综合评分，具体如下：</w:t>
            </w:r>
          </w:p>
          <w:p>
            <w:pPr>
              <w:spacing w:before="93" w:beforeLines="30" w:after="93" w:afterLines="30"/>
              <w:rPr>
                <w:rFonts w:ascii="仿宋" w:hAnsi="仿宋" w:eastAsia="仿宋" w:cs="宋体"/>
                <w:bCs/>
                <w:sz w:val="24"/>
                <w:szCs w:val="24"/>
              </w:rPr>
            </w:pPr>
            <w:r>
              <w:rPr>
                <w:rFonts w:hint="eastAsia" w:ascii="仿宋" w:hAnsi="仿宋" w:eastAsia="仿宋" w:cs="宋体"/>
                <w:bCs/>
                <w:sz w:val="24"/>
                <w:szCs w:val="24"/>
              </w:rPr>
              <w:t>1、</w:t>
            </w:r>
            <w:r>
              <w:rPr>
                <w:rFonts w:hint="eastAsia" w:ascii="仿宋" w:hAnsi="仿宋" w:eastAsia="仿宋" w:cs="宋体"/>
                <w:bCs/>
                <w:sz w:val="24"/>
                <w:szCs w:val="24"/>
                <w:lang w:val="en-US" w:eastAsia="zh-CN"/>
              </w:rPr>
              <w:t>服务质量保障措施</w:t>
            </w:r>
            <w:r>
              <w:rPr>
                <w:rFonts w:hint="eastAsia" w:ascii="仿宋" w:hAnsi="仿宋" w:eastAsia="仿宋" w:cs="宋体"/>
                <w:bCs/>
                <w:sz w:val="24"/>
                <w:szCs w:val="24"/>
              </w:rPr>
              <w:t>详细、思路清晰，能够覆盖上述所列各要点内容，可行性强，能够满足实际需求，得</w:t>
            </w:r>
            <w:r>
              <w:rPr>
                <w:rFonts w:hint="eastAsia" w:ascii="仿宋" w:hAnsi="仿宋" w:eastAsia="仿宋" w:cs="宋体"/>
                <w:bCs/>
                <w:sz w:val="24"/>
                <w:szCs w:val="24"/>
                <w:lang w:val="en-US" w:eastAsia="zh-CN"/>
              </w:rPr>
              <w:t>10</w:t>
            </w:r>
            <w:r>
              <w:rPr>
                <w:rFonts w:hint="eastAsia" w:ascii="仿宋" w:hAnsi="仿宋" w:eastAsia="仿宋" w:cs="宋体"/>
                <w:bCs/>
                <w:sz w:val="24"/>
                <w:szCs w:val="24"/>
              </w:rPr>
              <w:t>分；</w:t>
            </w:r>
          </w:p>
          <w:p>
            <w:pPr>
              <w:spacing w:before="93" w:beforeLines="30" w:after="93" w:afterLines="30"/>
              <w:rPr>
                <w:rFonts w:ascii="仿宋" w:hAnsi="仿宋" w:eastAsia="仿宋" w:cs="宋体"/>
                <w:bCs/>
                <w:sz w:val="24"/>
                <w:szCs w:val="24"/>
              </w:rPr>
            </w:pPr>
            <w:r>
              <w:rPr>
                <w:rFonts w:hint="eastAsia" w:ascii="仿宋" w:hAnsi="仿宋" w:eastAsia="仿宋" w:cs="宋体"/>
                <w:bCs/>
                <w:sz w:val="24"/>
                <w:szCs w:val="24"/>
              </w:rPr>
              <w:t>2、</w:t>
            </w:r>
            <w:r>
              <w:rPr>
                <w:rFonts w:hint="eastAsia" w:ascii="仿宋" w:hAnsi="仿宋" w:eastAsia="仿宋" w:cs="宋体"/>
                <w:bCs/>
                <w:sz w:val="24"/>
                <w:szCs w:val="24"/>
                <w:lang w:val="en-US" w:eastAsia="zh-CN"/>
              </w:rPr>
              <w:t>服务质量保障措施</w:t>
            </w:r>
            <w:r>
              <w:rPr>
                <w:rFonts w:hint="eastAsia" w:ascii="仿宋" w:hAnsi="仿宋" w:eastAsia="仿宋" w:cs="宋体"/>
                <w:bCs/>
                <w:sz w:val="24"/>
                <w:szCs w:val="24"/>
              </w:rPr>
              <w:t>比较详细，思路也比较清晰，基本能够覆盖上述所列各要点内容，可行性较强，基本能够满足实际需求，得</w:t>
            </w:r>
            <w:r>
              <w:rPr>
                <w:rFonts w:hint="eastAsia" w:ascii="仿宋" w:hAnsi="仿宋" w:eastAsia="仿宋" w:cs="宋体"/>
                <w:bCs/>
                <w:sz w:val="24"/>
                <w:szCs w:val="24"/>
                <w:lang w:val="en-US" w:eastAsia="zh-CN"/>
              </w:rPr>
              <w:t>7</w:t>
            </w:r>
            <w:r>
              <w:rPr>
                <w:rFonts w:hint="eastAsia" w:ascii="仿宋" w:hAnsi="仿宋" w:eastAsia="仿宋" w:cs="宋体"/>
                <w:bCs/>
                <w:sz w:val="24"/>
                <w:szCs w:val="24"/>
              </w:rPr>
              <w:t>分；</w:t>
            </w:r>
          </w:p>
          <w:p>
            <w:pPr>
              <w:spacing w:before="93" w:beforeLines="30" w:after="93" w:afterLines="30"/>
              <w:rPr>
                <w:rFonts w:ascii="仿宋" w:hAnsi="仿宋" w:eastAsia="仿宋" w:cs="宋体"/>
                <w:bCs/>
                <w:sz w:val="24"/>
                <w:szCs w:val="24"/>
              </w:rPr>
            </w:pPr>
            <w:r>
              <w:rPr>
                <w:rFonts w:hint="eastAsia" w:ascii="仿宋" w:hAnsi="仿宋" w:eastAsia="仿宋" w:cs="宋体"/>
                <w:bCs/>
                <w:sz w:val="24"/>
                <w:szCs w:val="24"/>
              </w:rPr>
              <w:t>3、</w:t>
            </w:r>
            <w:r>
              <w:rPr>
                <w:rFonts w:hint="eastAsia" w:ascii="仿宋" w:hAnsi="仿宋" w:eastAsia="仿宋" w:cs="宋体"/>
                <w:bCs/>
                <w:sz w:val="24"/>
                <w:szCs w:val="24"/>
                <w:lang w:val="en-US" w:eastAsia="zh-CN"/>
              </w:rPr>
              <w:t>服务质量保障措施</w:t>
            </w:r>
            <w:r>
              <w:rPr>
                <w:rFonts w:hint="eastAsia" w:ascii="仿宋" w:hAnsi="仿宋" w:eastAsia="仿宋" w:cs="宋体"/>
                <w:bCs/>
                <w:sz w:val="24"/>
                <w:szCs w:val="24"/>
              </w:rPr>
              <w:t>一般，整体内容较为笼统，上述所列的内容要点存在欠缺，可行性一般，得</w:t>
            </w:r>
            <w:r>
              <w:rPr>
                <w:rFonts w:hint="eastAsia" w:ascii="仿宋" w:hAnsi="仿宋" w:eastAsia="仿宋" w:cs="宋体"/>
                <w:bCs/>
                <w:sz w:val="24"/>
                <w:szCs w:val="24"/>
                <w:lang w:val="en-US" w:eastAsia="zh-CN"/>
              </w:rPr>
              <w:t>5</w:t>
            </w:r>
            <w:r>
              <w:rPr>
                <w:rFonts w:hint="eastAsia" w:ascii="仿宋" w:hAnsi="仿宋" w:eastAsia="仿宋" w:cs="宋体"/>
                <w:bCs/>
                <w:sz w:val="24"/>
                <w:szCs w:val="24"/>
              </w:rPr>
              <w:t>分；</w:t>
            </w:r>
          </w:p>
          <w:p>
            <w:pPr>
              <w:spacing w:before="93" w:beforeLines="30" w:after="93" w:afterLines="30"/>
              <w:rPr>
                <w:rFonts w:ascii="仿宋" w:hAnsi="仿宋" w:eastAsia="仿宋" w:cs="宋体"/>
                <w:bCs/>
                <w:sz w:val="24"/>
                <w:szCs w:val="24"/>
              </w:rPr>
            </w:pPr>
            <w:r>
              <w:rPr>
                <w:rFonts w:hint="eastAsia" w:ascii="仿宋" w:hAnsi="仿宋" w:eastAsia="仿宋" w:cs="宋体"/>
                <w:bCs/>
                <w:sz w:val="24"/>
                <w:szCs w:val="24"/>
              </w:rPr>
              <w:t>4、</w:t>
            </w:r>
            <w:r>
              <w:rPr>
                <w:rFonts w:hint="eastAsia" w:ascii="仿宋" w:hAnsi="仿宋" w:eastAsia="仿宋" w:cs="宋体"/>
                <w:bCs/>
                <w:sz w:val="24"/>
                <w:szCs w:val="24"/>
                <w:lang w:val="en-US" w:eastAsia="zh-CN"/>
              </w:rPr>
              <w:t>服务质量保障措施</w:t>
            </w:r>
            <w:r>
              <w:rPr>
                <w:rFonts w:hint="eastAsia" w:ascii="仿宋" w:hAnsi="仿宋" w:eastAsia="仿宋" w:cs="宋体"/>
                <w:bCs/>
                <w:sz w:val="24"/>
                <w:szCs w:val="24"/>
              </w:rPr>
              <w:t>较差，无法体现上述所列各要点或存在严重的偏差，可行性较差，得</w:t>
            </w:r>
            <w:r>
              <w:rPr>
                <w:rFonts w:hint="eastAsia" w:ascii="仿宋" w:hAnsi="仿宋" w:eastAsia="仿宋" w:cs="宋体"/>
                <w:bCs/>
                <w:sz w:val="24"/>
                <w:szCs w:val="24"/>
                <w:lang w:val="en-US" w:eastAsia="zh-CN"/>
              </w:rPr>
              <w:t>3</w:t>
            </w:r>
            <w:r>
              <w:rPr>
                <w:rFonts w:hint="eastAsia" w:ascii="仿宋" w:hAnsi="仿宋" w:eastAsia="仿宋" w:cs="宋体"/>
                <w:bCs/>
                <w:sz w:val="24"/>
                <w:szCs w:val="24"/>
              </w:rPr>
              <w:t>分；</w:t>
            </w:r>
          </w:p>
          <w:p>
            <w:pPr>
              <w:pStyle w:val="14"/>
              <w:ind w:firstLine="0" w:firstLineChars="0"/>
              <w:rPr>
                <w:rFonts w:hint="eastAsia" w:ascii="仿宋" w:hAnsi="仿宋" w:eastAsia="仿宋" w:cs="宋体"/>
                <w:bCs/>
                <w:sz w:val="24"/>
                <w:szCs w:val="24"/>
              </w:rPr>
            </w:pPr>
            <w:r>
              <w:rPr>
                <w:rFonts w:hint="eastAsia" w:ascii="仿宋" w:hAnsi="仿宋" w:eastAsia="仿宋" w:cs="宋体"/>
                <w:bCs/>
                <w:sz w:val="24"/>
                <w:szCs w:val="24"/>
              </w:rPr>
              <w:t>5、未提供相关内容则不得分。</w:t>
            </w:r>
          </w:p>
        </w:tc>
        <w:tc>
          <w:tcPr>
            <w:tcW w:w="900" w:type="dxa"/>
            <w:vAlign w:val="center"/>
          </w:tcPr>
          <w:p>
            <w:pPr>
              <w:spacing w:line="360" w:lineRule="auto"/>
              <w:jc w:val="center"/>
              <w:rPr>
                <w:rFonts w:hint="default" w:eastAsia="仿宋" w:cs="仿宋"/>
                <w:color w:val="auto"/>
                <w:sz w:val="24"/>
                <w:highlight w:val="none"/>
                <w:shd w:val="clear" w:color="auto" w:fill="FFFFFF"/>
                <w:lang w:val="en-US" w:eastAsia="zh-CN"/>
              </w:rPr>
            </w:pPr>
            <w:r>
              <w:rPr>
                <w:rFonts w:hint="eastAsia" w:eastAsia="仿宋" w:cs="仿宋"/>
                <w:color w:val="auto"/>
                <w:sz w:val="24"/>
                <w:highlight w:val="none"/>
                <w:shd w:val="clear" w:color="auto" w:fill="FFFFFF"/>
                <w:lang w:val="en-US" w:eastAsia="zh-CN"/>
              </w:rPr>
              <w:t>10</w:t>
            </w:r>
          </w:p>
        </w:tc>
        <w:tc>
          <w:tcPr>
            <w:tcW w:w="900" w:type="dxa"/>
            <w:vAlign w:val="center"/>
          </w:tcPr>
          <w:p>
            <w:pPr>
              <w:spacing w:line="360" w:lineRule="auto"/>
              <w:jc w:val="center"/>
              <w:rPr>
                <w:rFonts w:hint="default" w:eastAsia="仿宋" w:cs="仿宋"/>
                <w:color w:val="auto"/>
                <w:sz w:val="24"/>
                <w:highlight w:val="none"/>
                <w:shd w:val="clear" w:color="auto" w:fill="FFFFFF"/>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354" w:hRule="atLeast"/>
          <w:jc w:val="center"/>
        </w:trPr>
        <w:tc>
          <w:tcPr>
            <w:tcW w:w="6264" w:type="dxa"/>
            <w:gridSpan w:val="2"/>
            <w:tcBorders>
              <w:bottom w:val="single" w:color="auto" w:sz="12" w:space="0"/>
            </w:tcBorders>
            <w:vAlign w:val="center"/>
          </w:tcPr>
          <w:p>
            <w:pPr>
              <w:spacing w:line="360" w:lineRule="auto"/>
              <w:jc w:val="center"/>
              <w:rPr>
                <w:rFonts w:eastAsia="仿宋" w:cs="仿宋"/>
                <w:b/>
                <w:bCs/>
                <w:color w:val="auto"/>
                <w:sz w:val="24"/>
                <w:highlight w:val="none"/>
                <w:shd w:val="clear" w:color="auto" w:fill="FFFFFF"/>
              </w:rPr>
            </w:pPr>
            <w:r>
              <w:rPr>
                <w:rFonts w:hint="eastAsia" w:eastAsia="仿宋" w:cs="仿宋"/>
                <w:b/>
                <w:bCs/>
                <w:color w:val="auto"/>
                <w:sz w:val="24"/>
                <w:highlight w:val="none"/>
                <w:shd w:val="clear" w:color="auto" w:fill="FFFFFF"/>
              </w:rPr>
              <w:t>合计</w:t>
            </w:r>
          </w:p>
        </w:tc>
        <w:tc>
          <w:tcPr>
            <w:tcW w:w="900" w:type="dxa"/>
            <w:tcBorders>
              <w:bottom w:val="single" w:color="auto" w:sz="12" w:space="0"/>
            </w:tcBorders>
            <w:vAlign w:val="center"/>
          </w:tcPr>
          <w:p>
            <w:pPr>
              <w:spacing w:line="360" w:lineRule="auto"/>
              <w:jc w:val="center"/>
              <w:rPr>
                <w:rFonts w:hint="default" w:eastAsia="仿宋" w:cs="仿宋"/>
                <w:b/>
                <w:bCs/>
                <w:color w:val="auto"/>
                <w:sz w:val="24"/>
                <w:highlight w:val="none"/>
                <w:shd w:val="clear" w:color="auto" w:fill="FFFFFF"/>
                <w:lang w:val="en-US" w:eastAsia="zh-CN"/>
              </w:rPr>
            </w:pPr>
            <w:r>
              <w:rPr>
                <w:rFonts w:hint="eastAsia" w:eastAsia="仿宋" w:cs="仿宋"/>
                <w:b/>
                <w:bCs/>
                <w:color w:val="auto"/>
                <w:sz w:val="24"/>
                <w:highlight w:val="none"/>
                <w:shd w:val="clear" w:color="auto" w:fill="FFFFFF"/>
                <w:lang w:val="en-US" w:eastAsia="zh-CN"/>
              </w:rPr>
              <w:t>50</w:t>
            </w:r>
          </w:p>
        </w:tc>
        <w:tc>
          <w:tcPr>
            <w:tcW w:w="900" w:type="dxa"/>
            <w:tcBorders>
              <w:bottom w:val="single" w:color="auto" w:sz="12" w:space="0"/>
            </w:tcBorders>
            <w:vAlign w:val="center"/>
          </w:tcPr>
          <w:p>
            <w:pPr>
              <w:spacing w:line="360" w:lineRule="auto"/>
              <w:ind w:firstLine="480" w:firstLineChars="200"/>
              <w:jc w:val="center"/>
              <w:rPr>
                <w:rFonts w:eastAsia="仿宋" w:cs="仿宋"/>
                <w:color w:val="auto"/>
                <w:sz w:val="24"/>
                <w:highlight w:val="none"/>
                <w:shd w:val="clear" w:color="auto" w:fill="FFFFFF"/>
              </w:rPr>
            </w:pPr>
          </w:p>
        </w:tc>
      </w:tr>
    </w:tbl>
    <w:p>
      <w:pPr>
        <w:pStyle w:val="6"/>
        <w:numPr>
          <w:ilvl w:val="0"/>
          <w:numId w:val="2"/>
        </w:numPr>
        <w:spacing w:before="91" w:line="223" w:lineRule="auto"/>
        <w:outlineLvl w:val="2"/>
        <w:rPr>
          <w:rFonts w:eastAsia="仿宋_GB2312"/>
          <w:spacing w:val="-3"/>
          <w:sz w:val="28"/>
          <w:szCs w:val="28"/>
          <w:highlight w:val="none"/>
          <w14:textOutline w14:w="5105" w14:cap="sq" w14:cmpd="sng" w14:algn="ctr">
            <w14:solidFill>
              <w14:srgbClr w14:val="000000"/>
            </w14:solidFill>
            <w14:prstDash w14:val="solid"/>
            <w14:bevel/>
          </w14:textOutline>
        </w:rPr>
      </w:pPr>
      <w:r>
        <w:rPr>
          <w:rFonts w:eastAsia="仿宋_GB2312"/>
          <w:spacing w:val="-3"/>
          <w:sz w:val="28"/>
          <w:szCs w:val="28"/>
          <w:highlight w:val="none"/>
          <w14:textOutline w14:w="5105" w14:cap="sq" w14:cmpd="sng" w14:algn="ctr">
            <w14:solidFill>
              <w14:srgbClr w14:val="000000"/>
            </w14:solidFill>
            <w14:prstDash w14:val="solid"/>
            <w14:bevel/>
          </w14:textOutline>
        </w:rPr>
        <w:t>价格评分表：</w:t>
      </w:r>
    </w:p>
    <w:tbl>
      <w:tblPr>
        <w:tblStyle w:val="11"/>
        <w:tblpPr w:leftFromText="180" w:rightFromText="180" w:vertAnchor="text" w:horzAnchor="page" w:tblpX="1986" w:tblpY="173"/>
        <w:tblOverlap w:val="never"/>
        <w:tblW w:w="8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5007"/>
        <w:gridCol w:w="881"/>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trPr>
        <w:tc>
          <w:tcPr>
            <w:tcW w:w="1350" w:type="dxa"/>
          </w:tcPr>
          <w:p>
            <w:pPr>
              <w:spacing w:line="360" w:lineRule="auto"/>
              <w:jc w:val="center"/>
              <w:rPr>
                <w:rFonts w:eastAsia="仿宋" w:cs="仿宋"/>
                <w:b/>
                <w:color w:val="000000"/>
                <w:sz w:val="24"/>
                <w:highlight w:val="none"/>
                <w:shd w:val="clear" w:color="auto" w:fill="FFFFFF"/>
              </w:rPr>
            </w:pPr>
            <w:r>
              <w:rPr>
                <w:rFonts w:hint="eastAsia" w:eastAsia="仿宋" w:cs="仿宋"/>
                <w:b/>
                <w:color w:val="000000"/>
                <w:sz w:val="24"/>
                <w:highlight w:val="none"/>
                <w:shd w:val="clear" w:color="auto" w:fill="FFFFFF"/>
              </w:rPr>
              <w:t>评审项目</w:t>
            </w:r>
          </w:p>
        </w:tc>
        <w:tc>
          <w:tcPr>
            <w:tcW w:w="5007" w:type="dxa"/>
          </w:tcPr>
          <w:p>
            <w:pPr>
              <w:spacing w:line="360" w:lineRule="auto"/>
              <w:ind w:firstLine="482" w:firstLineChars="200"/>
              <w:jc w:val="center"/>
              <w:rPr>
                <w:rFonts w:eastAsia="仿宋" w:cs="仿宋"/>
                <w:b/>
                <w:color w:val="000000"/>
                <w:sz w:val="24"/>
                <w:highlight w:val="none"/>
                <w:shd w:val="clear" w:color="auto" w:fill="FFFFFF"/>
              </w:rPr>
            </w:pPr>
            <w:r>
              <w:rPr>
                <w:rFonts w:hint="eastAsia" w:eastAsia="仿宋" w:cs="仿宋"/>
                <w:b/>
                <w:color w:val="000000"/>
                <w:sz w:val="24"/>
                <w:highlight w:val="none"/>
                <w:shd w:val="clear" w:color="auto" w:fill="FFFFFF"/>
              </w:rPr>
              <w:t>评分标准</w:t>
            </w:r>
          </w:p>
        </w:tc>
        <w:tc>
          <w:tcPr>
            <w:tcW w:w="881" w:type="dxa"/>
          </w:tcPr>
          <w:p>
            <w:pPr>
              <w:spacing w:line="360" w:lineRule="auto"/>
              <w:jc w:val="center"/>
              <w:rPr>
                <w:rFonts w:eastAsia="仿宋" w:cs="仿宋"/>
                <w:b/>
                <w:color w:val="000000"/>
                <w:sz w:val="24"/>
                <w:highlight w:val="none"/>
                <w:shd w:val="clear" w:color="auto" w:fill="FFFFFF"/>
              </w:rPr>
            </w:pPr>
            <w:r>
              <w:rPr>
                <w:rFonts w:hint="eastAsia" w:eastAsia="仿宋" w:cs="仿宋"/>
                <w:b/>
                <w:color w:val="000000"/>
                <w:sz w:val="24"/>
                <w:highlight w:val="none"/>
                <w:shd w:val="clear" w:color="auto" w:fill="FFFFFF"/>
              </w:rPr>
              <w:t>分值</w:t>
            </w:r>
          </w:p>
        </w:tc>
        <w:tc>
          <w:tcPr>
            <w:tcW w:w="881" w:type="dxa"/>
          </w:tcPr>
          <w:p>
            <w:pPr>
              <w:spacing w:line="360" w:lineRule="auto"/>
              <w:jc w:val="center"/>
              <w:rPr>
                <w:rFonts w:eastAsia="仿宋" w:cs="仿宋"/>
                <w:b/>
                <w:color w:val="000000"/>
                <w:sz w:val="24"/>
                <w:highlight w:val="none"/>
                <w:shd w:val="clear" w:color="auto" w:fill="FFFFFF"/>
              </w:rPr>
            </w:pPr>
            <w:r>
              <w:rPr>
                <w:rFonts w:hint="eastAsia" w:eastAsia="仿宋" w:cs="仿宋"/>
                <w:b/>
                <w:color w:val="000000"/>
                <w:sz w:val="24"/>
                <w:highlight w:val="none"/>
                <w:shd w:val="clear" w:color="auto" w:fill="FFFFFF"/>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350" w:type="dxa"/>
            <w:vAlign w:val="center"/>
          </w:tcPr>
          <w:p>
            <w:pPr>
              <w:spacing w:line="360" w:lineRule="auto"/>
              <w:jc w:val="center"/>
              <w:rPr>
                <w:rFonts w:eastAsia="仿宋" w:cs="仿宋"/>
                <w:color w:val="000000"/>
                <w:sz w:val="24"/>
                <w:highlight w:val="none"/>
                <w:shd w:val="clear" w:color="auto" w:fill="FFFFFF"/>
              </w:rPr>
            </w:pPr>
            <w:r>
              <w:rPr>
                <w:rFonts w:hint="eastAsia" w:eastAsia="仿宋" w:cs="仿宋"/>
                <w:color w:val="000000"/>
                <w:sz w:val="24"/>
                <w:highlight w:val="none"/>
                <w:shd w:val="clear" w:color="auto" w:fill="FFFFFF"/>
              </w:rPr>
              <w:t>价格部分</w:t>
            </w:r>
          </w:p>
        </w:tc>
        <w:tc>
          <w:tcPr>
            <w:tcW w:w="5007" w:type="dxa"/>
          </w:tcPr>
          <w:p>
            <w:pPr>
              <w:spacing w:line="400" w:lineRule="exact"/>
              <w:rPr>
                <w:rFonts w:eastAsia="仿宋" w:cs="仿宋"/>
                <w:color w:val="000000"/>
                <w:sz w:val="24"/>
                <w:highlight w:val="none"/>
                <w:shd w:val="clear" w:color="auto" w:fill="FFFFFF"/>
              </w:rPr>
            </w:pPr>
            <w:r>
              <w:rPr>
                <w:rFonts w:hint="eastAsia" w:eastAsia="仿宋" w:cs="仿宋"/>
                <w:color w:val="000000"/>
                <w:sz w:val="24"/>
                <w:highlight w:val="none"/>
                <w:shd w:val="clear" w:color="auto" w:fill="FFFFFF"/>
              </w:rPr>
              <w:t>计算价格评分：各有效投标供应商的评标价中，取得最低者作为基准价，各有效投标供应商的价格评分统一按照下列公式计算：</w:t>
            </w:r>
          </w:p>
          <w:p>
            <w:pPr>
              <w:spacing w:line="400" w:lineRule="exact"/>
              <w:rPr>
                <w:rFonts w:eastAsia="仿宋" w:cs="仿宋"/>
                <w:color w:val="000000"/>
                <w:sz w:val="24"/>
                <w:highlight w:val="none"/>
                <w:shd w:val="clear" w:color="auto" w:fill="FFFFFF"/>
              </w:rPr>
            </w:pPr>
            <w:r>
              <w:rPr>
                <w:rFonts w:hint="eastAsia" w:eastAsia="仿宋" w:cs="仿宋"/>
                <w:color w:val="000000"/>
                <w:sz w:val="24"/>
                <w:highlight w:val="none"/>
                <w:shd w:val="clear" w:color="auto" w:fill="FFFFFF"/>
              </w:rPr>
              <w:t>价格评分=（基准价／评标价）×20</w:t>
            </w:r>
          </w:p>
        </w:tc>
        <w:tc>
          <w:tcPr>
            <w:tcW w:w="881" w:type="dxa"/>
            <w:vAlign w:val="center"/>
          </w:tcPr>
          <w:p>
            <w:pPr>
              <w:spacing w:line="360" w:lineRule="auto"/>
              <w:jc w:val="center"/>
              <w:rPr>
                <w:rFonts w:eastAsia="仿宋" w:cs="仿宋"/>
                <w:color w:val="000000"/>
                <w:sz w:val="24"/>
                <w:highlight w:val="none"/>
                <w:shd w:val="clear" w:color="auto" w:fill="FFFFFF"/>
              </w:rPr>
            </w:pPr>
            <w:r>
              <w:rPr>
                <w:rFonts w:hint="eastAsia" w:eastAsia="仿宋" w:cs="仿宋"/>
                <w:color w:val="000000"/>
                <w:sz w:val="24"/>
                <w:highlight w:val="none"/>
                <w:shd w:val="clear" w:color="auto" w:fill="FFFFFF"/>
              </w:rPr>
              <w:t>20</w:t>
            </w:r>
          </w:p>
        </w:tc>
        <w:tc>
          <w:tcPr>
            <w:tcW w:w="881" w:type="dxa"/>
            <w:vAlign w:val="center"/>
          </w:tcPr>
          <w:p>
            <w:pPr>
              <w:spacing w:line="360" w:lineRule="auto"/>
              <w:jc w:val="center"/>
              <w:rPr>
                <w:rFonts w:eastAsia="仿宋" w:cs="仿宋"/>
                <w:color w:val="000000"/>
                <w:sz w:val="24"/>
                <w:highlight w:val="none"/>
                <w:shd w:val="clear" w:color="auto" w:fill="FFFFFF"/>
              </w:rPr>
            </w:pPr>
          </w:p>
        </w:tc>
      </w:tr>
    </w:tbl>
    <w:p>
      <w:pPr>
        <w:rPr>
          <w:highlight w:val="none"/>
        </w:rPr>
      </w:pPr>
    </w:p>
    <w:p>
      <w:pPr>
        <w:pStyle w:val="10"/>
        <w:sectPr>
          <w:pgSz w:w="11906" w:h="16838"/>
          <w:pgMar w:top="2098" w:right="1587" w:bottom="1984" w:left="1587" w:header="851" w:footer="709" w:gutter="0"/>
          <w:pgNumType w:start="1"/>
          <w:cols w:space="720" w:num="1"/>
          <w:docGrid w:type="lines" w:linePitch="312" w:charSpace="0"/>
        </w:sectPr>
      </w:pPr>
    </w:p>
    <w:bookmarkEnd w:id="0"/>
    <w:bookmarkEnd w:id="1"/>
    <w:bookmarkEnd w:id="2"/>
    <w:bookmarkEnd w:id="3"/>
    <w:p>
      <w:pPr>
        <w:pStyle w:val="4"/>
        <w:rPr>
          <w:rFonts w:ascii="Times New Roman" w:hAnsi="Times New Roman" w:eastAsia="宋体" w:cs="宋体"/>
          <w:highlight w:val="none"/>
        </w:rPr>
      </w:pPr>
      <w:bookmarkStart w:id="9" w:name="_Toc478566439"/>
      <w:bookmarkStart w:id="10" w:name="_Toc474148037"/>
      <w:bookmarkStart w:id="11" w:name="_Toc20635"/>
      <w:bookmarkStart w:id="12" w:name="_Toc68859970"/>
      <w:bookmarkStart w:id="13" w:name="_Toc478566273"/>
      <w:bookmarkStart w:id="14" w:name="_Toc478565718"/>
      <w:bookmarkStart w:id="15" w:name="_Toc478566081"/>
      <w:r>
        <w:rPr>
          <w:rFonts w:hint="eastAsia" w:ascii="Times New Roman" w:hAnsi="Times New Roman" w:eastAsia="宋体" w:cs="宋体"/>
          <w:highlight w:val="none"/>
        </w:rPr>
        <w:t>评审程序</w:t>
      </w:r>
      <w:bookmarkEnd w:id="9"/>
      <w:bookmarkEnd w:id="10"/>
      <w:bookmarkEnd w:id="11"/>
      <w:bookmarkEnd w:id="12"/>
      <w:bookmarkEnd w:id="13"/>
      <w:bookmarkEnd w:id="14"/>
      <w:bookmarkEnd w:id="15"/>
    </w:p>
    <w:p>
      <w:pPr>
        <w:rPr>
          <w:rFonts w:hint="eastAsia" w:ascii="仿宋" w:hAnsi="仿宋" w:eastAsia="仿宋" w:cs="仿宋"/>
          <w:b/>
          <w:sz w:val="24"/>
          <w:highlight w:val="none"/>
        </w:rPr>
      </w:pPr>
      <w:r>
        <w:rPr>
          <w:rFonts w:hint="eastAsia" w:ascii="仿宋" w:hAnsi="仿宋" w:eastAsia="仿宋" w:cs="仿宋"/>
          <w:b/>
          <w:sz w:val="24"/>
          <w:highlight w:val="none"/>
        </w:rPr>
        <w:t>3.1.1初步评审</w:t>
      </w:r>
    </w:p>
    <w:p>
      <w:pPr>
        <w:ind w:firstLine="480" w:firstLineChars="200"/>
        <w:rPr>
          <w:rFonts w:hint="eastAsia" w:ascii="仿宋" w:hAnsi="仿宋" w:eastAsia="仿宋" w:cs="仿宋"/>
          <w:kern w:val="0"/>
          <w:sz w:val="24"/>
          <w:highlight w:val="none"/>
        </w:rPr>
      </w:pPr>
      <w:r>
        <w:rPr>
          <w:rFonts w:hint="eastAsia" w:ascii="仿宋" w:hAnsi="仿宋" w:eastAsia="仿宋" w:cs="仿宋"/>
          <w:sz w:val="24"/>
          <w:highlight w:val="none"/>
        </w:rPr>
        <w:t>3.3.1.1  项目小组根据本章评审办法前附表规定的标准对响应文件进行初步评审。对全部响应文件进行初步评审，检查响应文件是否完全满足采购文件要求。初步评审分为</w:t>
      </w:r>
      <w:r>
        <w:rPr>
          <w:rFonts w:hint="eastAsia" w:ascii="仿宋" w:hAnsi="仿宋" w:eastAsia="仿宋" w:cs="仿宋"/>
          <w:kern w:val="0"/>
          <w:sz w:val="24"/>
          <w:highlight w:val="none"/>
        </w:rPr>
        <w:t>形式及响应性评审</w:t>
      </w:r>
      <w:r>
        <w:rPr>
          <w:rFonts w:hint="eastAsia" w:ascii="仿宋" w:hAnsi="仿宋" w:eastAsia="仿宋" w:cs="仿宋"/>
          <w:sz w:val="24"/>
          <w:highlight w:val="none"/>
        </w:rPr>
        <w:t>和资格评审。初步评审中有一项不符合评审标准的，将做否决应答处理。</w:t>
      </w:r>
    </w:p>
    <w:p>
      <w:pPr>
        <w:pStyle w:val="17"/>
        <w:spacing w:line="240" w:lineRule="auto"/>
        <w:ind w:firstLine="480"/>
        <w:rPr>
          <w:rFonts w:hint="eastAsia" w:ascii="仿宋" w:hAnsi="仿宋" w:eastAsia="仿宋" w:cs="仿宋"/>
          <w:szCs w:val="24"/>
          <w:highlight w:val="none"/>
        </w:rPr>
      </w:pPr>
      <w:r>
        <w:rPr>
          <w:rFonts w:hint="eastAsia" w:ascii="仿宋" w:hAnsi="仿宋" w:eastAsia="仿宋" w:cs="仿宋"/>
          <w:szCs w:val="24"/>
          <w:highlight w:val="none"/>
        </w:rPr>
        <w:t>3.3.1.2  供应商有以下情形之一的，项目小组应当否决其应答：</w:t>
      </w:r>
    </w:p>
    <w:p>
      <w:pPr>
        <w:pStyle w:val="17"/>
        <w:numPr>
          <w:ilvl w:val="0"/>
          <w:numId w:val="3"/>
        </w:numPr>
        <w:spacing w:line="240" w:lineRule="auto"/>
        <w:ind w:left="0" w:firstLine="480"/>
        <w:rPr>
          <w:rFonts w:hint="eastAsia" w:ascii="仿宋" w:hAnsi="仿宋" w:eastAsia="仿宋" w:cs="仿宋"/>
          <w:szCs w:val="24"/>
          <w:highlight w:val="none"/>
        </w:rPr>
      </w:pPr>
      <w:r>
        <w:rPr>
          <w:rFonts w:hint="eastAsia" w:ascii="仿宋" w:hAnsi="仿宋" w:eastAsia="仿宋" w:cs="仿宋"/>
          <w:szCs w:val="24"/>
          <w:highlight w:val="none"/>
        </w:rPr>
        <w:t>不按照项目小组要求澄清、说明或者补正；</w:t>
      </w:r>
    </w:p>
    <w:p>
      <w:pPr>
        <w:pStyle w:val="17"/>
        <w:numPr>
          <w:ilvl w:val="0"/>
          <w:numId w:val="3"/>
        </w:numPr>
        <w:spacing w:line="240" w:lineRule="auto"/>
        <w:ind w:left="0" w:firstLine="480"/>
        <w:rPr>
          <w:rFonts w:hint="eastAsia" w:ascii="仿宋" w:hAnsi="仿宋" w:eastAsia="仿宋" w:cs="仿宋"/>
          <w:szCs w:val="24"/>
          <w:highlight w:val="none"/>
        </w:rPr>
      </w:pPr>
      <w:r>
        <w:rPr>
          <w:rFonts w:hint="eastAsia" w:ascii="仿宋" w:hAnsi="仿宋" w:eastAsia="仿宋" w:cs="仿宋"/>
          <w:szCs w:val="24"/>
          <w:highlight w:val="none"/>
        </w:rPr>
        <w:t>允许联合体应答的，应答联合体没有递交共同应答协议；</w:t>
      </w:r>
    </w:p>
    <w:p>
      <w:pPr>
        <w:pStyle w:val="17"/>
        <w:numPr>
          <w:ilvl w:val="0"/>
          <w:numId w:val="3"/>
        </w:numPr>
        <w:spacing w:line="240" w:lineRule="auto"/>
        <w:ind w:left="0" w:firstLine="480"/>
        <w:rPr>
          <w:rFonts w:hint="eastAsia" w:ascii="仿宋" w:hAnsi="仿宋" w:eastAsia="仿宋" w:cs="仿宋"/>
          <w:szCs w:val="24"/>
          <w:highlight w:val="none"/>
        </w:rPr>
      </w:pPr>
      <w:r>
        <w:rPr>
          <w:rFonts w:hint="eastAsia" w:ascii="仿宋" w:hAnsi="仿宋" w:eastAsia="仿宋" w:cs="仿宋"/>
          <w:szCs w:val="24"/>
          <w:highlight w:val="none"/>
        </w:rPr>
        <w:t>供应商不符合国家或者采购文件规定的资格条件；</w:t>
      </w:r>
    </w:p>
    <w:p>
      <w:pPr>
        <w:pStyle w:val="17"/>
        <w:numPr>
          <w:ilvl w:val="0"/>
          <w:numId w:val="3"/>
        </w:numPr>
        <w:spacing w:line="240" w:lineRule="auto"/>
        <w:ind w:left="0" w:firstLine="480"/>
        <w:rPr>
          <w:rFonts w:hint="eastAsia" w:ascii="仿宋" w:hAnsi="仿宋" w:eastAsia="仿宋" w:cs="仿宋"/>
          <w:szCs w:val="24"/>
          <w:highlight w:val="none"/>
        </w:rPr>
      </w:pPr>
      <w:r>
        <w:rPr>
          <w:rFonts w:hint="eastAsia" w:ascii="仿宋" w:hAnsi="仿宋" w:eastAsia="仿宋" w:cs="仿宋"/>
          <w:szCs w:val="24"/>
          <w:highlight w:val="none"/>
        </w:rPr>
        <w:t>同一供应商递交两个以上不同的响应文件或者应答报价，但采购文件要求递交备选应答的除外；</w:t>
      </w:r>
    </w:p>
    <w:p>
      <w:pPr>
        <w:pStyle w:val="17"/>
        <w:numPr>
          <w:ilvl w:val="0"/>
          <w:numId w:val="3"/>
        </w:numPr>
        <w:spacing w:line="240" w:lineRule="auto"/>
        <w:ind w:left="0" w:firstLine="480"/>
        <w:rPr>
          <w:rFonts w:hint="eastAsia" w:ascii="仿宋" w:hAnsi="仿宋" w:eastAsia="仿宋" w:cs="仿宋"/>
          <w:szCs w:val="24"/>
          <w:highlight w:val="none"/>
        </w:rPr>
      </w:pPr>
      <w:r>
        <w:rPr>
          <w:rFonts w:hint="eastAsia" w:ascii="仿宋" w:hAnsi="仿宋" w:eastAsia="仿宋" w:cs="仿宋"/>
          <w:szCs w:val="24"/>
          <w:highlight w:val="none"/>
        </w:rPr>
        <w:t>应答报价低于成本或者高于采购文件设定的最高应答限价；</w:t>
      </w:r>
    </w:p>
    <w:p>
      <w:pPr>
        <w:pStyle w:val="17"/>
        <w:numPr>
          <w:ilvl w:val="0"/>
          <w:numId w:val="3"/>
        </w:numPr>
        <w:spacing w:line="240" w:lineRule="auto"/>
        <w:ind w:left="0" w:firstLine="480"/>
        <w:rPr>
          <w:rFonts w:hint="eastAsia" w:ascii="仿宋" w:hAnsi="仿宋" w:eastAsia="仿宋" w:cs="仿宋"/>
          <w:szCs w:val="24"/>
          <w:highlight w:val="none"/>
        </w:rPr>
      </w:pPr>
      <w:r>
        <w:rPr>
          <w:rFonts w:hint="eastAsia" w:ascii="仿宋" w:hAnsi="仿宋" w:eastAsia="仿宋" w:cs="仿宋"/>
          <w:szCs w:val="24"/>
          <w:highlight w:val="none"/>
        </w:rPr>
        <w:t>响应文件没有对采购文件的实质性要求和条件做出响应；</w:t>
      </w:r>
    </w:p>
    <w:p>
      <w:pPr>
        <w:pStyle w:val="17"/>
        <w:numPr>
          <w:ilvl w:val="0"/>
          <w:numId w:val="3"/>
        </w:numPr>
        <w:spacing w:line="240" w:lineRule="auto"/>
        <w:ind w:left="0" w:firstLine="480"/>
        <w:rPr>
          <w:rFonts w:hint="eastAsia" w:ascii="仿宋" w:hAnsi="仿宋" w:eastAsia="仿宋" w:cs="仿宋"/>
          <w:szCs w:val="24"/>
          <w:highlight w:val="none"/>
        </w:rPr>
      </w:pPr>
      <w:r>
        <w:rPr>
          <w:rFonts w:hint="eastAsia" w:ascii="仿宋" w:hAnsi="仿宋" w:eastAsia="仿宋" w:cs="仿宋"/>
          <w:szCs w:val="24"/>
          <w:highlight w:val="none"/>
        </w:rPr>
        <w:t>供应商有串通应答、弄虚作假、行贿等违法行为；</w:t>
      </w:r>
    </w:p>
    <w:p>
      <w:pPr>
        <w:pStyle w:val="17"/>
        <w:numPr>
          <w:ilvl w:val="0"/>
          <w:numId w:val="3"/>
        </w:numPr>
        <w:spacing w:line="240" w:lineRule="auto"/>
        <w:ind w:left="0" w:firstLine="480"/>
        <w:rPr>
          <w:rFonts w:hint="eastAsia" w:ascii="仿宋" w:hAnsi="仿宋" w:eastAsia="仿宋" w:cs="仿宋"/>
          <w:szCs w:val="24"/>
          <w:highlight w:val="none"/>
        </w:rPr>
      </w:pPr>
      <w:r>
        <w:rPr>
          <w:rFonts w:hint="eastAsia" w:ascii="仿宋" w:hAnsi="仿宋" w:eastAsia="仿宋" w:cs="仿宋"/>
          <w:szCs w:val="24"/>
          <w:highlight w:val="none"/>
        </w:rPr>
        <w:t>供应商以他人名义应答；</w:t>
      </w:r>
    </w:p>
    <w:p>
      <w:pPr>
        <w:pStyle w:val="17"/>
        <w:numPr>
          <w:ilvl w:val="0"/>
          <w:numId w:val="3"/>
        </w:numPr>
        <w:spacing w:line="240" w:lineRule="auto"/>
        <w:ind w:left="0" w:firstLine="480"/>
        <w:rPr>
          <w:rFonts w:hint="eastAsia" w:ascii="仿宋" w:hAnsi="仿宋" w:eastAsia="仿宋" w:cs="仿宋"/>
          <w:szCs w:val="24"/>
          <w:highlight w:val="none"/>
        </w:rPr>
      </w:pPr>
      <w:r>
        <w:rPr>
          <w:rFonts w:hint="eastAsia" w:ascii="仿宋" w:hAnsi="仿宋" w:eastAsia="仿宋" w:cs="仿宋"/>
          <w:szCs w:val="24"/>
          <w:highlight w:val="none"/>
        </w:rPr>
        <w:t>没有按照采购文件要求提供应答担保或者所提供的应答担保有瑕疵；</w:t>
      </w:r>
    </w:p>
    <w:p>
      <w:pPr>
        <w:pStyle w:val="17"/>
        <w:numPr>
          <w:ilvl w:val="0"/>
          <w:numId w:val="3"/>
        </w:numPr>
        <w:spacing w:line="240" w:lineRule="auto"/>
        <w:ind w:left="0" w:firstLine="480"/>
        <w:rPr>
          <w:rFonts w:hint="eastAsia" w:ascii="仿宋" w:hAnsi="仿宋" w:eastAsia="仿宋" w:cs="仿宋"/>
          <w:szCs w:val="24"/>
          <w:highlight w:val="none"/>
        </w:rPr>
      </w:pPr>
      <w:r>
        <w:rPr>
          <w:rFonts w:hint="eastAsia" w:ascii="仿宋" w:hAnsi="仿宋" w:eastAsia="仿宋" w:cs="仿宋"/>
          <w:szCs w:val="24"/>
          <w:highlight w:val="none"/>
        </w:rPr>
        <w:t>响应文件载明的采购项目完成期限超过采购文件规定的期限；</w:t>
      </w:r>
    </w:p>
    <w:p>
      <w:pPr>
        <w:pStyle w:val="17"/>
        <w:numPr>
          <w:ilvl w:val="0"/>
          <w:numId w:val="3"/>
        </w:numPr>
        <w:spacing w:line="240" w:lineRule="auto"/>
        <w:ind w:left="0" w:firstLine="480"/>
        <w:rPr>
          <w:rFonts w:hint="eastAsia" w:ascii="仿宋" w:hAnsi="仿宋" w:eastAsia="仿宋" w:cs="仿宋"/>
          <w:szCs w:val="24"/>
          <w:highlight w:val="none"/>
        </w:rPr>
      </w:pPr>
      <w:r>
        <w:rPr>
          <w:rFonts w:hint="eastAsia" w:ascii="仿宋" w:hAnsi="仿宋" w:eastAsia="仿宋" w:cs="仿宋"/>
          <w:szCs w:val="24"/>
          <w:highlight w:val="none"/>
        </w:rPr>
        <w:t>明显不符合技术规格、技术标准的要求；</w:t>
      </w:r>
    </w:p>
    <w:p>
      <w:pPr>
        <w:pStyle w:val="17"/>
        <w:numPr>
          <w:ilvl w:val="0"/>
          <w:numId w:val="3"/>
        </w:numPr>
        <w:spacing w:line="240" w:lineRule="auto"/>
        <w:ind w:left="0" w:firstLine="480"/>
        <w:rPr>
          <w:rFonts w:hint="eastAsia" w:ascii="仿宋" w:hAnsi="仿宋" w:eastAsia="仿宋" w:cs="仿宋"/>
          <w:szCs w:val="24"/>
          <w:highlight w:val="none"/>
        </w:rPr>
      </w:pPr>
      <w:r>
        <w:rPr>
          <w:rFonts w:hint="eastAsia" w:ascii="仿宋" w:hAnsi="仿宋" w:eastAsia="仿宋" w:cs="仿宋"/>
          <w:szCs w:val="24"/>
          <w:highlight w:val="none"/>
        </w:rPr>
        <w:t>响应文件载明的货物包装方式、检验标准和方法等不符合采购文件的要求；</w:t>
      </w:r>
    </w:p>
    <w:p>
      <w:pPr>
        <w:pStyle w:val="17"/>
        <w:numPr>
          <w:ilvl w:val="0"/>
          <w:numId w:val="3"/>
        </w:numPr>
        <w:spacing w:line="240" w:lineRule="auto"/>
        <w:ind w:left="0" w:firstLine="480"/>
        <w:rPr>
          <w:rFonts w:hint="eastAsia" w:ascii="仿宋" w:hAnsi="仿宋" w:eastAsia="仿宋" w:cs="仿宋"/>
          <w:szCs w:val="24"/>
          <w:highlight w:val="none"/>
        </w:rPr>
      </w:pPr>
      <w:r>
        <w:rPr>
          <w:rFonts w:hint="eastAsia" w:ascii="仿宋" w:hAnsi="仿宋" w:eastAsia="仿宋" w:cs="仿宋"/>
          <w:szCs w:val="24"/>
          <w:highlight w:val="none"/>
        </w:rPr>
        <w:t>响应文件附有采购人不能接受的条件；</w:t>
      </w:r>
    </w:p>
    <w:p>
      <w:pPr>
        <w:pStyle w:val="17"/>
        <w:numPr>
          <w:ilvl w:val="0"/>
          <w:numId w:val="3"/>
        </w:numPr>
        <w:spacing w:line="240" w:lineRule="auto"/>
        <w:ind w:left="0" w:firstLine="480"/>
        <w:rPr>
          <w:rFonts w:hint="eastAsia" w:ascii="仿宋" w:hAnsi="仿宋" w:eastAsia="仿宋" w:cs="仿宋"/>
          <w:szCs w:val="24"/>
          <w:highlight w:val="none"/>
        </w:rPr>
      </w:pPr>
      <w:r>
        <w:rPr>
          <w:rFonts w:hint="eastAsia" w:ascii="仿宋" w:hAnsi="仿宋" w:eastAsia="仿宋" w:cs="仿宋"/>
          <w:szCs w:val="24"/>
          <w:highlight w:val="none"/>
        </w:rPr>
        <w:t>不符合采购文件中规定的其他实质性要求。</w:t>
      </w:r>
    </w:p>
    <w:p>
      <w:pPr>
        <w:pStyle w:val="17"/>
        <w:spacing w:line="240" w:lineRule="auto"/>
        <w:ind w:firstLine="480"/>
        <w:rPr>
          <w:rFonts w:hint="eastAsia" w:ascii="仿宋" w:hAnsi="仿宋" w:eastAsia="仿宋" w:cs="仿宋"/>
          <w:szCs w:val="24"/>
          <w:highlight w:val="none"/>
        </w:rPr>
      </w:pPr>
      <w:r>
        <w:rPr>
          <w:rFonts w:hint="eastAsia" w:ascii="仿宋" w:hAnsi="仿宋" w:eastAsia="仿宋" w:cs="仿宋"/>
          <w:szCs w:val="24"/>
          <w:highlight w:val="none"/>
        </w:rPr>
        <w:t>3.3.1.3  评审过程中，项目小组收到低于成本价应答的书面质疑材料、发现供应商的综合报价明显低于其他应答报价或者设有标底时明显低于标底，认为应答报价可能低于其个别成本的，应当书面要求该供应商做出书面说明并提供相关证明材料。供应商不能合理说明或者不能提供相应证明材料的，由项目小组认定该供应商以低于成本报价应答，项目小组应当否决其应答。</w:t>
      </w:r>
    </w:p>
    <w:p>
      <w:pPr>
        <w:pStyle w:val="17"/>
        <w:spacing w:line="240" w:lineRule="auto"/>
        <w:ind w:firstLine="480"/>
        <w:rPr>
          <w:rFonts w:hint="eastAsia" w:ascii="仿宋" w:hAnsi="仿宋" w:eastAsia="仿宋" w:cs="仿宋"/>
          <w:szCs w:val="24"/>
          <w:highlight w:val="none"/>
        </w:rPr>
      </w:pPr>
      <w:r>
        <w:rPr>
          <w:rFonts w:hint="eastAsia" w:ascii="仿宋" w:hAnsi="仿宋" w:eastAsia="仿宋" w:cs="仿宋"/>
          <w:szCs w:val="24"/>
          <w:highlight w:val="none"/>
        </w:rPr>
        <w:t>3.3.1.4  应答报价有算术错误的，项目小组按照以下原则对应答报价进行修正，修正的价格经供应商书面确认后具有约束力。报价不一致的处理原则：</w:t>
      </w:r>
    </w:p>
    <w:p>
      <w:pPr>
        <w:spacing w:line="276" w:lineRule="auto"/>
        <w:rPr>
          <w:rFonts w:hint="eastAsia" w:ascii="仿宋" w:hAnsi="仿宋" w:eastAsia="仿宋" w:cs="仿宋"/>
          <w:sz w:val="24"/>
          <w:highlight w:val="none"/>
        </w:rPr>
      </w:pPr>
      <w:r>
        <w:rPr>
          <w:rFonts w:hint="eastAsia" w:ascii="仿宋" w:hAnsi="仿宋" w:eastAsia="仿宋" w:cs="仿宋"/>
          <w:sz w:val="24"/>
          <w:highlight w:val="none"/>
        </w:rPr>
        <w:t>1）当报价一览表报价信息与分项报价表报价信息不一致时，项目小组将以分项报价表中的单价报价信息为准，修正其他报价信息。</w:t>
      </w:r>
    </w:p>
    <w:p>
      <w:pPr>
        <w:spacing w:line="276" w:lineRule="auto"/>
        <w:rPr>
          <w:rFonts w:hint="eastAsia" w:ascii="仿宋" w:hAnsi="仿宋" w:eastAsia="仿宋" w:cs="仿宋"/>
          <w:sz w:val="24"/>
          <w:highlight w:val="none"/>
        </w:rPr>
      </w:pPr>
      <w:r>
        <w:rPr>
          <w:rFonts w:hint="eastAsia" w:ascii="仿宋" w:hAnsi="仿宋" w:eastAsia="仿宋" w:cs="仿宋"/>
          <w:sz w:val="24"/>
          <w:highlight w:val="none"/>
        </w:rPr>
        <w:t>2）响应文件总价金额与按单价汇总金额不一致的，以单价金额计算结果为准；但单价金额小数点或者百分比有明显错位的，以总价为准，并修改单价。</w:t>
      </w:r>
    </w:p>
    <w:p>
      <w:pPr>
        <w:pStyle w:val="17"/>
        <w:spacing w:line="240" w:lineRule="auto"/>
        <w:ind w:firstLine="480"/>
        <w:rPr>
          <w:rFonts w:hint="eastAsia" w:ascii="仿宋" w:hAnsi="仿宋" w:eastAsia="仿宋" w:cs="仿宋"/>
          <w:color w:val="000000"/>
          <w:szCs w:val="24"/>
          <w:highlight w:val="none"/>
        </w:rPr>
      </w:pPr>
      <w:r>
        <w:rPr>
          <w:rFonts w:hint="eastAsia" w:ascii="仿宋" w:hAnsi="仿宋" w:eastAsia="仿宋" w:cs="仿宋"/>
          <w:szCs w:val="24"/>
          <w:highlight w:val="none"/>
        </w:rPr>
        <w:t>如果供应商不接受对其错误的更正，其应答无效。</w:t>
      </w:r>
    </w:p>
    <w:p>
      <w:pPr>
        <w:pStyle w:val="17"/>
        <w:spacing w:line="240" w:lineRule="auto"/>
        <w:ind w:firstLine="0" w:firstLineChars="0"/>
        <w:rPr>
          <w:rFonts w:hint="eastAsia" w:ascii="仿宋" w:hAnsi="仿宋" w:eastAsia="仿宋" w:cs="仿宋"/>
          <w:b/>
          <w:color w:val="000000"/>
          <w:szCs w:val="24"/>
          <w:highlight w:val="none"/>
        </w:rPr>
      </w:pPr>
      <w:r>
        <w:rPr>
          <w:rFonts w:hint="eastAsia" w:ascii="仿宋" w:hAnsi="仿宋" w:eastAsia="仿宋" w:cs="仿宋"/>
          <w:b/>
          <w:color w:val="000000"/>
          <w:szCs w:val="24"/>
          <w:highlight w:val="none"/>
        </w:rPr>
        <w:t>3.3.2详细评审</w:t>
      </w:r>
    </w:p>
    <w:p>
      <w:pPr>
        <w:pStyle w:val="17"/>
        <w:spacing w:line="240" w:lineRule="auto"/>
        <w:ind w:firstLine="480"/>
        <w:rPr>
          <w:rFonts w:hint="eastAsia" w:ascii="仿宋" w:hAnsi="仿宋" w:eastAsia="仿宋" w:cs="仿宋"/>
          <w:szCs w:val="24"/>
          <w:highlight w:val="none"/>
        </w:rPr>
      </w:pPr>
      <w:r>
        <w:rPr>
          <w:rFonts w:hint="eastAsia" w:ascii="仿宋" w:hAnsi="仿宋" w:eastAsia="仿宋" w:cs="仿宋"/>
          <w:szCs w:val="24"/>
          <w:highlight w:val="none"/>
        </w:rPr>
        <w:t>项目小组按照本章</w:t>
      </w:r>
      <w:r>
        <w:rPr>
          <w:rFonts w:hint="eastAsia" w:ascii="仿宋" w:hAnsi="仿宋" w:eastAsia="仿宋" w:cs="仿宋"/>
          <w:b/>
          <w:bCs/>
          <w:szCs w:val="24"/>
          <w:highlight w:val="none"/>
        </w:rPr>
        <w:t>前附的评分标准</w:t>
      </w:r>
      <w:r>
        <w:rPr>
          <w:rFonts w:hint="eastAsia" w:ascii="仿宋" w:hAnsi="仿宋" w:eastAsia="仿宋" w:cs="仿宋"/>
          <w:szCs w:val="24"/>
          <w:highlight w:val="none"/>
        </w:rPr>
        <w:t>进行打分。</w:t>
      </w:r>
    </w:p>
    <w:p>
      <w:pPr>
        <w:pStyle w:val="17"/>
        <w:ind w:firstLine="0" w:firstLineChars="0"/>
        <w:rPr>
          <w:rFonts w:hint="eastAsia" w:ascii="仿宋" w:hAnsi="仿宋" w:eastAsia="仿宋" w:cs="仿宋"/>
          <w:b/>
          <w:szCs w:val="24"/>
          <w:highlight w:val="none"/>
        </w:rPr>
      </w:pPr>
      <w:r>
        <w:rPr>
          <w:rFonts w:hint="eastAsia" w:ascii="仿宋" w:hAnsi="仿宋" w:eastAsia="仿宋" w:cs="仿宋"/>
          <w:b/>
          <w:szCs w:val="24"/>
          <w:highlight w:val="none"/>
        </w:rPr>
        <w:t>3.3.3响应文件的澄清</w:t>
      </w:r>
    </w:p>
    <w:p>
      <w:pPr>
        <w:pStyle w:val="17"/>
        <w:spacing w:line="240" w:lineRule="auto"/>
        <w:ind w:firstLine="480"/>
        <w:rPr>
          <w:rFonts w:hint="eastAsia" w:ascii="仿宋" w:hAnsi="仿宋" w:eastAsia="仿宋" w:cs="仿宋"/>
          <w:szCs w:val="24"/>
          <w:highlight w:val="none"/>
        </w:rPr>
      </w:pPr>
      <w:r>
        <w:rPr>
          <w:rFonts w:hint="eastAsia" w:ascii="仿宋" w:hAnsi="仿宋" w:eastAsia="仿宋" w:cs="仿宋"/>
          <w:szCs w:val="24"/>
          <w:highlight w:val="none"/>
        </w:rPr>
        <w:t>3.3.3.1  在评审过程中，项目小组应当以书面形式要求供应商对所递交的响应文件中不明确的内容进行书面澄清、说明或者对响应文件中的细微偏差进行补正。项目小组不接受供应商主动提出的澄清、说明或者补正。</w:t>
      </w:r>
    </w:p>
    <w:p>
      <w:pPr>
        <w:pStyle w:val="17"/>
        <w:spacing w:line="240" w:lineRule="auto"/>
        <w:ind w:firstLine="480"/>
        <w:rPr>
          <w:rFonts w:hint="eastAsia" w:ascii="仿宋" w:hAnsi="仿宋" w:eastAsia="仿宋" w:cs="仿宋"/>
          <w:szCs w:val="24"/>
          <w:highlight w:val="none"/>
        </w:rPr>
      </w:pPr>
      <w:r>
        <w:rPr>
          <w:rFonts w:hint="eastAsia" w:ascii="仿宋" w:hAnsi="仿宋" w:eastAsia="仿宋" w:cs="仿宋"/>
          <w:szCs w:val="24"/>
          <w:highlight w:val="none"/>
        </w:rPr>
        <w:t>3.3.3.2  细微偏差：是指响应文件在实质上响应采购文件要求，但个别地方存在漏项或者提供了不完整的技术信息和数据等情况，并且补正这些遗漏或者不完整不会对其他供应商造成不公平的结果。细微偏差不影响响应文件的有效性。</w:t>
      </w:r>
    </w:p>
    <w:p>
      <w:pPr>
        <w:pStyle w:val="17"/>
        <w:spacing w:line="240" w:lineRule="auto"/>
        <w:ind w:firstLine="480"/>
        <w:rPr>
          <w:rFonts w:hint="eastAsia" w:ascii="仿宋" w:hAnsi="仿宋" w:eastAsia="仿宋" w:cs="仿宋"/>
          <w:szCs w:val="24"/>
          <w:highlight w:val="none"/>
        </w:rPr>
      </w:pPr>
      <w:r>
        <w:rPr>
          <w:rFonts w:hint="eastAsia" w:ascii="仿宋" w:hAnsi="仿宋" w:eastAsia="仿宋" w:cs="仿宋"/>
          <w:szCs w:val="24"/>
          <w:highlight w:val="none"/>
        </w:rPr>
        <w:t>3.3.3.3  澄清、说明和补正不得改变响应文件的实质性内容（算术性错误修正的除外）。供应商的书面澄清、说明和补正属于响应文件的组成部分。</w:t>
      </w:r>
    </w:p>
    <w:p>
      <w:pPr>
        <w:pStyle w:val="17"/>
        <w:spacing w:line="240" w:lineRule="auto"/>
        <w:ind w:firstLine="480"/>
        <w:rPr>
          <w:rFonts w:hint="eastAsia" w:ascii="仿宋" w:hAnsi="仿宋" w:eastAsia="仿宋" w:cs="仿宋"/>
          <w:szCs w:val="24"/>
          <w:highlight w:val="none"/>
        </w:rPr>
      </w:pPr>
      <w:r>
        <w:rPr>
          <w:rFonts w:hint="eastAsia" w:ascii="仿宋" w:hAnsi="仿宋" w:eastAsia="仿宋" w:cs="仿宋"/>
          <w:szCs w:val="24"/>
          <w:highlight w:val="none"/>
        </w:rPr>
        <w:t>3.3.3.4  项目小组对供应商递交的澄清、说明或者补正有疑问的，可以要求供应商进一步澄清、说明或者补正，直至满足项目小组的要求。</w:t>
      </w:r>
    </w:p>
    <w:p>
      <w:pPr>
        <w:pStyle w:val="17"/>
        <w:spacing w:line="240" w:lineRule="auto"/>
        <w:ind w:firstLine="480"/>
        <w:rPr>
          <w:rFonts w:hint="eastAsia" w:ascii="仿宋" w:hAnsi="仿宋" w:eastAsia="仿宋" w:cs="仿宋"/>
          <w:szCs w:val="24"/>
          <w:highlight w:val="none"/>
        </w:rPr>
      </w:pPr>
      <w:r>
        <w:rPr>
          <w:rFonts w:hint="eastAsia" w:ascii="仿宋" w:hAnsi="仿宋" w:eastAsia="仿宋" w:cs="仿宋"/>
          <w:szCs w:val="24"/>
          <w:highlight w:val="none"/>
        </w:rPr>
        <w:t>3.3.3.5  项目小组必要时可以要求供应商递交有关证明和证件的原件，以便核验。</w:t>
      </w:r>
      <w:bookmarkStart w:id="16" w:name="_Toc478566443"/>
      <w:bookmarkStart w:id="17" w:name="_Toc474148041"/>
      <w:bookmarkStart w:id="18" w:name="_Toc478565722"/>
      <w:bookmarkStart w:id="19" w:name="_Toc478566277"/>
      <w:bookmarkStart w:id="20" w:name="_Toc478566085"/>
    </w:p>
    <w:p>
      <w:pPr>
        <w:pStyle w:val="17"/>
        <w:ind w:firstLine="0" w:firstLineChars="0"/>
        <w:rPr>
          <w:rFonts w:hint="eastAsia" w:ascii="仿宋" w:hAnsi="仿宋" w:eastAsia="仿宋" w:cs="仿宋"/>
          <w:b/>
          <w:bCs/>
          <w:szCs w:val="24"/>
          <w:highlight w:val="none"/>
        </w:rPr>
      </w:pPr>
      <w:r>
        <w:rPr>
          <w:rFonts w:hint="eastAsia" w:ascii="仿宋" w:hAnsi="仿宋" w:eastAsia="仿宋" w:cs="仿宋"/>
          <w:b/>
          <w:bCs/>
          <w:szCs w:val="24"/>
          <w:highlight w:val="none"/>
        </w:rPr>
        <w:t>3.3.4成交候选人推荐原则</w:t>
      </w:r>
      <w:bookmarkEnd w:id="16"/>
      <w:bookmarkEnd w:id="17"/>
      <w:bookmarkEnd w:id="18"/>
      <w:bookmarkEnd w:id="19"/>
      <w:bookmarkEnd w:id="20"/>
    </w:p>
    <w:p>
      <w:pPr>
        <w:pStyle w:val="17"/>
        <w:spacing w:line="240" w:lineRule="auto"/>
        <w:ind w:firstLine="480"/>
        <w:rPr>
          <w:rFonts w:hint="eastAsia" w:ascii="仿宋" w:hAnsi="仿宋" w:eastAsia="仿宋" w:cs="仿宋"/>
          <w:szCs w:val="24"/>
          <w:highlight w:val="none"/>
        </w:rPr>
      </w:pPr>
      <w:r>
        <w:rPr>
          <w:rFonts w:hint="eastAsia" w:ascii="仿宋" w:hAnsi="仿宋" w:eastAsia="仿宋" w:cs="仿宋"/>
          <w:szCs w:val="24"/>
          <w:highlight w:val="none"/>
        </w:rPr>
        <w:t>成交候选人推荐原则见评审办法前附表。</w:t>
      </w:r>
    </w:p>
    <w:p>
      <w:pPr>
        <w:pStyle w:val="17"/>
        <w:ind w:firstLine="0" w:firstLineChars="0"/>
        <w:rPr>
          <w:rFonts w:hint="eastAsia" w:ascii="仿宋" w:hAnsi="仿宋" w:eastAsia="仿宋" w:cs="仿宋"/>
          <w:b/>
          <w:szCs w:val="24"/>
          <w:highlight w:val="none"/>
        </w:rPr>
      </w:pPr>
      <w:r>
        <w:rPr>
          <w:rFonts w:hint="eastAsia" w:ascii="仿宋" w:hAnsi="仿宋" w:eastAsia="仿宋" w:cs="仿宋"/>
          <w:b/>
          <w:szCs w:val="24"/>
          <w:highlight w:val="none"/>
        </w:rPr>
        <w:t>3.3.5评审结果</w:t>
      </w:r>
    </w:p>
    <w:p>
      <w:pPr>
        <w:pStyle w:val="17"/>
        <w:spacing w:line="240" w:lineRule="auto"/>
        <w:ind w:firstLine="480"/>
        <w:rPr>
          <w:rFonts w:hint="eastAsia" w:ascii="仿宋" w:hAnsi="仿宋" w:eastAsia="仿宋" w:cs="仿宋"/>
          <w:szCs w:val="24"/>
          <w:highlight w:val="none"/>
        </w:rPr>
      </w:pPr>
      <w:r>
        <w:rPr>
          <w:rFonts w:hint="eastAsia" w:ascii="仿宋" w:hAnsi="仿宋" w:eastAsia="仿宋" w:cs="仿宋"/>
          <w:szCs w:val="24"/>
          <w:highlight w:val="none"/>
        </w:rPr>
        <w:t>3.3.5.1  项目小组完成评审后，应当形成统一、完整的书面评审报告或评审纪要。</w:t>
      </w:r>
    </w:p>
    <w:p>
      <w:pPr>
        <w:pStyle w:val="17"/>
        <w:spacing w:line="240" w:lineRule="auto"/>
        <w:ind w:firstLine="480"/>
        <w:rPr>
          <w:rFonts w:hint="eastAsia" w:ascii="仿宋" w:hAnsi="仿宋" w:eastAsia="仿宋" w:cs="仿宋"/>
          <w:szCs w:val="24"/>
          <w:highlight w:val="none"/>
        </w:rPr>
      </w:pPr>
      <w:r>
        <w:rPr>
          <w:rFonts w:hint="eastAsia" w:ascii="仿宋" w:hAnsi="仿宋" w:eastAsia="仿宋" w:cs="仿宋"/>
          <w:szCs w:val="24"/>
          <w:highlight w:val="none"/>
        </w:rPr>
        <w:t>3.3.5.2  评审报告或评审纪要应当包括下列内容：</w:t>
      </w:r>
    </w:p>
    <w:p>
      <w:pPr>
        <w:pStyle w:val="17"/>
        <w:spacing w:line="240" w:lineRule="auto"/>
        <w:ind w:firstLine="480"/>
        <w:rPr>
          <w:rFonts w:hint="eastAsia" w:ascii="仿宋" w:hAnsi="仿宋" w:eastAsia="仿宋" w:cs="仿宋"/>
          <w:szCs w:val="24"/>
          <w:highlight w:val="none"/>
        </w:rPr>
      </w:pPr>
      <w:r>
        <w:rPr>
          <w:rFonts w:hint="eastAsia" w:ascii="仿宋" w:hAnsi="仿宋" w:eastAsia="仿宋" w:cs="仿宋"/>
          <w:szCs w:val="24"/>
          <w:highlight w:val="none"/>
        </w:rPr>
        <w:t>（1）项目简介；</w:t>
      </w:r>
    </w:p>
    <w:p>
      <w:pPr>
        <w:pStyle w:val="17"/>
        <w:spacing w:line="240" w:lineRule="auto"/>
        <w:ind w:firstLine="480"/>
        <w:rPr>
          <w:rFonts w:hint="eastAsia" w:ascii="仿宋" w:hAnsi="仿宋" w:eastAsia="仿宋" w:cs="仿宋"/>
          <w:szCs w:val="24"/>
          <w:highlight w:val="none"/>
        </w:rPr>
      </w:pPr>
      <w:r>
        <w:rPr>
          <w:rFonts w:hint="eastAsia" w:ascii="仿宋" w:hAnsi="仿宋" w:eastAsia="仿宋" w:cs="仿宋"/>
          <w:szCs w:val="24"/>
          <w:highlight w:val="none"/>
        </w:rPr>
        <w:t>（2）采购过程简介；</w:t>
      </w:r>
    </w:p>
    <w:p>
      <w:pPr>
        <w:pStyle w:val="17"/>
        <w:spacing w:line="240" w:lineRule="auto"/>
        <w:ind w:firstLine="480"/>
        <w:rPr>
          <w:rFonts w:hint="eastAsia" w:ascii="仿宋" w:hAnsi="仿宋" w:eastAsia="仿宋" w:cs="仿宋"/>
          <w:szCs w:val="24"/>
          <w:highlight w:val="none"/>
        </w:rPr>
      </w:pPr>
      <w:r>
        <w:rPr>
          <w:rFonts w:hint="eastAsia" w:ascii="仿宋" w:hAnsi="仿宋" w:eastAsia="仿宋" w:cs="仿宋"/>
          <w:szCs w:val="24"/>
          <w:highlight w:val="none"/>
        </w:rPr>
        <w:t>（3）项目小组初步评审情况说明（包含否决应答的情况说明）；</w:t>
      </w:r>
    </w:p>
    <w:p>
      <w:pPr>
        <w:pStyle w:val="17"/>
        <w:spacing w:line="240" w:lineRule="auto"/>
        <w:ind w:firstLine="480"/>
        <w:rPr>
          <w:rFonts w:hint="eastAsia" w:ascii="仿宋" w:hAnsi="仿宋" w:eastAsia="仿宋" w:cs="仿宋"/>
          <w:szCs w:val="24"/>
          <w:highlight w:val="none"/>
        </w:rPr>
      </w:pPr>
      <w:r>
        <w:rPr>
          <w:rFonts w:hint="eastAsia" w:ascii="仿宋" w:hAnsi="仿宋" w:eastAsia="仿宋" w:cs="仿宋"/>
          <w:szCs w:val="24"/>
          <w:highlight w:val="none"/>
        </w:rPr>
        <w:t>（4）推荐的成交候选人名单；</w:t>
      </w:r>
    </w:p>
    <w:p>
      <w:pPr>
        <w:pStyle w:val="17"/>
        <w:spacing w:line="240" w:lineRule="auto"/>
        <w:ind w:firstLine="480"/>
        <w:rPr>
          <w:rFonts w:hint="eastAsia" w:ascii="仿宋" w:hAnsi="仿宋" w:eastAsia="仿宋" w:cs="仿宋"/>
          <w:szCs w:val="24"/>
          <w:highlight w:val="none"/>
        </w:rPr>
      </w:pPr>
      <w:r>
        <w:rPr>
          <w:rFonts w:hint="eastAsia" w:ascii="仿宋" w:hAnsi="仿宋" w:eastAsia="仿宋" w:cs="仿宋"/>
          <w:szCs w:val="24"/>
          <w:highlight w:val="none"/>
        </w:rPr>
        <w:t>（5）签订合同前要处理的事宜；（如有）</w:t>
      </w:r>
    </w:p>
    <w:p>
      <w:pPr>
        <w:pStyle w:val="17"/>
        <w:spacing w:line="240" w:lineRule="auto"/>
        <w:ind w:firstLine="480"/>
        <w:rPr>
          <w:rFonts w:hint="eastAsia" w:ascii="仿宋" w:hAnsi="仿宋" w:eastAsia="仿宋" w:cs="仿宋"/>
          <w:szCs w:val="24"/>
          <w:highlight w:val="none"/>
        </w:rPr>
      </w:pPr>
      <w:r>
        <w:rPr>
          <w:rFonts w:hint="eastAsia" w:ascii="仿宋" w:hAnsi="仿宋" w:eastAsia="仿宋" w:cs="仿宋"/>
          <w:szCs w:val="24"/>
          <w:highlight w:val="none"/>
        </w:rPr>
        <w:t>（6）澄清、说明、补正事项纪要；（如有）</w:t>
      </w:r>
    </w:p>
    <w:p>
      <w:pPr>
        <w:pStyle w:val="17"/>
        <w:spacing w:line="240" w:lineRule="auto"/>
        <w:ind w:firstLine="480"/>
        <w:rPr>
          <w:rFonts w:hint="eastAsia" w:ascii="仿宋" w:hAnsi="仿宋" w:eastAsia="仿宋" w:cs="仿宋"/>
          <w:szCs w:val="24"/>
          <w:highlight w:val="none"/>
        </w:rPr>
      </w:pPr>
      <w:r>
        <w:rPr>
          <w:rFonts w:hint="eastAsia" w:ascii="仿宋" w:hAnsi="仿宋" w:eastAsia="仿宋" w:cs="仿宋"/>
          <w:szCs w:val="24"/>
          <w:highlight w:val="none"/>
        </w:rPr>
        <w:t>（7）项目小组成员名单及本人签字、拒绝在评审报告上签字的项目小组成员名单及其陈述的不同意见和理由。</w:t>
      </w:r>
    </w:p>
    <w:p>
      <w:pPr>
        <w:rPr>
          <w:rFonts w:eastAsia="方正小标宋简体" w:cs="方正小标宋简体"/>
          <w:b/>
          <w:sz w:val="36"/>
          <w:szCs w:val="36"/>
          <w:highlight w:val="none"/>
        </w:rPr>
      </w:pPr>
      <w:bookmarkStart w:id="21" w:name="_Toc4457"/>
      <w:r>
        <w:rPr>
          <w:rFonts w:hint="eastAsia" w:eastAsia="方正小标宋简体" w:cs="方正小标宋简体"/>
          <w:b/>
          <w:sz w:val="36"/>
          <w:szCs w:val="36"/>
          <w:highlight w:val="none"/>
        </w:rPr>
        <w:br w:type="page"/>
      </w:r>
    </w:p>
    <w:p>
      <w:pPr>
        <w:pStyle w:val="16"/>
        <w:snapToGrid w:val="0"/>
        <w:spacing w:before="120"/>
        <w:rPr>
          <w:rFonts w:ascii="Times New Roman" w:eastAsia="方正小标宋简体" w:cs="方正小标宋简体"/>
          <w:b/>
          <w:kern w:val="2"/>
          <w:highlight w:val="none"/>
        </w:rPr>
      </w:pPr>
      <w:r>
        <w:rPr>
          <w:rFonts w:hint="eastAsia" w:ascii="Times New Roman" w:eastAsia="方正小标宋简体" w:cs="方正小标宋简体"/>
          <w:b/>
          <w:kern w:val="2"/>
          <w:highlight w:val="none"/>
        </w:rPr>
        <w:t>第</w:t>
      </w:r>
      <w:r>
        <w:rPr>
          <w:rFonts w:hint="eastAsia" w:ascii="Times New Roman" w:eastAsia="方正小标宋简体" w:cs="方正小标宋简体"/>
          <w:b/>
          <w:kern w:val="2"/>
          <w:highlight w:val="none"/>
          <w:lang w:val="en-US" w:eastAsia="zh-CN"/>
        </w:rPr>
        <w:t>三</w:t>
      </w:r>
      <w:r>
        <w:rPr>
          <w:rFonts w:hint="eastAsia" w:ascii="Times New Roman" w:eastAsia="方正小标宋简体" w:cs="方正小标宋简体"/>
          <w:b/>
          <w:kern w:val="2"/>
          <w:highlight w:val="none"/>
        </w:rPr>
        <w:t>章 采购需求书</w:t>
      </w:r>
      <w:bookmarkEnd w:id="21"/>
    </w:p>
    <w:p>
      <w:pPr>
        <w:spacing w:line="400" w:lineRule="exact"/>
        <w:jc w:val="left"/>
        <w:rPr>
          <w:rFonts w:cs="宋体"/>
          <w:b/>
          <w:szCs w:val="21"/>
          <w:highlight w:val="none"/>
        </w:rPr>
      </w:pPr>
      <w:r>
        <w:rPr>
          <w:rFonts w:hint="eastAsia" w:cs="宋体"/>
          <w:b/>
          <w:szCs w:val="21"/>
          <w:highlight w:val="none"/>
        </w:rPr>
        <w:t>总则</w:t>
      </w:r>
    </w:p>
    <w:p>
      <w:pPr>
        <w:spacing w:before="62" w:beforeLines="20" w:after="62" w:afterLines="20" w:line="400" w:lineRule="exact"/>
        <w:ind w:firstLine="420" w:firstLineChars="200"/>
        <w:textAlignment w:val="baseline"/>
        <w:rPr>
          <w:rFonts w:cs="宋体"/>
          <w:szCs w:val="21"/>
          <w:highlight w:val="none"/>
        </w:rPr>
      </w:pPr>
      <w:r>
        <w:rPr>
          <w:rFonts w:hint="eastAsia" w:cs="宋体"/>
          <w:szCs w:val="21"/>
          <w:highlight w:val="none"/>
        </w:rPr>
        <w:t>1.1本节为采购人向供应商提出的最低要求，作为供应商填写技术商务偏离表的依据，根据供应商的响应文件完善后，将作为商务合同的附件之一。</w:t>
      </w:r>
    </w:p>
    <w:p>
      <w:pPr>
        <w:spacing w:before="62" w:beforeLines="20" w:after="62" w:afterLines="20" w:line="400" w:lineRule="exact"/>
        <w:ind w:firstLine="420" w:firstLineChars="200"/>
        <w:textAlignment w:val="baseline"/>
        <w:rPr>
          <w:rFonts w:cs="宋体"/>
          <w:szCs w:val="21"/>
          <w:highlight w:val="none"/>
        </w:rPr>
      </w:pPr>
      <w:r>
        <w:rPr>
          <w:rFonts w:hint="eastAsia" w:cs="宋体"/>
          <w:szCs w:val="21"/>
          <w:highlight w:val="none"/>
        </w:rPr>
        <w:t>1.2对于本节提出的有关要求，供应商应填写“技术商务偏离表”。如存在偏离应提出充分理由并加以详尽说明。</w:t>
      </w:r>
    </w:p>
    <w:p>
      <w:pPr>
        <w:spacing w:before="62" w:beforeLines="20" w:after="62" w:afterLines="20" w:line="400" w:lineRule="exact"/>
        <w:ind w:firstLine="420" w:firstLineChars="200"/>
        <w:textAlignment w:val="baseline"/>
        <w:rPr>
          <w:rFonts w:cs="宋体"/>
          <w:szCs w:val="21"/>
          <w:highlight w:val="none"/>
        </w:rPr>
      </w:pPr>
      <w:r>
        <w:rPr>
          <w:rFonts w:hint="eastAsia" w:cs="宋体"/>
          <w:szCs w:val="21"/>
          <w:highlight w:val="none"/>
        </w:rPr>
        <w:t xml:space="preserve">1.3对于本节中未能提出的指标和不合理的要求等，供应商应在建议书中加以补充说明，并提供有关详细资料。 </w:t>
      </w:r>
    </w:p>
    <w:p>
      <w:pPr>
        <w:spacing w:before="62" w:beforeLines="20" w:after="62" w:afterLines="20" w:line="400" w:lineRule="exact"/>
        <w:ind w:firstLine="420" w:firstLineChars="200"/>
        <w:textAlignment w:val="baseline"/>
        <w:rPr>
          <w:rFonts w:cs="宋体"/>
          <w:szCs w:val="21"/>
          <w:highlight w:val="none"/>
        </w:rPr>
      </w:pPr>
      <w:r>
        <w:rPr>
          <w:rFonts w:hint="eastAsia" w:cs="宋体"/>
          <w:szCs w:val="21"/>
          <w:highlight w:val="none"/>
        </w:rPr>
        <w:t>1.4供应商应根据采购项目的要求提出完整的实施方案，如有缺漏，由供应商免费补足。</w:t>
      </w:r>
    </w:p>
    <w:p>
      <w:pPr>
        <w:spacing w:before="62" w:beforeLines="20" w:after="62" w:afterLines="20" w:line="400" w:lineRule="exact"/>
        <w:ind w:firstLine="420" w:firstLineChars="200"/>
        <w:textAlignment w:val="baseline"/>
        <w:rPr>
          <w:rFonts w:cs="宋体"/>
          <w:szCs w:val="21"/>
          <w:highlight w:val="none"/>
        </w:rPr>
      </w:pPr>
      <w:r>
        <w:rPr>
          <w:rFonts w:hint="eastAsia" w:cs="宋体"/>
          <w:szCs w:val="21"/>
          <w:highlight w:val="none"/>
        </w:rPr>
        <w:t>1.5采购人有权在签订最终合同前，根据需要修改本章内容。技术标准和要求的最终解释权在采购人。</w:t>
      </w:r>
    </w:p>
    <w:p>
      <w:pPr>
        <w:pStyle w:val="16"/>
        <w:snapToGrid w:val="0"/>
        <w:spacing w:before="120"/>
        <w:jc w:val="both"/>
        <w:outlineLvl w:val="9"/>
        <w:rPr>
          <w:rFonts w:ascii="Times New Roman" w:eastAsia="宋体" w:cs="宋体"/>
          <w:b/>
          <w:bCs/>
          <w:kern w:val="2"/>
          <w:sz w:val="21"/>
          <w:szCs w:val="21"/>
          <w:highlight w:val="none"/>
        </w:rPr>
      </w:pPr>
      <w:r>
        <w:rPr>
          <w:rFonts w:hint="eastAsia" w:ascii="Times New Roman" w:eastAsia="宋体" w:cs="宋体"/>
          <w:b/>
          <w:bCs/>
          <w:kern w:val="2"/>
          <w:sz w:val="21"/>
          <w:szCs w:val="21"/>
          <w:highlight w:val="none"/>
        </w:rPr>
        <w:t>供应商须对《采购需求书》全部内容理解清楚，并填写《技术商务偏离表》</w:t>
      </w:r>
    </w:p>
    <w:p>
      <w:pPr>
        <w:pStyle w:val="16"/>
        <w:snapToGrid w:val="0"/>
        <w:spacing w:before="120"/>
        <w:outlineLvl w:val="9"/>
        <w:rPr>
          <w:rFonts w:ascii="Times New Roman" w:eastAsiaTheme="minorEastAsia" w:cstheme="minorEastAsia"/>
          <w:b/>
          <w:bCs/>
          <w:sz w:val="32"/>
          <w:szCs w:val="32"/>
          <w:highlight w:val="none"/>
        </w:rPr>
      </w:pPr>
    </w:p>
    <w:p>
      <w:pPr>
        <w:rPr>
          <w:rFonts w:eastAsiaTheme="minorEastAsia" w:cstheme="minorEastAsia"/>
          <w:b/>
          <w:bCs/>
          <w:sz w:val="32"/>
          <w:szCs w:val="32"/>
          <w:highlight w:val="none"/>
        </w:rPr>
      </w:pPr>
      <w:r>
        <w:rPr>
          <w:rFonts w:hint="eastAsia" w:eastAsiaTheme="minorEastAsia" w:cstheme="minorEastAsia"/>
          <w:b/>
          <w:bCs/>
          <w:sz w:val="32"/>
          <w:szCs w:val="32"/>
          <w:highlight w:val="none"/>
        </w:rPr>
        <w:br w:type="page"/>
      </w:r>
    </w:p>
    <w:p>
      <w:pPr>
        <w:widowControl/>
        <w:spacing w:line="560" w:lineRule="exact"/>
        <w:jc w:val="center"/>
        <w:rPr>
          <w:rFonts w:eastAsia="仿宋_GB2312" w:cs="仿宋_GB2312"/>
          <w:sz w:val="32"/>
          <w:szCs w:val="32"/>
          <w:highlight w:val="none"/>
        </w:rPr>
      </w:pPr>
      <w:r>
        <w:rPr>
          <w:rFonts w:hint="eastAsia" w:eastAsia="方正小标宋简体" w:cs="方正小标宋简体"/>
          <w:sz w:val="44"/>
          <w:szCs w:val="44"/>
          <w:highlight w:val="none"/>
          <w:lang w:eastAsia="zh-CN"/>
        </w:rPr>
        <w:t>视频拍摄及制作服务</w:t>
      </w:r>
      <w:r>
        <w:rPr>
          <w:rFonts w:hint="eastAsia" w:eastAsia="方正小标宋简体" w:cs="方正小标宋简体"/>
          <w:sz w:val="44"/>
          <w:szCs w:val="44"/>
          <w:highlight w:val="none"/>
        </w:rPr>
        <w:t>项目采购需求</w:t>
      </w:r>
    </w:p>
    <w:p>
      <w:pPr>
        <w:pStyle w:val="10"/>
        <w:spacing w:line="240" w:lineRule="exact"/>
        <w:ind w:left="901" w:firstLine="560"/>
        <w:rPr>
          <w:rFonts w:ascii="Times New Roman"/>
          <w:highlight w:val="none"/>
        </w:rPr>
      </w:pPr>
    </w:p>
    <w:p>
      <w:pPr>
        <w:spacing w:line="560" w:lineRule="exact"/>
        <w:ind w:firstLine="640" w:firstLineChars="200"/>
        <w:outlineLvl w:val="1"/>
        <w:rPr>
          <w:rFonts w:eastAsia="黑体" w:cs="黑体"/>
          <w:sz w:val="32"/>
          <w:szCs w:val="32"/>
          <w:highlight w:val="none"/>
        </w:rPr>
      </w:pPr>
      <w:r>
        <w:rPr>
          <w:rFonts w:hint="eastAsia" w:eastAsia="黑体" w:cs="黑体"/>
          <w:sz w:val="32"/>
          <w:szCs w:val="32"/>
          <w:highlight w:val="none"/>
        </w:rPr>
        <w:t>一、供应商服务内容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供应商按要求拍摄并制作20条短视频，每条视频时长约1分钟内，具体要求如下：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1.根据采购人提供的脚本制定拍摄计划，进行拍摄。需自备专业拍摄器材，包括但不限于摄像机、稳定器、灯光设备、收音设备等。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2.完成视频后期剪辑、包装、配音、配乐、素材购买等，保证不侵犯第三方版权。24小时响应采购人修改意见，修改视频直至定稿。</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3.拍摄及剪辑过程如产生人员差旅费用、劳务费用、设备费用、道具费用、素材购买费用，由供应商承担，采购人不再另行支付。</w:t>
      </w:r>
    </w:p>
    <w:p>
      <w:pPr>
        <w:spacing w:line="5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工作成果</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服务期内提交20条短视频成片。</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方正仿宋_GB2312" w:hAnsi="方正仿宋_GB2312" w:eastAsia="方正仿宋_GB2312" w:cs="方正仿宋_GB2312"/>
          <w:sz w:val="28"/>
          <w:szCs w:val="28"/>
          <w:highlight w:val="none"/>
          <w:lang w:val="en-US" w:eastAsia="zh-CN"/>
        </w:rPr>
        <w:t>履行期限</w:t>
      </w:r>
      <w:r>
        <w:rPr>
          <w:rFonts w:hint="eastAsia" w:ascii="仿宋" w:hAnsi="仿宋" w:eastAsia="仿宋" w:cs="仿宋"/>
          <w:sz w:val="28"/>
          <w:szCs w:val="28"/>
          <w:highlight w:val="none"/>
        </w:rPr>
        <w:t>：</w:t>
      </w:r>
      <w:r>
        <w:rPr>
          <w:rFonts w:hint="eastAsia" w:ascii="仿宋" w:hAnsi="仿宋" w:eastAsia="仿宋" w:cs="仿宋"/>
          <w:b w:val="0"/>
          <w:bCs w:val="0"/>
          <w:sz w:val="28"/>
          <w:szCs w:val="28"/>
          <w:highlight w:val="none"/>
          <w:lang w:val="en-US" w:eastAsia="zh-CN"/>
        </w:rPr>
        <w:t>自合同签订之日起至2025年12月31日。</w:t>
      </w:r>
    </w:p>
    <w:p>
      <w:pPr>
        <w:spacing w:line="560" w:lineRule="exact"/>
        <w:ind w:firstLine="640" w:firstLineChars="200"/>
        <w:outlineLvl w:val="1"/>
        <w:rPr>
          <w:rFonts w:eastAsia="仿宋_GB2312" w:cs="仿宋"/>
          <w:b/>
          <w:bCs/>
          <w:sz w:val="32"/>
          <w:szCs w:val="32"/>
          <w:highlight w:val="none"/>
          <w:lang w:val="zh-CN"/>
        </w:rPr>
      </w:pPr>
      <w:r>
        <w:rPr>
          <w:rFonts w:hint="eastAsia" w:eastAsia="黑体" w:cs="黑体"/>
          <w:sz w:val="32"/>
          <w:szCs w:val="32"/>
          <w:highlight w:val="none"/>
        </w:rPr>
        <w:t>二</w:t>
      </w:r>
      <w:r>
        <w:rPr>
          <w:rFonts w:hint="eastAsia" w:eastAsia="黑体" w:cs="黑体"/>
          <w:sz w:val="32"/>
          <w:szCs w:val="32"/>
          <w:highlight w:val="none"/>
          <w:lang w:val="zh-CN"/>
        </w:rPr>
        <w:t>、供应商资质要求</w:t>
      </w:r>
    </w:p>
    <w:p>
      <w:pPr>
        <w:pStyle w:val="6"/>
        <w:ind w:firstLine="560" w:firstLineChars="200"/>
        <w:rPr>
          <w:rFonts w:eastAsia="仿宋_GB2312" w:cs="仿宋_GB2312"/>
          <w:b/>
          <w:sz w:val="28"/>
          <w:szCs w:val="28"/>
          <w:highlight w:val="none"/>
        </w:rPr>
        <w:sectPr>
          <w:footerReference r:id="rId3" w:type="default"/>
          <w:pgSz w:w="11906" w:h="16838"/>
          <w:pgMar w:top="2098" w:right="1587" w:bottom="1984" w:left="1587" w:header="851" w:footer="709" w:gutter="0"/>
          <w:cols w:space="720" w:num="1"/>
          <w:docGrid w:type="lines" w:linePitch="312" w:charSpace="0"/>
        </w:sectPr>
      </w:pPr>
      <w:r>
        <w:rPr>
          <w:rFonts w:hint="eastAsia" w:eastAsia="仿宋" w:cs="仿宋"/>
          <w:sz w:val="28"/>
          <w:szCs w:val="28"/>
          <w:highlight w:val="none"/>
        </w:rPr>
        <w:t>基本条件：满足《中华人民共和国政府采购法》第二十二条规定。</w:t>
      </w:r>
    </w:p>
    <w:p>
      <w:pPr>
        <w:pStyle w:val="16"/>
        <w:snapToGrid w:val="0"/>
        <w:spacing w:before="120"/>
        <w:rPr>
          <w:rFonts w:ascii="Times New Roman" w:eastAsia="方正小标宋简体" w:cs="方正小标宋简体"/>
          <w:b/>
          <w:kern w:val="2"/>
          <w:highlight w:val="none"/>
        </w:rPr>
      </w:pPr>
      <w:bookmarkStart w:id="22" w:name="_Toc1917"/>
      <w:r>
        <w:rPr>
          <w:rFonts w:hint="eastAsia" w:ascii="Times New Roman" w:eastAsia="方正小标宋简体" w:cs="方正小标宋简体"/>
          <w:b/>
          <w:kern w:val="2"/>
          <w:highlight w:val="none"/>
        </w:rPr>
        <w:t>第</w:t>
      </w:r>
      <w:r>
        <w:rPr>
          <w:rFonts w:hint="eastAsia" w:ascii="Times New Roman" w:eastAsia="方正小标宋简体" w:cs="方正小标宋简体"/>
          <w:b/>
          <w:kern w:val="2"/>
          <w:highlight w:val="none"/>
          <w:lang w:val="en-US" w:eastAsia="zh-CN"/>
        </w:rPr>
        <w:t>四</w:t>
      </w:r>
      <w:r>
        <w:rPr>
          <w:rFonts w:hint="eastAsia" w:ascii="Times New Roman" w:eastAsia="方正小标宋简体" w:cs="方正小标宋简体"/>
          <w:b/>
          <w:kern w:val="2"/>
          <w:highlight w:val="none"/>
        </w:rPr>
        <w:t>章 商务合同</w:t>
      </w:r>
      <w:bookmarkEnd w:id="22"/>
    </w:p>
    <w:p>
      <w:pPr>
        <w:spacing w:line="400" w:lineRule="exact"/>
        <w:jc w:val="left"/>
        <w:rPr>
          <w:rFonts w:cs="宋体"/>
          <w:b/>
          <w:szCs w:val="21"/>
          <w:highlight w:val="none"/>
        </w:rPr>
      </w:pPr>
      <w:r>
        <w:rPr>
          <w:rFonts w:hint="eastAsia" w:cs="宋体"/>
          <w:b/>
          <w:szCs w:val="21"/>
          <w:highlight w:val="none"/>
        </w:rPr>
        <w:t>总则</w:t>
      </w:r>
    </w:p>
    <w:p>
      <w:pPr>
        <w:spacing w:line="400" w:lineRule="exact"/>
        <w:jc w:val="left"/>
        <w:rPr>
          <w:rFonts w:cs="宋体"/>
          <w:szCs w:val="21"/>
          <w:highlight w:val="none"/>
        </w:rPr>
      </w:pPr>
      <w:r>
        <w:rPr>
          <w:rFonts w:hint="eastAsia" w:cs="宋体"/>
          <w:szCs w:val="21"/>
          <w:highlight w:val="none"/>
        </w:rPr>
        <w:t>1.1本章涉及商务合同条款要求，供应商填写技术商务偏离表，并作为成交后甲乙双方签订合同的基础。</w:t>
      </w:r>
    </w:p>
    <w:p>
      <w:pPr>
        <w:spacing w:line="400" w:lineRule="exact"/>
        <w:jc w:val="left"/>
        <w:rPr>
          <w:rFonts w:cs="宋体"/>
          <w:szCs w:val="21"/>
          <w:highlight w:val="none"/>
        </w:rPr>
      </w:pPr>
      <w:r>
        <w:rPr>
          <w:rFonts w:hint="eastAsia" w:cs="宋体"/>
          <w:szCs w:val="21"/>
          <w:highlight w:val="none"/>
        </w:rPr>
        <w:t>1.2针对本章合同条款内容，供应商应填写“技术商务偏离表”。如存在偏离应提出充分理由并在“技术商务偏离表”中加以详尽说明。</w:t>
      </w:r>
    </w:p>
    <w:p>
      <w:pPr>
        <w:spacing w:line="400" w:lineRule="exact"/>
        <w:jc w:val="left"/>
        <w:rPr>
          <w:rFonts w:cs="宋体"/>
          <w:color w:val="auto"/>
          <w:szCs w:val="21"/>
          <w:highlight w:val="none"/>
        </w:rPr>
      </w:pPr>
      <w:r>
        <w:rPr>
          <w:rFonts w:hint="eastAsia" w:cs="宋体"/>
          <w:szCs w:val="21"/>
          <w:highlight w:val="none"/>
        </w:rPr>
        <w:t>1.3本章内容根据供应商的响应情况完善后，将作为采购人与成交人签订合同的基础。</w:t>
      </w:r>
      <w:r>
        <w:rPr>
          <w:rFonts w:hint="eastAsia" w:cs="宋体"/>
          <w:b/>
          <w:bCs/>
          <w:color w:val="auto"/>
          <w:szCs w:val="21"/>
          <w:highlight w:val="none"/>
          <w:u w:val="single"/>
          <w:lang w:eastAsia="zh-CN"/>
        </w:rPr>
        <w:t>南方新闻网</w:t>
      </w:r>
      <w:r>
        <w:rPr>
          <w:rFonts w:hint="eastAsia" w:cs="宋体"/>
          <w:color w:val="auto"/>
          <w:szCs w:val="21"/>
          <w:highlight w:val="none"/>
        </w:rPr>
        <w:t>为合同甲方；成交人为合同乙方。</w:t>
      </w:r>
    </w:p>
    <w:p>
      <w:pPr>
        <w:spacing w:line="400" w:lineRule="exact"/>
        <w:jc w:val="left"/>
        <w:rPr>
          <w:rFonts w:cs="宋体"/>
          <w:b/>
          <w:bCs/>
          <w:szCs w:val="21"/>
          <w:highlight w:val="none"/>
        </w:rPr>
      </w:pPr>
      <w:r>
        <w:rPr>
          <w:rFonts w:hint="eastAsia" w:cs="宋体"/>
          <w:b/>
          <w:bCs/>
          <w:szCs w:val="21"/>
          <w:highlight w:val="none"/>
        </w:rPr>
        <w:t>供应商须对《商务合同书》全部条款理解清楚，并填写《技术商务偏离表》（格式见第六章）。</w:t>
      </w:r>
    </w:p>
    <w:p>
      <w:pPr>
        <w:spacing w:line="400" w:lineRule="exact"/>
        <w:jc w:val="left"/>
        <w:rPr>
          <w:rFonts w:eastAsia="方正小标宋简体" w:cs="方正小标宋简体"/>
          <w:b/>
          <w:bCs/>
          <w:sz w:val="36"/>
          <w:szCs w:val="36"/>
          <w:highlight w:val="none"/>
        </w:rPr>
      </w:pPr>
      <w:r>
        <w:rPr>
          <w:rFonts w:hint="eastAsia" w:cs="宋体"/>
          <w:b/>
          <w:bCs/>
          <w:szCs w:val="21"/>
          <w:highlight w:val="none"/>
        </w:rPr>
        <w:t>注：本合同仅为合同草案文本，合同签订双方可根据项目的具体要求进行修订和细化，当供应商在成交后，应依据本合同的主要条款与采购方签订正式合同；当本合同与询价采购文件其他部分有冲突，应按询价采购文件的其他部分为准编制合同。合同版本与条款以甲方最新合同模板为准。</w:t>
      </w:r>
    </w:p>
    <w:p>
      <w:pPr>
        <w:rPr>
          <w:rFonts w:cs="宋体"/>
          <w:b/>
          <w:sz w:val="32"/>
          <w:szCs w:val="32"/>
          <w:highlight w:val="none"/>
        </w:rPr>
      </w:pPr>
      <w:r>
        <w:rPr>
          <w:rFonts w:hint="eastAsia" w:cs="宋体"/>
          <w:b/>
          <w:sz w:val="32"/>
          <w:szCs w:val="32"/>
          <w:highlight w:val="none"/>
        </w:rPr>
        <w:br w:type="page"/>
      </w:r>
    </w:p>
    <w:p>
      <w:pPr>
        <w:spacing w:line="400" w:lineRule="exact"/>
        <w:jc w:val="center"/>
        <w:rPr>
          <w:rFonts w:eastAsia="仿宋_GB2312" w:cs="仿宋_GB2312"/>
          <w:b/>
          <w:bCs/>
          <w:sz w:val="28"/>
          <w:szCs w:val="28"/>
          <w:highlight w:val="none"/>
          <w:u w:val="single"/>
        </w:rPr>
      </w:pPr>
      <w:r>
        <w:rPr>
          <w:rFonts w:hint="eastAsia" w:eastAsia="方正小标宋简体" w:cs="方正小标宋简体"/>
          <w:sz w:val="36"/>
          <w:szCs w:val="36"/>
          <w:highlight w:val="none"/>
          <w:lang w:eastAsia="zh-CN"/>
        </w:rPr>
        <w:t>视频拍摄及制作服务</w:t>
      </w:r>
      <w:r>
        <w:rPr>
          <w:rFonts w:hint="eastAsia" w:eastAsia="方正小标宋简体" w:cs="方正小标宋简体"/>
          <w:sz w:val="36"/>
          <w:szCs w:val="36"/>
          <w:highlight w:val="none"/>
        </w:rPr>
        <w:t>项目合同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甲方：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地址：</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联系人：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联系方式：</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rPr>
        <w:t>乙方：</w:t>
      </w:r>
      <w:r>
        <w:rPr>
          <w:rFonts w:hint="eastAsia" w:ascii="仿宋" w:hAnsi="仿宋" w:eastAsia="仿宋" w:cs="仿宋"/>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地址：</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联系人：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联系方式：</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为了保障甲、乙双方的合法权益，依据有关法规的规定，本着平等互利诚实信用的原则，经双方友好协商，订立本合同，以兹双方共同遵守：</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lang w:val="en-US" w:eastAsia="zh-CN"/>
        </w:rPr>
        <w:t>一、服务要求</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lang w:val="en-US" w:eastAsia="zh-CN"/>
        </w:rPr>
        <w:t>乙方</w:t>
      </w:r>
      <w:r>
        <w:rPr>
          <w:rFonts w:hint="eastAsia" w:ascii="仿宋" w:hAnsi="仿宋" w:eastAsia="仿宋" w:cs="仿宋"/>
          <w:highlight w:val="none"/>
        </w:rPr>
        <w:t>按要求拍摄并制作</w:t>
      </w:r>
      <w:r>
        <w:rPr>
          <w:rFonts w:hint="eastAsia" w:ascii="仿宋" w:hAnsi="仿宋" w:eastAsia="仿宋" w:cs="仿宋"/>
          <w:highlight w:val="none"/>
          <w:lang w:eastAsia="zh-CN"/>
        </w:rPr>
        <w:t>20条</w:t>
      </w:r>
      <w:r>
        <w:rPr>
          <w:rFonts w:hint="eastAsia" w:ascii="仿宋" w:hAnsi="仿宋" w:eastAsia="仿宋" w:cs="仿宋"/>
          <w:highlight w:val="none"/>
        </w:rPr>
        <w:t>短视频，每条视频时长约1分钟内，具体要求如下：</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1.根据采购人提供的脚本制定拍摄计划，进行拍摄。需自备专业拍摄器材，包括但不限于摄像机、稳定器、灯光设备、收音设备等。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2.完成视频后期剪辑、包装、配音、配乐、素材购买等，保证不侵犯第三方版权。24小时响应</w:t>
      </w:r>
      <w:r>
        <w:rPr>
          <w:rFonts w:hint="eastAsia" w:ascii="仿宋" w:hAnsi="仿宋" w:eastAsia="仿宋" w:cs="仿宋"/>
          <w:highlight w:val="none"/>
          <w:lang w:val="en-US" w:eastAsia="zh-CN"/>
        </w:rPr>
        <w:t>甲方</w:t>
      </w:r>
      <w:r>
        <w:rPr>
          <w:rFonts w:hint="eastAsia" w:ascii="仿宋" w:hAnsi="仿宋" w:eastAsia="仿宋" w:cs="仿宋"/>
          <w:highlight w:val="none"/>
        </w:rPr>
        <w:t>修改意见，修改视频直至定稿。</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3.拍摄及剪辑过程如产生人员差旅费用、劳务费用、设备费用、道具费用、素材购买费用，由</w:t>
      </w:r>
      <w:r>
        <w:rPr>
          <w:rFonts w:hint="eastAsia" w:ascii="仿宋" w:hAnsi="仿宋" w:eastAsia="仿宋" w:cs="仿宋"/>
          <w:highlight w:val="none"/>
          <w:lang w:val="en-US" w:eastAsia="zh-CN"/>
        </w:rPr>
        <w:t>乙方</w:t>
      </w:r>
      <w:r>
        <w:rPr>
          <w:rFonts w:hint="eastAsia" w:ascii="仿宋" w:hAnsi="仿宋" w:eastAsia="仿宋" w:cs="仿宋"/>
          <w:highlight w:val="none"/>
        </w:rPr>
        <w:t>承担，</w:t>
      </w:r>
      <w:r>
        <w:rPr>
          <w:rFonts w:hint="eastAsia" w:ascii="仿宋" w:hAnsi="仿宋" w:eastAsia="仿宋" w:cs="仿宋"/>
          <w:highlight w:val="none"/>
          <w:lang w:val="en-US" w:eastAsia="zh-CN"/>
        </w:rPr>
        <w:t>甲方</w:t>
      </w:r>
      <w:r>
        <w:rPr>
          <w:rFonts w:hint="eastAsia" w:ascii="仿宋" w:hAnsi="仿宋" w:eastAsia="仿宋" w:cs="仿宋"/>
          <w:highlight w:val="none"/>
        </w:rPr>
        <w:t>不再另行支付。</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4.工作成果：服务期内提交</w:t>
      </w:r>
      <w:r>
        <w:rPr>
          <w:rFonts w:hint="eastAsia" w:ascii="仿宋" w:hAnsi="仿宋" w:eastAsia="仿宋" w:cs="仿宋"/>
          <w:highlight w:val="none"/>
          <w:lang w:eastAsia="zh-CN"/>
        </w:rPr>
        <w:t>20条</w:t>
      </w:r>
      <w:r>
        <w:rPr>
          <w:rFonts w:hint="eastAsia" w:ascii="仿宋" w:hAnsi="仿宋" w:eastAsia="仿宋" w:cs="仿宋"/>
          <w:highlight w:val="none"/>
        </w:rPr>
        <w:t>短视频成片。</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二、</w:t>
      </w:r>
      <w:r>
        <w:rPr>
          <w:rFonts w:hint="eastAsia" w:ascii="仿宋" w:hAnsi="仿宋" w:eastAsia="仿宋" w:cs="仿宋"/>
          <w:highlight w:val="none"/>
          <w:lang w:val="en-US" w:eastAsia="zh-CN"/>
        </w:rPr>
        <w:t>合同金额及</w:t>
      </w:r>
      <w:r>
        <w:rPr>
          <w:rFonts w:hint="eastAsia" w:ascii="仿宋" w:hAnsi="仿宋" w:eastAsia="仿宋" w:cs="仿宋"/>
          <w:highlight w:val="none"/>
        </w:rPr>
        <w:t>付款方式</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1.合同金额（含税）为人民币【 】元，上述费用已包含乙方为完成本合同规定的各项内容所需的所有费用。与本合同相关的税费由乙方承担，本合同总价为含税价；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合同签订后，乙方向甲方提供等额增值税专用发票，甲方收到最终客户方对应款项的前提下，于30个工作日内向乙方支付合同总额的50%，即【 】元。</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甲方对本合同第一条所列成果验收无误，乙方向甲方提供等额增值税专用发票，甲方收到最终客户方对应款项的前提下，于30个工作日内向乙方支付合同总额的50%，即【 】元。</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lang w:val="en-US" w:eastAsia="zh-CN"/>
        </w:rPr>
        <w:t>2.付款方式：银行转账</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名称：【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开户银行：【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银行账号：【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eastAsia="zh-CN"/>
        </w:rPr>
      </w:pPr>
      <w:r>
        <w:rPr>
          <w:rFonts w:hint="eastAsia" w:ascii="仿宋" w:hAnsi="仿宋" w:eastAsia="仿宋" w:cs="仿宋"/>
          <w:highlight w:val="none"/>
        </w:rPr>
        <w:t>乙方保证账号信息准确无误，若有变更乙方应至少提前5个工作日以书面方式通知甲方，否则由乙方自行承担所有后果及责任</w:t>
      </w:r>
      <w:r>
        <w:rPr>
          <w:rFonts w:hint="eastAsia" w:ascii="仿宋" w:hAnsi="仿宋" w:eastAsia="仿宋" w:cs="仿宋"/>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3.如乙方未按时提供发票或提供的发票不合规，甲方有权延迟付款或拒绝付款且不承担任何违约责任；</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4.乙方未能按照付款要求提供材料的，甲方有权暂停付款，因此产生的不利后果由乙方自行承担；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5.甲方向乙方的银行账户汇出款项即为已经向乙方履行合同约定的付款义务，如因乙方账户被查封、冻结、注销等非甲方原因导致乙方未能收到款项的，责任由乙方自行承担。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6.若最终客户方以验收未达到目标为由对甲方进行费用扣减时，乙方同意将在本项目支付的款项中进行同等扣减；</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7.涉及产品或着服务发放的，相关税费由乙方负责代扣代缴。</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rPr>
        <w:t>三、</w:t>
      </w:r>
      <w:r>
        <w:rPr>
          <w:rFonts w:hint="eastAsia" w:ascii="仿宋" w:hAnsi="仿宋" w:eastAsia="仿宋" w:cs="仿宋"/>
          <w:highlight w:val="none"/>
          <w:lang w:val="en-US" w:eastAsia="zh-CN"/>
        </w:rPr>
        <w:t>时间要求</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1.乙方须在【2025】年【12】月【31】日前向甲方交付最终成果；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2.乙方应严格按照甲方要求时间交付成果，对于有重大项目需求或突发需求，乙方应及时响应。</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四、知识产权约定</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eastAsia="zh-CN"/>
        </w:rPr>
      </w:pPr>
      <w:r>
        <w:rPr>
          <w:rFonts w:hint="eastAsia" w:ascii="仿宋" w:hAnsi="仿宋" w:eastAsia="仿宋" w:cs="仿宋"/>
          <w:highlight w:val="none"/>
          <w:lang w:val="en-US" w:eastAsia="zh-CN"/>
        </w:rPr>
        <w:t>1.</w:t>
      </w:r>
      <w:r>
        <w:rPr>
          <w:rFonts w:hint="eastAsia" w:ascii="仿宋" w:hAnsi="仿宋" w:eastAsia="仿宋" w:cs="仿宋"/>
          <w:highlight w:val="none"/>
        </w:rPr>
        <w:t>乙方因履行本合同制作的任何工作成果，其全部知识产权归甲方所有</w:t>
      </w:r>
      <w:r>
        <w:rPr>
          <w:rFonts w:hint="eastAsia" w:ascii="仿宋" w:hAnsi="仿宋" w:eastAsia="仿宋" w:cs="仿宋"/>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2.乙方应保证本合同所提交的工作成果由乙方独立制作，不可交由第三方，否则由此产生的纠纷由乙方负责处理并承担责任；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3.乙方履行本合同所提交的成果需真实合法，且不侵犯任何第三方合法权益，否则，乙方应负责处理相关纠纷，并承担最终责任。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rPr>
        <w:t>五、</w:t>
      </w:r>
      <w:r>
        <w:rPr>
          <w:rFonts w:hint="eastAsia" w:ascii="仿宋" w:hAnsi="仿宋" w:eastAsia="仿宋" w:cs="仿宋"/>
          <w:highlight w:val="none"/>
          <w:lang w:val="en-US" w:eastAsia="zh-CN"/>
        </w:rPr>
        <w:t>权利和义务</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（一）甲方权利义务</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1.甲方指定专人负责与乙方进行工作对接，负责向乙方传达项目要求；</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2.甲方对乙方提供的成果内容有最终审定权，</w:t>
      </w:r>
      <w:r>
        <w:rPr>
          <w:rFonts w:hint="eastAsia" w:ascii="仿宋" w:hAnsi="仿宋" w:eastAsia="仿宋" w:cs="仿宋"/>
          <w:highlight w:val="none"/>
        </w:rPr>
        <w:t>有权提出</w:t>
      </w:r>
      <w:r>
        <w:rPr>
          <w:rFonts w:hint="eastAsia" w:ascii="仿宋" w:hAnsi="仿宋" w:eastAsia="仿宋" w:cs="仿宋"/>
          <w:highlight w:val="none"/>
          <w:lang w:val="en-US" w:eastAsia="zh-CN"/>
        </w:rPr>
        <w:t>合理的</w:t>
      </w:r>
      <w:r>
        <w:rPr>
          <w:rFonts w:hint="eastAsia" w:ascii="仿宋" w:hAnsi="仿宋" w:eastAsia="仿宋" w:cs="仿宋"/>
          <w:highlight w:val="none"/>
        </w:rPr>
        <w:t>修改意见</w:t>
      </w:r>
      <w:r>
        <w:rPr>
          <w:rFonts w:hint="eastAsia" w:ascii="仿宋" w:hAnsi="仿宋" w:eastAsia="仿宋" w:cs="仿宋"/>
          <w:highlight w:val="none"/>
          <w:lang w:eastAsia="zh-CN"/>
        </w:rPr>
        <w:t>，乙方应按甲方要求对成果进行修改，使成果符合甲方的预期要求；</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3.甲方有权根据本合同约定，对乙方提供的各项服务内容进行审查、监督和验收；</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lang w:val="en-US" w:eastAsia="zh-CN"/>
        </w:rPr>
        <w:t>（二）乙方</w:t>
      </w:r>
      <w:r>
        <w:rPr>
          <w:rFonts w:hint="eastAsia" w:ascii="仿宋" w:hAnsi="仿宋" w:eastAsia="仿宋" w:cs="仿宋"/>
          <w:highlight w:val="none"/>
        </w:rPr>
        <w:t>的权利义务</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eastAsia="zh-CN"/>
        </w:rPr>
      </w:pPr>
      <w:r>
        <w:rPr>
          <w:rFonts w:hint="eastAsia" w:ascii="仿宋" w:hAnsi="仿宋" w:eastAsia="仿宋" w:cs="仿宋"/>
          <w:highlight w:val="none"/>
          <w:lang w:val="en-US" w:eastAsia="zh-CN"/>
        </w:rPr>
        <w:t>1.</w:t>
      </w:r>
      <w:r>
        <w:rPr>
          <w:rFonts w:hint="eastAsia" w:ascii="仿宋" w:hAnsi="仿宋" w:eastAsia="仿宋" w:cs="仿宋"/>
          <w:highlight w:val="none"/>
        </w:rPr>
        <w:t>乙方不得自行使用或许可他人使用</w:t>
      </w:r>
      <w:r>
        <w:rPr>
          <w:rFonts w:hint="eastAsia" w:ascii="仿宋" w:hAnsi="仿宋" w:eastAsia="仿宋" w:cs="仿宋"/>
          <w:highlight w:val="none"/>
          <w:lang w:val="en-US" w:eastAsia="zh-CN"/>
        </w:rPr>
        <w:t>本合同涉及的内容，不得将成果再创作或用于其他商业用途</w:t>
      </w:r>
      <w:r>
        <w:rPr>
          <w:rFonts w:hint="eastAsia" w:ascii="仿宋" w:hAnsi="仿宋" w:eastAsia="仿宋" w:cs="仿宋"/>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2.乙方不得将本合同权利义务转委托第三方处理；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3.乙方应及时与甲方沟通工作进展，就情况进展、存在问题等进行沟通交流，减少风险；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4.乙方不得在成果中擅自加入非甲方要求的内容；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5.乙方应按照甲方需求定期召开例会；</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6.乙方需指定专人负责与甲方进行工作对接，保证服务质量。</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六、项目验收</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乙方完成合同所规定的全部工作后向甲方提出验收申请，甲方应及时组织验收，若甲方提出合理建议，乙方应根据建议完成相应的完善工作后，再向甲方重新提出验收申请，乙方应无条件配合验收工作，提交验收材料；</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2.验收材料属于本合同附件材料之一，与本合同具有同等法律效力；</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3.双方约定的其他验收规则：【无】</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七、保密信息</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1.乙方对于因签署或履行本协议而了解或接触到甲方的秘密、其他未公开资料和信息均应保守秘密；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2.乙方不得向第三方泄露、给予或转让本协议条款、签订及履行情况等相关信息。</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3.乙方不得擅自使用、复制甲方的商标、标志、商业信息、技术及其他资料，也不得将信息内容用作其他商业目的；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eastAsia="zh-CN"/>
        </w:rPr>
      </w:pPr>
      <w:r>
        <w:rPr>
          <w:rFonts w:hint="eastAsia" w:ascii="仿宋" w:hAnsi="仿宋" w:eastAsia="仿宋" w:cs="仿宋"/>
          <w:highlight w:val="none"/>
          <w:lang w:val="en-US" w:eastAsia="zh-CN"/>
        </w:rPr>
        <w:t>4.</w:t>
      </w:r>
      <w:r>
        <w:rPr>
          <w:rFonts w:hint="eastAsia" w:ascii="仿宋" w:hAnsi="仿宋" w:eastAsia="仿宋" w:cs="仿宋"/>
          <w:highlight w:val="none"/>
        </w:rPr>
        <w:t>合同终止后本条款仍</w:t>
      </w:r>
      <w:r>
        <w:rPr>
          <w:rFonts w:hint="eastAsia" w:ascii="仿宋" w:hAnsi="仿宋" w:eastAsia="仿宋" w:cs="仿宋"/>
          <w:highlight w:val="none"/>
          <w:lang w:eastAsia="zh-CN"/>
        </w:rPr>
        <w:t>具有</w:t>
      </w:r>
      <w:r>
        <w:rPr>
          <w:rFonts w:hint="eastAsia" w:ascii="仿宋" w:hAnsi="仿宋" w:eastAsia="仿宋" w:cs="仿宋"/>
          <w:highlight w:val="none"/>
        </w:rPr>
        <w:t>法律效力</w:t>
      </w:r>
      <w:r>
        <w:rPr>
          <w:rFonts w:hint="eastAsia" w:ascii="仿宋" w:hAnsi="仿宋" w:eastAsia="仿宋" w:cs="仿宋"/>
          <w:highlight w:val="none"/>
          <w:lang w:eastAsia="zh-CN"/>
        </w:rPr>
        <w:t>，直至相关信息不再具有保密意义。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lang w:val="en-US" w:eastAsia="zh-CN"/>
        </w:rPr>
        <w:t>八</w:t>
      </w:r>
      <w:r>
        <w:rPr>
          <w:rFonts w:hint="eastAsia" w:ascii="仿宋" w:hAnsi="仿宋" w:eastAsia="仿宋" w:cs="仿宋"/>
          <w:highlight w:val="none"/>
        </w:rPr>
        <w:t>、违约责任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r>
        <w:rPr>
          <w:rFonts w:hint="eastAsia" w:ascii="仿宋" w:hAnsi="仿宋" w:eastAsia="仿宋" w:cs="仿宋"/>
          <w:highlight w:val="none"/>
        </w:rPr>
        <w:t>若乙方不能按时完成</w:t>
      </w:r>
      <w:r>
        <w:rPr>
          <w:rFonts w:hint="eastAsia" w:ascii="仿宋" w:hAnsi="仿宋" w:eastAsia="仿宋" w:cs="仿宋"/>
          <w:highlight w:val="none"/>
          <w:lang w:val="en-US" w:eastAsia="zh-CN"/>
        </w:rPr>
        <w:t>本合同第一条所列内容的</w:t>
      </w:r>
      <w:r>
        <w:rPr>
          <w:rFonts w:hint="eastAsia" w:ascii="仿宋" w:hAnsi="仿宋" w:eastAsia="仿宋" w:cs="仿宋"/>
          <w:highlight w:val="none"/>
        </w:rPr>
        <w:t>，需每日按合同总金额的</w:t>
      </w:r>
      <w:r>
        <w:rPr>
          <w:rFonts w:hint="eastAsia" w:ascii="仿宋" w:hAnsi="仿宋" w:eastAsia="仿宋" w:cs="仿宋"/>
          <w:highlight w:val="none"/>
          <w:lang w:val="en-US" w:eastAsia="zh-CN"/>
        </w:rPr>
        <w:t>【3‰】</w:t>
      </w:r>
      <w:r>
        <w:rPr>
          <w:rFonts w:hint="eastAsia" w:ascii="仿宋" w:hAnsi="仿宋" w:eastAsia="仿宋" w:cs="仿宋"/>
          <w:highlight w:val="none"/>
        </w:rPr>
        <w:t>向甲方支付违约金，</w:t>
      </w:r>
      <w:r>
        <w:rPr>
          <w:rFonts w:hint="eastAsia" w:ascii="仿宋" w:hAnsi="仿宋" w:eastAsia="仿宋" w:cs="仿宋"/>
          <w:highlight w:val="none"/>
          <w:lang w:val="en-US" w:eastAsia="zh-CN"/>
        </w:rPr>
        <w:t>逾期超过10日的，甲方有权解除合同</w:t>
      </w:r>
      <w:r>
        <w:rPr>
          <w:rFonts w:hint="eastAsia" w:ascii="仿宋" w:hAnsi="仿宋" w:eastAsia="仿宋" w:cs="仿宋"/>
          <w:highlight w:val="none"/>
          <w:lang w:eastAsia="zh-CN"/>
        </w:rPr>
        <w:t>，</w:t>
      </w:r>
      <w:r>
        <w:rPr>
          <w:rFonts w:hint="eastAsia" w:ascii="仿宋" w:hAnsi="仿宋" w:eastAsia="仿宋" w:cs="仿宋"/>
          <w:highlight w:val="none"/>
          <w:lang w:val="en-US" w:eastAsia="zh-CN"/>
        </w:rPr>
        <w:t>给甲方造成损失的，乙方还需赔偿损失，严重影响甲方利益或名誉的，甲方有权终止本合同，并有权要求乙方赔偿甲方一切损失；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乙方提供的服务明显不符合本合同规定或甲方要求的，甲方有权拒收，乙方应按甲方要求整改，直至完成项目为止。整改完成后仍不能满足甲方要求的，或者整改已无意义、已无法弥补甲方损失的，甲方有权拒绝支付该费用。因乙方违约造成甲方损失的，乙方还应赔偿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3.乙方未能按照约定处理履行合同过程中发生的问题，或者处理问题的时间超过必要时间，或者未能及时响应甲方提出的需求的，每发生一次，甲方有权在尾款中扣除相当于</w:t>
      </w:r>
      <w:r>
        <w:rPr>
          <w:rFonts w:hint="eastAsia" w:ascii="仿宋" w:hAnsi="仿宋" w:eastAsia="仿宋" w:cs="仿宋"/>
          <w:highlight w:val="none"/>
        </w:rPr>
        <w:t>合同总金额</w:t>
      </w:r>
      <w:r>
        <w:rPr>
          <w:rFonts w:hint="eastAsia" w:ascii="仿宋" w:hAnsi="仿宋" w:eastAsia="仿宋" w:cs="仿宋"/>
          <w:highlight w:val="none"/>
          <w:lang w:val="en-US" w:eastAsia="zh-CN"/>
        </w:rPr>
        <w:t>【1‰】的违约金，若给甲方造成的损失大于上述违约金的，乙方还需赔偿甲方损失。合同期内若累计发生3次该情况的，甲方有权解除本合同，要求乙方退还已支付费用并赔偿甲方损失。</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4.乙方将本项目进行转包或进行分包的，甲方有权追回已支付的全部费用，乙方还应当向甲方支付合同总价款【10】%的违约金；甲方也可同时解除合同，违约金不足以弥补甲方损失的，由乙方继续赔偿。</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九、法律适用及争议解决</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1.若发生争议，双方应首先通过协商解决。协商不成可向甲方所在地人民法院提起诉讼，双方无争议的部分，应当继续履行；</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2.本合同的成立、生效、履行、解释及纠纷解决等双方均同意适用中华人民共和国法律；</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3.合理的律师费、诉讼费、鉴定费、财产保全费、证据保全费、差旅费等由败诉一方承担。</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lang w:val="en-US" w:eastAsia="zh-CN"/>
        </w:rPr>
        <w:t>十、</w:t>
      </w:r>
      <w:r>
        <w:rPr>
          <w:rFonts w:hint="eastAsia" w:ascii="仿宋" w:hAnsi="仿宋" w:eastAsia="仿宋" w:cs="仿宋"/>
          <w:highlight w:val="none"/>
        </w:rPr>
        <w:t>不可抗力</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由于不可抗力原因不能履行合同时，</w:t>
      </w:r>
      <w:r>
        <w:rPr>
          <w:rFonts w:hint="eastAsia" w:ascii="仿宋" w:hAnsi="仿宋" w:eastAsia="仿宋" w:cs="仿宋"/>
          <w:highlight w:val="none"/>
          <w:lang w:val="en-US" w:eastAsia="zh-CN"/>
        </w:rPr>
        <w:t>乙方</w:t>
      </w:r>
      <w:r>
        <w:rPr>
          <w:rFonts w:hint="eastAsia" w:ascii="仿宋" w:hAnsi="仿宋" w:eastAsia="仿宋" w:cs="仿宋"/>
          <w:highlight w:val="none"/>
        </w:rPr>
        <w:t>应在不可抗力事件结束后1日内向</w:t>
      </w:r>
      <w:r>
        <w:rPr>
          <w:rFonts w:hint="eastAsia" w:ascii="仿宋" w:hAnsi="仿宋" w:eastAsia="仿宋" w:cs="仿宋"/>
          <w:highlight w:val="none"/>
          <w:lang w:val="en-US" w:eastAsia="zh-CN"/>
        </w:rPr>
        <w:t>甲方</w:t>
      </w:r>
      <w:r>
        <w:rPr>
          <w:rFonts w:hint="eastAsia" w:ascii="仿宋" w:hAnsi="仿宋" w:eastAsia="仿宋" w:cs="仿宋"/>
          <w:highlight w:val="none"/>
        </w:rPr>
        <w:t>通报，以减轻可能给</w:t>
      </w:r>
      <w:r>
        <w:rPr>
          <w:rFonts w:hint="eastAsia" w:ascii="仿宋" w:hAnsi="仿宋" w:eastAsia="仿宋" w:cs="仿宋"/>
          <w:highlight w:val="none"/>
          <w:lang w:val="en-US" w:eastAsia="zh-CN"/>
        </w:rPr>
        <w:t>甲方</w:t>
      </w:r>
      <w:r>
        <w:rPr>
          <w:rFonts w:hint="eastAsia" w:ascii="仿宋" w:hAnsi="仿宋" w:eastAsia="仿宋" w:cs="仿宋"/>
          <w:highlight w:val="none"/>
        </w:rPr>
        <w:t>造成的损失，在取得有关机构的不可抗力证明后，允许延期履行或修订合同，并根据情况可部分或全部免于承担违约责任。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十一、税费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Hans"/>
        </w:rPr>
      </w:pPr>
      <w:r>
        <w:rPr>
          <w:rFonts w:hint="eastAsia" w:ascii="仿宋" w:hAnsi="仿宋" w:eastAsia="仿宋" w:cs="仿宋"/>
          <w:highlight w:val="none"/>
          <w:lang w:val="en-US" w:eastAsia="zh-CN"/>
        </w:rPr>
        <w:t>十二、</w:t>
      </w:r>
      <w:r>
        <w:rPr>
          <w:rFonts w:hint="eastAsia" w:ascii="仿宋" w:hAnsi="仿宋" w:eastAsia="仿宋" w:cs="仿宋"/>
          <w:highlight w:val="none"/>
          <w:lang w:val="en-US" w:eastAsia="zh-Hans"/>
        </w:rPr>
        <w:t>通知与送达</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Hans"/>
        </w:rPr>
        <w:t>一方在本合同履行过程中向对方发出或者提供的所有通知、文件、文书、资料等，均以本合同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eastAsia="zh-CN"/>
        </w:rPr>
      </w:pPr>
      <w:r>
        <w:rPr>
          <w:rFonts w:hint="eastAsia" w:ascii="仿宋" w:hAnsi="仿宋" w:eastAsia="仿宋" w:cs="仿宋"/>
          <w:highlight w:val="none"/>
          <w:lang w:val="en-US" w:eastAsia="zh-CN"/>
        </w:rPr>
        <w:t>十三</w:t>
      </w:r>
      <w:r>
        <w:rPr>
          <w:rFonts w:hint="eastAsia" w:ascii="仿宋" w:hAnsi="仿宋" w:eastAsia="仿宋" w:cs="仿宋"/>
          <w:highlight w:val="none"/>
        </w:rPr>
        <w:t>、</w:t>
      </w:r>
      <w:r>
        <w:rPr>
          <w:rFonts w:hint="eastAsia" w:ascii="仿宋" w:hAnsi="仿宋" w:eastAsia="仿宋" w:cs="仿宋"/>
          <w:highlight w:val="none"/>
          <w:lang w:val="en-US" w:eastAsia="zh-CN"/>
        </w:rPr>
        <w:t>其他</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eastAsia="zh-CN"/>
        </w:rPr>
      </w:pPr>
      <w:r>
        <w:rPr>
          <w:rFonts w:hint="eastAsia" w:ascii="仿宋" w:hAnsi="仿宋" w:eastAsia="仿宋" w:cs="仿宋"/>
          <w:highlight w:val="none"/>
          <w:lang w:val="en-US" w:eastAsia="zh-CN"/>
        </w:rPr>
        <w:t>1.</w:t>
      </w:r>
      <w:r>
        <w:rPr>
          <w:rFonts w:hint="eastAsia" w:ascii="仿宋" w:hAnsi="仿宋" w:eastAsia="仿宋" w:cs="仿宋"/>
          <w:highlight w:val="none"/>
        </w:rPr>
        <w:t>本</w:t>
      </w:r>
      <w:r>
        <w:rPr>
          <w:rFonts w:hint="eastAsia" w:ascii="仿宋" w:hAnsi="仿宋" w:eastAsia="仿宋" w:cs="仿宋"/>
          <w:highlight w:val="none"/>
          <w:lang w:val="en-US" w:eastAsia="zh-CN"/>
        </w:rPr>
        <w:t>合同</w:t>
      </w:r>
      <w:r>
        <w:rPr>
          <w:rFonts w:hint="eastAsia" w:ascii="仿宋" w:hAnsi="仿宋" w:eastAsia="仿宋" w:cs="仿宋"/>
          <w:highlight w:val="none"/>
        </w:rPr>
        <w:t>一式</w:t>
      </w:r>
      <w:r>
        <w:rPr>
          <w:rFonts w:hint="eastAsia" w:ascii="仿宋" w:hAnsi="仿宋" w:eastAsia="仿宋" w:cs="仿宋"/>
          <w:highlight w:val="none"/>
          <w:lang w:val="en-US" w:eastAsia="zh-CN"/>
        </w:rPr>
        <w:t>陆</w:t>
      </w:r>
      <w:r>
        <w:rPr>
          <w:rFonts w:hint="eastAsia" w:ascii="仿宋" w:hAnsi="仿宋" w:eastAsia="仿宋" w:cs="仿宋"/>
          <w:highlight w:val="none"/>
        </w:rPr>
        <w:t>份，甲乙双方各</w:t>
      </w:r>
      <w:r>
        <w:rPr>
          <w:rFonts w:hint="eastAsia" w:ascii="仿宋" w:hAnsi="仿宋" w:eastAsia="仿宋" w:cs="仿宋"/>
          <w:highlight w:val="none"/>
          <w:lang w:val="en-US" w:eastAsia="zh-CN"/>
        </w:rPr>
        <w:t>执叁</w:t>
      </w:r>
      <w:r>
        <w:rPr>
          <w:rFonts w:hint="eastAsia" w:ascii="仿宋" w:hAnsi="仿宋" w:eastAsia="仿宋" w:cs="仿宋"/>
          <w:highlight w:val="none"/>
        </w:rPr>
        <w:t>份，具有同等法律效力</w:t>
      </w:r>
      <w:r>
        <w:rPr>
          <w:rFonts w:hint="eastAsia" w:ascii="仿宋" w:hAnsi="仿宋" w:eastAsia="仿宋" w:cs="仿宋"/>
          <w:highlight w:val="none"/>
          <w:lang w:eastAsia="zh-CN"/>
        </w:rPr>
        <w:t>；其他未尽事宜，由甲乙双方协商确定并签订书面补充协议，作为本合同的补充，补充协议与本合同具有同等法律效力；</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2.本合同签订地为广东省广州市越秀区；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3.除非另有说明，本合同中结算货币为人民币；</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lang w:val="en-US" w:eastAsia="zh-CN"/>
        </w:rPr>
        <w:t>4.</w:t>
      </w:r>
      <w:r>
        <w:rPr>
          <w:rFonts w:hint="eastAsia" w:ascii="仿宋" w:hAnsi="仿宋" w:eastAsia="仿宋" w:cs="仿宋"/>
          <w:highlight w:val="none"/>
        </w:rPr>
        <w:t>本合同自</w:t>
      </w:r>
      <w:r>
        <w:rPr>
          <w:rFonts w:hint="eastAsia" w:ascii="仿宋" w:hAnsi="仿宋" w:eastAsia="仿宋" w:cs="仿宋"/>
          <w:highlight w:val="none"/>
          <w:lang w:val="en-US" w:eastAsia="zh-CN"/>
        </w:rPr>
        <w:t>法定代表人或授权代表</w:t>
      </w:r>
      <w:r>
        <w:rPr>
          <w:rFonts w:hint="eastAsia" w:ascii="仿宋" w:hAnsi="仿宋" w:eastAsia="仿宋" w:cs="仿宋"/>
          <w:highlight w:val="none"/>
        </w:rPr>
        <w:t>签字盖章之日起生效。</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――――――――――本页以下</w:t>
      </w:r>
      <w:r>
        <w:rPr>
          <w:rFonts w:hint="eastAsia" w:ascii="仿宋" w:hAnsi="仿宋" w:eastAsia="仿宋" w:cs="仿宋"/>
          <w:highlight w:val="none"/>
          <w:lang w:val="en-US" w:eastAsia="zh-CN"/>
        </w:rPr>
        <w:t>为盖章页</w:t>
      </w:r>
      <w:r>
        <w:rPr>
          <w:rFonts w:hint="eastAsia" w:ascii="仿宋" w:hAnsi="仿宋" w:eastAsia="仿宋" w:cs="仿宋"/>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甲方：</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lang w:val="en-US" w:eastAsia="zh-CN"/>
        </w:rPr>
        <w:t>法定代表人/</w:t>
      </w:r>
      <w:r>
        <w:rPr>
          <w:rFonts w:hint="eastAsia" w:ascii="仿宋" w:hAnsi="仿宋" w:eastAsia="仿宋" w:cs="仿宋"/>
          <w:highlight w:val="none"/>
        </w:rPr>
        <w:t xml:space="preserve">授权代表：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 xml:space="preserve">日期：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rPr>
        <w:t>乙方：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rPr>
      </w:pPr>
      <w:r>
        <w:rPr>
          <w:rFonts w:hint="eastAsia" w:ascii="仿宋" w:hAnsi="仿宋" w:eastAsia="仿宋" w:cs="仿宋"/>
          <w:highlight w:val="none"/>
          <w:lang w:val="en-US" w:eastAsia="zh-CN"/>
        </w:rPr>
        <w:t>法定代表人/</w:t>
      </w:r>
      <w:r>
        <w:rPr>
          <w:rFonts w:hint="eastAsia" w:ascii="仿宋" w:hAnsi="仿宋" w:eastAsia="仿宋" w:cs="仿宋"/>
          <w:highlight w:val="none"/>
        </w:rPr>
        <w:t>授权代表</w:t>
      </w:r>
      <w:r>
        <w:rPr>
          <w:rFonts w:hint="eastAsia" w:ascii="仿宋" w:hAnsi="仿宋" w:eastAsia="仿宋" w:cs="仿宋"/>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rPr>
        <w:t xml:space="preserve">日期：  </w:t>
      </w:r>
    </w:p>
    <w:p>
      <w:pPr>
        <w:snapToGrid w:val="0"/>
        <w:spacing w:before="120"/>
        <w:rPr>
          <w:rFonts w:hint="eastAsia" w:ascii="Times New Roman" w:eastAsia="方正小标宋简体" w:cs="方正小标宋简体"/>
          <w:b/>
          <w:kern w:val="2"/>
          <w:highlight w:val="none"/>
        </w:rPr>
      </w:pPr>
      <w:bookmarkStart w:id="23" w:name="_Toc21956"/>
      <w:r>
        <w:rPr>
          <w:rFonts w:hint="eastAsia" w:ascii="Times New Roman" w:eastAsia="方正小标宋简体" w:cs="方正小标宋简体"/>
          <w:b/>
          <w:kern w:val="2"/>
          <w:highlight w:val="none"/>
        </w:rPr>
        <w:br w:type="page"/>
      </w:r>
    </w:p>
    <w:p>
      <w:pPr>
        <w:pStyle w:val="16"/>
        <w:snapToGrid w:val="0"/>
        <w:spacing w:before="120"/>
        <w:rPr>
          <w:rFonts w:ascii="Times New Roman" w:eastAsia="方正小标宋简体" w:cs="方正小标宋简体"/>
          <w:b/>
          <w:kern w:val="2"/>
          <w:highlight w:val="none"/>
        </w:rPr>
      </w:pPr>
      <w:r>
        <w:rPr>
          <w:rFonts w:hint="eastAsia" w:ascii="Times New Roman" w:eastAsia="方正小标宋简体" w:cs="方正小标宋简体"/>
          <w:b/>
          <w:kern w:val="2"/>
          <w:highlight w:val="none"/>
        </w:rPr>
        <w:t>第</w:t>
      </w:r>
      <w:r>
        <w:rPr>
          <w:rFonts w:hint="eastAsia" w:ascii="Times New Roman" w:eastAsia="方正小标宋简体" w:cs="方正小标宋简体"/>
          <w:b/>
          <w:kern w:val="2"/>
          <w:highlight w:val="none"/>
          <w:lang w:val="en-US" w:eastAsia="zh-CN"/>
        </w:rPr>
        <w:t>五</w:t>
      </w:r>
      <w:bookmarkStart w:id="61" w:name="_GoBack"/>
      <w:bookmarkEnd w:id="61"/>
      <w:r>
        <w:rPr>
          <w:rFonts w:hint="eastAsia" w:ascii="Times New Roman" w:eastAsia="方正小标宋简体" w:cs="方正小标宋简体"/>
          <w:b/>
          <w:kern w:val="2"/>
          <w:highlight w:val="none"/>
        </w:rPr>
        <w:t>章 响应文件格式</w:t>
      </w:r>
      <w:bookmarkEnd w:id="23"/>
    </w:p>
    <w:p>
      <w:pPr>
        <w:pStyle w:val="4"/>
        <w:numPr>
          <w:ilvl w:val="1"/>
          <w:numId w:val="4"/>
        </w:numPr>
        <w:spacing w:line="240" w:lineRule="auto"/>
        <w:ind w:left="0" w:firstLine="0"/>
        <w:rPr>
          <w:rFonts w:ascii="Times New Roman" w:hAnsi="Times New Roman" w:eastAsia="宋体" w:cs="宋体"/>
          <w:highlight w:val="none"/>
        </w:rPr>
      </w:pPr>
      <w:bookmarkStart w:id="24" w:name="_Toc1878"/>
      <w:bookmarkStart w:id="25" w:name="_Toc32326"/>
      <w:r>
        <w:rPr>
          <w:rFonts w:hint="eastAsia" w:ascii="Times New Roman" w:hAnsi="Times New Roman" w:eastAsia="宋体" w:cs="宋体"/>
          <w:highlight w:val="none"/>
        </w:rPr>
        <w:t>应答函</w:t>
      </w:r>
      <w:bookmarkEnd w:id="24"/>
      <w:bookmarkEnd w:id="25"/>
    </w:p>
    <w:p>
      <w:pPr>
        <w:pStyle w:val="18"/>
        <w:ind w:firstLine="0" w:firstLineChars="0"/>
        <w:jc w:val="center"/>
        <w:rPr>
          <w:rFonts w:cs="宋体"/>
          <w:b/>
          <w:sz w:val="24"/>
          <w:highlight w:val="none"/>
        </w:rPr>
      </w:pPr>
      <w:r>
        <w:rPr>
          <w:rFonts w:hint="eastAsia" w:cs="宋体"/>
          <w:b/>
          <w:sz w:val="24"/>
          <w:highlight w:val="none"/>
        </w:rPr>
        <w:t>应   答  函</w:t>
      </w:r>
    </w:p>
    <w:p>
      <w:pPr>
        <w:adjustRightInd w:val="0"/>
        <w:snapToGrid w:val="0"/>
        <w:spacing w:line="400" w:lineRule="exact"/>
        <w:jc w:val="left"/>
        <w:rPr>
          <w:rFonts w:cs="宋体"/>
          <w:szCs w:val="21"/>
          <w:highlight w:val="none"/>
          <w:u w:val="single"/>
        </w:rPr>
      </w:pPr>
      <w:r>
        <w:rPr>
          <w:rFonts w:hint="eastAsia" w:cs="宋体"/>
          <w:szCs w:val="21"/>
          <w:highlight w:val="none"/>
        </w:rPr>
        <w:t>致：</w:t>
      </w:r>
      <w:r>
        <w:rPr>
          <w:rFonts w:hint="eastAsia" w:cs="宋体"/>
          <w:szCs w:val="21"/>
          <w:highlight w:val="none"/>
          <w:u w:val="single"/>
        </w:rPr>
        <w:t xml:space="preserve">          （采购人名称） </w:t>
      </w:r>
    </w:p>
    <w:p>
      <w:pPr>
        <w:snapToGrid w:val="0"/>
        <w:spacing w:line="400" w:lineRule="exact"/>
        <w:ind w:firstLine="420" w:firstLineChars="200"/>
        <w:rPr>
          <w:rFonts w:cs="宋体"/>
          <w:szCs w:val="21"/>
          <w:highlight w:val="none"/>
        </w:rPr>
      </w:pPr>
      <w:r>
        <w:rPr>
          <w:rFonts w:hint="eastAsia" w:cs="宋体"/>
          <w:szCs w:val="21"/>
          <w:highlight w:val="none"/>
          <w:u w:val="single"/>
        </w:rPr>
        <w:t xml:space="preserve">      （供应商名称）</w:t>
      </w:r>
      <w:r>
        <w:rPr>
          <w:rFonts w:hint="eastAsia" w:cs="宋体"/>
          <w:szCs w:val="21"/>
          <w:highlight w:val="none"/>
        </w:rPr>
        <w:t>（以下称“我方”）已仔细研究了</w:t>
      </w:r>
      <w:r>
        <w:rPr>
          <w:rFonts w:hint="eastAsia" w:cs="宋体"/>
          <w:szCs w:val="21"/>
          <w:highlight w:val="none"/>
          <w:u w:val="single"/>
        </w:rPr>
        <w:t xml:space="preserve">              （</w:t>
      </w:r>
      <w:r>
        <w:rPr>
          <w:rFonts w:hint="eastAsia" w:cs="宋体"/>
          <w:szCs w:val="21"/>
          <w:highlight w:val="none"/>
        </w:rPr>
        <w:t>项目名称）</w:t>
      </w:r>
      <w:r>
        <w:rPr>
          <w:rFonts w:hint="eastAsia" w:cs="宋体"/>
          <w:szCs w:val="21"/>
          <w:highlight w:val="none"/>
          <w:u w:val="single"/>
        </w:rPr>
        <w:t xml:space="preserve">      </w:t>
      </w:r>
      <w:r>
        <w:rPr>
          <w:rFonts w:hint="eastAsia" w:cs="宋体"/>
          <w:szCs w:val="21"/>
          <w:highlight w:val="none"/>
        </w:rPr>
        <w:t>询价文件的全部内容，</w:t>
      </w:r>
      <w:r>
        <w:rPr>
          <w:rFonts w:hint="eastAsia" w:cs="宋体"/>
          <w:bCs/>
          <w:szCs w:val="21"/>
          <w:highlight w:val="none"/>
        </w:rPr>
        <w:t>包括澄清或者修改文件以及有关附件（如有）</w:t>
      </w:r>
      <w:r>
        <w:rPr>
          <w:rFonts w:hint="eastAsia" w:cs="宋体"/>
          <w:szCs w:val="21"/>
          <w:highlight w:val="none"/>
        </w:rPr>
        <w:t>，我方将严格按照询价文件要求递交符合要求的全部响应文件。</w:t>
      </w:r>
    </w:p>
    <w:p>
      <w:pPr>
        <w:snapToGrid w:val="0"/>
        <w:spacing w:line="400" w:lineRule="exact"/>
        <w:ind w:firstLine="420" w:firstLineChars="200"/>
        <w:rPr>
          <w:rFonts w:cs="宋体"/>
          <w:szCs w:val="21"/>
          <w:highlight w:val="none"/>
        </w:rPr>
      </w:pPr>
      <w:r>
        <w:rPr>
          <w:rFonts w:hint="eastAsia" w:cs="宋体"/>
          <w:szCs w:val="21"/>
          <w:highlight w:val="none"/>
        </w:rPr>
        <w:t>我方承诺如下内容：</w:t>
      </w:r>
    </w:p>
    <w:p>
      <w:pPr>
        <w:pStyle w:val="18"/>
        <w:numPr>
          <w:ilvl w:val="3"/>
          <w:numId w:val="5"/>
        </w:numPr>
        <w:tabs>
          <w:tab w:val="left" w:pos="709"/>
        </w:tabs>
        <w:snapToGrid w:val="0"/>
        <w:spacing w:line="400" w:lineRule="exact"/>
        <w:ind w:left="0" w:firstLine="424" w:firstLineChars="202"/>
        <w:rPr>
          <w:rFonts w:cs="宋体"/>
          <w:szCs w:val="21"/>
          <w:highlight w:val="none"/>
        </w:rPr>
      </w:pPr>
      <w:r>
        <w:rPr>
          <w:rFonts w:hint="eastAsia" w:cs="宋体"/>
          <w:szCs w:val="21"/>
          <w:highlight w:val="none"/>
        </w:rPr>
        <w:t>我方的响应文件包含询价文件规定的全部内容。</w:t>
      </w:r>
    </w:p>
    <w:p>
      <w:pPr>
        <w:pStyle w:val="18"/>
        <w:numPr>
          <w:ilvl w:val="3"/>
          <w:numId w:val="5"/>
        </w:numPr>
        <w:tabs>
          <w:tab w:val="left" w:pos="709"/>
        </w:tabs>
        <w:snapToGrid w:val="0"/>
        <w:spacing w:line="400" w:lineRule="exact"/>
        <w:ind w:left="0" w:firstLine="424" w:firstLineChars="202"/>
        <w:rPr>
          <w:rFonts w:cs="宋体"/>
          <w:szCs w:val="21"/>
          <w:highlight w:val="none"/>
        </w:rPr>
      </w:pPr>
      <w:r>
        <w:rPr>
          <w:rFonts w:hint="eastAsia" w:cs="宋体"/>
          <w:szCs w:val="21"/>
          <w:highlight w:val="none"/>
        </w:rPr>
        <w:t>我方承诺在询价文件规定的应答有效期内（应答有效期</w:t>
      </w:r>
      <w:r>
        <w:rPr>
          <w:rFonts w:hint="eastAsia" w:cs="宋体"/>
          <w:highlight w:val="none"/>
        </w:rPr>
        <w:t>：</w:t>
      </w:r>
      <w:r>
        <w:rPr>
          <w:rFonts w:hint="eastAsia" w:cs="宋体"/>
          <w:highlight w:val="none"/>
          <w:u w:val="single"/>
        </w:rPr>
        <w:t>60</w:t>
      </w:r>
      <w:r>
        <w:rPr>
          <w:rFonts w:hint="eastAsia" w:cs="宋体"/>
          <w:highlight w:val="none"/>
        </w:rPr>
        <w:t>天</w:t>
      </w:r>
      <w:r>
        <w:rPr>
          <w:rFonts w:hint="eastAsia" w:cs="宋体"/>
          <w:szCs w:val="21"/>
          <w:highlight w:val="none"/>
        </w:rPr>
        <w:t>）不修改、撤销响应文件。</w:t>
      </w:r>
    </w:p>
    <w:p>
      <w:pPr>
        <w:pStyle w:val="18"/>
        <w:numPr>
          <w:ilvl w:val="3"/>
          <w:numId w:val="5"/>
        </w:numPr>
        <w:tabs>
          <w:tab w:val="left" w:pos="709"/>
        </w:tabs>
        <w:snapToGrid w:val="0"/>
        <w:spacing w:line="400" w:lineRule="exact"/>
        <w:ind w:left="0" w:firstLine="424" w:firstLineChars="202"/>
        <w:rPr>
          <w:rFonts w:cs="宋体"/>
          <w:szCs w:val="21"/>
          <w:highlight w:val="none"/>
        </w:rPr>
      </w:pPr>
      <w:r>
        <w:rPr>
          <w:rFonts w:hint="eastAsia" w:cs="宋体"/>
          <w:szCs w:val="21"/>
          <w:highlight w:val="none"/>
        </w:rPr>
        <w:t>我方在参与询价过程中根据采购小组要求提供的符合相关规定的澄清文件，构成响应文件的组成部分。</w:t>
      </w:r>
    </w:p>
    <w:p>
      <w:pPr>
        <w:pStyle w:val="18"/>
        <w:numPr>
          <w:ilvl w:val="3"/>
          <w:numId w:val="5"/>
        </w:numPr>
        <w:tabs>
          <w:tab w:val="left" w:pos="709"/>
        </w:tabs>
        <w:snapToGrid w:val="0"/>
        <w:spacing w:line="400" w:lineRule="exact"/>
        <w:ind w:left="0" w:firstLine="424" w:firstLineChars="202"/>
        <w:rPr>
          <w:rFonts w:cs="宋体"/>
          <w:szCs w:val="21"/>
          <w:highlight w:val="none"/>
        </w:rPr>
      </w:pPr>
      <w:r>
        <w:rPr>
          <w:rFonts w:hint="eastAsia" w:cs="宋体"/>
          <w:szCs w:val="21"/>
          <w:highlight w:val="none"/>
        </w:rPr>
        <w:t>我方声明具备如下供应商资格条件：（1）中华人民共和国境内注册的具有独立承担民事责任能力的法人（或其他组织）；（2）能够开具增值税专用发票（税法规定不能开具专用发票的除外）；（3）具备承担本采购项目的能力；（4）</w:t>
      </w:r>
      <w:r>
        <w:rPr>
          <w:rFonts w:hint="eastAsia" w:cs="宋体"/>
          <w:color w:val="333333"/>
          <w:szCs w:val="21"/>
          <w:highlight w:val="none"/>
        </w:rPr>
        <w:t>响应报价为对所有的采购内容进行报价。</w:t>
      </w:r>
    </w:p>
    <w:p>
      <w:pPr>
        <w:pStyle w:val="18"/>
        <w:numPr>
          <w:ilvl w:val="3"/>
          <w:numId w:val="5"/>
        </w:numPr>
        <w:tabs>
          <w:tab w:val="left" w:pos="709"/>
        </w:tabs>
        <w:snapToGrid w:val="0"/>
        <w:spacing w:line="400" w:lineRule="exact"/>
        <w:ind w:left="0" w:firstLine="424" w:firstLineChars="202"/>
        <w:rPr>
          <w:rFonts w:cs="宋体"/>
          <w:szCs w:val="21"/>
          <w:highlight w:val="none"/>
        </w:rPr>
      </w:pPr>
      <w:r>
        <w:rPr>
          <w:rFonts w:hint="eastAsia" w:cs="宋体"/>
          <w:szCs w:val="21"/>
          <w:highlight w:val="none"/>
        </w:rPr>
        <w:t>我方声明不存在以下情形：（1）单位负责人为同一人或者存在直接控股、管理关系的不同供应商，同时参与本项目的应答；（2）参与本采购活动时，</w:t>
      </w:r>
      <w:r>
        <w:rPr>
          <w:rFonts w:hint="eastAsia" w:cs="宋体"/>
          <w:color w:val="333333"/>
          <w:szCs w:val="21"/>
          <w:highlight w:val="none"/>
        </w:rPr>
        <w:t>被列入国家企业信用信息公示系统的经营异常名录、严重违法失信企业名单</w:t>
      </w:r>
      <w:r>
        <w:rPr>
          <w:rFonts w:hint="eastAsia" w:cs="宋体"/>
          <w:szCs w:val="21"/>
          <w:highlight w:val="none"/>
        </w:rPr>
        <w:t>；（3）</w:t>
      </w:r>
      <w:r>
        <w:rPr>
          <w:rFonts w:hint="eastAsia" w:cs="宋体"/>
          <w:color w:val="333333"/>
          <w:szCs w:val="21"/>
          <w:highlight w:val="none"/>
        </w:rPr>
        <w:t>仅</w:t>
      </w:r>
      <w:r>
        <w:rPr>
          <w:rFonts w:hint="eastAsia" w:cs="宋体"/>
          <w:szCs w:val="21"/>
          <w:highlight w:val="none"/>
        </w:rPr>
        <w:t>对部分内容报价的情形。</w:t>
      </w:r>
    </w:p>
    <w:p>
      <w:pPr>
        <w:pStyle w:val="18"/>
        <w:numPr>
          <w:ilvl w:val="3"/>
          <w:numId w:val="5"/>
        </w:numPr>
        <w:tabs>
          <w:tab w:val="left" w:pos="709"/>
        </w:tabs>
        <w:snapToGrid w:val="0"/>
        <w:spacing w:line="400" w:lineRule="exact"/>
        <w:ind w:left="0" w:firstLine="424" w:firstLineChars="202"/>
        <w:rPr>
          <w:rFonts w:cs="宋体"/>
          <w:szCs w:val="21"/>
          <w:highlight w:val="none"/>
        </w:rPr>
      </w:pPr>
      <w:r>
        <w:rPr>
          <w:rFonts w:hint="eastAsia" w:cs="宋体"/>
          <w:szCs w:val="21"/>
          <w:highlight w:val="none"/>
        </w:rPr>
        <w:t>我方承诺：非联合体参与应答，若我方最终为成交人，不转包或分包。</w:t>
      </w:r>
    </w:p>
    <w:p>
      <w:pPr>
        <w:pStyle w:val="18"/>
        <w:numPr>
          <w:ilvl w:val="3"/>
          <w:numId w:val="5"/>
        </w:numPr>
        <w:tabs>
          <w:tab w:val="left" w:pos="709"/>
        </w:tabs>
        <w:snapToGrid w:val="0"/>
        <w:spacing w:line="400" w:lineRule="exact"/>
        <w:ind w:left="0" w:firstLine="424" w:firstLineChars="202"/>
        <w:rPr>
          <w:rFonts w:cs="宋体"/>
          <w:szCs w:val="21"/>
          <w:highlight w:val="none"/>
        </w:rPr>
      </w:pPr>
      <w:r>
        <w:rPr>
          <w:rFonts w:hint="eastAsia" w:cs="宋体"/>
          <w:szCs w:val="21"/>
          <w:highlight w:val="none"/>
        </w:rPr>
        <w:t>我方理解采购单位并无义务必须接受最低报价，完全理解报价不是项目评审的唯一标准。</w:t>
      </w:r>
    </w:p>
    <w:p>
      <w:pPr>
        <w:pStyle w:val="18"/>
        <w:numPr>
          <w:ilvl w:val="3"/>
          <w:numId w:val="5"/>
        </w:numPr>
        <w:tabs>
          <w:tab w:val="left" w:pos="709"/>
        </w:tabs>
        <w:snapToGrid w:val="0"/>
        <w:spacing w:line="400" w:lineRule="exact"/>
        <w:ind w:left="0" w:firstLine="424" w:firstLineChars="202"/>
        <w:rPr>
          <w:rFonts w:cs="宋体"/>
          <w:szCs w:val="21"/>
          <w:highlight w:val="none"/>
        </w:rPr>
      </w:pPr>
      <w:r>
        <w:rPr>
          <w:rFonts w:hint="eastAsia" w:cs="宋体"/>
          <w:szCs w:val="21"/>
          <w:highlight w:val="none"/>
        </w:rPr>
        <w:t>如确定我方成交：</w:t>
      </w:r>
    </w:p>
    <w:p>
      <w:pPr>
        <w:pStyle w:val="18"/>
        <w:numPr>
          <w:ilvl w:val="0"/>
          <w:numId w:val="6"/>
        </w:numPr>
        <w:tabs>
          <w:tab w:val="left" w:pos="993"/>
        </w:tabs>
        <w:snapToGrid w:val="0"/>
        <w:spacing w:line="400" w:lineRule="exact"/>
        <w:ind w:left="0" w:firstLine="426" w:firstLineChars="0"/>
        <w:rPr>
          <w:rFonts w:cs="宋体"/>
          <w:szCs w:val="21"/>
          <w:highlight w:val="none"/>
        </w:rPr>
      </w:pPr>
      <w:r>
        <w:rPr>
          <w:rFonts w:hint="eastAsia" w:cs="宋体"/>
          <w:szCs w:val="21"/>
          <w:highlight w:val="none"/>
        </w:rPr>
        <w:t>我方承诺若我方成为本项目成交供应商，在你方规定的期限内与你方签订合同。</w:t>
      </w:r>
    </w:p>
    <w:p>
      <w:pPr>
        <w:pStyle w:val="18"/>
        <w:numPr>
          <w:ilvl w:val="0"/>
          <w:numId w:val="6"/>
        </w:numPr>
        <w:tabs>
          <w:tab w:val="left" w:pos="993"/>
        </w:tabs>
        <w:snapToGrid w:val="0"/>
        <w:spacing w:line="400" w:lineRule="exact"/>
        <w:ind w:left="0" w:firstLine="426" w:firstLineChars="0"/>
        <w:rPr>
          <w:rFonts w:cs="宋体"/>
          <w:szCs w:val="21"/>
          <w:highlight w:val="none"/>
        </w:rPr>
      </w:pPr>
      <w:r>
        <w:rPr>
          <w:rFonts w:hint="eastAsia" w:cs="宋体"/>
          <w:szCs w:val="21"/>
          <w:highlight w:val="none"/>
        </w:rPr>
        <w:t>我方承诺按照询价采购文件的规定及合同约定履行相关责任和义务。</w:t>
      </w:r>
    </w:p>
    <w:p>
      <w:pPr>
        <w:snapToGrid w:val="0"/>
        <w:spacing w:line="400" w:lineRule="exact"/>
        <w:ind w:firstLine="420" w:firstLineChars="200"/>
        <w:rPr>
          <w:rFonts w:cs="宋体"/>
          <w:szCs w:val="21"/>
          <w:highlight w:val="none"/>
        </w:rPr>
      </w:pPr>
      <w:r>
        <w:rPr>
          <w:rFonts w:hint="eastAsia" w:cs="宋体"/>
          <w:szCs w:val="21"/>
          <w:highlight w:val="none"/>
        </w:rPr>
        <w:t>我方在此声明，所递交的响应文件及有关资料内容完整、真实和准确。如有弄虚作假，将承担相应的法律责任，并赔偿由此造成的一切损失。</w:t>
      </w:r>
    </w:p>
    <w:p>
      <w:pPr>
        <w:pStyle w:val="18"/>
        <w:numPr>
          <w:ilvl w:val="3"/>
          <w:numId w:val="5"/>
        </w:numPr>
        <w:tabs>
          <w:tab w:val="left" w:pos="709"/>
        </w:tabs>
        <w:snapToGrid w:val="0"/>
        <w:spacing w:line="400" w:lineRule="exact"/>
        <w:ind w:left="0" w:firstLine="424" w:firstLineChars="202"/>
        <w:rPr>
          <w:rFonts w:cs="宋体"/>
          <w:szCs w:val="21"/>
          <w:highlight w:val="none"/>
        </w:rPr>
      </w:pPr>
      <w:r>
        <w:rPr>
          <w:rFonts w:hint="eastAsia" w:cs="宋体"/>
          <w:szCs w:val="21"/>
          <w:highlight w:val="none"/>
        </w:rPr>
        <w:t>我方承诺遵守采购工作纪律，不向第三方透露与本项目报价相关的所有信息，不采取不正当手段谋取成交，随时接受贵方监督检查部门调查并如实说明情况。</w:t>
      </w:r>
    </w:p>
    <w:p>
      <w:pPr>
        <w:snapToGrid w:val="0"/>
        <w:spacing w:line="400" w:lineRule="exact"/>
        <w:ind w:firstLine="2551" w:firstLineChars="1215"/>
        <w:rPr>
          <w:rFonts w:cs="宋体"/>
          <w:szCs w:val="21"/>
          <w:highlight w:val="none"/>
        </w:rPr>
      </w:pPr>
      <w:r>
        <w:rPr>
          <w:rFonts w:hint="eastAsia" w:cs="宋体"/>
          <w:szCs w:val="21"/>
          <w:highlight w:val="none"/>
        </w:rPr>
        <w:t>单位名称：</w:t>
      </w:r>
      <w:r>
        <w:rPr>
          <w:rFonts w:hint="eastAsia" w:cs="宋体"/>
          <w:szCs w:val="21"/>
          <w:highlight w:val="none"/>
          <w:u w:val="single"/>
        </w:rPr>
        <w:t xml:space="preserve">                     </w:t>
      </w:r>
      <w:r>
        <w:rPr>
          <w:rFonts w:hint="eastAsia" w:cs="宋体"/>
          <w:szCs w:val="21"/>
          <w:highlight w:val="none"/>
        </w:rPr>
        <w:t>（盖单位公章）</w:t>
      </w:r>
    </w:p>
    <w:p>
      <w:pPr>
        <w:snapToGrid w:val="0"/>
        <w:spacing w:line="400" w:lineRule="exact"/>
        <w:ind w:firstLine="2551" w:firstLineChars="1215"/>
        <w:rPr>
          <w:rFonts w:cs="宋体"/>
          <w:szCs w:val="21"/>
          <w:highlight w:val="none"/>
        </w:rPr>
      </w:pPr>
      <w:r>
        <w:rPr>
          <w:rFonts w:hint="eastAsia" w:cs="宋体"/>
          <w:szCs w:val="21"/>
          <w:highlight w:val="none"/>
        </w:rPr>
        <w:t>法定代表人（负责人）或者其委托代理人：</w:t>
      </w:r>
      <w:r>
        <w:rPr>
          <w:rFonts w:hint="eastAsia" w:cs="宋体"/>
          <w:szCs w:val="21"/>
          <w:highlight w:val="none"/>
          <w:u w:val="single"/>
        </w:rPr>
        <w:t xml:space="preserve">    </w:t>
      </w:r>
      <w:r>
        <w:rPr>
          <w:rFonts w:hint="eastAsia" w:cs="宋体"/>
          <w:szCs w:val="21"/>
          <w:highlight w:val="none"/>
        </w:rPr>
        <w:t>（签字或盖章）</w:t>
      </w:r>
    </w:p>
    <w:p>
      <w:pPr>
        <w:snapToGrid w:val="0"/>
        <w:spacing w:line="400" w:lineRule="exact"/>
        <w:ind w:firstLine="2551" w:firstLineChars="1215"/>
        <w:rPr>
          <w:rFonts w:cs="宋体"/>
          <w:szCs w:val="21"/>
          <w:highlight w:val="none"/>
          <w:u w:val="single"/>
        </w:rPr>
      </w:pPr>
      <w:r>
        <w:rPr>
          <w:rFonts w:hint="eastAsia" w:cs="宋体"/>
          <w:szCs w:val="21"/>
          <w:highlight w:val="none"/>
        </w:rPr>
        <w:t>地址：</w:t>
      </w:r>
      <w:r>
        <w:rPr>
          <w:rFonts w:hint="eastAsia" w:cs="宋体"/>
          <w:szCs w:val="21"/>
          <w:highlight w:val="none"/>
          <w:u w:val="single"/>
        </w:rPr>
        <w:t xml:space="preserve">                                     </w:t>
      </w:r>
    </w:p>
    <w:p>
      <w:pPr>
        <w:snapToGrid w:val="0"/>
        <w:spacing w:line="400" w:lineRule="exact"/>
        <w:ind w:firstLine="2551" w:firstLineChars="1215"/>
        <w:rPr>
          <w:rFonts w:cs="宋体"/>
          <w:szCs w:val="21"/>
          <w:highlight w:val="none"/>
        </w:rPr>
      </w:pPr>
      <w:r>
        <w:rPr>
          <w:rFonts w:hint="eastAsia" w:cs="宋体"/>
          <w:szCs w:val="21"/>
          <w:highlight w:val="none"/>
        </w:rPr>
        <w:t>电话：</w:t>
      </w:r>
      <w:r>
        <w:rPr>
          <w:rFonts w:hint="eastAsia" w:cs="宋体"/>
          <w:szCs w:val="21"/>
          <w:highlight w:val="none"/>
          <w:u w:val="single"/>
        </w:rPr>
        <w:t xml:space="preserve">                     </w:t>
      </w:r>
      <w:r>
        <w:rPr>
          <w:rFonts w:hint="eastAsia" w:cs="宋体"/>
          <w:szCs w:val="21"/>
          <w:highlight w:val="none"/>
        </w:rPr>
        <w:t>电子邮箱：</w:t>
      </w:r>
      <w:r>
        <w:rPr>
          <w:rFonts w:hint="eastAsia" w:cs="宋体"/>
          <w:szCs w:val="21"/>
          <w:highlight w:val="none"/>
          <w:u w:val="single"/>
        </w:rPr>
        <w:t xml:space="preserve">                                 </w:t>
      </w:r>
    </w:p>
    <w:p>
      <w:pPr>
        <w:snapToGrid w:val="0"/>
        <w:spacing w:line="400" w:lineRule="exact"/>
        <w:ind w:firstLine="2551" w:firstLineChars="1215"/>
        <w:jc w:val="left"/>
        <w:rPr>
          <w:rFonts w:cs="宋体"/>
          <w:sz w:val="24"/>
          <w:highlight w:val="none"/>
        </w:rPr>
      </w:pPr>
      <w:r>
        <w:rPr>
          <w:rFonts w:hint="eastAsia" w:cs="宋体"/>
          <w:highlight w:val="none"/>
        </w:rPr>
        <w:t>日期：   年    月   日</w:t>
      </w:r>
      <w:r>
        <w:rPr>
          <w:rFonts w:hint="eastAsia" w:cs="宋体"/>
          <w:b/>
          <w:kern w:val="0"/>
          <w:sz w:val="28"/>
          <w:szCs w:val="28"/>
          <w:highlight w:val="none"/>
        </w:rPr>
        <w:br w:type="page"/>
      </w:r>
    </w:p>
    <w:p>
      <w:pPr>
        <w:pStyle w:val="4"/>
        <w:numPr>
          <w:ilvl w:val="1"/>
          <w:numId w:val="4"/>
        </w:numPr>
        <w:spacing w:line="416" w:lineRule="auto"/>
        <w:ind w:left="0" w:firstLine="0"/>
        <w:rPr>
          <w:rFonts w:ascii="Times New Roman" w:hAnsi="Times New Roman" w:eastAsia="宋体" w:cs="宋体"/>
          <w:highlight w:val="none"/>
        </w:rPr>
      </w:pPr>
      <w:bookmarkStart w:id="26" w:name="_Toc18365"/>
      <w:bookmarkStart w:id="27" w:name="_Toc1651899"/>
      <w:bookmarkStart w:id="28" w:name="_Toc56432234"/>
      <w:bookmarkStart w:id="29" w:name="_Toc17459"/>
      <w:bookmarkStart w:id="30" w:name="_Toc475472674"/>
      <w:bookmarkStart w:id="31" w:name="_Toc26153"/>
      <w:bookmarkStart w:id="32" w:name="_Toc68688804"/>
      <w:bookmarkStart w:id="33" w:name="_Toc476321846"/>
      <w:r>
        <w:rPr>
          <w:rFonts w:hint="eastAsia" w:ascii="Times New Roman" w:hAnsi="Times New Roman" w:eastAsia="宋体" w:cs="宋体"/>
          <w:highlight w:val="none"/>
        </w:rPr>
        <w:t>法定代表人（单位负责人）身份证明</w:t>
      </w:r>
      <w:bookmarkEnd w:id="26"/>
      <w:bookmarkEnd w:id="27"/>
      <w:bookmarkEnd w:id="28"/>
      <w:bookmarkEnd w:id="29"/>
      <w:bookmarkEnd w:id="30"/>
      <w:bookmarkEnd w:id="31"/>
      <w:bookmarkEnd w:id="32"/>
    </w:p>
    <w:p>
      <w:pPr>
        <w:jc w:val="center"/>
        <w:rPr>
          <w:rFonts w:cs="宋体"/>
          <w:b/>
          <w:sz w:val="24"/>
          <w:highlight w:val="none"/>
        </w:rPr>
      </w:pPr>
    </w:p>
    <w:p>
      <w:pPr>
        <w:jc w:val="center"/>
        <w:rPr>
          <w:rFonts w:cs="宋体"/>
          <w:b/>
          <w:sz w:val="24"/>
          <w:highlight w:val="none"/>
        </w:rPr>
      </w:pPr>
      <w:r>
        <w:rPr>
          <w:rFonts w:hint="eastAsia" w:cs="宋体"/>
          <w:b/>
          <w:sz w:val="24"/>
          <w:highlight w:val="none"/>
        </w:rPr>
        <w:t>法定代表人（单位负责人）身份证明</w:t>
      </w:r>
    </w:p>
    <w:p>
      <w:pPr>
        <w:spacing w:line="440" w:lineRule="exact"/>
        <w:rPr>
          <w:rFonts w:cs="宋体"/>
          <w:szCs w:val="21"/>
          <w:highlight w:val="none"/>
        </w:rPr>
      </w:pPr>
    </w:p>
    <w:p>
      <w:pPr>
        <w:topLinePunct/>
        <w:snapToGrid w:val="0"/>
        <w:spacing w:line="440" w:lineRule="exact"/>
        <w:rPr>
          <w:rFonts w:cs="宋体"/>
          <w:bCs/>
          <w:szCs w:val="21"/>
          <w:highlight w:val="none"/>
          <w:u w:val="single"/>
        </w:rPr>
      </w:pPr>
      <w:r>
        <w:rPr>
          <w:rFonts w:hint="eastAsia" w:cs="宋体"/>
          <w:bCs/>
          <w:szCs w:val="21"/>
          <w:highlight w:val="none"/>
        </w:rPr>
        <w:t>供应商名称：</w:t>
      </w:r>
      <w:r>
        <w:rPr>
          <w:rFonts w:hint="eastAsia" w:cs="宋体"/>
          <w:bCs/>
          <w:szCs w:val="21"/>
          <w:highlight w:val="none"/>
          <w:u w:val="single"/>
        </w:rPr>
        <w:t xml:space="preserve">                         </w:t>
      </w:r>
    </w:p>
    <w:p>
      <w:pPr>
        <w:topLinePunct/>
        <w:snapToGrid w:val="0"/>
        <w:spacing w:line="440" w:lineRule="exact"/>
        <w:rPr>
          <w:rFonts w:cs="宋体"/>
          <w:bCs/>
          <w:szCs w:val="21"/>
          <w:highlight w:val="none"/>
        </w:rPr>
      </w:pPr>
      <w:r>
        <w:rPr>
          <w:rFonts w:hint="eastAsia" w:cs="宋体"/>
          <w:bCs/>
          <w:szCs w:val="21"/>
          <w:highlight w:val="none"/>
        </w:rPr>
        <w:t>单位性质：</w:t>
      </w:r>
      <w:r>
        <w:rPr>
          <w:rFonts w:hint="eastAsia" w:cs="宋体"/>
          <w:bCs/>
          <w:szCs w:val="21"/>
          <w:highlight w:val="none"/>
          <w:u w:val="single"/>
        </w:rPr>
        <w:t xml:space="preserve">                           </w:t>
      </w:r>
    </w:p>
    <w:p>
      <w:pPr>
        <w:topLinePunct/>
        <w:snapToGrid w:val="0"/>
        <w:spacing w:line="440" w:lineRule="exact"/>
        <w:rPr>
          <w:rFonts w:cs="宋体"/>
          <w:bCs/>
          <w:szCs w:val="21"/>
          <w:highlight w:val="none"/>
        </w:rPr>
      </w:pPr>
      <w:r>
        <w:rPr>
          <w:rFonts w:hint="eastAsia" w:cs="宋体"/>
          <w:bCs/>
          <w:szCs w:val="21"/>
          <w:highlight w:val="none"/>
        </w:rPr>
        <w:t>成立时间：</w:t>
      </w:r>
      <w:r>
        <w:rPr>
          <w:rFonts w:hint="eastAsia" w:cs="宋体"/>
          <w:bCs/>
          <w:szCs w:val="21"/>
          <w:highlight w:val="none"/>
          <w:u w:val="single"/>
        </w:rPr>
        <w:t xml:space="preserve">       </w:t>
      </w:r>
      <w:r>
        <w:rPr>
          <w:rFonts w:hint="eastAsia" w:cs="宋体"/>
          <w:bCs/>
          <w:szCs w:val="21"/>
          <w:highlight w:val="none"/>
        </w:rPr>
        <w:t>年</w:t>
      </w:r>
      <w:r>
        <w:rPr>
          <w:rFonts w:hint="eastAsia" w:cs="宋体"/>
          <w:bCs/>
          <w:szCs w:val="21"/>
          <w:highlight w:val="none"/>
          <w:u w:val="single"/>
        </w:rPr>
        <w:t xml:space="preserve">       </w:t>
      </w:r>
      <w:r>
        <w:rPr>
          <w:rFonts w:hint="eastAsia" w:cs="宋体"/>
          <w:bCs/>
          <w:szCs w:val="21"/>
          <w:highlight w:val="none"/>
        </w:rPr>
        <w:t>月</w:t>
      </w:r>
      <w:r>
        <w:rPr>
          <w:rFonts w:hint="eastAsia" w:cs="宋体"/>
          <w:bCs/>
          <w:szCs w:val="21"/>
          <w:highlight w:val="none"/>
          <w:u w:val="single"/>
        </w:rPr>
        <w:t xml:space="preserve">       </w:t>
      </w:r>
      <w:r>
        <w:rPr>
          <w:rFonts w:hint="eastAsia" w:cs="宋体"/>
          <w:bCs/>
          <w:szCs w:val="21"/>
          <w:highlight w:val="none"/>
        </w:rPr>
        <w:t>日</w:t>
      </w:r>
    </w:p>
    <w:p>
      <w:pPr>
        <w:topLinePunct/>
        <w:snapToGrid w:val="0"/>
        <w:spacing w:line="440" w:lineRule="exact"/>
        <w:rPr>
          <w:rFonts w:cs="宋体"/>
          <w:bCs/>
          <w:szCs w:val="21"/>
          <w:highlight w:val="none"/>
        </w:rPr>
      </w:pPr>
      <w:r>
        <w:rPr>
          <w:rFonts w:hint="eastAsia" w:cs="宋体"/>
          <w:bCs/>
          <w:szCs w:val="21"/>
          <w:highlight w:val="none"/>
        </w:rPr>
        <w:t>经营期限：</w:t>
      </w:r>
      <w:r>
        <w:rPr>
          <w:rFonts w:hint="eastAsia" w:cs="宋体"/>
          <w:bCs/>
          <w:szCs w:val="21"/>
          <w:highlight w:val="none"/>
          <w:u w:val="single"/>
        </w:rPr>
        <w:t xml:space="preserve">            </w:t>
      </w:r>
    </w:p>
    <w:p>
      <w:pPr>
        <w:topLinePunct/>
        <w:snapToGrid w:val="0"/>
        <w:spacing w:line="440" w:lineRule="exact"/>
        <w:rPr>
          <w:rFonts w:cs="宋体"/>
          <w:bCs/>
          <w:szCs w:val="21"/>
          <w:highlight w:val="none"/>
          <w:u w:val="single"/>
        </w:rPr>
      </w:pPr>
      <w:r>
        <w:rPr>
          <w:rFonts w:hint="eastAsia" w:cs="宋体"/>
          <w:bCs/>
          <w:szCs w:val="21"/>
          <w:highlight w:val="none"/>
        </w:rPr>
        <w:t>姓名：</w:t>
      </w:r>
      <w:r>
        <w:rPr>
          <w:rFonts w:hint="eastAsia" w:cs="宋体"/>
          <w:bCs/>
          <w:szCs w:val="21"/>
          <w:highlight w:val="none"/>
          <w:u w:val="single"/>
        </w:rPr>
        <w:t xml:space="preserve">         </w:t>
      </w:r>
      <w:r>
        <w:rPr>
          <w:rFonts w:hint="eastAsia" w:cs="宋体"/>
          <w:bCs/>
          <w:szCs w:val="21"/>
          <w:highlight w:val="none"/>
        </w:rPr>
        <w:t>性别：</w:t>
      </w:r>
      <w:r>
        <w:rPr>
          <w:rFonts w:hint="eastAsia" w:cs="宋体"/>
          <w:bCs/>
          <w:szCs w:val="21"/>
          <w:highlight w:val="none"/>
          <w:u w:val="single"/>
        </w:rPr>
        <w:t xml:space="preserve">          </w:t>
      </w:r>
      <w:r>
        <w:rPr>
          <w:rFonts w:hint="eastAsia" w:cs="宋体"/>
          <w:bCs/>
          <w:szCs w:val="21"/>
          <w:highlight w:val="none"/>
        </w:rPr>
        <w:t>年龄：</w:t>
      </w:r>
      <w:r>
        <w:rPr>
          <w:rFonts w:hint="eastAsia" w:cs="宋体"/>
          <w:bCs/>
          <w:szCs w:val="21"/>
          <w:highlight w:val="none"/>
          <w:u w:val="single"/>
        </w:rPr>
        <w:t xml:space="preserve">         </w:t>
      </w:r>
      <w:r>
        <w:rPr>
          <w:rFonts w:hint="eastAsia" w:cs="宋体"/>
          <w:bCs/>
          <w:szCs w:val="21"/>
          <w:highlight w:val="none"/>
        </w:rPr>
        <w:t>职务：</w:t>
      </w:r>
      <w:r>
        <w:rPr>
          <w:rFonts w:hint="eastAsia" w:cs="宋体"/>
          <w:bCs/>
          <w:szCs w:val="21"/>
          <w:highlight w:val="none"/>
          <w:u w:val="single"/>
        </w:rPr>
        <w:t xml:space="preserve">         </w:t>
      </w:r>
    </w:p>
    <w:p>
      <w:pPr>
        <w:topLinePunct/>
        <w:snapToGrid w:val="0"/>
        <w:spacing w:line="440" w:lineRule="exact"/>
        <w:rPr>
          <w:rFonts w:cs="宋体"/>
          <w:bCs/>
          <w:szCs w:val="21"/>
          <w:highlight w:val="none"/>
        </w:rPr>
      </w:pPr>
      <w:r>
        <w:rPr>
          <w:rFonts w:hint="eastAsia" w:cs="宋体"/>
          <w:bCs/>
          <w:szCs w:val="21"/>
          <w:highlight w:val="none"/>
        </w:rPr>
        <w:t>系</w:t>
      </w:r>
      <w:r>
        <w:rPr>
          <w:rFonts w:hint="eastAsia" w:cs="宋体"/>
          <w:highlight w:val="none"/>
          <w:u w:val="single"/>
        </w:rPr>
        <w:t>XX公司</w:t>
      </w:r>
      <w:r>
        <w:rPr>
          <w:rFonts w:hint="eastAsia" w:cs="宋体"/>
          <w:szCs w:val="21"/>
          <w:highlight w:val="none"/>
          <w:u w:val="single"/>
        </w:rPr>
        <w:t>[供应商单位名称]</w:t>
      </w:r>
      <w:r>
        <w:rPr>
          <w:rFonts w:hint="eastAsia" w:cs="宋体"/>
          <w:bCs/>
          <w:szCs w:val="21"/>
          <w:highlight w:val="none"/>
        </w:rPr>
        <w:t>的法定代表人（单位负责人）。</w:t>
      </w:r>
    </w:p>
    <w:p>
      <w:pPr>
        <w:topLinePunct/>
        <w:snapToGrid w:val="0"/>
        <w:spacing w:line="440" w:lineRule="exact"/>
        <w:ind w:firstLine="420" w:firstLineChars="200"/>
        <w:rPr>
          <w:rFonts w:cs="宋体"/>
          <w:bCs/>
          <w:szCs w:val="21"/>
          <w:highlight w:val="none"/>
        </w:rPr>
      </w:pPr>
      <w:r>
        <w:rPr>
          <w:rFonts w:hint="eastAsia" w:cs="宋体"/>
          <w:bCs/>
          <w:szCs w:val="21"/>
          <w:highlight w:val="none"/>
        </w:rPr>
        <w:t>特此证明。</w:t>
      </w:r>
    </w:p>
    <w:p>
      <w:pPr>
        <w:topLinePunct/>
        <w:snapToGrid w:val="0"/>
        <w:spacing w:line="440" w:lineRule="exact"/>
        <w:ind w:firstLine="420" w:firstLineChars="200"/>
        <w:rPr>
          <w:rFonts w:cs="宋体"/>
          <w:bCs/>
          <w:szCs w:val="21"/>
          <w:highlight w:val="none"/>
        </w:rPr>
      </w:pPr>
    </w:p>
    <w:p>
      <w:pPr>
        <w:topLinePunct/>
        <w:snapToGrid w:val="0"/>
        <w:spacing w:line="440" w:lineRule="exact"/>
        <w:rPr>
          <w:rFonts w:cs="宋体"/>
          <w:highlight w:val="none"/>
        </w:rPr>
      </w:pPr>
      <w:r>
        <w:rPr>
          <w:rFonts w:hint="eastAsia" w:cs="宋体"/>
          <w:highlight w:val="none"/>
        </w:rPr>
        <w:t>附：法定代表人</w:t>
      </w:r>
      <w:r>
        <w:rPr>
          <w:rFonts w:hint="eastAsia" w:cs="宋体"/>
          <w:bCs/>
          <w:szCs w:val="21"/>
          <w:highlight w:val="none"/>
        </w:rPr>
        <w:t>（单位负责人）</w:t>
      </w:r>
      <w:r>
        <w:rPr>
          <w:rFonts w:hint="eastAsia" w:cs="宋体"/>
          <w:highlight w:val="none"/>
        </w:rPr>
        <w:t>身份证复印件</w:t>
      </w:r>
      <w:r>
        <w:rPr>
          <w:rFonts w:hint="eastAsia" w:cs="宋体"/>
          <w:bCs/>
          <w:szCs w:val="21"/>
          <w:highlight w:val="none"/>
        </w:rPr>
        <w:t>(需同时提供正面及背面)</w:t>
      </w:r>
    </w:p>
    <w:p>
      <w:pPr>
        <w:spacing w:line="500" w:lineRule="exact"/>
        <w:rPr>
          <w:rFonts w:cs="宋体"/>
          <w:szCs w:val="21"/>
          <w:highlight w:val="none"/>
        </w:rPr>
      </w:pPr>
      <w:r>
        <w:rPr>
          <w:rFonts w:hint="eastAsia" w:cs="宋体"/>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法定代表人</w:t>
                            </w:r>
                            <w:r>
                              <w:rPr>
                                <w:rFonts w:hint="eastAsia" w:ascii="宋体" w:hAnsi="宋体" w:cs="宋体"/>
                                <w:bCs/>
                                <w:szCs w:val="21"/>
                              </w:rPr>
                              <w:t>（单位负责人）</w:t>
                            </w:r>
                            <w:r>
                              <w:rPr>
                                <w:rFonts w:hint="eastAsia"/>
                                <w:szCs w:val="21"/>
                              </w:rPr>
                              <w:t>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DkrfpfKQIAAFEEAAAOAAAAAAAAAAEAIAAAACcBAABkcnMvZTJvRG9jLnhtbFBLBQYA&#10;AAAABgAGAFkBAADCBQAAAAA=&#10;">
                <v:fill on="t" focussize="0,0"/>
                <v:stroke color="#000000" joinstyle="miter"/>
                <v:imagedata o:title=""/>
                <o:lock v:ext="edit" aspectratio="f"/>
                <v:textbox>
                  <w:txbxContent>
                    <w:p>
                      <w:pPr>
                        <w:jc w:val="center"/>
                        <w:rPr>
                          <w:szCs w:val="21"/>
                        </w:rPr>
                      </w:pPr>
                      <w:r>
                        <w:rPr>
                          <w:rFonts w:hint="eastAsia"/>
                          <w:szCs w:val="21"/>
                        </w:rPr>
                        <w:t>法定代表人</w:t>
                      </w:r>
                      <w:r>
                        <w:rPr>
                          <w:rFonts w:hint="eastAsia" w:ascii="宋体" w:hAnsi="宋体" w:cs="宋体"/>
                          <w:bCs/>
                          <w:szCs w:val="21"/>
                        </w:rPr>
                        <w:t>（单位负责人）</w:t>
                      </w:r>
                      <w:r>
                        <w:rPr>
                          <w:rFonts w:hint="eastAsia"/>
                          <w:szCs w:val="21"/>
                        </w:rPr>
                        <w:t>身份证背面复印件贴于此处</w:t>
                      </w:r>
                    </w:p>
                  </w:txbxContent>
                </v:textbox>
              </v:shape>
            </w:pict>
          </mc:Fallback>
        </mc:AlternateContent>
      </w:r>
      <w:r>
        <w:rPr>
          <w:rFonts w:hint="eastAsia" w:cs="宋体"/>
          <w:highlight w:val="none"/>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法定代表人</w:t>
                            </w:r>
                            <w:r>
                              <w:rPr>
                                <w:rFonts w:hint="eastAsia" w:ascii="宋体" w:hAnsi="宋体" w:cs="宋体"/>
                                <w:bCs/>
                                <w:szCs w:val="21"/>
                              </w:rPr>
                              <w:t>（单位负责人）</w:t>
                            </w:r>
                            <w:r>
                              <w:rPr>
                                <w:rFonts w:hint="eastAsia"/>
                                <w:szCs w:val="21"/>
                              </w:rPr>
                              <w:t>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nC42HSkCAABQBAAADgAAAAAAAAABACAAAAAoAQAAZHJzL2Uyb0RvYy54bWxQSwUG&#10;AAAAAAYABgBZAQAAwwUAAAAA&#10;">
                <v:fill on="t" focussize="0,0"/>
                <v:stroke color="#000000" joinstyle="miter"/>
                <v:imagedata o:title=""/>
                <o:lock v:ext="edit" aspectratio="f"/>
                <v:textbox>
                  <w:txbxContent>
                    <w:p>
                      <w:pPr>
                        <w:jc w:val="center"/>
                        <w:rPr>
                          <w:szCs w:val="21"/>
                        </w:rPr>
                      </w:pPr>
                      <w:r>
                        <w:rPr>
                          <w:rFonts w:hint="eastAsia"/>
                          <w:szCs w:val="21"/>
                        </w:rPr>
                        <w:t>法定代表人</w:t>
                      </w:r>
                      <w:r>
                        <w:rPr>
                          <w:rFonts w:hint="eastAsia" w:ascii="宋体" w:hAnsi="宋体" w:cs="宋体"/>
                          <w:bCs/>
                          <w:szCs w:val="21"/>
                        </w:rPr>
                        <w:t>（单位负责人）</w:t>
                      </w:r>
                      <w:r>
                        <w:rPr>
                          <w:rFonts w:hint="eastAsia"/>
                          <w:szCs w:val="21"/>
                        </w:rPr>
                        <w:t>身份证正面复印件贴于此处</w:t>
                      </w:r>
                    </w:p>
                  </w:txbxContent>
                </v:textbox>
              </v:shape>
            </w:pict>
          </mc:Fallback>
        </mc:AlternateContent>
      </w:r>
    </w:p>
    <w:p>
      <w:pPr>
        <w:spacing w:line="500" w:lineRule="exact"/>
        <w:rPr>
          <w:rFonts w:cs="宋体"/>
          <w:szCs w:val="21"/>
          <w:highlight w:val="none"/>
        </w:rPr>
      </w:pPr>
    </w:p>
    <w:p>
      <w:pPr>
        <w:spacing w:line="440" w:lineRule="exact"/>
        <w:rPr>
          <w:rFonts w:cs="宋体"/>
          <w:szCs w:val="21"/>
          <w:highlight w:val="none"/>
        </w:rPr>
      </w:pPr>
    </w:p>
    <w:p>
      <w:pPr>
        <w:spacing w:line="440" w:lineRule="exact"/>
        <w:rPr>
          <w:rFonts w:cs="宋体"/>
          <w:szCs w:val="21"/>
          <w:highlight w:val="none"/>
        </w:rPr>
      </w:pPr>
      <w:r>
        <w:rPr>
          <w:rFonts w:hint="eastAsia" w:cs="宋体"/>
          <w:szCs w:val="21"/>
          <w:highlight w:val="none"/>
        </w:rPr>
        <w:t xml:space="preserve">                          </w:t>
      </w:r>
    </w:p>
    <w:p>
      <w:pPr>
        <w:spacing w:line="500" w:lineRule="exact"/>
        <w:rPr>
          <w:rFonts w:cs="宋体"/>
          <w:szCs w:val="21"/>
          <w:highlight w:val="none"/>
        </w:rPr>
      </w:pPr>
    </w:p>
    <w:p>
      <w:pPr>
        <w:spacing w:line="440" w:lineRule="exact"/>
        <w:rPr>
          <w:rFonts w:cs="宋体"/>
          <w:szCs w:val="21"/>
          <w:highlight w:val="none"/>
        </w:rPr>
      </w:pPr>
    </w:p>
    <w:p>
      <w:pPr>
        <w:spacing w:line="500" w:lineRule="exact"/>
        <w:rPr>
          <w:rFonts w:cs="宋体"/>
          <w:szCs w:val="21"/>
          <w:highlight w:val="none"/>
        </w:rPr>
      </w:pPr>
    </w:p>
    <w:p>
      <w:pPr>
        <w:spacing w:line="440" w:lineRule="exact"/>
        <w:rPr>
          <w:rFonts w:cs="宋体"/>
          <w:szCs w:val="21"/>
          <w:highlight w:val="none"/>
        </w:rPr>
      </w:pPr>
    </w:p>
    <w:p>
      <w:pPr>
        <w:spacing w:line="440" w:lineRule="exact"/>
        <w:rPr>
          <w:rFonts w:cs="宋体"/>
          <w:szCs w:val="21"/>
          <w:highlight w:val="none"/>
        </w:rPr>
      </w:pPr>
      <w:r>
        <w:rPr>
          <w:rFonts w:hint="eastAsia" w:cs="宋体"/>
          <w:szCs w:val="21"/>
          <w:highlight w:val="none"/>
        </w:rPr>
        <w:t xml:space="preserve">                          </w:t>
      </w:r>
    </w:p>
    <w:p>
      <w:pPr>
        <w:spacing w:line="440" w:lineRule="exact"/>
        <w:jc w:val="right"/>
        <w:rPr>
          <w:rFonts w:cs="宋体"/>
          <w:szCs w:val="21"/>
          <w:highlight w:val="none"/>
        </w:rPr>
      </w:pPr>
      <w:r>
        <w:rPr>
          <w:rFonts w:hint="eastAsia" w:cs="宋体"/>
          <w:szCs w:val="21"/>
          <w:highlight w:val="none"/>
        </w:rPr>
        <w:t>供应商名称：</w:t>
      </w:r>
      <w:r>
        <w:rPr>
          <w:rFonts w:hint="eastAsia" w:cs="宋体"/>
          <w:szCs w:val="21"/>
          <w:highlight w:val="none"/>
          <w:u w:val="single"/>
        </w:rPr>
        <w:t xml:space="preserve">               </w:t>
      </w:r>
      <w:r>
        <w:rPr>
          <w:rFonts w:hint="eastAsia" w:cs="宋体"/>
          <w:szCs w:val="21"/>
          <w:highlight w:val="none"/>
        </w:rPr>
        <w:t>（盖单位公章）</w:t>
      </w:r>
    </w:p>
    <w:p>
      <w:pPr>
        <w:spacing w:line="440" w:lineRule="exact"/>
        <w:ind w:firstLine="4305" w:firstLineChars="2050"/>
        <w:rPr>
          <w:rFonts w:cs="宋体"/>
          <w:szCs w:val="21"/>
          <w:highlight w:val="none"/>
        </w:rPr>
      </w:pPr>
    </w:p>
    <w:p>
      <w:pPr>
        <w:spacing w:line="440" w:lineRule="exact"/>
        <w:jc w:val="right"/>
        <w:rPr>
          <w:rFonts w:cs="宋体"/>
          <w:szCs w:val="21"/>
          <w:highlight w:val="none"/>
        </w:rPr>
      </w:pPr>
      <w:r>
        <w:rPr>
          <w:rFonts w:hint="eastAsia" w:cs="宋体"/>
          <w:szCs w:val="21"/>
          <w:highlight w:val="none"/>
        </w:rPr>
        <w:t xml:space="preserve">                                         </w:t>
      </w:r>
      <w:r>
        <w:rPr>
          <w:rFonts w:hint="eastAsia" w:cs="宋体"/>
          <w:highlight w:val="none"/>
        </w:rPr>
        <w:t>日期：XX年XX月XX日</w:t>
      </w:r>
    </w:p>
    <w:p>
      <w:pPr>
        <w:topLinePunct/>
        <w:spacing w:line="440" w:lineRule="exact"/>
        <w:ind w:left="422"/>
        <w:jc w:val="left"/>
        <w:rPr>
          <w:rFonts w:cs="宋体"/>
          <w:highlight w:val="none"/>
        </w:rPr>
      </w:pPr>
    </w:p>
    <w:p>
      <w:pPr>
        <w:pStyle w:val="4"/>
        <w:numPr>
          <w:ilvl w:val="1"/>
          <w:numId w:val="4"/>
        </w:numPr>
        <w:spacing w:line="416" w:lineRule="auto"/>
        <w:ind w:left="0" w:firstLine="0"/>
        <w:rPr>
          <w:rFonts w:ascii="Times New Roman" w:hAnsi="Times New Roman" w:eastAsia="宋体" w:cs="宋体"/>
          <w:highlight w:val="none"/>
        </w:rPr>
      </w:pPr>
      <w:r>
        <w:rPr>
          <w:rFonts w:hint="eastAsia" w:ascii="Times New Roman" w:hAnsi="Times New Roman" w:eastAsia="宋体" w:cs="宋体"/>
          <w:szCs w:val="21"/>
          <w:highlight w:val="none"/>
        </w:rPr>
        <w:br w:type="page"/>
      </w:r>
      <w:bookmarkStart w:id="34" w:name="_Toc3806"/>
      <w:bookmarkStart w:id="35" w:name="_Toc8603"/>
      <w:bookmarkStart w:id="36" w:name="_Toc56432235"/>
      <w:bookmarkStart w:id="37" w:name="_Toc27262"/>
      <w:bookmarkStart w:id="38" w:name="_Toc68688805"/>
      <w:bookmarkStart w:id="39" w:name="_Toc438052122"/>
      <w:bookmarkStart w:id="40" w:name="_Toc1651900"/>
      <w:bookmarkStart w:id="41" w:name="_Toc475472675"/>
      <w:r>
        <w:rPr>
          <w:rFonts w:hint="eastAsia" w:ascii="Times New Roman" w:hAnsi="Times New Roman" w:eastAsia="宋体" w:cs="宋体"/>
          <w:highlight w:val="none"/>
        </w:rPr>
        <w:t>法定代表人</w:t>
      </w:r>
      <w:r>
        <w:rPr>
          <w:rFonts w:hint="eastAsia" w:ascii="Times New Roman" w:hAnsi="Times New Roman" w:eastAsia="宋体" w:cs="宋体"/>
          <w:szCs w:val="21"/>
          <w:highlight w:val="none"/>
        </w:rPr>
        <w:t>（单位负责人）</w:t>
      </w:r>
      <w:r>
        <w:rPr>
          <w:rFonts w:hint="eastAsia" w:ascii="Times New Roman" w:hAnsi="Times New Roman" w:eastAsia="宋体" w:cs="宋体"/>
          <w:highlight w:val="none"/>
        </w:rPr>
        <w:t>授权委托书</w:t>
      </w:r>
      <w:bookmarkEnd w:id="34"/>
      <w:bookmarkEnd w:id="35"/>
      <w:bookmarkEnd w:id="36"/>
      <w:bookmarkEnd w:id="37"/>
      <w:bookmarkEnd w:id="38"/>
      <w:bookmarkEnd w:id="39"/>
      <w:bookmarkEnd w:id="40"/>
      <w:bookmarkEnd w:id="41"/>
    </w:p>
    <w:p>
      <w:pPr>
        <w:jc w:val="center"/>
        <w:rPr>
          <w:rFonts w:cs="宋体"/>
          <w:b/>
          <w:sz w:val="24"/>
          <w:highlight w:val="none"/>
        </w:rPr>
      </w:pPr>
      <w:r>
        <w:rPr>
          <w:rFonts w:hint="eastAsia" w:cs="宋体"/>
          <w:b/>
          <w:sz w:val="24"/>
          <w:highlight w:val="none"/>
        </w:rPr>
        <w:t>法定代表人（单位负责人）授权委托书</w:t>
      </w:r>
    </w:p>
    <w:p>
      <w:pPr>
        <w:jc w:val="center"/>
        <w:rPr>
          <w:rFonts w:cs="宋体"/>
          <w:b/>
          <w:sz w:val="24"/>
          <w:highlight w:val="none"/>
        </w:rPr>
      </w:pPr>
    </w:p>
    <w:p>
      <w:pPr>
        <w:topLinePunct/>
        <w:snapToGrid w:val="0"/>
        <w:spacing w:line="440" w:lineRule="exact"/>
        <w:ind w:firstLine="420" w:firstLineChars="200"/>
        <w:rPr>
          <w:rFonts w:cs="宋体"/>
          <w:bCs/>
          <w:szCs w:val="21"/>
          <w:highlight w:val="none"/>
        </w:rPr>
      </w:pPr>
      <w:r>
        <w:rPr>
          <w:rFonts w:hint="eastAsia" w:cs="宋体"/>
          <w:bCs/>
          <w:szCs w:val="21"/>
          <w:highlight w:val="none"/>
        </w:rPr>
        <w:t>本人</w:t>
      </w:r>
      <w:r>
        <w:rPr>
          <w:rFonts w:hint="eastAsia" w:cs="宋体"/>
          <w:highlight w:val="none"/>
          <w:u w:val="single"/>
        </w:rPr>
        <w:t>XX</w:t>
      </w:r>
      <w:r>
        <w:rPr>
          <w:rFonts w:hint="eastAsia" w:cs="宋体"/>
          <w:szCs w:val="21"/>
          <w:highlight w:val="none"/>
          <w:u w:val="single"/>
        </w:rPr>
        <w:t xml:space="preserve"> [供应商法定代表人（单位负责人）姓名]</w:t>
      </w:r>
      <w:r>
        <w:rPr>
          <w:rFonts w:hint="eastAsia" w:cs="宋体"/>
          <w:bCs/>
          <w:szCs w:val="21"/>
          <w:highlight w:val="none"/>
        </w:rPr>
        <w:t xml:space="preserve">系 </w:t>
      </w:r>
      <w:r>
        <w:rPr>
          <w:rFonts w:hint="eastAsia" w:cs="宋体"/>
          <w:highlight w:val="none"/>
          <w:u w:val="single"/>
        </w:rPr>
        <w:t>XX公司</w:t>
      </w:r>
      <w:r>
        <w:rPr>
          <w:rFonts w:hint="eastAsia" w:cs="宋体"/>
          <w:szCs w:val="21"/>
          <w:highlight w:val="none"/>
          <w:u w:val="single"/>
        </w:rPr>
        <w:t>[供应商名称]</w:t>
      </w:r>
      <w:r>
        <w:rPr>
          <w:rFonts w:hint="eastAsia" w:cs="宋体"/>
          <w:bCs/>
          <w:szCs w:val="21"/>
          <w:highlight w:val="none"/>
        </w:rPr>
        <w:t>的法定代表人（单位负责人），现委托</w:t>
      </w:r>
      <w:r>
        <w:rPr>
          <w:rFonts w:hint="eastAsia" w:cs="宋体"/>
          <w:highlight w:val="none"/>
          <w:u w:val="single"/>
        </w:rPr>
        <w:t>XX</w:t>
      </w:r>
      <w:r>
        <w:rPr>
          <w:rFonts w:hint="eastAsia" w:cs="宋体"/>
          <w:szCs w:val="21"/>
          <w:highlight w:val="none"/>
          <w:u w:val="single"/>
        </w:rPr>
        <w:t xml:space="preserve"> [委托代理人姓名]</w:t>
      </w:r>
      <w:r>
        <w:rPr>
          <w:rFonts w:hint="eastAsia" w:cs="宋体"/>
          <w:bCs/>
          <w:szCs w:val="21"/>
          <w:highlight w:val="none"/>
        </w:rPr>
        <w:t>为我方代理人。代理人根据授权，以我方名义全权处理</w:t>
      </w:r>
      <w:r>
        <w:rPr>
          <w:rFonts w:hint="eastAsia" w:cs="宋体"/>
          <w:highlight w:val="none"/>
          <w:u w:val="single"/>
        </w:rPr>
        <w:t>XX</w:t>
      </w:r>
      <w:r>
        <w:rPr>
          <w:rFonts w:hint="eastAsia" w:cs="宋体"/>
          <w:szCs w:val="21"/>
          <w:highlight w:val="none"/>
          <w:u w:val="single"/>
        </w:rPr>
        <w:t>项目[</w:t>
      </w:r>
      <w:r>
        <w:rPr>
          <w:rFonts w:hint="eastAsia" w:cs="宋体"/>
          <w:bCs/>
          <w:szCs w:val="21"/>
          <w:highlight w:val="none"/>
          <w:u w:val="single"/>
        </w:rPr>
        <w:t>采购项目名称</w:t>
      </w:r>
      <w:r>
        <w:rPr>
          <w:rFonts w:hint="eastAsia" w:cs="宋体"/>
          <w:szCs w:val="21"/>
          <w:highlight w:val="none"/>
          <w:u w:val="single"/>
        </w:rPr>
        <w:t>]</w:t>
      </w:r>
      <w:r>
        <w:rPr>
          <w:rFonts w:hint="eastAsia" w:cs="宋体"/>
          <w:bCs/>
          <w:szCs w:val="21"/>
          <w:highlight w:val="none"/>
          <w:u w:val="single"/>
        </w:rPr>
        <w:t>签署、澄清、说明、补正、递交、撤回、修改响应文件，签订合同和处理一切有关事宜</w:t>
      </w:r>
      <w:r>
        <w:rPr>
          <w:rFonts w:hint="eastAsia" w:cs="宋体"/>
          <w:bCs/>
          <w:szCs w:val="21"/>
          <w:highlight w:val="none"/>
        </w:rPr>
        <w:t xml:space="preserve">，其法律后果由我方承担。 </w:t>
      </w:r>
    </w:p>
    <w:p>
      <w:pPr>
        <w:topLinePunct/>
        <w:snapToGrid w:val="0"/>
        <w:spacing w:line="440" w:lineRule="exact"/>
        <w:ind w:firstLine="420" w:firstLineChars="200"/>
        <w:rPr>
          <w:rFonts w:cs="宋体"/>
          <w:bCs/>
          <w:szCs w:val="21"/>
          <w:highlight w:val="none"/>
        </w:rPr>
      </w:pPr>
      <w:r>
        <w:rPr>
          <w:rFonts w:hint="eastAsia" w:cs="宋体"/>
          <w:bCs/>
          <w:szCs w:val="21"/>
          <w:highlight w:val="none"/>
        </w:rPr>
        <w:t>委托代理人无转委托权。</w:t>
      </w:r>
    </w:p>
    <w:p>
      <w:pPr>
        <w:spacing w:line="440" w:lineRule="exact"/>
        <w:ind w:firstLine="420" w:firstLineChars="200"/>
        <w:rPr>
          <w:rFonts w:cs="宋体"/>
          <w:szCs w:val="21"/>
          <w:highlight w:val="none"/>
        </w:rPr>
      </w:pPr>
      <w:r>
        <w:rPr>
          <w:rFonts w:hint="eastAsia" w:cs="宋体"/>
          <w:bCs/>
          <w:szCs w:val="21"/>
          <w:highlight w:val="none"/>
        </w:rPr>
        <w:t>附：委托代理人身份证复印件(需同时提供正面及背面)</w:t>
      </w:r>
    </w:p>
    <w:p>
      <w:pPr>
        <w:topLinePunct/>
        <w:snapToGrid w:val="0"/>
        <w:spacing w:line="440" w:lineRule="exact"/>
        <w:ind w:firstLine="420" w:firstLineChars="200"/>
        <w:jc w:val="right"/>
        <w:rPr>
          <w:rFonts w:cs="宋体"/>
          <w:bCs/>
          <w:szCs w:val="21"/>
          <w:highlight w:val="none"/>
        </w:rPr>
      </w:pPr>
      <w:r>
        <w:rPr>
          <w:rFonts w:hint="eastAsia" w:cs="宋体"/>
          <w:bCs/>
          <w:szCs w:val="21"/>
          <w:highlight w:val="none"/>
        </w:rPr>
        <w:t xml:space="preserve"> </w:t>
      </w:r>
    </w:p>
    <w:p>
      <w:pPr>
        <w:topLinePunct/>
        <w:snapToGrid w:val="0"/>
        <w:spacing w:line="440" w:lineRule="exact"/>
        <w:ind w:firstLine="420" w:firstLineChars="200"/>
        <w:jc w:val="right"/>
        <w:rPr>
          <w:rFonts w:cs="宋体"/>
          <w:bCs/>
          <w:szCs w:val="21"/>
          <w:highlight w:val="none"/>
        </w:rPr>
      </w:pPr>
      <w:r>
        <w:rPr>
          <w:rFonts w:hint="eastAsia" w:cs="宋体"/>
          <w:bCs/>
          <w:szCs w:val="21"/>
          <w:highlight w:val="none"/>
        </w:rPr>
        <w:t>供应商名称：</w:t>
      </w:r>
      <w:r>
        <w:rPr>
          <w:rFonts w:hint="eastAsia" w:cs="宋体"/>
          <w:bCs/>
          <w:szCs w:val="21"/>
          <w:highlight w:val="none"/>
          <w:u w:val="single"/>
        </w:rPr>
        <w:t xml:space="preserve">                               </w:t>
      </w:r>
      <w:r>
        <w:rPr>
          <w:rFonts w:hint="eastAsia" w:cs="宋体"/>
          <w:bCs/>
          <w:szCs w:val="21"/>
          <w:highlight w:val="none"/>
        </w:rPr>
        <w:t>（盖单位公章）</w:t>
      </w:r>
    </w:p>
    <w:p>
      <w:pPr>
        <w:pStyle w:val="5"/>
        <w:rPr>
          <w:rFonts w:cs="宋体"/>
          <w:highlight w:val="none"/>
        </w:rPr>
      </w:pPr>
    </w:p>
    <w:p>
      <w:pPr>
        <w:topLinePunct/>
        <w:snapToGrid w:val="0"/>
        <w:spacing w:line="440" w:lineRule="exact"/>
        <w:ind w:firstLine="2310" w:firstLineChars="1100"/>
        <w:rPr>
          <w:rFonts w:cs="宋体"/>
          <w:bCs/>
          <w:szCs w:val="21"/>
          <w:highlight w:val="none"/>
        </w:rPr>
      </w:pPr>
      <w:r>
        <w:rPr>
          <w:rFonts w:hint="eastAsia" w:cs="宋体"/>
          <w:bCs/>
          <w:szCs w:val="21"/>
          <w:highlight w:val="none"/>
        </w:rPr>
        <w:t>法定代表人（单位负责人）：</w:t>
      </w:r>
      <w:r>
        <w:rPr>
          <w:rFonts w:hint="eastAsia" w:cs="宋体"/>
          <w:bCs/>
          <w:szCs w:val="21"/>
          <w:highlight w:val="none"/>
          <w:u w:val="single"/>
        </w:rPr>
        <w:t xml:space="preserve">               </w:t>
      </w:r>
      <w:r>
        <w:rPr>
          <w:rFonts w:hint="eastAsia" w:cs="宋体"/>
          <w:bCs/>
          <w:szCs w:val="21"/>
          <w:highlight w:val="none"/>
        </w:rPr>
        <w:t>（签字或盖章）</w:t>
      </w:r>
    </w:p>
    <w:p>
      <w:pPr>
        <w:pStyle w:val="5"/>
        <w:rPr>
          <w:rFonts w:cs="宋体"/>
          <w:highlight w:val="none"/>
        </w:rPr>
      </w:pPr>
    </w:p>
    <w:p>
      <w:pPr>
        <w:topLinePunct/>
        <w:snapToGrid w:val="0"/>
        <w:spacing w:line="440" w:lineRule="exact"/>
        <w:ind w:firstLine="2310" w:firstLineChars="1100"/>
        <w:rPr>
          <w:rFonts w:cs="宋体"/>
          <w:bCs/>
          <w:szCs w:val="21"/>
          <w:highlight w:val="none"/>
        </w:rPr>
      </w:pPr>
      <w:r>
        <w:rPr>
          <w:rFonts w:hint="eastAsia" w:cs="宋体"/>
          <w:bCs/>
          <w:szCs w:val="21"/>
          <w:highlight w:val="none"/>
        </w:rPr>
        <w:t>委托代理人：</w:t>
      </w:r>
      <w:r>
        <w:rPr>
          <w:rFonts w:hint="eastAsia" w:cs="宋体"/>
          <w:bCs/>
          <w:szCs w:val="21"/>
          <w:highlight w:val="none"/>
          <w:u w:val="single"/>
        </w:rPr>
        <w:t xml:space="preserve">                              </w:t>
      </w:r>
      <w:r>
        <w:rPr>
          <w:rFonts w:hint="eastAsia" w:cs="宋体"/>
          <w:bCs/>
          <w:szCs w:val="21"/>
          <w:highlight w:val="none"/>
        </w:rPr>
        <w:t xml:space="preserve">（签字或盖章） </w:t>
      </w:r>
    </w:p>
    <w:p>
      <w:pPr>
        <w:pStyle w:val="5"/>
        <w:rPr>
          <w:rFonts w:cs="宋体"/>
          <w:highlight w:val="none"/>
        </w:rPr>
      </w:pPr>
    </w:p>
    <w:p>
      <w:pPr>
        <w:topLinePunct/>
        <w:snapToGrid w:val="0"/>
        <w:spacing w:line="440" w:lineRule="exact"/>
        <w:ind w:firstLine="2310" w:firstLineChars="1100"/>
        <w:rPr>
          <w:rFonts w:cs="宋体"/>
          <w:bCs/>
          <w:szCs w:val="21"/>
          <w:highlight w:val="none"/>
        </w:rPr>
      </w:pPr>
      <w:r>
        <w:rPr>
          <w:rFonts w:hint="eastAsia" w:cs="宋体"/>
          <w:bCs/>
          <w:szCs w:val="21"/>
          <w:highlight w:val="none"/>
        </w:rPr>
        <w:t>联系方式（手机）：</w:t>
      </w:r>
      <w:r>
        <w:rPr>
          <w:rFonts w:hint="eastAsia" w:cs="宋体"/>
          <w:bCs/>
          <w:szCs w:val="21"/>
          <w:highlight w:val="none"/>
          <w:u w:val="single"/>
        </w:rPr>
        <w:t xml:space="preserve">                     </w:t>
      </w:r>
    </w:p>
    <w:p>
      <w:pPr>
        <w:topLinePunct/>
        <w:snapToGrid w:val="0"/>
        <w:spacing w:line="440" w:lineRule="exact"/>
        <w:ind w:firstLine="420" w:firstLineChars="200"/>
        <w:rPr>
          <w:rFonts w:cs="宋体"/>
          <w:bCs/>
          <w:szCs w:val="21"/>
          <w:highlight w:val="none"/>
        </w:rPr>
      </w:pPr>
      <w:r>
        <w:rPr>
          <w:rFonts w:hint="eastAsia" w:cs="宋体"/>
          <w:bCs/>
          <w:szCs w:val="21"/>
          <w:highlight w:val="none"/>
        </w:rPr>
        <w:t xml:space="preserve">                  </w:t>
      </w:r>
    </w:p>
    <w:p>
      <w:pPr>
        <w:topLinePunct/>
        <w:snapToGrid w:val="0"/>
        <w:spacing w:line="440" w:lineRule="exact"/>
        <w:ind w:firstLine="2310" w:firstLineChars="1100"/>
        <w:rPr>
          <w:rFonts w:cs="宋体"/>
          <w:highlight w:val="none"/>
        </w:rPr>
      </w:pPr>
      <w:r>
        <w:rPr>
          <w:rFonts w:hint="eastAsia" w:cs="宋体"/>
          <w:highlight w:val="none"/>
        </w:rPr>
        <w:t>日期：XX年XX月XX日</w:t>
      </w:r>
    </w:p>
    <w:p>
      <w:pPr>
        <w:spacing w:line="500" w:lineRule="exact"/>
        <w:rPr>
          <w:rFonts w:cs="宋体"/>
          <w:szCs w:val="21"/>
          <w:highlight w:val="none"/>
        </w:rPr>
      </w:pPr>
      <w:r>
        <w:rPr>
          <w:rFonts w:hint="eastAsia" w:cs="宋体"/>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6"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AaiYCSKQIAAFAEAAAOAAAAAAAAAAEAIAAAACcBAABkcnMvZTJvRG9jLnhtbFBLBQYA&#10;AAAABgAGAFkBAADCBQAAAAA=&#10;">
                <v:fill on="t" focussize="0,0"/>
                <v:stroke color="#000000" joinstyle="miter"/>
                <v:imagedata o:title=""/>
                <o:lock v:ext="edit" aspectratio="f"/>
                <v:textbox>
                  <w:txbxContent>
                    <w:p>
                      <w:pPr>
                        <w:jc w:val="center"/>
                        <w:rPr>
                          <w:szCs w:val="21"/>
                        </w:rPr>
                      </w:pPr>
                      <w:r>
                        <w:rPr>
                          <w:rFonts w:hint="eastAsia"/>
                          <w:szCs w:val="21"/>
                        </w:rPr>
                        <w:t>委托代理人身份证背面复印件贴于此处</w:t>
                      </w:r>
                    </w:p>
                  </w:txbxContent>
                </v:textbox>
              </v:shape>
            </w:pict>
          </mc:Fallback>
        </mc:AlternateContent>
      </w:r>
      <w:r>
        <w:rPr>
          <w:rFonts w:hint="eastAsia" w:cs="宋体"/>
          <w:highlight w:val="none"/>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p3ZVxykCAABQBAAADgAAAAAAAAABACAAAAAoAQAAZHJzL2Uyb0RvYy54bWxQSwUG&#10;AAAAAAYABgBZAQAAwwUAAAAA&#10;">
                <v:fill on="t" focussize="0,0"/>
                <v:stroke color="#000000" joinstyle="miter"/>
                <v:imagedata o:title=""/>
                <o:lock v:ext="edit" aspectratio="f"/>
                <v:textbox>
                  <w:txbxContent>
                    <w:p>
                      <w:pPr>
                        <w:jc w:val="center"/>
                        <w:rPr>
                          <w:szCs w:val="21"/>
                        </w:rPr>
                      </w:pPr>
                      <w:r>
                        <w:rPr>
                          <w:rFonts w:hint="eastAsia"/>
                          <w:szCs w:val="21"/>
                        </w:rPr>
                        <w:t>委托代理人身份证正面复印件贴于此处</w:t>
                      </w:r>
                    </w:p>
                    <w:p>
                      <w:pPr>
                        <w:jc w:val="center"/>
                        <w:rPr>
                          <w:szCs w:val="21"/>
                        </w:rPr>
                      </w:pPr>
                    </w:p>
                  </w:txbxContent>
                </v:textbox>
              </v:shape>
            </w:pict>
          </mc:Fallback>
        </mc:AlternateContent>
      </w:r>
    </w:p>
    <w:p>
      <w:pPr>
        <w:spacing w:line="440" w:lineRule="exact"/>
        <w:rPr>
          <w:rFonts w:cs="宋体"/>
          <w:szCs w:val="21"/>
          <w:highlight w:val="none"/>
        </w:rPr>
      </w:pPr>
    </w:p>
    <w:p>
      <w:pPr>
        <w:spacing w:line="500" w:lineRule="exact"/>
        <w:rPr>
          <w:rFonts w:cs="宋体"/>
          <w:szCs w:val="21"/>
          <w:highlight w:val="none"/>
        </w:rPr>
      </w:pPr>
    </w:p>
    <w:p>
      <w:pPr>
        <w:spacing w:line="440" w:lineRule="exact"/>
        <w:rPr>
          <w:rFonts w:cs="宋体"/>
          <w:szCs w:val="21"/>
          <w:highlight w:val="none"/>
        </w:rPr>
      </w:pPr>
    </w:p>
    <w:p>
      <w:pPr>
        <w:topLinePunct/>
        <w:snapToGrid w:val="0"/>
        <w:spacing w:line="440" w:lineRule="exact"/>
        <w:rPr>
          <w:rFonts w:cs="宋体"/>
          <w:highlight w:val="none"/>
        </w:rPr>
      </w:pPr>
    </w:p>
    <w:p>
      <w:pPr>
        <w:topLinePunct/>
        <w:snapToGrid w:val="0"/>
        <w:spacing w:line="440" w:lineRule="exact"/>
        <w:ind w:firstLine="420" w:firstLineChars="200"/>
        <w:rPr>
          <w:rFonts w:cs="宋体"/>
          <w:bCs/>
          <w:szCs w:val="21"/>
          <w:highlight w:val="none"/>
        </w:rPr>
      </w:pPr>
    </w:p>
    <w:p>
      <w:pPr>
        <w:topLinePunct/>
        <w:snapToGrid w:val="0"/>
        <w:spacing w:line="440" w:lineRule="exact"/>
        <w:ind w:firstLine="420" w:firstLineChars="200"/>
        <w:rPr>
          <w:rFonts w:cs="宋体"/>
          <w:bCs/>
          <w:szCs w:val="21"/>
          <w:highlight w:val="none"/>
        </w:rPr>
      </w:pPr>
    </w:p>
    <w:p>
      <w:pPr>
        <w:topLinePunct/>
        <w:snapToGrid w:val="0"/>
        <w:spacing w:line="440" w:lineRule="exact"/>
        <w:ind w:firstLine="420" w:firstLineChars="200"/>
        <w:rPr>
          <w:rFonts w:cs="宋体"/>
          <w:bCs/>
          <w:szCs w:val="21"/>
          <w:highlight w:val="none"/>
        </w:rPr>
      </w:pPr>
    </w:p>
    <w:p>
      <w:pPr>
        <w:rPr>
          <w:rFonts w:cs="宋体"/>
          <w:b/>
          <w:bCs/>
          <w:sz w:val="32"/>
          <w:szCs w:val="32"/>
          <w:highlight w:val="none"/>
        </w:rPr>
      </w:pPr>
      <w:r>
        <w:rPr>
          <w:rFonts w:hint="eastAsia" w:cs="宋体"/>
          <w:b/>
          <w:bCs/>
          <w:sz w:val="32"/>
          <w:szCs w:val="32"/>
          <w:highlight w:val="none"/>
        </w:rPr>
        <w:br w:type="page"/>
      </w:r>
    </w:p>
    <w:p>
      <w:pPr>
        <w:pStyle w:val="4"/>
        <w:numPr>
          <w:ilvl w:val="1"/>
          <w:numId w:val="4"/>
        </w:numPr>
        <w:spacing w:line="416" w:lineRule="auto"/>
        <w:ind w:left="0" w:firstLine="0"/>
        <w:rPr>
          <w:rFonts w:ascii="Times New Roman" w:hAnsi="Times New Roman" w:eastAsia="宋体" w:cs="宋体"/>
          <w:highlight w:val="none"/>
        </w:rPr>
      </w:pPr>
      <w:bookmarkStart w:id="42" w:name="_Toc18794"/>
      <w:bookmarkStart w:id="43" w:name="_Toc8223"/>
      <w:r>
        <w:rPr>
          <w:rFonts w:hint="eastAsia" w:ascii="Times New Roman" w:hAnsi="Times New Roman" w:eastAsia="宋体" w:cs="宋体"/>
          <w:highlight w:val="none"/>
        </w:rPr>
        <w:t>供应商基本情况</w:t>
      </w:r>
      <w:bookmarkEnd w:id="33"/>
      <w:bookmarkEnd w:id="42"/>
      <w:bookmarkEnd w:id="43"/>
      <w:r>
        <w:rPr>
          <w:rFonts w:hint="eastAsia" w:ascii="Times New Roman" w:hAnsi="Times New Roman" w:eastAsia="宋体" w:cs="宋体"/>
          <w:highlight w:val="none"/>
        </w:rPr>
        <w:t>和资质证明材料</w:t>
      </w:r>
    </w:p>
    <w:p>
      <w:pPr>
        <w:widowControl/>
        <w:snapToGrid w:val="0"/>
        <w:spacing w:line="360" w:lineRule="auto"/>
        <w:ind w:firstLine="420" w:firstLineChars="200"/>
        <w:rPr>
          <w:rFonts w:cs="宋体"/>
          <w:highlight w:val="none"/>
        </w:rPr>
      </w:pPr>
      <w:r>
        <w:rPr>
          <w:rFonts w:hint="eastAsia" w:cs="宋体"/>
          <w:color w:val="333333"/>
          <w:highlight w:val="none"/>
        </w:rPr>
        <w:t>4.1供应商须为</w:t>
      </w:r>
      <w:r>
        <w:rPr>
          <w:rFonts w:hint="eastAsia" w:cs="宋体"/>
          <w:color w:val="333333"/>
          <w:szCs w:val="21"/>
          <w:highlight w:val="none"/>
        </w:rPr>
        <w:t>中华人民共和国境内注册的具有独立承担民事责任能力的法人或其他组织，提供营业执照或事业法人登记证书复印件（分公司投标须得到总公司授权，同时提供总公司营业执照及盖章授权函）</w:t>
      </w:r>
      <w:r>
        <w:rPr>
          <w:rFonts w:hint="eastAsia" w:cs="宋体"/>
          <w:highlight w:val="none"/>
        </w:rPr>
        <w:t>；</w:t>
      </w:r>
    </w:p>
    <w:p>
      <w:pPr>
        <w:widowControl/>
        <w:snapToGrid w:val="0"/>
        <w:spacing w:line="360" w:lineRule="auto"/>
        <w:ind w:firstLine="420" w:firstLineChars="200"/>
        <w:rPr>
          <w:rFonts w:cs="宋体"/>
          <w:highlight w:val="none"/>
        </w:rPr>
      </w:pPr>
      <w:r>
        <w:rPr>
          <w:rFonts w:hint="eastAsia" w:cs="宋体"/>
          <w:color w:val="333333"/>
          <w:highlight w:val="none"/>
        </w:rPr>
        <w:t>4.2</w:t>
      </w:r>
      <w:bookmarkStart w:id="44" w:name="_Toc476321847"/>
      <w:r>
        <w:rPr>
          <w:rFonts w:hint="eastAsia" w:cs="宋体"/>
          <w:color w:val="333333"/>
          <w:highlight w:val="none"/>
        </w:rPr>
        <w:t>供应商</w:t>
      </w:r>
      <w:r>
        <w:rPr>
          <w:rFonts w:hint="eastAsia" w:cs="宋体"/>
          <w:highlight w:val="none"/>
        </w:rPr>
        <w:t>控股及管理关系情况申报表</w:t>
      </w:r>
      <w:bookmarkEnd w:id="44"/>
      <w:r>
        <w:rPr>
          <w:rFonts w:hint="eastAsia" w:cs="宋体"/>
          <w:highlight w:val="none"/>
        </w:rPr>
        <w:t>；</w:t>
      </w:r>
    </w:p>
    <w:p>
      <w:pPr>
        <w:pStyle w:val="9"/>
        <w:rPr>
          <w:rFonts w:cs="宋体"/>
          <w:highlight w:val="none"/>
        </w:rPr>
      </w:pPr>
      <w:r>
        <w:rPr>
          <w:rFonts w:hint="eastAsia" w:cs="宋体"/>
          <w:highlight w:val="none"/>
        </w:rPr>
        <w:t>4.3供应商参与本采购活动时，未被列入“信用中国”网站(www.creditchina.gov.cn)失信被执行人、重大税收违法</w:t>
      </w:r>
      <w:r>
        <w:rPr>
          <w:rFonts w:hint="eastAsia" w:cs="宋体"/>
          <w:highlight w:val="none"/>
          <w:lang w:val="en-US" w:eastAsia="zh-CN"/>
        </w:rPr>
        <w:t>失信主体</w:t>
      </w:r>
      <w:r>
        <w:rPr>
          <w:rFonts w:hint="eastAsia" w:cs="宋体"/>
          <w:highlight w:val="none"/>
        </w:rPr>
        <w:t>名单、政府采购严重违法失信行为记录名单；不处于中国政府采购网(www.ccgp.gov.cn)“政府采购严重违法失信行为信息记录”中的禁止参加政府采购活动期间。（</w:t>
      </w:r>
      <w:r>
        <w:rPr>
          <w:rFonts w:hint="eastAsia" w:cs="宋体"/>
          <w:b/>
          <w:bCs/>
          <w:highlight w:val="none"/>
        </w:rPr>
        <w:t>需要提供以上页面的网页截图</w:t>
      </w:r>
      <w:r>
        <w:rPr>
          <w:rFonts w:hint="eastAsia" w:cs="宋体"/>
          <w:highlight w:val="none"/>
        </w:rPr>
        <w:t>）</w:t>
      </w:r>
    </w:p>
    <w:p>
      <w:pPr>
        <w:pStyle w:val="9"/>
        <w:rPr>
          <w:rFonts w:cs="宋体"/>
          <w:b/>
          <w:bCs/>
          <w:highlight w:val="none"/>
        </w:rPr>
      </w:pPr>
      <w:r>
        <w:rPr>
          <w:rFonts w:hint="eastAsia" w:cs="宋体"/>
          <w:highlight w:val="none"/>
        </w:rPr>
        <w:t>4.4</w:t>
      </w:r>
      <w:r>
        <w:rPr>
          <w:rFonts w:hint="eastAsia" w:cs="宋体"/>
          <w:b/>
          <w:bCs/>
          <w:highlight w:val="none"/>
        </w:rPr>
        <w:t>供应商需要提供本年度至少任意一个月财务报表（资产负债表、利润表、现金流量表），或近一年内银行出具的资信证明，或上一年度第三方审计报告等相关财务证明文件，三者任选一。</w:t>
      </w:r>
    </w:p>
    <w:p>
      <w:pPr>
        <w:pStyle w:val="9"/>
        <w:rPr>
          <w:rFonts w:cs="宋体"/>
          <w:highlight w:val="none"/>
        </w:rPr>
      </w:pPr>
      <w:r>
        <w:rPr>
          <w:rFonts w:hint="eastAsia" w:cs="宋体"/>
          <w:highlight w:val="none"/>
        </w:rPr>
        <w:t>4.5</w:t>
      </w:r>
      <w:r>
        <w:rPr>
          <w:rFonts w:hint="eastAsia" w:cs="宋体"/>
          <w:b/>
          <w:bCs/>
          <w:highlight w:val="none"/>
        </w:rPr>
        <w:t>本采购项目需求中要求的资质证明材料或者评审办法中要求的资质证明文件复印件等。</w:t>
      </w:r>
    </w:p>
    <w:p>
      <w:pPr>
        <w:pStyle w:val="9"/>
        <w:rPr>
          <w:rFonts w:cs="宋体"/>
          <w:highlight w:val="none"/>
        </w:rPr>
      </w:pPr>
      <w:r>
        <w:rPr>
          <w:rFonts w:hint="eastAsia" w:cs="宋体"/>
          <w:highlight w:val="none"/>
        </w:rPr>
        <w:t>4.6其他需要提供的证明材料等（如有）。</w:t>
      </w:r>
    </w:p>
    <w:p>
      <w:pPr>
        <w:pStyle w:val="9"/>
        <w:rPr>
          <w:rFonts w:cs="宋体"/>
          <w:highlight w:val="none"/>
        </w:rPr>
      </w:pPr>
    </w:p>
    <w:p>
      <w:pPr>
        <w:rPr>
          <w:rFonts w:cs="宋体"/>
          <w:b/>
          <w:szCs w:val="21"/>
          <w:highlight w:val="none"/>
        </w:rPr>
      </w:pPr>
      <w:r>
        <w:rPr>
          <w:rFonts w:hint="eastAsia" w:cs="宋体"/>
          <w:b/>
          <w:szCs w:val="21"/>
          <w:highlight w:val="none"/>
        </w:rPr>
        <w:br w:type="page"/>
      </w:r>
    </w:p>
    <w:p>
      <w:pPr>
        <w:pStyle w:val="18"/>
        <w:spacing w:line="360" w:lineRule="auto"/>
        <w:ind w:left="1080" w:firstLine="0" w:firstLineChars="0"/>
        <w:jc w:val="center"/>
        <w:rPr>
          <w:rFonts w:cs="宋体"/>
          <w:b/>
          <w:szCs w:val="21"/>
          <w:highlight w:val="none"/>
        </w:rPr>
      </w:pPr>
      <w:r>
        <w:rPr>
          <w:rFonts w:hint="eastAsia" w:cs="宋体"/>
          <w:b/>
          <w:szCs w:val="21"/>
          <w:highlight w:val="none"/>
        </w:rPr>
        <w:t>供应商控股和管理关系及基本情况申报表</w:t>
      </w:r>
    </w:p>
    <w:p>
      <w:pPr>
        <w:adjustRightInd w:val="0"/>
        <w:snapToGrid w:val="0"/>
        <w:spacing w:line="360" w:lineRule="auto"/>
        <w:rPr>
          <w:rFonts w:cs="宋体"/>
          <w:szCs w:val="21"/>
          <w:highlight w:val="none"/>
        </w:rPr>
      </w:pPr>
      <w:r>
        <w:rPr>
          <w:rFonts w:hint="eastAsia" w:cs="宋体"/>
          <w:szCs w:val="21"/>
          <w:highlight w:val="none"/>
        </w:rPr>
        <w:t>致：</w:t>
      </w:r>
      <w:r>
        <w:rPr>
          <w:rFonts w:hint="eastAsia" w:cs="宋体"/>
          <w:bCs/>
          <w:szCs w:val="21"/>
          <w:highlight w:val="none"/>
          <w:u w:val="single"/>
        </w:rPr>
        <w:t>【[采购人名称]】</w:t>
      </w:r>
      <w:r>
        <w:rPr>
          <w:rFonts w:hint="eastAsia" w:cs="宋体"/>
          <w:szCs w:val="21"/>
          <w:highlight w:val="none"/>
        </w:rPr>
        <w:t>：</w:t>
      </w:r>
    </w:p>
    <w:p>
      <w:pPr>
        <w:spacing w:line="440" w:lineRule="exact"/>
        <w:ind w:firstLine="420" w:firstLineChars="200"/>
        <w:rPr>
          <w:rFonts w:cs="宋体"/>
          <w:highlight w:val="none"/>
        </w:rPr>
      </w:pPr>
      <w:r>
        <w:rPr>
          <w:rFonts w:hint="eastAsia" w:cs="宋体"/>
          <w:highlight w:val="none"/>
        </w:rPr>
        <w:t>我方自愿参选</w:t>
      </w:r>
      <w:r>
        <w:rPr>
          <w:rFonts w:hint="eastAsia" w:cs="宋体"/>
          <w:highlight w:val="none"/>
          <w:u w:val="single"/>
        </w:rPr>
        <w:t>（项目名称）</w:t>
      </w:r>
      <w:r>
        <w:rPr>
          <w:rFonts w:hint="eastAsia" w:cs="宋体"/>
          <w:highlight w:val="none"/>
        </w:rPr>
        <w:t>，根据法律法规维护采购公正性的相关规定，特就本单位控股及管理关系情况申报如下，并承担申报不实的责任。</w:t>
      </w:r>
    </w:p>
    <w:tbl>
      <w:tblPr>
        <w:tblStyle w:val="11"/>
        <w:tblW w:w="4874" w:type="pct"/>
        <w:tblInd w:w="10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2238"/>
        <w:gridCol w:w="364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pPr>
              <w:spacing w:line="360" w:lineRule="auto"/>
              <w:rPr>
                <w:rFonts w:cs="宋体"/>
                <w:szCs w:val="21"/>
                <w:highlight w:val="none"/>
              </w:rPr>
            </w:pPr>
            <w:r>
              <w:rPr>
                <w:rFonts w:hint="eastAsia" w:cs="宋体"/>
                <w:szCs w:val="21"/>
                <w:highlight w:val="none"/>
              </w:rPr>
              <w:t>申报人名称</w:t>
            </w:r>
          </w:p>
        </w:tc>
        <w:tc>
          <w:tcPr>
            <w:tcW w:w="3542" w:type="pct"/>
            <w:gridSpan w:val="2"/>
            <w:vAlign w:val="center"/>
          </w:tcPr>
          <w:p>
            <w:pPr>
              <w:spacing w:line="360" w:lineRule="auto"/>
              <w:rPr>
                <w:rFonts w:cs="宋体"/>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cantSplit/>
        </w:trPr>
        <w:tc>
          <w:tcPr>
            <w:tcW w:w="1457" w:type="pct"/>
            <w:vMerge w:val="restart"/>
            <w:vAlign w:val="center"/>
          </w:tcPr>
          <w:p>
            <w:pPr>
              <w:spacing w:line="360" w:lineRule="auto"/>
              <w:rPr>
                <w:rFonts w:cs="宋体"/>
                <w:szCs w:val="21"/>
                <w:highlight w:val="none"/>
              </w:rPr>
            </w:pPr>
            <w:r>
              <w:rPr>
                <w:rFonts w:hint="eastAsia" w:cs="宋体"/>
                <w:szCs w:val="21"/>
                <w:highlight w:val="none"/>
              </w:rPr>
              <w:t>法定代表人/单位负责人</w:t>
            </w:r>
          </w:p>
        </w:tc>
        <w:tc>
          <w:tcPr>
            <w:tcW w:w="1347" w:type="pct"/>
            <w:vAlign w:val="center"/>
          </w:tcPr>
          <w:p>
            <w:pPr>
              <w:spacing w:line="360" w:lineRule="auto"/>
              <w:rPr>
                <w:rFonts w:cs="宋体"/>
                <w:szCs w:val="21"/>
                <w:highlight w:val="none"/>
              </w:rPr>
            </w:pPr>
            <w:r>
              <w:rPr>
                <w:rFonts w:hint="eastAsia" w:cs="宋体"/>
                <w:szCs w:val="21"/>
                <w:highlight w:val="none"/>
              </w:rPr>
              <w:t>姓    名</w:t>
            </w:r>
          </w:p>
        </w:tc>
        <w:tc>
          <w:tcPr>
            <w:tcW w:w="2195" w:type="pct"/>
            <w:vAlign w:val="center"/>
          </w:tcPr>
          <w:p>
            <w:pPr>
              <w:spacing w:line="360" w:lineRule="auto"/>
              <w:rPr>
                <w:rFonts w:cs="宋体"/>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continue"/>
            <w:vAlign w:val="center"/>
          </w:tcPr>
          <w:p>
            <w:pPr>
              <w:spacing w:line="360" w:lineRule="auto"/>
              <w:rPr>
                <w:rFonts w:cs="宋体"/>
                <w:szCs w:val="21"/>
                <w:highlight w:val="none"/>
              </w:rPr>
            </w:pPr>
          </w:p>
        </w:tc>
        <w:tc>
          <w:tcPr>
            <w:tcW w:w="1347" w:type="pct"/>
            <w:vAlign w:val="center"/>
          </w:tcPr>
          <w:p>
            <w:pPr>
              <w:spacing w:line="360" w:lineRule="auto"/>
              <w:rPr>
                <w:rFonts w:cs="宋体"/>
                <w:szCs w:val="21"/>
                <w:highlight w:val="none"/>
              </w:rPr>
            </w:pPr>
            <w:r>
              <w:rPr>
                <w:rFonts w:hint="eastAsia" w:cs="宋体"/>
                <w:szCs w:val="21"/>
                <w:highlight w:val="none"/>
              </w:rPr>
              <w:t>身份证号</w:t>
            </w:r>
          </w:p>
        </w:tc>
        <w:tc>
          <w:tcPr>
            <w:tcW w:w="2195" w:type="pct"/>
            <w:vAlign w:val="center"/>
          </w:tcPr>
          <w:p>
            <w:pPr>
              <w:spacing w:line="360" w:lineRule="auto"/>
              <w:rPr>
                <w:rFonts w:cs="宋体"/>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pPr>
              <w:spacing w:line="360" w:lineRule="auto"/>
              <w:rPr>
                <w:rFonts w:cs="宋体"/>
                <w:szCs w:val="21"/>
                <w:highlight w:val="none"/>
              </w:rPr>
            </w:pPr>
            <w:r>
              <w:rPr>
                <w:rFonts w:hint="eastAsia" w:cs="宋体"/>
                <w:szCs w:val="21"/>
                <w:highlight w:val="none"/>
              </w:rPr>
              <w:t>控股股东/投资人名称</w:t>
            </w:r>
          </w:p>
          <w:p>
            <w:pPr>
              <w:spacing w:line="360" w:lineRule="auto"/>
              <w:rPr>
                <w:rFonts w:cs="宋体"/>
                <w:szCs w:val="21"/>
                <w:highlight w:val="none"/>
              </w:rPr>
            </w:pPr>
            <w:r>
              <w:rPr>
                <w:rFonts w:hint="eastAsia" w:cs="宋体"/>
                <w:szCs w:val="21"/>
                <w:highlight w:val="none"/>
              </w:rPr>
              <w:t>及出资比例</w:t>
            </w:r>
          </w:p>
        </w:tc>
        <w:tc>
          <w:tcPr>
            <w:tcW w:w="3542" w:type="pct"/>
            <w:gridSpan w:val="2"/>
            <w:vAlign w:val="center"/>
          </w:tcPr>
          <w:p>
            <w:pPr>
              <w:spacing w:line="360" w:lineRule="auto"/>
              <w:rPr>
                <w:rFonts w:cs="宋体"/>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pPr>
              <w:spacing w:line="360" w:lineRule="auto"/>
              <w:rPr>
                <w:rFonts w:cs="宋体"/>
                <w:szCs w:val="21"/>
                <w:highlight w:val="none"/>
              </w:rPr>
            </w:pPr>
            <w:r>
              <w:rPr>
                <w:rFonts w:hint="eastAsia" w:cs="宋体"/>
                <w:szCs w:val="21"/>
                <w:highlight w:val="none"/>
              </w:rPr>
              <w:t>非控股股东/投资人名称</w:t>
            </w:r>
          </w:p>
          <w:p>
            <w:pPr>
              <w:spacing w:line="360" w:lineRule="auto"/>
              <w:rPr>
                <w:rFonts w:cs="宋体"/>
                <w:szCs w:val="21"/>
                <w:highlight w:val="none"/>
              </w:rPr>
            </w:pPr>
            <w:r>
              <w:rPr>
                <w:rFonts w:hint="eastAsia" w:cs="宋体"/>
                <w:szCs w:val="21"/>
                <w:highlight w:val="none"/>
              </w:rPr>
              <w:t>及出资比例</w:t>
            </w:r>
          </w:p>
        </w:tc>
        <w:tc>
          <w:tcPr>
            <w:tcW w:w="3542" w:type="pct"/>
            <w:gridSpan w:val="2"/>
            <w:vAlign w:val="center"/>
          </w:tcPr>
          <w:p>
            <w:pPr>
              <w:spacing w:line="360" w:lineRule="auto"/>
              <w:rPr>
                <w:rFonts w:cs="宋体"/>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restart"/>
            <w:vAlign w:val="center"/>
          </w:tcPr>
          <w:p>
            <w:pPr>
              <w:spacing w:line="360" w:lineRule="auto"/>
              <w:rPr>
                <w:rFonts w:cs="宋体"/>
                <w:szCs w:val="21"/>
                <w:highlight w:val="none"/>
              </w:rPr>
            </w:pPr>
            <w:r>
              <w:rPr>
                <w:rFonts w:hint="eastAsia" w:cs="宋体"/>
                <w:szCs w:val="21"/>
                <w:highlight w:val="none"/>
              </w:rPr>
              <w:t>管理关系单位名称</w:t>
            </w:r>
          </w:p>
        </w:tc>
        <w:tc>
          <w:tcPr>
            <w:tcW w:w="1347" w:type="pct"/>
            <w:vAlign w:val="center"/>
          </w:tcPr>
          <w:p>
            <w:pPr>
              <w:spacing w:line="360" w:lineRule="auto"/>
              <w:rPr>
                <w:rFonts w:cs="宋体"/>
                <w:szCs w:val="21"/>
                <w:highlight w:val="none"/>
              </w:rPr>
            </w:pPr>
            <w:r>
              <w:rPr>
                <w:rFonts w:hint="eastAsia" w:cs="宋体"/>
                <w:szCs w:val="21"/>
                <w:highlight w:val="none"/>
              </w:rPr>
              <w:t>管理关系单位名称</w:t>
            </w:r>
          </w:p>
        </w:tc>
        <w:tc>
          <w:tcPr>
            <w:tcW w:w="2195" w:type="pct"/>
            <w:vAlign w:val="center"/>
          </w:tcPr>
          <w:p>
            <w:pPr>
              <w:spacing w:line="360" w:lineRule="auto"/>
              <w:rPr>
                <w:rFonts w:cs="宋体"/>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rPr>
          <w:cantSplit/>
        </w:trPr>
        <w:tc>
          <w:tcPr>
            <w:tcW w:w="1457" w:type="pct"/>
            <w:vMerge w:val="continue"/>
            <w:vAlign w:val="center"/>
          </w:tcPr>
          <w:p>
            <w:pPr>
              <w:spacing w:line="360" w:lineRule="auto"/>
              <w:rPr>
                <w:rFonts w:cs="宋体"/>
                <w:szCs w:val="21"/>
                <w:highlight w:val="none"/>
              </w:rPr>
            </w:pPr>
          </w:p>
        </w:tc>
        <w:tc>
          <w:tcPr>
            <w:tcW w:w="1347" w:type="pct"/>
            <w:vAlign w:val="center"/>
          </w:tcPr>
          <w:p>
            <w:pPr>
              <w:spacing w:line="360" w:lineRule="auto"/>
              <w:rPr>
                <w:rFonts w:cs="宋体"/>
                <w:szCs w:val="21"/>
                <w:highlight w:val="none"/>
              </w:rPr>
            </w:pPr>
            <w:r>
              <w:rPr>
                <w:rFonts w:hint="eastAsia" w:cs="宋体"/>
                <w:szCs w:val="21"/>
                <w:highlight w:val="none"/>
              </w:rPr>
              <w:t>被管理关系单位名称</w:t>
            </w:r>
          </w:p>
        </w:tc>
        <w:tc>
          <w:tcPr>
            <w:tcW w:w="2195" w:type="pct"/>
            <w:vAlign w:val="center"/>
          </w:tcPr>
          <w:p>
            <w:pPr>
              <w:spacing w:line="360" w:lineRule="auto"/>
              <w:rPr>
                <w:rFonts w:cs="宋体"/>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PrEx>
        <w:tc>
          <w:tcPr>
            <w:tcW w:w="5000" w:type="pct"/>
            <w:gridSpan w:val="3"/>
            <w:vAlign w:val="center"/>
          </w:tcPr>
          <w:p>
            <w:pPr>
              <w:spacing w:line="360" w:lineRule="auto"/>
              <w:rPr>
                <w:rFonts w:cs="宋体"/>
                <w:szCs w:val="21"/>
                <w:highlight w:val="none"/>
              </w:rPr>
            </w:pPr>
            <w:r>
              <w:rPr>
                <w:rFonts w:hint="eastAsia" w:cs="宋体"/>
                <w:szCs w:val="21"/>
                <w:highlight w:val="none"/>
              </w:rPr>
              <w:t>备注：</w:t>
            </w:r>
          </w:p>
        </w:tc>
      </w:tr>
    </w:tbl>
    <w:p>
      <w:pPr>
        <w:spacing w:line="360" w:lineRule="auto"/>
        <w:rPr>
          <w:rFonts w:cs="宋体"/>
          <w:highlight w:val="none"/>
        </w:rPr>
      </w:pPr>
      <w:r>
        <w:rPr>
          <w:rFonts w:hint="eastAsia" w:cs="宋体"/>
          <w:highlight w:val="none"/>
        </w:rPr>
        <w:t>注：1.控股股东/投资人是指出资比例在50%以上，或者出资比例不足50%，但享有公司股东会/董事会控制权的投资方（含单位或者个人）；</w:t>
      </w:r>
    </w:p>
    <w:p>
      <w:pPr>
        <w:spacing w:line="360" w:lineRule="auto"/>
        <w:rPr>
          <w:rFonts w:cs="宋体"/>
          <w:i/>
          <w:highlight w:val="none"/>
        </w:rPr>
      </w:pPr>
      <w:r>
        <w:rPr>
          <w:rFonts w:hint="eastAsia" w:cs="宋体"/>
          <w:highlight w:val="none"/>
        </w:rPr>
        <w:t xml:space="preserve">    2.管理关系单位是指与不具有出资持股关系的其他单位之间存在管理与被管理关系的单位；</w:t>
      </w:r>
    </w:p>
    <w:p>
      <w:pPr>
        <w:spacing w:line="360" w:lineRule="auto"/>
        <w:rPr>
          <w:rFonts w:cs="宋体"/>
          <w:highlight w:val="none"/>
        </w:rPr>
      </w:pPr>
      <w:r>
        <w:rPr>
          <w:rFonts w:hint="eastAsia" w:cs="宋体"/>
          <w:highlight w:val="none"/>
        </w:rPr>
        <w:t xml:space="preserve">    3.如未有相关情况，请在相应栏填写“无”或空白不填。</w:t>
      </w:r>
    </w:p>
    <w:p>
      <w:pPr>
        <w:spacing w:line="360" w:lineRule="auto"/>
        <w:jc w:val="right"/>
        <w:rPr>
          <w:rFonts w:cs="宋体"/>
          <w:szCs w:val="21"/>
          <w:highlight w:val="none"/>
        </w:rPr>
      </w:pPr>
      <w:r>
        <w:rPr>
          <w:rFonts w:hint="eastAsia" w:cs="宋体"/>
          <w:szCs w:val="21"/>
          <w:highlight w:val="none"/>
        </w:rPr>
        <w:t>供应商： ________________________（盖</w:t>
      </w:r>
      <w:r>
        <w:rPr>
          <w:rFonts w:hint="eastAsia" w:cs="宋体"/>
          <w:bCs/>
          <w:szCs w:val="21"/>
          <w:highlight w:val="none"/>
        </w:rPr>
        <w:t>单位</w:t>
      </w:r>
      <w:r>
        <w:rPr>
          <w:rFonts w:hint="eastAsia" w:cs="宋体"/>
          <w:szCs w:val="21"/>
          <w:highlight w:val="none"/>
        </w:rPr>
        <w:t>公章）</w:t>
      </w:r>
    </w:p>
    <w:p>
      <w:pPr>
        <w:ind w:left="720"/>
        <w:jc w:val="right"/>
        <w:rPr>
          <w:rFonts w:cs="宋体"/>
          <w:szCs w:val="21"/>
          <w:highlight w:val="none"/>
        </w:rPr>
      </w:pPr>
      <w:r>
        <w:rPr>
          <w:rFonts w:hint="eastAsia" w:cs="宋体"/>
          <w:szCs w:val="21"/>
          <w:highlight w:val="none"/>
        </w:rPr>
        <w:t>年       月     日</w:t>
      </w:r>
    </w:p>
    <w:p>
      <w:pPr>
        <w:pStyle w:val="18"/>
        <w:widowControl/>
        <w:numPr>
          <w:ilvl w:val="0"/>
          <w:numId w:val="6"/>
        </w:numPr>
        <w:snapToGrid w:val="0"/>
        <w:spacing w:line="360" w:lineRule="auto"/>
        <w:ind w:firstLineChars="0"/>
        <w:jc w:val="left"/>
        <w:rPr>
          <w:rFonts w:cs="宋体"/>
          <w:highlight w:val="none"/>
        </w:rPr>
      </w:pPr>
      <w:r>
        <w:rPr>
          <w:rFonts w:hint="eastAsia" w:cs="宋体"/>
          <w:highlight w:val="none"/>
        </w:rPr>
        <w:br w:type="page"/>
      </w:r>
      <w:bookmarkStart w:id="45" w:name="_Toc13174"/>
      <w:bookmarkStart w:id="46" w:name="_Toc12072"/>
    </w:p>
    <w:p>
      <w:pPr>
        <w:pStyle w:val="4"/>
        <w:numPr>
          <w:ilvl w:val="1"/>
          <w:numId w:val="4"/>
        </w:numPr>
        <w:spacing w:line="416" w:lineRule="auto"/>
        <w:ind w:left="0" w:firstLine="0"/>
        <w:rPr>
          <w:rFonts w:ascii="Times New Roman" w:hAnsi="Times New Roman" w:eastAsia="宋体" w:cs="宋体"/>
          <w:highlight w:val="none"/>
        </w:rPr>
      </w:pPr>
      <w:r>
        <w:rPr>
          <w:rFonts w:hint="eastAsia" w:ascii="Times New Roman" w:hAnsi="Times New Roman" w:eastAsia="宋体" w:cs="宋体"/>
          <w:highlight w:val="none"/>
        </w:rPr>
        <w:t>技术商务偏离表</w:t>
      </w:r>
      <w:bookmarkEnd w:id="45"/>
      <w:bookmarkEnd w:id="46"/>
    </w:p>
    <w:p>
      <w:pPr>
        <w:spacing w:line="360" w:lineRule="auto"/>
        <w:jc w:val="center"/>
        <w:rPr>
          <w:rFonts w:cs="宋体"/>
          <w:szCs w:val="21"/>
          <w:highlight w:val="none"/>
        </w:rPr>
      </w:pPr>
      <w:r>
        <w:rPr>
          <w:rFonts w:hint="eastAsia" w:cs="宋体"/>
          <w:szCs w:val="21"/>
          <w:highlight w:val="none"/>
        </w:rPr>
        <w:t>技术商务偏离表</w:t>
      </w:r>
    </w:p>
    <w:p>
      <w:pPr>
        <w:rPr>
          <w:rFonts w:cs="宋体"/>
          <w:szCs w:val="21"/>
          <w:highlight w:val="none"/>
        </w:rPr>
      </w:pPr>
      <w:r>
        <w:rPr>
          <w:rFonts w:hint="eastAsia" w:cs="宋体"/>
          <w:szCs w:val="21"/>
          <w:highlight w:val="none"/>
        </w:rPr>
        <w:t xml:space="preserve">供应商名称（盖章）：__________________ </w:t>
      </w:r>
    </w:p>
    <w:p>
      <w:pPr>
        <w:rPr>
          <w:rFonts w:cs="宋体"/>
          <w:szCs w:val="21"/>
          <w:highlight w:val="none"/>
        </w:rPr>
      </w:pPr>
      <w:r>
        <w:rPr>
          <w:rFonts w:hint="eastAsia" w:cs="宋体"/>
          <w:szCs w:val="21"/>
          <w:highlight w:val="none"/>
        </w:rPr>
        <w:t>项目名称：__________________   项目编号： __________________</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0"/>
        <w:gridCol w:w="1848"/>
        <w:gridCol w:w="1260"/>
        <w:gridCol w:w="1800"/>
        <w:gridCol w:w="1620"/>
        <w:gridCol w:w="90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2" w:hRule="atLeast"/>
        </w:trPr>
        <w:tc>
          <w:tcPr>
            <w:tcW w:w="700" w:type="dxa"/>
            <w:vMerge w:val="restart"/>
            <w:vAlign w:val="center"/>
          </w:tcPr>
          <w:p>
            <w:pPr>
              <w:spacing w:after="120" w:line="360" w:lineRule="atLeast"/>
              <w:ind w:left="851" w:hanging="851"/>
              <w:jc w:val="center"/>
              <w:rPr>
                <w:rFonts w:cs="宋体"/>
                <w:szCs w:val="21"/>
                <w:highlight w:val="none"/>
              </w:rPr>
            </w:pPr>
            <w:r>
              <w:rPr>
                <w:rFonts w:hint="eastAsia" w:cs="宋体"/>
                <w:szCs w:val="21"/>
                <w:highlight w:val="none"/>
              </w:rPr>
              <w:t>序号</w:t>
            </w:r>
          </w:p>
        </w:tc>
        <w:tc>
          <w:tcPr>
            <w:tcW w:w="3108" w:type="dxa"/>
            <w:gridSpan w:val="2"/>
            <w:vAlign w:val="center"/>
          </w:tcPr>
          <w:p>
            <w:pPr>
              <w:spacing w:after="120" w:line="360" w:lineRule="atLeast"/>
              <w:ind w:left="851" w:hanging="851"/>
              <w:jc w:val="center"/>
              <w:rPr>
                <w:rFonts w:cs="宋体"/>
                <w:szCs w:val="21"/>
                <w:highlight w:val="none"/>
              </w:rPr>
            </w:pPr>
            <w:r>
              <w:rPr>
                <w:rFonts w:hint="eastAsia" w:cs="宋体"/>
                <w:szCs w:val="21"/>
                <w:highlight w:val="none"/>
              </w:rPr>
              <w:t>询价文件要求</w:t>
            </w:r>
          </w:p>
        </w:tc>
        <w:tc>
          <w:tcPr>
            <w:tcW w:w="3420" w:type="dxa"/>
            <w:gridSpan w:val="2"/>
            <w:vAlign w:val="center"/>
          </w:tcPr>
          <w:p>
            <w:pPr>
              <w:spacing w:after="120" w:line="360" w:lineRule="atLeast"/>
              <w:jc w:val="center"/>
              <w:rPr>
                <w:rFonts w:cs="宋体"/>
                <w:szCs w:val="21"/>
                <w:highlight w:val="none"/>
              </w:rPr>
            </w:pPr>
            <w:r>
              <w:rPr>
                <w:rFonts w:hint="eastAsia" w:cs="宋体"/>
                <w:szCs w:val="21"/>
                <w:highlight w:val="none"/>
              </w:rPr>
              <w:t>应答</w:t>
            </w:r>
          </w:p>
        </w:tc>
        <w:tc>
          <w:tcPr>
            <w:tcW w:w="900" w:type="dxa"/>
            <w:vMerge w:val="restart"/>
            <w:vAlign w:val="center"/>
          </w:tcPr>
          <w:p>
            <w:pPr>
              <w:spacing w:after="120" w:line="360" w:lineRule="atLeast"/>
              <w:ind w:left="851" w:hanging="851"/>
              <w:jc w:val="center"/>
              <w:rPr>
                <w:rFonts w:cs="宋体"/>
                <w:szCs w:val="21"/>
                <w:highlight w:val="none"/>
              </w:rPr>
            </w:pPr>
            <w:r>
              <w:rPr>
                <w:rFonts w:hint="eastAsia" w:cs="宋体"/>
                <w:szCs w:val="21"/>
                <w:highlight w:val="none"/>
              </w:rPr>
              <w:t>偏离</w:t>
            </w:r>
          </w:p>
        </w:tc>
        <w:tc>
          <w:tcPr>
            <w:tcW w:w="1050" w:type="dxa"/>
            <w:vMerge w:val="restart"/>
            <w:vAlign w:val="center"/>
          </w:tcPr>
          <w:p>
            <w:pPr>
              <w:spacing w:after="120" w:line="360" w:lineRule="atLeast"/>
              <w:ind w:left="851" w:hanging="851"/>
              <w:jc w:val="center"/>
              <w:rPr>
                <w:rFonts w:cs="宋体"/>
                <w:szCs w:val="21"/>
                <w:highlight w:val="none"/>
              </w:rPr>
            </w:pPr>
            <w:r>
              <w:rPr>
                <w:rFonts w:hint="eastAsia" w:cs="宋体"/>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2" w:hRule="atLeast"/>
        </w:trPr>
        <w:tc>
          <w:tcPr>
            <w:tcW w:w="700" w:type="dxa"/>
            <w:vMerge w:val="continue"/>
            <w:vAlign w:val="center"/>
          </w:tcPr>
          <w:p>
            <w:pPr>
              <w:spacing w:after="120" w:line="360" w:lineRule="atLeast"/>
              <w:ind w:left="851" w:hanging="851"/>
              <w:jc w:val="center"/>
              <w:rPr>
                <w:rFonts w:cs="宋体"/>
                <w:szCs w:val="21"/>
                <w:highlight w:val="none"/>
              </w:rPr>
            </w:pPr>
          </w:p>
        </w:tc>
        <w:tc>
          <w:tcPr>
            <w:tcW w:w="1848" w:type="dxa"/>
            <w:vAlign w:val="center"/>
          </w:tcPr>
          <w:p>
            <w:pPr>
              <w:spacing w:after="120" w:line="360" w:lineRule="atLeast"/>
              <w:ind w:left="851" w:hanging="851"/>
              <w:jc w:val="center"/>
              <w:rPr>
                <w:rFonts w:cs="宋体"/>
                <w:szCs w:val="21"/>
                <w:highlight w:val="none"/>
              </w:rPr>
            </w:pPr>
            <w:r>
              <w:rPr>
                <w:rFonts w:hint="eastAsia" w:cs="宋体"/>
                <w:szCs w:val="21"/>
                <w:highlight w:val="none"/>
              </w:rPr>
              <w:t>询价文件条目号</w:t>
            </w:r>
          </w:p>
        </w:tc>
        <w:tc>
          <w:tcPr>
            <w:tcW w:w="1260" w:type="dxa"/>
            <w:vAlign w:val="center"/>
          </w:tcPr>
          <w:p>
            <w:pPr>
              <w:spacing w:after="120" w:line="360" w:lineRule="atLeast"/>
              <w:ind w:left="851" w:hanging="851"/>
              <w:jc w:val="center"/>
              <w:rPr>
                <w:rFonts w:cs="宋体"/>
                <w:szCs w:val="21"/>
                <w:highlight w:val="none"/>
              </w:rPr>
            </w:pPr>
            <w:r>
              <w:rPr>
                <w:rFonts w:hint="eastAsia" w:cs="宋体"/>
                <w:szCs w:val="21"/>
                <w:highlight w:val="none"/>
              </w:rPr>
              <w:t>要求内容</w:t>
            </w:r>
          </w:p>
        </w:tc>
        <w:tc>
          <w:tcPr>
            <w:tcW w:w="1800" w:type="dxa"/>
            <w:vAlign w:val="center"/>
          </w:tcPr>
          <w:p>
            <w:pPr>
              <w:spacing w:after="120" w:line="360" w:lineRule="atLeast"/>
              <w:ind w:left="851" w:hanging="851"/>
              <w:jc w:val="center"/>
              <w:rPr>
                <w:rFonts w:cs="宋体"/>
                <w:szCs w:val="21"/>
                <w:highlight w:val="none"/>
              </w:rPr>
            </w:pPr>
            <w:r>
              <w:rPr>
                <w:rFonts w:hint="eastAsia" w:cs="宋体"/>
                <w:szCs w:val="21"/>
                <w:highlight w:val="none"/>
              </w:rPr>
              <w:t>响应文件条目号</w:t>
            </w:r>
          </w:p>
        </w:tc>
        <w:tc>
          <w:tcPr>
            <w:tcW w:w="1620" w:type="dxa"/>
            <w:vAlign w:val="center"/>
          </w:tcPr>
          <w:p>
            <w:pPr>
              <w:spacing w:after="120" w:line="360" w:lineRule="atLeast"/>
              <w:ind w:left="851" w:hanging="851"/>
              <w:jc w:val="center"/>
              <w:rPr>
                <w:rFonts w:cs="宋体"/>
                <w:szCs w:val="21"/>
                <w:highlight w:val="none"/>
              </w:rPr>
            </w:pPr>
            <w:r>
              <w:rPr>
                <w:rFonts w:hint="eastAsia" w:cs="宋体"/>
                <w:szCs w:val="21"/>
                <w:highlight w:val="none"/>
              </w:rPr>
              <w:t>应答内容</w:t>
            </w:r>
          </w:p>
        </w:tc>
        <w:tc>
          <w:tcPr>
            <w:tcW w:w="900" w:type="dxa"/>
            <w:vMerge w:val="continue"/>
            <w:vAlign w:val="center"/>
          </w:tcPr>
          <w:p>
            <w:pPr>
              <w:spacing w:after="120" w:line="360" w:lineRule="atLeast"/>
              <w:ind w:left="851" w:hanging="851"/>
              <w:jc w:val="center"/>
              <w:rPr>
                <w:rFonts w:cs="宋体"/>
                <w:szCs w:val="21"/>
                <w:highlight w:val="none"/>
              </w:rPr>
            </w:pPr>
          </w:p>
        </w:tc>
        <w:tc>
          <w:tcPr>
            <w:tcW w:w="1050" w:type="dxa"/>
            <w:vMerge w:val="continue"/>
            <w:vAlign w:val="center"/>
          </w:tcPr>
          <w:p>
            <w:pPr>
              <w:spacing w:after="120" w:line="360" w:lineRule="atLeast"/>
              <w:ind w:left="851" w:hanging="851"/>
              <w:jc w:val="center"/>
              <w:rPr>
                <w:rFonts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pPr>
              <w:spacing w:after="120" w:line="360" w:lineRule="atLeast"/>
              <w:ind w:left="851" w:hanging="851"/>
              <w:jc w:val="center"/>
              <w:rPr>
                <w:rFonts w:cs="宋体"/>
                <w:szCs w:val="21"/>
                <w:highlight w:val="none"/>
              </w:rPr>
            </w:pPr>
          </w:p>
        </w:tc>
        <w:tc>
          <w:tcPr>
            <w:tcW w:w="1848" w:type="dxa"/>
            <w:vAlign w:val="center"/>
          </w:tcPr>
          <w:p>
            <w:pPr>
              <w:spacing w:after="120" w:line="360" w:lineRule="atLeast"/>
              <w:ind w:left="851" w:hanging="851"/>
              <w:jc w:val="center"/>
              <w:rPr>
                <w:rFonts w:cs="宋体"/>
                <w:szCs w:val="21"/>
                <w:highlight w:val="none"/>
              </w:rPr>
            </w:pPr>
          </w:p>
        </w:tc>
        <w:tc>
          <w:tcPr>
            <w:tcW w:w="1260" w:type="dxa"/>
            <w:vAlign w:val="center"/>
          </w:tcPr>
          <w:p>
            <w:pPr>
              <w:spacing w:after="120" w:line="360" w:lineRule="atLeast"/>
              <w:ind w:left="851" w:hanging="851"/>
              <w:jc w:val="center"/>
              <w:rPr>
                <w:rFonts w:cs="宋体"/>
                <w:szCs w:val="21"/>
                <w:highlight w:val="none"/>
              </w:rPr>
            </w:pPr>
          </w:p>
        </w:tc>
        <w:tc>
          <w:tcPr>
            <w:tcW w:w="1800" w:type="dxa"/>
            <w:vAlign w:val="center"/>
          </w:tcPr>
          <w:p>
            <w:pPr>
              <w:spacing w:after="120" w:line="360" w:lineRule="atLeast"/>
              <w:ind w:left="851" w:hanging="851"/>
              <w:jc w:val="center"/>
              <w:rPr>
                <w:rFonts w:cs="宋体"/>
                <w:szCs w:val="21"/>
                <w:highlight w:val="none"/>
              </w:rPr>
            </w:pPr>
          </w:p>
        </w:tc>
        <w:tc>
          <w:tcPr>
            <w:tcW w:w="1620" w:type="dxa"/>
            <w:vAlign w:val="center"/>
          </w:tcPr>
          <w:p>
            <w:pPr>
              <w:spacing w:after="120" w:line="360" w:lineRule="atLeast"/>
              <w:ind w:left="851" w:hanging="851"/>
              <w:jc w:val="center"/>
              <w:rPr>
                <w:rFonts w:cs="宋体"/>
                <w:szCs w:val="21"/>
                <w:highlight w:val="none"/>
              </w:rPr>
            </w:pPr>
          </w:p>
        </w:tc>
        <w:tc>
          <w:tcPr>
            <w:tcW w:w="900" w:type="dxa"/>
            <w:vAlign w:val="center"/>
          </w:tcPr>
          <w:p>
            <w:pPr>
              <w:spacing w:after="120" w:line="360" w:lineRule="atLeast"/>
              <w:ind w:left="851" w:hanging="851"/>
              <w:jc w:val="center"/>
              <w:rPr>
                <w:rFonts w:cs="宋体"/>
                <w:szCs w:val="21"/>
                <w:highlight w:val="none"/>
              </w:rPr>
            </w:pPr>
          </w:p>
        </w:tc>
        <w:tc>
          <w:tcPr>
            <w:tcW w:w="1050" w:type="dxa"/>
            <w:vAlign w:val="center"/>
          </w:tcPr>
          <w:p>
            <w:pPr>
              <w:spacing w:after="120" w:line="360" w:lineRule="atLeast"/>
              <w:ind w:left="851" w:hanging="851"/>
              <w:jc w:val="center"/>
              <w:rPr>
                <w:rFonts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pPr>
              <w:spacing w:after="120" w:line="360" w:lineRule="atLeast"/>
              <w:ind w:left="851" w:hanging="851"/>
              <w:jc w:val="center"/>
              <w:rPr>
                <w:rFonts w:cs="宋体"/>
                <w:szCs w:val="21"/>
                <w:highlight w:val="none"/>
              </w:rPr>
            </w:pPr>
          </w:p>
        </w:tc>
        <w:tc>
          <w:tcPr>
            <w:tcW w:w="1848" w:type="dxa"/>
            <w:vAlign w:val="center"/>
          </w:tcPr>
          <w:p>
            <w:pPr>
              <w:spacing w:after="120" w:line="360" w:lineRule="atLeast"/>
              <w:ind w:left="851" w:hanging="851"/>
              <w:jc w:val="center"/>
              <w:rPr>
                <w:rFonts w:cs="宋体"/>
                <w:szCs w:val="21"/>
                <w:highlight w:val="none"/>
              </w:rPr>
            </w:pPr>
          </w:p>
        </w:tc>
        <w:tc>
          <w:tcPr>
            <w:tcW w:w="1260" w:type="dxa"/>
            <w:vAlign w:val="center"/>
          </w:tcPr>
          <w:p>
            <w:pPr>
              <w:spacing w:after="120" w:line="360" w:lineRule="atLeast"/>
              <w:ind w:left="851" w:hanging="851"/>
              <w:jc w:val="center"/>
              <w:rPr>
                <w:rFonts w:cs="宋体"/>
                <w:szCs w:val="21"/>
                <w:highlight w:val="none"/>
              </w:rPr>
            </w:pPr>
          </w:p>
        </w:tc>
        <w:tc>
          <w:tcPr>
            <w:tcW w:w="1800" w:type="dxa"/>
            <w:vAlign w:val="center"/>
          </w:tcPr>
          <w:p>
            <w:pPr>
              <w:spacing w:after="120" w:line="360" w:lineRule="atLeast"/>
              <w:ind w:left="851" w:hanging="851"/>
              <w:jc w:val="center"/>
              <w:rPr>
                <w:rFonts w:cs="宋体"/>
                <w:szCs w:val="21"/>
                <w:highlight w:val="none"/>
              </w:rPr>
            </w:pPr>
          </w:p>
        </w:tc>
        <w:tc>
          <w:tcPr>
            <w:tcW w:w="1620" w:type="dxa"/>
            <w:vAlign w:val="center"/>
          </w:tcPr>
          <w:p>
            <w:pPr>
              <w:spacing w:after="120" w:line="360" w:lineRule="atLeast"/>
              <w:ind w:left="851" w:hanging="851"/>
              <w:jc w:val="center"/>
              <w:rPr>
                <w:rFonts w:cs="宋体"/>
                <w:szCs w:val="21"/>
                <w:highlight w:val="none"/>
              </w:rPr>
            </w:pPr>
          </w:p>
        </w:tc>
        <w:tc>
          <w:tcPr>
            <w:tcW w:w="900" w:type="dxa"/>
            <w:vAlign w:val="center"/>
          </w:tcPr>
          <w:p>
            <w:pPr>
              <w:spacing w:after="120" w:line="360" w:lineRule="atLeast"/>
              <w:ind w:left="851" w:hanging="851"/>
              <w:jc w:val="center"/>
              <w:rPr>
                <w:rFonts w:cs="宋体"/>
                <w:szCs w:val="21"/>
                <w:highlight w:val="none"/>
              </w:rPr>
            </w:pPr>
          </w:p>
        </w:tc>
        <w:tc>
          <w:tcPr>
            <w:tcW w:w="1050" w:type="dxa"/>
            <w:vAlign w:val="center"/>
          </w:tcPr>
          <w:p>
            <w:pPr>
              <w:spacing w:after="120" w:line="360" w:lineRule="atLeast"/>
              <w:ind w:left="851" w:hanging="851"/>
              <w:jc w:val="center"/>
              <w:rPr>
                <w:rFonts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pPr>
              <w:spacing w:after="120" w:line="360" w:lineRule="atLeast"/>
              <w:ind w:left="851" w:hanging="851"/>
              <w:jc w:val="center"/>
              <w:rPr>
                <w:rFonts w:cs="宋体"/>
                <w:szCs w:val="21"/>
                <w:highlight w:val="none"/>
              </w:rPr>
            </w:pPr>
          </w:p>
        </w:tc>
        <w:tc>
          <w:tcPr>
            <w:tcW w:w="1848" w:type="dxa"/>
            <w:vAlign w:val="center"/>
          </w:tcPr>
          <w:p>
            <w:pPr>
              <w:spacing w:after="120" w:line="360" w:lineRule="atLeast"/>
              <w:ind w:left="851" w:hanging="851"/>
              <w:jc w:val="center"/>
              <w:rPr>
                <w:rFonts w:cs="宋体"/>
                <w:szCs w:val="21"/>
                <w:highlight w:val="none"/>
              </w:rPr>
            </w:pPr>
          </w:p>
        </w:tc>
        <w:tc>
          <w:tcPr>
            <w:tcW w:w="1260" w:type="dxa"/>
            <w:vAlign w:val="center"/>
          </w:tcPr>
          <w:p>
            <w:pPr>
              <w:spacing w:after="120" w:line="360" w:lineRule="atLeast"/>
              <w:ind w:left="851" w:hanging="851"/>
              <w:jc w:val="center"/>
              <w:rPr>
                <w:rFonts w:cs="宋体"/>
                <w:szCs w:val="21"/>
                <w:highlight w:val="none"/>
              </w:rPr>
            </w:pPr>
          </w:p>
        </w:tc>
        <w:tc>
          <w:tcPr>
            <w:tcW w:w="1800" w:type="dxa"/>
            <w:vAlign w:val="center"/>
          </w:tcPr>
          <w:p>
            <w:pPr>
              <w:spacing w:after="120" w:line="360" w:lineRule="atLeast"/>
              <w:ind w:left="851" w:hanging="851"/>
              <w:jc w:val="center"/>
              <w:rPr>
                <w:rFonts w:cs="宋体"/>
                <w:szCs w:val="21"/>
                <w:highlight w:val="none"/>
              </w:rPr>
            </w:pPr>
          </w:p>
        </w:tc>
        <w:tc>
          <w:tcPr>
            <w:tcW w:w="1620" w:type="dxa"/>
            <w:vAlign w:val="center"/>
          </w:tcPr>
          <w:p>
            <w:pPr>
              <w:spacing w:after="120" w:line="360" w:lineRule="atLeast"/>
              <w:ind w:left="851" w:hanging="851"/>
              <w:jc w:val="center"/>
              <w:rPr>
                <w:rFonts w:cs="宋体"/>
                <w:szCs w:val="21"/>
                <w:highlight w:val="none"/>
              </w:rPr>
            </w:pPr>
          </w:p>
        </w:tc>
        <w:tc>
          <w:tcPr>
            <w:tcW w:w="900" w:type="dxa"/>
            <w:vAlign w:val="center"/>
          </w:tcPr>
          <w:p>
            <w:pPr>
              <w:spacing w:after="120" w:line="360" w:lineRule="atLeast"/>
              <w:ind w:left="851" w:hanging="851"/>
              <w:jc w:val="center"/>
              <w:rPr>
                <w:rFonts w:cs="宋体"/>
                <w:szCs w:val="21"/>
                <w:highlight w:val="none"/>
              </w:rPr>
            </w:pPr>
          </w:p>
        </w:tc>
        <w:tc>
          <w:tcPr>
            <w:tcW w:w="1050" w:type="dxa"/>
            <w:vAlign w:val="center"/>
          </w:tcPr>
          <w:p>
            <w:pPr>
              <w:spacing w:after="120" w:line="360" w:lineRule="atLeast"/>
              <w:ind w:left="851" w:hanging="851"/>
              <w:jc w:val="center"/>
              <w:rPr>
                <w:rFonts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pPr>
              <w:spacing w:after="120" w:line="360" w:lineRule="atLeast"/>
              <w:ind w:left="851" w:hanging="851"/>
              <w:jc w:val="center"/>
              <w:rPr>
                <w:rFonts w:cs="宋体"/>
                <w:szCs w:val="21"/>
                <w:highlight w:val="none"/>
              </w:rPr>
            </w:pPr>
            <w:r>
              <w:rPr>
                <w:rFonts w:hint="eastAsia" w:cs="宋体"/>
                <w:szCs w:val="21"/>
                <w:highlight w:val="none"/>
              </w:rPr>
              <w:t>备注</w:t>
            </w:r>
          </w:p>
        </w:tc>
        <w:tc>
          <w:tcPr>
            <w:tcW w:w="8478" w:type="dxa"/>
            <w:gridSpan w:val="6"/>
            <w:vAlign w:val="center"/>
          </w:tcPr>
          <w:p>
            <w:pPr>
              <w:spacing w:after="120" w:line="360" w:lineRule="atLeast"/>
              <w:ind w:left="851" w:hanging="851"/>
              <w:jc w:val="center"/>
              <w:rPr>
                <w:rFonts w:cs="宋体"/>
                <w:szCs w:val="21"/>
                <w:highlight w:val="none"/>
              </w:rPr>
            </w:pPr>
          </w:p>
        </w:tc>
      </w:tr>
    </w:tbl>
    <w:p>
      <w:pPr>
        <w:widowControl/>
        <w:snapToGrid w:val="0"/>
        <w:spacing w:line="360" w:lineRule="exact"/>
        <w:jc w:val="left"/>
        <w:rPr>
          <w:rFonts w:cs="宋体"/>
          <w:szCs w:val="21"/>
          <w:highlight w:val="none"/>
        </w:rPr>
      </w:pPr>
      <w:r>
        <w:rPr>
          <w:rFonts w:hint="eastAsia" w:cs="宋体"/>
          <w:szCs w:val="21"/>
          <w:highlight w:val="none"/>
        </w:rPr>
        <w:t>说明：如供应商的响应文件与询价采购文件第四章、第五章有偏离的，应在 “技术商务偏离表”上逐条填写；如全部条款无偏离，则只须在偏离表备注栏填写“全部条款无偏离”或提供空白表格，并加盖公章。</w:t>
      </w:r>
    </w:p>
    <w:p>
      <w:pPr>
        <w:widowControl/>
        <w:jc w:val="left"/>
        <w:rPr>
          <w:rFonts w:cs="宋体"/>
          <w:szCs w:val="21"/>
          <w:highlight w:val="none"/>
        </w:rPr>
      </w:pPr>
      <w:r>
        <w:rPr>
          <w:rFonts w:hint="eastAsia" w:cs="宋体"/>
          <w:szCs w:val="21"/>
          <w:highlight w:val="none"/>
        </w:rPr>
        <w:br w:type="page"/>
      </w:r>
    </w:p>
    <w:p>
      <w:pPr>
        <w:pStyle w:val="4"/>
        <w:numPr>
          <w:ilvl w:val="1"/>
          <w:numId w:val="4"/>
        </w:numPr>
        <w:spacing w:line="416" w:lineRule="auto"/>
        <w:ind w:left="0" w:firstLine="0"/>
        <w:rPr>
          <w:rFonts w:ascii="Times New Roman" w:hAnsi="Times New Roman" w:eastAsia="宋体" w:cs="宋体"/>
          <w:highlight w:val="none"/>
        </w:rPr>
      </w:pPr>
      <w:bookmarkStart w:id="47" w:name="_Toc476321849"/>
      <w:bookmarkStart w:id="48" w:name="_Toc11834"/>
      <w:bookmarkStart w:id="49" w:name="_Toc10360"/>
      <w:r>
        <w:rPr>
          <w:rFonts w:hint="eastAsia" w:ascii="Times New Roman" w:hAnsi="Times New Roman" w:eastAsia="宋体" w:cs="宋体"/>
          <w:highlight w:val="none"/>
        </w:rPr>
        <w:t>供应商承接过的类似项目情况表</w:t>
      </w:r>
      <w:bookmarkEnd w:id="47"/>
      <w:bookmarkEnd w:id="48"/>
      <w:bookmarkEnd w:id="49"/>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3204"/>
        <w:gridCol w:w="1677"/>
        <w:gridCol w:w="137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50" w:type="pct"/>
            <w:vAlign w:val="center"/>
          </w:tcPr>
          <w:p>
            <w:pPr>
              <w:jc w:val="center"/>
              <w:rPr>
                <w:rFonts w:cs="宋体"/>
                <w:bCs/>
                <w:szCs w:val="21"/>
                <w:highlight w:val="none"/>
              </w:rPr>
            </w:pPr>
            <w:r>
              <w:rPr>
                <w:rFonts w:hint="eastAsia" w:cs="宋体"/>
                <w:bCs/>
                <w:szCs w:val="21"/>
                <w:highlight w:val="none"/>
              </w:rPr>
              <w:t>序号</w:t>
            </w:r>
          </w:p>
        </w:tc>
        <w:tc>
          <w:tcPr>
            <w:tcW w:w="1880" w:type="pct"/>
            <w:vAlign w:val="center"/>
          </w:tcPr>
          <w:p>
            <w:pPr>
              <w:jc w:val="center"/>
              <w:rPr>
                <w:rFonts w:cs="宋体"/>
                <w:bCs/>
                <w:szCs w:val="21"/>
                <w:highlight w:val="none"/>
              </w:rPr>
            </w:pPr>
            <w:r>
              <w:rPr>
                <w:rFonts w:hint="eastAsia" w:cs="宋体"/>
                <w:bCs/>
                <w:szCs w:val="21"/>
                <w:highlight w:val="none"/>
              </w:rPr>
              <w:t>项目名称</w:t>
            </w:r>
          </w:p>
        </w:tc>
        <w:tc>
          <w:tcPr>
            <w:tcW w:w="984" w:type="pct"/>
            <w:vAlign w:val="center"/>
          </w:tcPr>
          <w:p>
            <w:pPr>
              <w:jc w:val="center"/>
              <w:rPr>
                <w:rFonts w:cs="宋体"/>
                <w:bCs/>
                <w:szCs w:val="21"/>
                <w:highlight w:val="none"/>
              </w:rPr>
            </w:pPr>
            <w:r>
              <w:rPr>
                <w:rFonts w:hint="eastAsia" w:cs="宋体"/>
                <w:bCs/>
                <w:szCs w:val="21"/>
                <w:highlight w:val="none"/>
              </w:rPr>
              <w:t>签订合同时间</w:t>
            </w:r>
          </w:p>
        </w:tc>
        <w:tc>
          <w:tcPr>
            <w:tcW w:w="807" w:type="pct"/>
            <w:vAlign w:val="center"/>
          </w:tcPr>
          <w:p>
            <w:pPr>
              <w:jc w:val="center"/>
              <w:rPr>
                <w:rFonts w:cs="宋体"/>
                <w:bCs/>
                <w:szCs w:val="21"/>
                <w:highlight w:val="none"/>
              </w:rPr>
            </w:pPr>
            <w:r>
              <w:rPr>
                <w:rFonts w:hint="eastAsia" w:cs="宋体"/>
                <w:bCs/>
                <w:szCs w:val="21"/>
                <w:highlight w:val="none"/>
              </w:rPr>
              <w:t>合同金额(万元)</w:t>
            </w:r>
          </w:p>
        </w:tc>
        <w:tc>
          <w:tcPr>
            <w:tcW w:w="677" w:type="pct"/>
            <w:vAlign w:val="center"/>
          </w:tcPr>
          <w:p>
            <w:pPr>
              <w:jc w:val="center"/>
              <w:rPr>
                <w:rFonts w:cs="宋体"/>
                <w:bCs/>
                <w:szCs w:val="21"/>
                <w:highlight w:val="none"/>
              </w:rPr>
            </w:pPr>
            <w:r>
              <w:rPr>
                <w:rFonts w:hint="eastAsia" w:cs="宋体"/>
                <w:bCs/>
                <w:szCs w:val="21"/>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0" w:type="pct"/>
            <w:vAlign w:val="center"/>
          </w:tcPr>
          <w:p>
            <w:pPr>
              <w:jc w:val="center"/>
              <w:rPr>
                <w:rFonts w:cs="宋体"/>
                <w:szCs w:val="21"/>
                <w:highlight w:val="none"/>
              </w:rPr>
            </w:pPr>
          </w:p>
          <w:p>
            <w:pPr>
              <w:jc w:val="center"/>
              <w:rPr>
                <w:rFonts w:cs="宋体"/>
                <w:szCs w:val="21"/>
                <w:highlight w:val="none"/>
              </w:rPr>
            </w:pPr>
          </w:p>
        </w:tc>
        <w:tc>
          <w:tcPr>
            <w:tcW w:w="1880" w:type="pct"/>
            <w:vAlign w:val="center"/>
          </w:tcPr>
          <w:p>
            <w:pPr>
              <w:widowControl/>
              <w:jc w:val="center"/>
              <w:rPr>
                <w:rFonts w:cs="宋体"/>
                <w:szCs w:val="21"/>
                <w:highlight w:val="none"/>
              </w:rPr>
            </w:pPr>
          </w:p>
          <w:p>
            <w:pPr>
              <w:jc w:val="center"/>
              <w:rPr>
                <w:rFonts w:cs="宋体"/>
                <w:szCs w:val="21"/>
                <w:highlight w:val="none"/>
              </w:rPr>
            </w:pPr>
          </w:p>
        </w:tc>
        <w:tc>
          <w:tcPr>
            <w:tcW w:w="984" w:type="pct"/>
          </w:tcPr>
          <w:p>
            <w:pPr>
              <w:jc w:val="center"/>
              <w:rPr>
                <w:rFonts w:cs="宋体"/>
                <w:szCs w:val="21"/>
                <w:highlight w:val="none"/>
              </w:rPr>
            </w:pPr>
          </w:p>
        </w:tc>
        <w:tc>
          <w:tcPr>
            <w:tcW w:w="807" w:type="pct"/>
            <w:vAlign w:val="center"/>
          </w:tcPr>
          <w:p>
            <w:pPr>
              <w:jc w:val="center"/>
              <w:rPr>
                <w:rFonts w:cs="宋体"/>
                <w:szCs w:val="21"/>
                <w:highlight w:val="none"/>
              </w:rPr>
            </w:pPr>
          </w:p>
        </w:tc>
        <w:tc>
          <w:tcPr>
            <w:tcW w:w="677" w:type="pct"/>
            <w:vAlign w:val="center"/>
          </w:tcPr>
          <w:p>
            <w:pPr>
              <w:jc w:val="center"/>
              <w:rPr>
                <w:rFonts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pPr>
              <w:jc w:val="center"/>
              <w:rPr>
                <w:rFonts w:cs="宋体"/>
                <w:szCs w:val="21"/>
                <w:highlight w:val="none"/>
              </w:rPr>
            </w:pPr>
          </w:p>
          <w:p>
            <w:pPr>
              <w:jc w:val="center"/>
              <w:rPr>
                <w:rFonts w:cs="宋体"/>
                <w:szCs w:val="21"/>
                <w:highlight w:val="none"/>
              </w:rPr>
            </w:pPr>
          </w:p>
        </w:tc>
        <w:tc>
          <w:tcPr>
            <w:tcW w:w="1880" w:type="pct"/>
            <w:vAlign w:val="center"/>
          </w:tcPr>
          <w:p>
            <w:pPr>
              <w:widowControl/>
              <w:jc w:val="center"/>
              <w:rPr>
                <w:rFonts w:cs="宋体"/>
                <w:szCs w:val="21"/>
                <w:highlight w:val="none"/>
              </w:rPr>
            </w:pPr>
          </w:p>
          <w:p>
            <w:pPr>
              <w:jc w:val="center"/>
              <w:rPr>
                <w:rFonts w:cs="宋体"/>
                <w:szCs w:val="21"/>
                <w:highlight w:val="none"/>
              </w:rPr>
            </w:pPr>
          </w:p>
        </w:tc>
        <w:tc>
          <w:tcPr>
            <w:tcW w:w="984" w:type="pct"/>
          </w:tcPr>
          <w:p>
            <w:pPr>
              <w:jc w:val="center"/>
              <w:rPr>
                <w:rFonts w:cs="宋体"/>
                <w:szCs w:val="21"/>
                <w:highlight w:val="none"/>
              </w:rPr>
            </w:pPr>
          </w:p>
        </w:tc>
        <w:tc>
          <w:tcPr>
            <w:tcW w:w="807" w:type="pct"/>
            <w:vAlign w:val="center"/>
          </w:tcPr>
          <w:p>
            <w:pPr>
              <w:jc w:val="center"/>
              <w:rPr>
                <w:rFonts w:cs="宋体"/>
                <w:szCs w:val="21"/>
                <w:highlight w:val="none"/>
              </w:rPr>
            </w:pPr>
          </w:p>
        </w:tc>
        <w:tc>
          <w:tcPr>
            <w:tcW w:w="677" w:type="pct"/>
            <w:vAlign w:val="center"/>
          </w:tcPr>
          <w:p>
            <w:pPr>
              <w:jc w:val="center"/>
              <w:rPr>
                <w:rFonts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pPr>
              <w:jc w:val="center"/>
              <w:rPr>
                <w:rFonts w:cs="宋体"/>
                <w:szCs w:val="21"/>
                <w:highlight w:val="none"/>
              </w:rPr>
            </w:pPr>
          </w:p>
          <w:p>
            <w:pPr>
              <w:jc w:val="center"/>
              <w:rPr>
                <w:rFonts w:cs="宋体"/>
                <w:szCs w:val="21"/>
                <w:highlight w:val="none"/>
              </w:rPr>
            </w:pPr>
          </w:p>
        </w:tc>
        <w:tc>
          <w:tcPr>
            <w:tcW w:w="1880" w:type="pct"/>
            <w:vAlign w:val="center"/>
          </w:tcPr>
          <w:p>
            <w:pPr>
              <w:widowControl/>
              <w:jc w:val="center"/>
              <w:rPr>
                <w:rFonts w:cs="宋体"/>
                <w:szCs w:val="21"/>
                <w:highlight w:val="none"/>
              </w:rPr>
            </w:pPr>
          </w:p>
          <w:p>
            <w:pPr>
              <w:jc w:val="center"/>
              <w:rPr>
                <w:rFonts w:cs="宋体"/>
                <w:szCs w:val="21"/>
                <w:highlight w:val="none"/>
              </w:rPr>
            </w:pPr>
          </w:p>
        </w:tc>
        <w:tc>
          <w:tcPr>
            <w:tcW w:w="984" w:type="pct"/>
          </w:tcPr>
          <w:p>
            <w:pPr>
              <w:jc w:val="center"/>
              <w:rPr>
                <w:rFonts w:cs="宋体"/>
                <w:szCs w:val="21"/>
                <w:highlight w:val="none"/>
              </w:rPr>
            </w:pPr>
          </w:p>
        </w:tc>
        <w:tc>
          <w:tcPr>
            <w:tcW w:w="807" w:type="pct"/>
            <w:vAlign w:val="center"/>
          </w:tcPr>
          <w:p>
            <w:pPr>
              <w:jc w:val="center"/>
              <w:rPr>
                <w:rFonts w:cs="宋体"/>
                <w:szCs w:val="21"/>
                <w:highlight w:val="none"/>
              </w:rPr>
            </w:pPr>
          </w:p>
        </w:tc>
        <w:tc>
          <w:tcPr>
            <w:tcW w:w="677" w:type="pct"/>
            <w:vAlign w:val="center"/>
          </w:tcPr>
          <w:p>
            <w:pPr>
              <w:jc w:val="center"/>
              <w:rPr>
                <w:rFonts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pPr>
              <w:jc w:val="center"/>
              <w:rPr>
                <w:rFonts w:cs="宋体"/>
                <w:szCs w:val="21"/>
                <w:highlight w:val="none"/>
              </w:rPr>
            </w:pPr>
          </w:p>
          <w:p>
            <w:pPr>
              <w:jc w:val="center"/>
              <w:rPr>
                <w:rFonts w:cs="宋体"/>
                <w:szCs w:val="21"/>
                <w:highlight w:val="none"/>
              </w:rPr>
            </w:pPr>
          </w:p>
        </w:tc>
        <w:tc>
          <w:tcPr>
            <w:tcW w:w="1880" w:type="pct"/>
            <w:vAlign w:val="center"/>
          </w:tcPr>
          <w:p>
            <w:pPr>
              <w:widowControl/>
              <w:jc w:val="center"/>
              <w:rPr>
                <w:rFonts w:cs="宋体"/>
                <w:szCs w:val="21"/>
                <w:highlight w:val="none"/>
              </w:rPr>
            </w:pPr>
          </w:p>
          <w:p>
            <w:pPr>
              <w:jc w:val="center"/>
              <w:rPr>
                <w:rFonts w:cs="宋体"/>
                <w:szCs w:val="21"/>
                <w:highlight w:val="none"/>
              </w:rPr>
            </w:pPr>
          </w:p>
        </w:tc>
        <w:tc>
          <w:tcPr>
            <w:tcW w:w="984" w:type="pct"/>
          </w:tcPr>
          <w:p>
            <w:pPr>
              <w:jc w:val="center"/>
              <w:rPr>
                <w:rFonts w:cs="宋体"/>
                <w:szCs w:val="21"/>
                <w:highlight w:val="none"/>
              </w:rPr>
            </w:pPr>
          </w:p>
        </w:tc>
        <w:tc>
          <w:tcPr>
            <w:tcW w:w="807" w:type="pct"/>
            <w:vAlign w:val="center"/>
          </w:tcPr>
          <w:p>
            <w:pPr>
              <w:jc w:val="center"/>
              <w:rPr>
                <w:rFonts w:cs="宋体"/>
                <w:szCs w:val="21"/>
                <w:highlight w:val="none"/>
              </w:rPr>
            </w:pPr>
          </w:p>
        </w:tc>
        <w:tc>
          <w:tcPr>
            <w:tcW w:w="677" w:type="pct"/>
            <w:vAlign w:val="center"/>
          </w:tcPr>
          <w:p>
            <w:pPr>
              <w:jc w:val="center"/>
              <w:rPr>
                <w:rFonts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0" w:type="pct"/>
            <w:vAlign w:val="center"/>
          </w:tcPr>
          <w:p>
            <w:pPr>
              <w:jc w:val="center"/>
              <w:rPr>
                <w:rFonts w:cs="宋体"/>
                <w:szCs w:val="21"/>
                <w:highlight w:val="none"/>
              </w:rPr>
            </w:pPr>
          </w:p>
          <w:p>
            <w:pPr>
              <w:jc w:val="center"/>
              <w:rPr>
                <w:rFonts w:cs="宋体"/>
                <w:szCs w:val="21"/>
                <w:highlight w:val="none"/>
              </w:rPr>
            </w:pPr>
          </w:p>
        </w:tc>
        <w:tc>
          <w:tcPr>
            <w:tcW w:w="1880" w:type="pct"/>
            <w:vAlign w:val="center"/>
          </w:tcPr>
          <w:p>
            <w:pPr>
              <w:widowControl/>
              <w:jc w:val="center"/>
              <w:rPr>
                <w:rFonts w:cs="宋体"/>
                <w:szCs w:val="21"/>
                <w:highlight w:val="none"/>
              </w:rPr>
            </w:pPr>
          </w:p>
          <w:p>
            <w:pPr>
              <w:jc w:val="center"/>
              <w:rPr>
                <w:rFonts w:cs="宋体"/>
                <w:szCs w:val="21"/>
                <w:highlight w:val="none"/>
              </w:rPr>
            </w:pPr>
          </w:p>
        </w:tc>
        <w:tc>
          <w:tcPr>
            <w:tcW w:w="984" w:type="pct"/>
          </w:tcPr>
          <w:p>
            <w:pPr>
              <w:jc w:val="center"/>
              <w:rPr>
                <w:rFonts w:cs="宋体"/>
                <w:szCs w:val="21"/>
                <w:highlight w:val="none"/>
              </w:rPr>
            </w:pPr>
          </w:p>
        </w:tc>
        <w:tc>
          <w:tcPr>
            <w:tcW w:w="807" w:type="pct"/>
            <w:vAlign w:val="center"/>
          </w:tcPr>
          <w:p>
            <w:pPr>
              <w:jc w:val="center"/>
              <w:rPr>
                <w:rFonts w:cs="宋体"/>
                <w:szCs w:val="21"/>
                <w:highlight w:val="none"/>
              </w:rPr>
            </w:pPr>
          </w:p>
        </w:tc>
        <w:tc>
          <w:tcPr>
            <w:tcW w:w="677" w:type="pct"/>
            <w:vAlign w:val="center"/>
          </w:tcPr>
          <w:p>
            <w:pPr>
              <w:jc w:val="center"/>
              <w:rPr>
                <w:rFonts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pPr>
              <w:jc w:val="center"/>
              <w:rPr>
                <w:rFonts w:cs="宋体"/>
                <w:szCs w:val="21"/>
                <w:highlight w:val="none"/>
              </w:rPr>
            </w:pPr>
          </w:p>
          <w:p>
            <w:pPr>
              <w:jc w:val="center"/>
              <w:rPr>
                <w:rFonts w:cs="宋体"/>
                <w:szCs w:val="21"/>
                <w:highlight w:val="none"/>
              </w:rPr>
            </w:pPr>
          </w:p>
        </w:tc>
        <w:tc>
          <w:tcPr>
            <w:tcW w:w="1880" w:type="pct"/>
            <w:vAlign w:val="center"/>
          </w:tcPr>
          <w:p>
            <w:pPr>
              <w:widowControl/>
              <w:jc w:val="center"/>
              <w:rPr>
                <w:rFonts w:cs="宋体"/>
                <w:szCs w:val="21"/>
                <w:highlight w:val="none"/>
              </w:rPr>
            </w:pPr>
          </w:p>
          <w:p>
            <w:pPr>
              <w:jc w:val="center"/>
              <w:rPr>
                <w:rFonts w:cs="宋体"/>
                <w:szCs w:val="21"/>
                <w:highlight w:val="none"/>
              </w:rPr>
            </w:pPr>
          </w:p>
        </w:tc>
        <w:tc>
          <w:tcPr>
            <w:tcW w:w="984" w:type="pct"/>
          </w:tcPr>
          <w:p>
            <w:pPr>
              <w:jc w:val="center"/>
              <w:rPr>
                <w:rFonts w:cs="宋体"/>
                <w:szCs w:val="21"/>
                <w:highlight w:val="none"/>
              </w:rPr>
            </w:pPr>
          </w:p>
        </w:tc>
        <w:tc>
          <w:tcPr>
            <w:tcW w:w="807" w:type="pct"/>
            <w:vAlign w:val="center"/>
          </w:tcPr>
          <w:p>
            <w:pPr>
              <w:jc w:val="center"/>
              <w:rPr>
                <w:rFonts w:cs="宋体"/>
                <w:szCs w:val="21"/>
                <w:highlight w:val="none"/>
              </w:rPr>
            </w:pPr>
          </w:p>
        </w:tc>
        <w:tc>
          <w:tcPr>
            <w:tcW w:w="677" w:type="pct"/>
            <w:vAlign w:val="center"/>
          </w:tcPr>
          <w:p>
            <w:pPr>
              <w:jc w:val="center"/>
              <w:rPr>
                <w:rFonts w:cs="宋体"/>
                <w:szCs w:val="21"/>
                <w:highlight w:val="none"/>
              </w:rPr>
            </w:pPr>
          </w:p>
        </w:tc>
      </w:tr>
    </w:tbl>
    <w:p>
      <w:pPr>
        <w:adjustRightInd w:val="0"/>
        <w:snapToGrid w:val="0"/>
        <w:spacing w:line="300" w:lineRule="auto"/>
        <w:rPr>
          <w:rFonts w:cs="宋体"/>
          <w:spacing w:val="-2"/>
          <w:szCs w:val="21"/>
          <w:highlight w:val="none"/>
        </w:rPr>
      </w:pPr>
      <w:r>
        <w:rPr>
          <w:rFonts w:hint="eastAsia" w:cs="宋体"/>
          <w:spacing w:val="-2"/>
          <w:szCs w:val="21"/>
          <w:highlight w:val="none"/>
        </w:rPr>
        <w:t>备注：</w:t>
      </w:r>
    </w:p>
    <w:p>
      <w:pPr>
        <w:adjustRightInd w:val="0"/>
        <w:snapToGrid w:val="0"/>
        <w:spacing w:line="300" w:lineRule="auto"/>
        <w:rPr>
          <w:rFonts w:cs="宋体"/>
          <w:spacing w:val="-2"/>
          <w:szCs w:val="21"/>
          <w:highlight w:val="none"/>
        </w:rPr>
      </w:pPr>
      <w:r>
        <w:rPr>
          <w:rFonts w:hint="eastAsia" w:cs="宋体"/>
          <w:spacing w:val="-2"/>
          <w:szCs w:val="21"/>
          <w:highlight w:val="none"/>
        </w:rPr>
        <w:t>1.供应商必须如实填写，并保证内容真实可靠，如有弄虚作假，将取消报价资格。</w:t>
      </w:r>
    </w:p>
    <w:p>
      <w:pPr>
        <w:adjustRightInd w:val="0"/>
        <w:snapToGrid w:val="0"/>
        <w:spacing w:line="300" w:lineRule="auto"/>
        <w:rPr>
          <w:rFonts w:cs="宋体"/>
          <w:szCs w:val="21"/>
          <w:highlight w:val="none"/>
        </w:rPr>
      </w:pPr>
      <w:r>
        <w:rPr>
          <w:rFonts w:hint="eastAsia" w:cs="宋体"/>
          <w:spacing w:val="-2"/>
          <w:szCs w:val="21"/>
          <w:highlight w:val="none"/>
        </w:rPr>
        <w:t>2.</w:t>
      </w:r>
      <w:r>
        <w:rPr>
          <w:rFonts w:hint="eastAsia" w:cs="宋体"/>
          <w:highlight w:val="none"/>
        </w:rPr>
        <w:t xml:space="preserve"> 按合同签订时间，必须提供服务合同关键页复印件（包含但不限于合同首页、合同金额页、合同签字页、合同清单）或相关订单、票据、其他证明材料。</w:t>
      </w:r>
    </w:p>
    <w:p>
      <w:pPr>
        <w:widowControl/>
        <w:jc w:val="left"/>
        <w:rPr>
          <w:rFonts w:cs="宋体"/>
          <w:spacing w:val="-2"/>
          <w:szCs w:val="21"/>
          <w:highlight w:val="none"/>
        </w:rPr>
      </w:pPr>
      <w:r>
        <w:rPr>
          <w:rFonts w:hint="eastAsia" w:cs="宋体"/>
          <w:spacing w:val="-2"/>
          <w:szCs w:val="21"/>
          <w:highlight w:val="none"/>
        </w:rPr>
        <w:br w:type="page"/>
      </w:r>
    </w:p>
    <w:p>
      <w:pPr>
        <w:pStyle w:val="4"/>
        <w:numPr>
          <w:ilvl w:val="1"/>
          <w:numId w:val="4"/>
        </w:numPr>
        <w:spacing w:line="416" w:lineRule="auto"/>
        <w:ind w:left="0" w:firstLine="0"/>
        <w:rPr>
          <w:rFonts w:ascii="Times New Roman" w:hAnsi="Times New Roman" w:eastAsia="宋体" w:cs="宋体"/>
          <w:highlight w:val="none"/>
        </w:rPr>
      </w:pPr>
      <w:bookmarkStart w:id="50" w:name="_Toc26958"/>
      <w:bookmarkStart w:id="51" w:name="_Toc3792"/>
      <w:bookmarkStart w:id="52" w:name="_Toc476321850"/>
      <w:r>
        <w:rPr>
          <w:rFonts w:hint="eastAsia" w:ascii="Times New Roman" w:hAnsi="Times New Roman" w:eastAsia="宋体" w:cs="宋体"/>
          <w:highlight w:val="none"/>
        </w:rPr>
        <w:t>项目负责人及成员组成情况表</w:t>
      </w:r>
      <w:bookmarkEnd w:id="50"/>
      <w:bookmarkEnd w:id="51"/>
      <w:bookmarkEnd w:id="52"/>
    </w:p>
    <w:p>
      <w:pPr>
        <w:pStyle w:val="18"/>
        <w:ind w:firstLine="0" w:firstLineChars="0"/>
        <w:rPr>
          <w:rFonts w:cs="宋体"/>
          <w:szCs w:val="21"/>
          <w:highlight w:val="none"/>
        </w:rPr>
      </w:pPr>
      <w:r>
        <w:rPr>
          <w:rFonts w:hint="eastAsia" w:cs="宋体"/>
          <w:szCs w:val="21"/>
          <w:highlight w:val="none"/>
        </w:rPr>
        <w:t>供应商名称（盖章）：__________________</w:t>
      </w:r>
    </w:p>
    <w:p>
      <w:pPr>
        <w:pStyle w:val="18"/>
        <w:ind w:firstLine="0" w:firstLineChars="0"/>
        <w:rPr>
          <w:rFonts w:cs="宋体"/>
          <w:szCs w:val="21"/>
          <w:highlight w:val="none"/>
        </w:rPr>
      </w:pPr>
      <w:r>
        <w:rPr>
          <w:rFonts w:hint="eastAsia" w:cs="宋体"/>
          <w:szCs w:val="21"/>
          <w:highlight w:val="none"/>
        </w:rPr>
        <w:t>项目名称：__________________ 项目编号： _________________</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3"/>
        <w:gridCol w:w="1584"/>
        <w:gridCol w:w="1175"/>
        <w:gridCol w:w="1306"/>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4" w:type="pct"/>
            <w:vAlign w:val="center"/>
          </w:tcPr>
          <w:p>
            <w:pPr>
              <w:ind w:right="-57"/>
              <w:jc w:val="center"/>
              <w:rPr>
                <w:rFonts w:cs="宋体"/>
                <w:szCs w:val="21"/>
                <w:highlight w:val="none"/>
              </w:rPr>
            </w:pPr>
            <w:r>
              <w:rPr>
                <w:rFonts w:hint="eastAsia" w:cs="宋体"/>
                <w:szCs w:val="21"/>
                <w:highlight w:val="none"/>
              </w:rPr>
              <w:t>项目组中职务</w:t>
            </w:r>
          </w:p>
        </w:tc>
        <w:tc>
          <w:tcPr>
            <w:tcW w:w="929" w:type="pct"/>
            <w:vAlign w:val="center"/>
          </w:tcPr>
          <w:p>
            <w:pPr>
              <w:ind w:right="-57"/>
              <w:jc w:val="center"/>
              <w:rPr>
                <w:rFonts w:cs="宋体"/>
                <w:szCs w:val="21"/>
                <w:highlight w:val="none"/>
              </w:rPr>
            </w:pPr>
            <w:r>
              <w:rPr>
                <w:rFonts w:hint="eastAsia" w:cs="宋体"/>
                <w:szCs w:val="21"/>
                <w:highlight w:val="none"/>
              </w:rPr>
              <w:t>姓名</w:t>
            </w:r>
          </w:p>
        </w:tc>
        <w:tc>
          <w:tcPr>
            <w:tcW w:w="689" w:type="pct"/>
            <w:vAlign w:val="center"/>
          </w:tcPr>
          <w:p>
            <w:pPr>
              <w:ind w:right="-57"/>
              <w:jc w:val="center"/>
              <w:rPr>
                <w:rFonts w:cs="宋体"/>
                <w:szCs w:val="21"/>
                <w:highlight w:val="none"/>
              </w:rPr>
            </w:pPr>
            <w:r>
              <w:rPr>
                <w:rFonts w:hint="eastAsia" w:cs="宋体"/>
                <w:szCs w:val="21"/>
                <w:highlight w:val="none"/>
              </w:rPr>
              <w:t>学历</w:t>
            </w:r>
          </w:p>
        </w:tc>
        <w:tc>
          <w:tcPr>
            <w:tcW w:w="766" w:type="pct"/>
            <w:vAlign w:val="center"/>
          </w:tcPr>
          <w:p>
            <w:pPr>
              <w:ind w:right="-57"/>
              <w:jc w:val="center"/>
              <w:rPr>
                <w:rFonts w:cs="宋体"/>
                <w:szCs w:val="21"/>
                <w:highlight w:val="none"/>
              </w:rPr>
            </w:pPr>
            <w:r>
              <w:rPr>
                <w:rFonts w:hint="eastAsia" w:cs="宋体"/>
                <w:szCs w:val="21"/>
                <w:highlight w:val="none"/>
              </w:rPr>
              <w:t>职务</w:t>
            </w:r>
          </w:p>
        </w:tc>
        <w:tc>
          <w:tcPr>
            <w:tcW w:w="1039" w:type="pct"/>
            <w:vAlign w:val="center"/>
          </w:tcPr>
          <w:p>
            <w:pPr>
              <w:ind w:right="-57"/>
              <w:jc w:val="center"/>
              <w:rPr>
                <w:rFonts w:cs="宋体"/>
                <w:szCs w:val="21"/>
                <w:highlight w:val="none"/>
              </w:rPr>
            </w:pPr>
            <w:r>
              <w:rPr>
                <w:rFonts w:hint="eastAsia" w:cs="宋体"/>
                <w:szCs w:val="21"/>
                <w:highlight w:val="none"/>
              </w:rPr>
              <w:t>本专业工作年限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pPr>
              <w:ind w:left="-153" w:firstLine="39"/>
              <w:jc w:val="center"/>
              <w:rPr>
                <w:rFonts w:cs="宋体"/>
                <w:szCs w:val="21"/>
                <w:highlight w:val="none"/>
              </w:rPr>
            </w:pPr>
            <w:r>
              <w:rPr>
                <w:rFonts w:hint="eastAsia" w:cs="宋体"/>
                <w:szCs w:val="21"/>
                <w:highlight w:val="none"/>
              </w:rPr>
              <w:t>项目负责人</w:t>
            </w:r>
          </w:p>
        </w:tc>
        <w:tc>
          <w:tcPr>
            <w:tcW w:w="929" w:type="pct"/>
            <w:vAlign w:val="center"/>
          </w:tcPr>
          <w:p>
            <w:pPr>
              <w:spacing w:line="360" w:lineRule="auto"/>
              <w:ind w:right="-55" w:firstLine="472"/>
              <w:jc w:val="center"/>
              <w:rPr>
                <w:rFonts w:cs="宋体"/>
                <w:szCs w:val="21"/>
                <w:highlight w:val="none"/>
              </w:rPr>
            </w:pPr>
          </w:p>
        </w:tc>
        <w:tc>
          <w:tcPr>
            <w:tcW w:w="689" w:type="pct"/>
            <w:vAlign w:val="center"/>
          </w:tcPr>
          <w:p>
            <w:pPr>
              <w:spacing w:line="360" w:lineRule="auto"/>
              <w:ind w:right="-55" w:firstLine="472"/>
              <w:jc w:val="center"/>
              <w:rPr>
                <w:rFonts w:cs="宋体"/>
                <w:szCs w:val="21"/>
                <w:highlight w:val="none"/>
              </w:rPr>
            </w:pPr>
          </w:p>
        </w:tc>
        <w:tc>
          <w:tcPr>
            <w:tcW w:w="766" w:type="pct"/>
            <w:vAlign w:val="center"/>
          </w:tcPr>
          <w:p>
            <w:pPr>
              <w:spacing w:line="360" w:lineRule="auto"/>
              <w:ind w:right="-55" w:firstLine="472"/>
              <w:jc w:val="center"/>
              <w:rPr>
                <w:rFonts w:cs="宋体"/>
                <w:szCs w:val="21"/>
                <w:highlight w:val="none"/>
              </w:rPr>
            </w:pPr>
          </w:p>
        </w:tc>
        <w:tc>
          <w:tcPr>
            <w:tcW w:w="1039" w:type="pct"/>
            <w:vAlign w:val="center"/>
          </w:tcPr>
          <w:p>
            <w:pPr>
              <w:spacing w:line="360" w:lineRule="auto"/>
              <w:ind w:right="-55" w:firstLine="472"/>
              <w:jc w:val="center"/>
              <w:rPr>
                <w:rFonts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pPr>
              <w:spacing w:line="360" w:lineRule="auto"/>
              <w:ind w:right="-55"/>
              <w:jc w:val="center"/>
              <w:rPr>
                <w:rFonts w:cs="宋体"/>
                <w:szCs w:val="21"/>
                <w:highlight w:val="none"/>
              </w:rPr>
            </w:pPr>
            <w:r>
              <w:rPr>
                <w:rFonts w:hint="eastAsia" w:cs="宋体"/>
                <w:szCs w:val="21"/>
                <w:highlight w:val="none"/>
              </w:rPr>
              <w:t>1、主要项目人员1</w:t>
            </w:r>
          </w:p>
        </w:tc>
        <w:tc>
          <w:tcPr>
            <w:tcW w:w="929" w:type="pct"/>
            <w:vAlign w:val="center"/>
          </w:tcPr>
          <w:p>
            <w:pPr>
              <w:spacing w:line="360" w:lineRule="auto"/>
              <w:ind w:right="-55" w:firstLine="472"/>
              <w:jc w:val="center"/>
              <w:rPr>
                <w:rFonts w:cs="宋体"/>
                <w:szCs w:val="21"/>
                <w:highlight w:val="none"/>
              </w:rPr>
            </w:pPr>
          </w:p>
        </w:tc>
        <w:tc>
          <w:tcPr>
            <w:tcW w:w="689" w:type="pct"/>
            <w:vAlign w:val="center"/>
          </w:tcPr>
          <w:p>
            <w:pPr>
              <w:spacing w:line="360" w:lineRule="auto"/>
              <w:ind w:right="-55" w:firstLine="472"/>
              <w:jc w:val="center"/>
              <w:rPr>
                <w:rFonts w:cs="宋体"/>
                <w:szCs w:val="21"/>
                <w:highlight w:val="none"/>
              </w:rPr>
            </w:pPr>
          </w:p>
        </w:tc>
        <w:tc>
          <w:tcPr>
            <w:tcW w:w="766" w:type="pct"/>
            <w:vAlign w:val="center"/>
          </w:tcPr>
          <w:p>
            <w:pPr>
              <w:spacing w:line="360" w:lineRule="auto"/>
              <w:ind w:right="-55" w:firstLine="472"/>
              <w:jc w:val="center"/>
              <w:rPr>
                <w:rFonts w:cs="宋体"/>
                <w:szCs w:val="21"/>
                <w:highlight w:val="none"/>
              </w:rPr>
            </w:pPr>
          </w:p>
        </w:tc>
        <w:tc>
          <w:tcPr>
            <w:tcW w:w="1039" w:type="pct"/>
            <w:vAlign w:val="center"/>
          </w:tcPr>
          <w:p>
            <w:pPr>
              <w:spacing w:line="360" w:lineRule="auto"/>
              <w:ind w:right="-55" w:firstLine="472"/>
              <w:jc w:val="center"/>
              <w:rPr>
                <w:rFonts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pPr>
              <w:spacing w:line="360" w:lineRule="auto"/>
              <w:ind w:right="-55"/>
              <w:jc w:val="center"/>
              <w:rPr>
                <w:rFonts w:cs="宋体"/>
                <w:szCs w:val="21"/>
                <w:highlight w:val="none"/>
              </w:rPr>
            </w:pPr>
            <w:r>
              <w:rPr>
                <w:rFonts w:hint="eastAsia" w:cs="宋体"/>
                <w:szCs w:val="21"/>
                <w:highlight w:val="none"/>
              </w:rPr>
              <w:t>2、主要项目人员2</w:t>
            </w:r>
          </w:p>
        </w:tc>
        <w:tc>
          <w:tcPr>
            <w:tcW w:w="929" w:type="pct"/>
            <w:vAlign w:val="center"/>
          </w:tcPr>
          <w:p>
            <w:pPr>
              <w:spacing w:line="360" w:lineRule="auto"/>
              <w:ind w:right="-55" w:firstLine="472"/>
              <w:jc w:val="center"/>
              <w:rPr>
                <w:rFonts w:cs="宋体"/>
                <w:szCs w:val="21"/>
                <w:highlight w:val="none"/>
              </w:rPr>
            </w:pPr>
          </w:p>
        </w:tc>
        <w:tc>
          <w:tcPr>
            <w:tcW w:w="689" w:type="pct"/>
            <w:vAlign w:val="center"/>
          </w:tcPr>
          <w:p>
            <w:pPr>
              <w:spacing w:line="360" w:lineRule="auto"/>
              <w:ind w:right="-55" w:firstLine="472"/>
              <w:jc w:val="center"/>
              <w:rPr>
                <w:rFonts w:cs="宋体"/>
                <w:szCs w:val="21"/>
                <w:highlight w:val="none"/>
              </w:rPr>
            </w:pPr>
          </w:p>
        </w:tc>
        <w:tc>
          <w:tcPr>
            <w:tcW w:w="766" w:type="pct"/>
            <w:vAlign w:val="center"/>
          </w:tcPr>
          <w:p>
            <w:pPr>
              <w:spacing w:line="360" w:lineRule="auto"/>
              <w:ind w:right="-55" w:firstLine="472"/>
              <w:jc w:val="center"/>
              <w:rPr>
                <w:rFonts w:cs="宋体"/>
                <w:szCs w:val="21"/>
                <w:highlight w:val="none"/>
              </w:rPr>
            </w:pPr>
          </w:p>
        </w:tc>
        <w:tc>
          <w:tcPr>
            <w:tcW w:w="1039" w:type="pct"/>
            <w:vAlign w:val="center"/>
          </w:tcPr>
          <w:p>
            <w:pPr>
              <w:spacing w:line="360" w:lineRule="auto"/>
              <w:ind w:right="-55" w:firstLine="472"/>
              <w:jc w:val="center"/>
              <w:rPr>
                <w:rFonts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4" w:type="pct"/>
            <w:vAlign w:val="center"/>
          </w:tcPr>
          <w:p>
            <w:pPr>
              <w:spacing w:line="360" w:lineRule="auto"/>
              <w:ind w:right="-55"/>
              <w:jc w:val="center"/>
              <w:rPr>
                <w:rFonts w:cs="宋体"/>
                <w:szCs w:val="21"/>
                <w:highlight w:val="none"/>
              </w:rPr>
            </w:pPr>
            <w:r>
              <w:rPr>
                <w:rFonts w:hint="eastAsia" w:cs="宋体"/>
                <w:szCs w:val="21"/>
                <w:highlight w:val="none"/>
              </w:rPr>
              <w:t>3、主要项目人员3</w:t>
            </w:r>
          </w:p>
        </w:tc>
        <w:tc>
          <w:tcPr>
            <w:tcW w:w="929" w:type="pct"/>
            <w:vAlign w:val="center"/>
          </w:tcPr>
          <w:p>
            <w:pPr>
              <w:spacing w:line="360" w:lineRule="auto"/>
              <w:ind w:right="-55" w:firstLine="472"/>
              <w:jc w:val="center"/>
              <w:rPr>
                <w:rFonts w:cs="宋体"/>
                <w:szCs w:val="21"/>
                <w:highlight w:val="none"/>
              </w:rPr>
            </w:pPr>
          </w:p>
        </w:tc>
        <w:tc>
          <w:tcPr>
            <w:tcW w:w="689" w:type="pct"/>
            <w:vAlign w:val="center"/>
          </w:tcPr>
          <w:p>
            <w:pPr>
              <w:spacing w:line="360" w:lineRule="auto"/>
              <w:ind w:right="-55" w:firstLine="472"/>
              <w:jc w:val="center"/>
              <w:rPr>
                <w:rFonts w:cs="宋体"/>
                <w:szCs w:val="21"/>
                <w:highlight w:val="none"/>
              </w:rPr>
            </w:pPr>
          </w:p>
        </w:tc>
        <w:tc>
          <w:tcPr>
            <w:tcW w:w="766" w:type="pct"/>
            <w:vAlign w:val="center"/>
          </w:tcPr>
          <w:p>
            <w:pPr>
              <w:spacing w:line="360" w:lineRule="auto"/>
              <w:ind w:right="-55" w:firstLine="472"/>
              <w:jc w:val="center"/>
              <w:rPr>
                <w:rFonts w:cs="宋体"/>
                <w:szCs w:val="21"/>
                <w:highlight w:val="none"/>
              </w:rPr>
            </w:pPr>
          </w:p>
        </w:tc>
        <w:tc>
          <w:tcPr>
            <w:tcW w:w="1039" w:type="pct"/>
            <w:vAlign w:val="center"/>
          </w:tcPr>
          <w:p>
            <w:pPr>
              <w:spacing w:line="360" w:lineRule="auto"/>
              <w:ind w:right="-55" w:firstLine="472"/>
              <w:jc w:val="center"/>
              <w:rPr>
                <w:rFonts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pPr>
              <w:spacing w:line="360" w:lineRule="auto"/>
              <w:ind w:right="-55"/>
              <w:jc w:val="center"/>
              <w:rPr>
                <w:rFonts w:cs="宋体"/>
                <w:szCs w:val="21"/>
                <w:highlight w:val="none"/>
              </w:rPr>
            </w:pPr>
            <w:r>
              <w:rPr>
                <w:rFonts w:hint="eastAsia" w:cs="宋体"/>
                <w:szCs w:val="21"/>
                <w:highlight w:val="none"/>
              </w:rPr>
              <w:t>…</w:t>
            </w:r>
          </w:p>
        </w:tc>
        <w:tc>
          <w:tcPr>
            <w:tcW w:w="929" w:type="pct"/>
            <w:vAlign w:val="center"/>
          </w:tcPr>
          <w:p>
            <w:pPr>
              <w:spacing w:line="360" w:lineRule="auto"/>
              <w:ind w:right="-55" w:firstLine="472"/>
              <w:jc w:val="center"/>
              <w:rPr>
                <w:rFonts w:cs="宋体"/>
                <w:szCs w:val="21"/>
                <w:highlight w:val="none"/>
              </w:rPr>
            </w:pPr>
          </w:p>
        </w:tc>
        <w:tc>
          <w:tcPr>
            <w:tcW w:w="689" w:type="pct"/>
            <w:vAlign w:val="center"/>
          </w:tcPr>
          <w:p>
            <w:pPr>
              <w:spacing w:line="360" w:lineRule="auto"/>
              <w:ind w:right="-55" w:firstLine="472"/>
              <w:jc w:val="center"/>
              <w:rPr>
                <w:rFonts w:cs="宋体"/>
                <w:szCs w:val="21"/>
                <w:highlight w:val="none"/>
              </w:rPr>
            </w:pPr>
          </w:p>
        </w:tc>
        <w:tc>
          <w:tcPr>
            <w:tcW w:w="766" w:type="pct"/>
            <w:vAlign w:val="center"/>
          </w:tcPr>
          <w:p>
            <w:pPr>
              <w:spacing w:line="360" w:lineRule="auto"/>
              <w:ind w:right="-55" w:firstLine="472"/>
              <w:jc w:val="center"/>
              <w:rPr>
                <w:rFonts w:cs="宋体"/>
                <w:szCs w:val="21"/>
                <w:highlight w:val="none"/>
              </w:rPr>
            </w:pPr>
          </w:p>
        </w:tc>
        <w:tc>
          <w:tcPr>
            <w:tcW w:w="1039" w:type="pct"/>
            <w:vAlign w:val="center"/>
          </w:tcPr>
          <w:p>
            <w:pPr>
              <w:spacing w:line="360" w:lineRule="auto"/>
              <w:ind w:right="-55" w:firstLine="472"/>
              <w:jc w:val="center"/>
              <w:rPr>
                <w:rFonts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pPr>
              <w:spacing w:line="360" w:lineRule="auto"/>
              <w:ind w:right="-55"/>
              <w:rPr>
                <w:rFonts w:cs="宋体"/>
                <w:szCs w:val="21"/>
                <w:highlight w:val="none"/>
              </w:rPr>
            </w:pPr>
          </w:p>
        </w:tc>
        <w:tc>
          <w:tcPr>
            <w:tcW w:w="929" w:type="pct"/>
            <w:vAlign w:val="center"/>
          </w:tcPr>
          <w:p>
            <w:pPr>
              <w:spacing w:line="360" w:lineRule="auto"/>
              <w:ind w:right="-55" w:firstLine="472"/>
              <w:jc w:val="center"/>
              <w:rPr>
                <w:rFonts w:cs="宋体"/>
                <w:szCs w:val="21"/>
                <w:highlight w:val="none"/>
              </w:rPr>
            </w:pPr>
          </w:p>
        </w:tc>
        <w:tc>
          <w:tcPr>
            <w:tcW w:w="689" w:type="pct"/>
            <w:vAlign w:val="center"/>
          </w:tcPr>
          <w:p>
            <w:pPr>
              <w:spacing w:line="360" w:lineRule="auto"/>
              <w:ind w:right="-55" w:firstLine="472"/>
              <w:jc w:val="center"/>
              <w:rPr>
                <w:rFonts w:cs="宋体"/>
                <w:szCs w:val="21"/>
                <w:highlight w:val="none"/>
              </w:rPr>
            </w:pPr>
          </w:p>
        </w:tc>
        <w:tc>
          <w:tcPr>
            <w:tcW w:w="766" w:type="pct"/>
            <w:vAlign w:val="center"/>
          </w:tcPr>
          <w:p>
            <w:pPr>
              <w:spacing w:line="360" w:lineRule="auto"/>
              <w:ind w:right="-55" w:firstLine="472"/>
              <w:jc w:val="center"/>
              <w:rPr>
                <w:rFonts w:cs="宋体"/>
                <w:szCs w:val="21"/>
                <w:highlight w:val="none"/>
              </w:rPr>
            </w:pPr>
          </w:p>
        </w:tc>
        <w:tc>
          <w:tcPr>
            <w:tcW w:w="1039" w:type="pct"/>
            <w:vAlign w:val="center"/>
          </w:tcPr>
          <w:p>
            <w:pPr>
              <w:spacing w:line="360" w:lineRule="auto"/>
              <w:ind w:right="-55" w:firstLine="472"/>
              <w:jc w:val="center"/>
              <w:rPr>
                <w:rFonts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pPr>
              <w:spacing w:line="360" w:lineRule="auto"/>
              <w:ind w:right="-55"/>
              <w:jc w:val="center"/>
              <w:rPr>
                <w:rFonts w:cs="宋体"/>
                <w:szCs w:val="21"/>
                <w:highlight w:val="none"/>
              </w:rPr>
            </w:pPr>
            <w:r>
              <w:rPr>
                <w:rFonts w:hint="eastAsia" w:cs="宋体"/>
                <w:szCs w:val="21"/>
                <w:highlight w:val="none"/>
              </w:rPr>
              <w:t>….</w:t>
            </w:r>
          </w:p>
        </w:tc>
        <w:tc>
          <w:tcPr>
            <w:tcW w:w="929" w:type="pct"/>
            <w:vAlign w:val="center"/>
          </w:tcPr>
          <w:p>
            <w:pPr>
              <w:spacing w:line="360" w:lineRule="auto"/>
              <w:ind w:right="-55" w:firstLine="472"/>
              <w:jc w:val="center"/>
              <w:rPr>
                <w:rFonts w:cs="宋体"/>
                <w:szCs w:val="21"/>
                <w:highlight w:val="none"/>
              </w:rPr>
            </w:pPr>
          </w:p>
        </w:tc>
        <w:tc>
          <w:tcPr>
            <w:tcW w:w="689" w:type="pct"/>
            <w:vAlign w:val="center"/>
          </w:tcPr>
          <w:p>
            <w:pPr>
              <w:spacing w:line="360" w:lineRule="auto"/>
              <w:ind w:right="-55" w:firstLine="472"/>
              <w:jc w:val="center"/>
              <w:rPr>
                <w:rFonts w:cs="宋体"/>
                <w:szCs w:val="21"/>
                <w:highlight w:val="none"/>
              </w:rPr>
            </w:pPr>
          </w:p>
        </w:tc>
        <w:tc>
          <w:tcPr>
            <w:tcW w:w="766" w:type="pct"/>
            <w:vAlign w:val="center"/>
          </w:tcPr>
          <w:p>
            <w:pPr>
              <w:spacing w:line="360" w:lineRule="auto"/>
              <w:ind w:right="-55" w:firstLine="472"/>
              <w:jc w:val="center"/>
              <w:rPr>
                <w:rFonts w:cs="宋体"/>
                <w:szCs w:val="21"/>
                <w:highlight w:val="none"/>
              </w:rPr>
            </w:pPr>
          </w:p>
        </w:tc>
        <w:tc>
          <w:tcPr>
            <w:tcW w:w="1039" w:type="pct"/>
            <w:vAlign w:val="center"/>
          </w:tcPr>
          <w:p>
            <w:pPr>
              <w:spacing w:line="360" w:lineRule="auto"/>
              <w:ind w:right="-55" w:firstLine="472"/>
              <w:jc w:val="center"/>
              <w:rPr>
                <w:rFonts w:cs="宋体"/>
                <w:szCs w:val="21"/>
                <w:highlight w:val="none"/>
              </w:rPr>
            </w:pPr>
          </w:p>
        </w:tc>
      </w:tr>
    </w:tbl>
    <w:p>
      <w:pPr>
        <w:adjustRightInd w:val="0"/>
        <w:snapToGrid w:val="0"/>
        <w:spacing w:line="300" w:lineRule="auto"/>
        <w:rPr>
          <w:rFonts w:cs="宋体"/>
          <w:highlight w:val="none"/>
        </w:rPr>
      </w:pPr>
      <w:r>
        <w:rPr>
          <w:rFonts w:hint="eastAsia" w:cs="宋体"/>
          <w:spacing w:val="-2"/>
          <w:szCs w:val="21"/>
          <w:highlight w:val="none"/>
        </w:rPr>
        <w:t>备注：</w:t>
      </w:r>
      <w:r>
        <w:rPr>
          <w:rFonts w:hint="eastAsia" w:cs="宋体"/>
          <w:highlight w:val="none"/>
        </w:rPr>
        <w:t>供应商需提供团队人员的相关工作经验介绍材料，如：合同证明材料/客户评价材料/相关报道/学历/职称/资质证书复印件等。</w:t>
      </w:r>
      <w:r>
        <w:rPr>
          <w:rFonts w:hint="eastAsia" w:cs="宋体"/>
          <w:highlight w:val="none"/>
        </w:rPr>
        <w:br w:type="page"/>
      </w:r>
    </w:p>
    <w:p>
      <w:pPr>
        <w:pStyle w:val="4"/>
        <w:numPr>
          <w:ilvl w:val="1"/>
          <w:numId w:val="4"/>
        </w:numPr>
        <w:spacing w:line="416" w:lineRule="auto"/>
        <w:ind w:left="0" w:firstLine="0"/>
        <w:rPr>
          <w:rFonts w:ascii="Times New Roman" w:hAnsi="Times New Roman" w:eastAsia="宋体" w:cs="宋体"/>
          <w:highlight w:val="none"/>
        </w:rPr>
      </w:pPr>
      <w:bookmarkStart w:id="53" w:name="_Toc104"/>
      <w:bookmarkStart w:id="54" w:name="_Toc18330"/>
      <w:bookmarkStart w:id="55" w:name="_Toc1651923"/>
      <w:bookmarkStart w:id="56" w:name="_Toc56432254"/>
      <w:bookmarkStart w:id="57" w:name="_Toc68688822"/>
      <w:bookmarkStart w:id="58" w:name="_Toc15928"/>
      <w:r>
        <w:rPr>
          <w:rFonts w:hint="eastAsia" w:ascii="Times New Roman" w:hAnsi="Times New Roman" w:eastAsia="宋体" w:cs="宋体"/>
          <w:highlight w:val="none"/>
        </w:rPr>
        <w:t>本项目的实施方案</w:t>
      </w:r>
      <w:bookmarkEnd w:id="53"/>
      <w:bookmarkEnd w:id="54"/>
    </w:p>
    <w:p>
      <w:pPr>
        <w:topLinePunct/>
        <w:spacing w:line="440" w:lineRule="exact"/>
        <w:jc w:val="left"/>
        <w:rPr>
          <w:rFonts w:cs="宋体"/>
          <w:szCs w:val="21"/>
          <w:highlight w:val="none"/>
        </w:rPr>
      </w:pPr>
      <w:r>
        <w:rPr>
          <w:rFonts w:hint="eastAsia" w:cs="宋体"/>
          <w:szCs w:val="21"/>
          <w:highlight w:val="none"/>
        </w:rPr>
        <w:t>格式自拟</w:t>
      </w:r>
    </w:p>
    <w:p>
      <w:pPr>
        <w:widowControl/>
        <w:jc w:val="left"/>
        <w:rPr>
          <w:rFonts w:cs="宋体"/>
          <w:highlight w:val="none"/>
        </w:rPr>
      </w:pPr>
    </w:p>
    <w:p>
      <w:pPr>
        <w:widowControl/>
        <w:jc w:val="left"/>
        <w:rPr>
          <w:rFonts w:cs="宋体"/>
          <w:highlight w:val="none"/>
        </w:rPr>
      </w:pPr>
    </w:p>
    <w:p>
      <w:pPr>
        <w:widowControl/>
        <w:jc w:val="left"/>
        <w:rPr>
          <w:rFonts w:cs="宋体"/>
          <w:highlight w:val="none"/>
        </w:rPr>
      </w:pPr>
      <w:r>
        <w:rPr>
          <w:rFonts w:hint="eastAsia" w:cs="宋体"/>
          <w:highlight w:val="none"/>
        </w:rPr>
        <w:t>供应商需根据项目目标和服务内容关键技术指标，拟定具体合理的服务方案。项目服务方案内容自拟，主要内容应包括：</w:t>
      </w:r>
    </w:p>
    <w:p>
      <w:pPr>
        <w:widowControl/>
        <w:jc w:val="left"/>
        <w:rPr>
          <w:rFonts w:cs="宋体"/>
          <w:highlight w:val="none"/>
        </w:rPr>
      </w:pPr>
    </w:p>
    <w:p>
      <w:pPr>
        <w:widowControl/>
        <w:jc w:val="left"/>
        <w:rPr>
          <w:rFonts w:cs="宋体"/>
          <w:highlight w:val="none"/>
        </w:rPr>
      </w:pPr>
      <w:r>
        <w:rPr>
          <w:rFonts w:hint="eastAsia" w:cs="宋体"/>
          <w:highlight w:val="none"/>
        </w:rPr>
        <w:t>1.对项目服务要求的理解。</w:t>
      </w:r>
    </w:p>
    <w:p>
      <w:pPr>
        <w:widowControl/>
        <w:jc w:val="left"/>
        <w:rPr>
          <w:rFonts w:cs="宋体"/>
          <w:highlight w:val="none"/>
        </w:rPr>
      </w:pPr>
      <w:r>
        <w:rPr>
          <w:rFonts w:hint="eastAsia" w:cs="宋体"/>
          <w:highlight w:val="none"/>
        </w:rPr>
        <w:t>2.项目服务要求的具体解决方案。</w:t>
      </w:r>
    </w:p>
    <w:p>
      <w:pPr>
        <w:widowControl/>
        <w:jc w:val="left"/>
        <w:rPr>
          <w:rFonts w:cs="宋体"/>
          <w:highlight w:val="none"/>
        </w:rPr>
      </w:pPr>
      <w:r>
        <w:rPr>
          <w:rFonts w:hint="eastAsia" w:cs="宋体"/>
          <w:highlight w:val="none"/>
        </w:rPr>
        <w:t>3.执行保障方案。供应商需合理安排项目工作，制定调整优化与应急保障预案，确保做好各项准备工作，及时完成采购文件中所规定的各项任务；需至少安排1名项目负责人，根据采购方要求统筹开展项目管理。</w:t>
      </w:r>
    </w:p>
    <w:p>
      <w:pPr>
        <w:widowControl/>
        <w:jc w:val="left"/>
        <w:rPr>
          <w:rFonts w:cs="宋体"/>
          <w:highlight w:val="none"/>
        </w:rPr>
      </w:pPr>
      <w:r>
        <w:rPr>
          <w:rFonts w:hint="eastAsia" w:cs="宋体"/>
          <w:highlight w:val="none"/>
        </w:rPr>
        <w:t>4.项目实施进度计划。</w:t>
      </w:r>
    </w:p>
    <w:p>
      <w:pPr>
        <w:widowControl/>
        <w:jc w:val="left"/>
        <w:rPr>
          <w:rFonts w:cs="宋体"/>
          <w:highlight w:val="none"/>
        </w:rPr>
      </w:pPr>
      <w:r>
        <w:rPr>
          <w:rFonts w:hint="eastAsia" w:cs="宋体"/>
          <w:highlight w:val="none"/>
        </w:rPr>
        <w:t>5.服务质量保障措施。</w:t>
      </w:r>
    </w:p>
    <w:p>
      <w:pPr>
        <w:widowControl/>
        <w:jc w:val="left"/>
        <w:rPr>
          <w:rFonts w:cs="宋体"/>
          <w:b/>
          <w:bCs/>
          <w:sz w:val="32"/>
          <w:szCs w:val="32"/>
          <w:highlight w:val="none"/>
        </w:rPr>
      </w:pPr>
      <w:r>
        <w:rPr>
          <w:rFonts w:hint="eastAsia" w:cs="宋体"/>
          <w:highlight w:val="none"/>
        </w:rPr>
        <w:br w:type="page"/>
      </w:r>
    </w:p>
    <w:p>
      <w:pPr>
        <w:pStyle w:val="4"/>
        <w:numPr>
          <w:ilvl w:val="1"/>
          <w:numId w:val="4"/>
        </w:numPr>
        <w:spacing w:line="416" w:lineRule="auto"/>
        <w:ind w:left="0" w:firstLine="0"/>
        <w:rPr>
          <w:rFonts w:ascii="Times New Roman" w:hAnsi="Times New Roman" w:eastAsia="宋体" w:cs="宋体"/>
          <w:highlight w:val="none"/>
        </w:rPr>
      </w:pPr>
      <w:bookmarkStart w:id="59" w:name="_Toc17083"/>
      <w:bookmarkStart w:id="60" w:name="_Toc29130"/>
      <w:r>
        <w:rPr>
          <w:rFonts w:hint="eastAsia" w:ascii="Times New Roman" w:hAnsi="Times New Roman" w:eastAsia="宋体" w:cs="宋体"/>
          <w:highlight w:val="none"/>
        </w:rPr>
        <w:t>项目报价</w:t>
      </w:r>
      <w:bookmarkEnd w:id="55"/>
      <w:bookmarkEnd w:id="56"/>
      <w:bookmarkEnd w:id="57"/>
      <w:bookmarkEnd w:id="58"/>
      <w:bookmarkEnd w:id="59"/>
      <w:r>
        <w:rPr>
          <w:rFonts w:hint="eastAsia" w:ascii="Times New Roman" w:hAnsi="Times New Roman" w:eastAsia="宋体" w:cs="宋体"/>
          <w:highlight w:val="none"/>
        </w:rPr>
        <w:t>函</w:t>
      </w:r>
      <w:bookmarkEnd w:id="60"/>
    </w:p>
    <w:p>
      <w:pPr>
        <w:spacing w:line="360" w:lineRule="auto"/>
        <w:jc w:val="center"/>
        <w:rPr>
          <w:rFonts w:eastAsia="方正小标宋简体" w:cs="方正小标宋简体"/>
          <w:b/>
          <w:sz w:val="32"/>
          <w:szCs w:val="32"/>
          <w:highlight w:val="none"/>
        </w:rPr>
      </w:pPr>
      <w:r>
        <w:rPr>
          <w:rFonts w:hint="eastAsia" w:eastAsia="方正小标宋简体" w:cs="方正小标宋简体"/>
          <w:b/>
          <w:sz w:val="32"/>
          <w:szCs w:val="32"/>
          <w:highlight w:val="none"/>
          <w:lang w:eastAsia="zh-CN"/>
        </w:rPr>
        <w:t>视频拍摄及制作服务</w:t>
      </w:r>
      <w:r>
        <w:rPr>
          <w:rFonts w:hint="eastAsia" w:eastAsia="方正小标宋简体" w:cs="方正小标宋简体"/>
          <w:b/>
          <w:sz w:val="32"/>
          <w:szCs w:val="32"/>
          <w:highlight w:val="none"/>
        </w:rPr>
        <w:t>项目</w:t>
      </w:r>
    </w:p>
    <w:p>
      <w:pPr>
        <w:spacing w:line="360" w:lineRule="auto"/>
        <w:jc w:val="center"/>
        <w:rPr>
          <w:rFonts w:eastAsia="仿宋_GB2312" w:cs="仿宋_GB2312"/>
          <w:b/>
          <w:sz w:val="28"/>
          <w:szCs w:val="28"/>
          <w:highlight w:val="none"/>
        </w:rPr>
      </w:pPr>
      <w:r>
        <w:rPr>
          <w:rFonts w:hint="eastAsia" w:eastAsia="方正小标宋简体" w:cs="方正小标宋简体"/>
          <w:b/>
          <w:sz w:val="32"/>
          <w:szCs w:val="32"/>
          <w:highlight w:val="none"/>
        </w:rPr>
        <w:t>响应报价函</w:t>
      </w:r>
    </w:p>
    <w:p>
      <w:pPr>
        <w:spacing w:line="360" w:lineRule="auto"/>
        <w:rPr>
          <w:rFonts w:cs="宋体"/>
          <w:b/>
          <w:szCs w:val="21"/>
          <w:highlight w:val="none"/>
        </w:rPr>
      </w:pPr>
      <w:r>
        <w:rPr>
          <w:rFonts w:hint="eastAsia" w:cs="宋体"/>
          <w:b/>
          <w:szCs w:val="21"/>
          <w:highlight w:val="none"/>
          <w:lang w:eastAsia="zh-CN"/>
        </w:rPr>
        <w:t>南方新闻网</w:t>
      </w:r>
      <w:r>
        <w:rPr>
          <w:rFonts w:hint="eastAsia" w:cs="宋体"/>
          <w:b/>
          <w:szCs w:val="21"/>
          <w:highlight w:val="none"/>
        </w:rPr>
        <w:t>：</w:t>
      </w:r>
    </w:p>
    <w:p>
      <w:pPr>
        <w:spacing w:line="360" w:lineRule="auto"/>
        <w:ind w:firstLine="420" w:firstLineChars="200"/>
        <w:jc w:val="left"/>
        <w:rPr>
          <w:rFonts w:cs="宋体"/>
          <w:szCs w:val="21"/>
          <w:highlight w:val="none"/>
        </w:rPr>
      </w:pPr>
      <w:r>
        <w:rPr>
          <w:rFonts w:hint="eastAsia" w:cs="宋体"/>
          <w:szCs w:val="21"/>
          <w:highlight w:val="none"/>
        </w:rPr>
        <w:t>根据贵单位</w:t>
      </w:r>
      <w:r>
        <w:rPr>
          <w:rFonts w:hint="eastAsia" w:cs="宋体"/>
          <w:szCs w:val="21"/>
          <w:highlight w:val="none"/>
          <w:u w:val="single"/>
        </w:rPr>
        <w:t xml:space="preserve"> </w:t>
      </w:r>
      <w:r>
        <w:rPr>
          <w:rFonts w:hint="eastAsia" w:cs="宋体"/>
          <w:szCs w:val="21"/>
          <w:highlight w:val="none"/>
          <w:u w:val="single"/>
          <w:lang w:val="en-US" w:eastAsia="zh-CN"/>
        </w:rPr>
        <w:t xml:space="preserve"> </w:t>
      </w:r>
      <w:r>
        <w:rPr>
          <w:rFonts w:hint="eastAsia" w:cs="宋体"/>
          <w:color w:val="auto"/>
          <w:szCs w:val="21"/>
          <w:highlight w:val="none"/>
          <w:u w:val="single"/>
          <w:lang w:eastAsia="zh-CN"/>
        </w:rPr>
        <w:t>视频拍摄及制作服务</w:t>
      </w:r>
      <w:r>
        <w:rPr>
          <w:rFonts w:hint="eastAsia" w:cs="宋体"/>
          <w:color w:val="auto"/>
          <w:szCs w:val="21"/>
          <w:highlight w:val="none"/>
          <w:u w:val="single"/>
        </w:rPr>
        <w:t>项目</w:t>
      </w:r>
      <w:r>
        <w:rPr>
          <w:rFonts w:hint="eastAsia" w:cs="宋体"/>
          <w:color w:val="auto"/>
          <w:szCs w:val="21"/>
          <w:highlight w:val="none"/>
          <w:u w:val="single"/>
          <w:lang w:val="en-US" w:eastAsia="zh-CN"/>
        </w:rPr>
        <w:t xml:space="preserve"> </w:t>
      </w:r>
      <w:r>
        <w:rPr>
          <w:rFonts w:hint="eastAsia" w:cs="宋体"/>
          <w:color w:val="auto"/>
          <w:szCs w:val="21"/>
          <w:highlight w:val="none"/>
          <w:u w:val="single"/>
        </w:rPr>
        <w:t>（</w:t>
      </w:r>
      <w:r>
        <w:rPr>
          <w:rFonts w:hint="eastAsia" w:cs="宋体"/>
          <w:bCs/>
          <w:color w:val="auto"/>
          <w:szCs w:val="21"/>
          <w:highlight w:val="none"/>
          <w:u w:val="single"/>
        </w:rPr>
        <w:t>项目编号：NFWJYCG2025057</w:t>
      </w:r>
      <w:r>
        <w:rPr>
          <w:rFonts w:hint="eastAsia" w:cs="宋体"/>
          <w:color w:val="auto"/>
          <w:szCs w:val="21"/>
          <w:highlight w:val="none"/>
          <w:u w:val="single"/>
        </w:rPr>
        <w:t>）</w:t>
      </w:r>
      <w:r>
        <w:rPr>
          <w:rFonts w:hint="eastAsia" w:cs="宋体"/>
          <w:szCs w:val="21"/>
          <w:highlight w:val="none"/>
        </w:rPr>
        <w:t>采购文件要求，我司已完全了解相关内容，承诺按要求提供产品和服务，现按人民币报价如下：</w:t>
      </w:r>
    </w:p>
    <w:tbl>
      <w:tblPr>
        <w:tblStyle w:val="1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6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1" w:hRule="atLeast"/>
        </w:trPr>
        <w:tc>
          <w:tcPr>
            <w:tcW w:w="96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color w:val="000000"/>
                <w:kern w:val="0"/>
                <w:szCs w:val="21"/>
                <w:highlight w:val="none"/>
                <w:lang w:bidi="ar"/>
              </w:rPr>
            </w:pPr>
            <w:r>
              <w:rPr>
                <w:rFonts w:hint="eastAsia" w:cs="宋体"/>
                <w:color w:val="000000"/>
                <w:kern w:val="0"/>
                <w:szCs w:val="21"/>
                <w:highlight w:val="none"/>
                <w:lang w:bidi="ar"/>
              </w:rPr>
              <w:t>服务内容</w:t>
            </w:r>
          </w:p>
        </w:tc>
        <w:tc>
          <w:tcPr>
            <w:tcW w:w="403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color w:val="000000"/>
                <w:kern w:val="0"/>
                <w:szCs w:val="21"/>
                <w:highlight w:val="none"/>
                <w:lang w:bidi="ar"/>
              </w:rPr>
            </w:pPr>
            <w:r>
              <w:rPr>
                <w:rFonts w:hint="eastAsia" w:cs="宋体"/>
                <w:szCs w:val="21"/>
                <w:highlight w:val="none"/>
                <w:u w:val="single"/>
                <w:lang w:eastAsia="zh-CN"/>
              </w:rPr>
              <w:t>视频拍摄及制作服务</w:t>
            </w:r>
            <w:r>
              <w:rPr>
                <w:rFonts w:hint="eastAsia" w:cs="宋体"/>
                <w:szCs w:val="21"/>
                <w:highlight w:val="none"/>
                <w:u w:val="singl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6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color w:val="000000"/>
                <w:kern w:val="0"/>
                <w:szCs w:val="21"/>
                <w:highlight w:val="none"/>
                <w:lang w:bidi="ar"/>
              </w:rPr>
            </w:pPr>
            <w:r>
              <w:rPr>
                <w:rFonts w:hint="eastAsia" w:cs="宋体"/>
                <w:color w:val="000000"/>
                <w:kern w:val="0"/>
                <w:szCs w:val="21"/>
                <w:highlight w:val="none"/>
                <w:lang w:bidi="ar"/>
              </w:rPr>
              <w:t>项目报价</w:t>
            </w:r>
          </w:p>
        </w:tc>
        <w:tc>
          <w:tcPr>
            <w:tcW w:w="403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color w:val="00000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6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cs="宋体"/>
                <w:color w:val="000000"/>
                <w:kern w:val="0"/>
                <w:szCs w:val="21"/>
                <w:highlight w:val="none"/>
                <w:lang w:bidi="ar"/>
              </w:rPr>
            </w:pPr>
            <w:r>
              <w:rPr>
                <w:rFonts w:hint="eastAsia" w:cs="宋体"/>
                <w:kern w:val="0"/>
                <w:szCs w:val="21"/>
                <w:highlight w:val="none"/>
              </w:rPr>
              <w:t>增值税率</w:t>
            </w:r>
          </w:p>
        </w:tc>
        <w:tc>
          <w:tcPr>
            <w:tcW w:w="4035" w:type="pct"/>
            <w:tcBorders>
              <w:top w:val="single" w:color="auto" w:sz="4" w:space="0"/>
              <w:left w:val="single" w:color="auto" w:sz="4" w:space="0"/>
              <w:bottom w:val="single" w:color="auto" w:sz="4" w:space="0"/>
              <w:right w:val="single" w:color="auto" w:sz="4" w:space="0"/>
            </w:tcBorders>
            <w:vAlign w:val="center"/>
          </w:tcPr>
          <w:p>
            <w:pPr>
              <w:pStyle w:val="9"/>
              <w:jc w:val="center"/>
              <w:rPr>
                <w:highlight w:val="none"/>
              </w:rPr>
            </w:pPr>
            <w:r>
              <w:rPr>
                <w:rFonts w:hint="eastAsia" w:cs="宋体"/>
                <w:color w:val="000000"/>
                <w:szCs w:val="21"/>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96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cs="宋体"/>
                <w:color w:val="000000"/>
                <w:kern w:val="0"/>
                <w:szCs w:val="21"/>
                <w:highlight w:val="none"/>
                <w:lang w:bidi="ar"/>
              </w:rPr>
            </w:pPr>
            <w:r>
              <w:rPr>
                <w:rFonts w:hint="eastAsia" w:cs="宋体"/>
                <w:szCs w:val="21"/>
                <w:highlight w:val="none"/>
              </w:rPr>
              <w:t>报价单位</w:t>
            </w:r>
          </w:p>
        </w:tc>
        <w:tc>
          <w:tcPr>
            <w:tcW w:w="403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312" w:beforeLines="100" w:line="360" w:lineRule="auto"/>
              <w:jc w:val="left"/>
              <w:rPr>
                <w:rFonts w:cs="宋体"/>
                <w:szCs w:val="21"/>
                <w:highlight w:val="none"/>
                <w:u w:val="single"/>
              </w:rPr>
            </w:pPr>
            <w:r>
              <w:rPr>
                <w:rFonts w:hint="eastAsia" w:cs="宋体"/>
                <w:szCs w:val="21"/>
                <w:highlight w:val="none"/>
              </w:rPr>
              <w:t>单位名称（盖章）：</w:t>
            </w:r>
            <w:r>
              <w:rPr>
                <w:rFonts w:hint="eastAsia" w:cs="宋体"/>
                <w:szCs w:val="21"/>
                <w:highlight w:val="none"/>
                <w:u w:val="single"/>
              </w:rPr>
              <w:t xml:space="preserve">                             </w:t>
            </w:r>
          </w:p>
          <w:p>
            <w:pPr>
              <w:adjustRightInd w:val="0"/>
              <w:snapToGrid w:val="0"/>
              <w:spacing w:before="156" w:beforeLines="50" w:line="360" w:lineRule="auto"/>
              <w:jc w:val="left"/>
              <w:rPr>
                <w:rFonts w:cs="宋体"/>
                <w:szCs w:val="21"/>
                <w:highlight w:val="none"/>
                <w:u w:val="single"/>
              </w:rPr>
            </w:pPr>
            <w:r>
              <w:rPr>
                <w:rFonts w:hint="eastAsia" w:cs="宋体"/>
                <w:szCs w:val="21"/>
                <w:highlight w:val="none"/>
              </w:rPr>
              <w:t>法定代表人（</w:t>
            </w:r>
            <w:r>
              <w:rPr>
                <w:rFonts w:hint="eastAsia" w:cs="宋体"/>
                <w:highlight w:val="none"/>
              </w:rPr>
              <w:t>负责人）</w:t>
            </w:r>
            <w:r>
              <w:rPr>
                <w:rFonts w:hint="eastAsia" w:cs="宋体"/>
                <w:szCs w:val="21"/>
                <w:highlight w:val="none"/>
              </w:rPr>
              <w:t>或者其委托代理人（签字）：</w:t>
            </w:r>
            <w:r>
              <w:rPr>
                <w:rFonts w:hint="eastAsia" w:cs="宋体"/>
                <w:szCs w:val="21"/>
                <w:highlight w:val="none"/>
                <w:u w:val="single"/>
              </w:rPr>
              <w:t xml:space="preserve">                    </w:t>
            </w:r>
          </w:p>
          <w:p>
            <w:pPr>
              <w:adjustRightInd w:val="0"/>
              <w:snapToGrid w:val="0"/>
              <w:spacing w:before="156" w:beforeLines="50" w:line="360" w:lineRule="auto"/>
              <w:jc w:val="left"/>
              <w:rPr>
                <w:rFonts w:cs="宋体"/>
                <w:szCs w:val="21"/>
                <w:highlight w:val="none"/>
              </w:rPr>
            </w:pPr>
            <w:r>
              <w:rPr>
                <w:rFonts w:hint="eastAsia" w:cs="宋体"/>
                <w:szCs w:val="21"/>
                <w:highlight w:val="none"/>
              </w:rPr>
              <w:t>联系方式 ：</w:t>
            </w:r>
            <w:r>
              <w:rPr>
                <w:rFonts w:hint="eastAsia" w:cs="宋体"/>
                <w:szCs w:val="21"/>
                <w:highlight w:val="none"/>
                <w:u w:val="single"/>
              </w:rPr>
              <w:t xml:space="preserve">                             </w:t>
            </w:r>
          </w:p>
          <w:p>
            <w:pPr>
              <w:widowControl/>
              <w:adjustRightInd w:val="0"/>
              <w:spacing w:before="156" w:beforeLines="50" w:line="360" w:lineRule="auto"/>
              <w:jc w:val="left"/>
              <w:textAlignment w:val="center"/>
              <w:rPr>
                <w:rFonts w:cs="宋体"/>
                <w:color w:val="000000"/>
                <w:kern w:val="0"/>
                <w:szCs w:val="21"/>
                <w:highlight w:val="none"/>
                <w:lang w:bidi="ar"/>
              </w:rPr>
            </w:pPr>
            <w:r>
              <w:rPr>
                <w:rFonts w:hint="eastAsia" w:cs="宋体"/>
                <w:szCs w:val="21"/>
                <w:highlight w:val="none"/>
              </w:rPr>
              <w:t>报价日期：202</w:t>
            </w:r>
            <w:r>
              <w:rPr>
                <w:rFonts w:hint="eastAsia" w:cs="宋体"/>
                <w:szCs w:val="21"/>
                <w:highlight w:val="none"/>
                <w:u w:val="single"/>
              </w:rPr>
              <w:t xml:space="preserve">   </w:t>
            </w:r>
            <w:r>
              <w:rPr>
                <w:rFonts w:hint="eastAsia" w:cs="宋体"/>
                <w:szCs w:val="21"/>
                <w:highlight w:val="none"/>
              </w:rPr>
              <w:t>年</w:t>
            </w:r>
            <w:r>
              <w:rPr>
                <w:rFonts w:hint="eastAsia" w:cs="宋体"/>
                <w:szCs w:val="21"/>
                <w:highlight w:val="none"/>
                <w:u w:val="single"/>
              </w:rPr>
              <w:t xml:space="preserve">    </w:t>
            </w:r>
            <w:r>
              <w:rPr>
                <w:rFonts w:hint="eastAsia" w:cs="宋体"/>
                <w:szCs w:val="21"/>
                <w:highlight w:val="none"/>
              </w:rPr>
              <w:t>月</w:t>
            </w:r>
            <w:r>
              <w:rPr>
                <w:rFonts w:hint="eastAsia" w:cs="宋体"/>
                <w:szCs w:val="21"/>
                <w:highlight w:val="none"/>
                <w:u w:val="single"/>
              </w:rPr>
              <w:t xml:space="preserve">    </w:t>
            </w:r>
            <w:r>
              <w:rPr>
                <w:rFonts w:hint="eastAsia" w:cs="宋体"/>
                <w:szCs w:val="21"/>
                <w:highlight w:val="none"/>
              </w:rPr>
              <w:t>日</w:t>
            </w:r>
          </w:p>
        </w:tc>
      </w:tr>
    </w:tbl>
    <w:p>
      <w:pPr>
        <w:rPr>
          <w:highlight w:val="none"/>
        </w:rPr>
      </w:pPr>
    </w:p>
    <w:p>
      <w:pPr>
        <w:rPr>
          <w:highlight w:val="none"/>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B7682"/>
    <w:multiLevelType w:val="multilevel"/>
    <w:tmpl w:val="115B7682"/>
    <w:lvl w:ilvl="0" w:tentative="0">
      <w:start w:val="1"/>
      <w:numFmt w:val="decimal"/>
      <w:lvlText w:val="（%1）"/>
      <w:lvlJc w:val="left"/>
      <w:pPr>
        <w:ind w:left="840" w:hanging="420"/>
      </w:pPr>
      <w:rPr>
        <w:rFonts w:hint="eastAsia"/>
      </w:rPr>
    </w:lvl>
    <w:lvl w:ilvl="1" w:tentative="0">
      <w:start w:val="4"/>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F33141E"/>
    <w:multiLevelType w:val="multilevel"/>
    <w:tmpl w:val="1F33141E"/>
    <w:lvl w:ilvl="0" w:tentative="0">
      <w:start w:val="1"/>
      <w:numFmt w:val="decimal"/>
      <w:lvlText w:val="（%1）"/>
      <w:lvlJc w:val="left"/>
      <w:pPr>
        <w:ind w:left="840" w:hanging="420"/>
      </w:pPr>
      <w:rPr>
        <w:rFonts w:hint="eastAsia"/>
      </w:r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1137E4B"/>
    <w:multiLevelType w:val="multilevel"/>
    <w:tmpl w:val="21137E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76B650B"/>
    <w:multiLevelType w:val="multilevel"/>
    <w:tmpl w:val="576B650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EC89450"/>
    <w:multiLevelType w:val="singleLevel"/>
    <w:tmpl w:val="7EC89450"/>
    <w:lvl w:ilvl="0" w:tentative="0">
      <w:start w:val="1"/>
      <w:numFmt w:val="decimal"/>
      <w:suff w:val="nothing"/>
      <w:lvlText w:val="（%1）"/>
      <w:lvlJc w:val="left"/>
    </w:lvl>
  </w:abstractNum>
  <w:num w:numId="1">
    <w:abstractNumId w:val="2"/>
  </w:num>
  <w:num w:numId="2">
    <w:abstractNumId w:val="5"/>
  </w:num>
  <w:num w:numId="3">
    <w:abstractNumId w:val="3"/>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8645E"/>
    <w:rsid w:val="3E7142DE"/>
    <w:rsid w:val="5238645E"/>
    <w:rsid w:val="5DF73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after="120" w:line="360" w:lineRule="auto"/>
      <w:outlineLvl w:val="0"/>
    </w:pPr>
    <w:rPr>
      <w:rFonts w:ascii="方正小标宋简体" w:eastAsia="方正小标宋简体"/>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kern w:val="2"/>
      <w:sz w:val="24"/>
      <w:szCs w:val="24"/>
      <w:lang w:val="en-US" w:eastAsia="zh-CN" w:bidi="ar-SA"/>
    </w:rPr>
  </w:style>
  <w:style w:type="paragraph" w:styleId="5">
    <w:name w:val="Normal Indent"/>
    <w:basedOn w:val="1"/>
    <w:qFormat/>
    <w:uiPriority w:val="0"/>
    <w:pPr>
      <w:ind w:firstLine="420" w:firstLineChars="200"/>
    </w:pPr>
  </w:style>
  <w:style w:type="paragraph" w:styleId="6">
    <w:name w:val="Body Text"/>
    <w:basedOn w:val="1"/>
    <w:qFormat/>
    <w:uiPriority w:val="99"/>
    <w:pPr>
      <w:spacing w:after="120"/>
    </w:pPr>
  </w:style>
  <w:style w:type="paragraph" w:styleId="7">
    <w:name w:val="Body Text Indent"/>
    <w:basedOn w:val="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Body Text First Indent"/>
    <w:basedOn w:val="6"/>
    <w:qFormat/>
    <w:uiPriority w:val="0"/>
    <w:pPr>
      <w:ind w:firstLine="420"/>
    </w:pPr>
  </w:style>
  <w:style w:type="paragraph" w:styleId="10">
    <w:name w:val="Body Text First Indent 2"/>
    <w:basedOn w:val="7"/>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_Style 3"/>
    <w:basedOn w:val="1"/>
    <w:next w:val="15"/>
    <w:qFormat/>
    <w:uiPriority w:val="0"/>
    <w:pPr>
      <w:ind w:firstLine="420" w:firstLineChars="200"/>
    </w:pPr>
    <w:rPr>
      <w:rFonts w:ascii="等线" w:hAnsi="等线" w:eastAsia="等线"/>
      <w:sz w:val="20"/>
    </w:rPr>
  </w:style>
  <w:style w:type="paragraph" w:customStyle="1" w:styleId="15">
    <w:name w:val="List Paragraph1"/>
    <w:basedOn w:val="1"/>
    <w:qFormat/>
    <w:uiPriority w:val="99"/>
    <w:pPr>
      <w:ind w:firstLine="420" w:firstLineChars="200"/>
    </w:pPr>
  </w:style>
  <w:style w:type="paragraph" w:customStyle="1" w:styleId="16">
    <w:name w:val="bt1bt1"/>
    <w:basedOn w:val="3"/>
    <w:qFormat/>
    <w:uiPriority w:val="0"/>
    <w:pPr>
      <w:spacing w:line="240" w:lineRule="auto"/>
      <w:jc w:val="center"/>
    </w:pPr>
    <w:rPr>
      <w:rFonts w:ascii="黑体" w:eastAsia="黑体"/>
      <w:sz w:val="36"/>
      <w:szCs w:val="36"/>
    </w:rPr>
  </w:style>
  <w:style w:type="paragraph" w:customStyle="1" w:styleId="17">
    <w:name w:val="正文00"/>
    <w:basedOn w:val="1"/>
    <w:qFormat/>
    <w:uiPriority w:val="0"/>
    <w:pPr>
      <w:topLinePunct/>
      <w:spacing w:line="360" w:lineRule="auto"/>
      <w:ind w:firstLine="200" w:firstLineChars="200"/>
    </w:pPr>
    <w:rPr>
      <w:sz w:val="24"/>
      <w:szCs w:val="21"/>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2025-11-19T09:58:00Z</dcterms:created>
  <dc:creator>刘斯维</dc:creator>
  <cp:lastModifiedBy>刘斯维</cp:lastModifiedBy>
  <dcterms:modified xsi:type="dcterms:W3CDTF">2025-11-20T08:09:48Z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0AE642D0F7D142C49E7D438B68D1916D</vt:lpwstr>
  </property>
</Properties>
</file>