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52"/>
        </w:rPr>
        <w:t>期刊编辑制作服务项目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项目编号：ND25060055GZ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w:t>
      </w:r>
      <w:r>
        <w:rPr>
          <w:rFonts w:hint="eastAsia"/>
          <w:bCs/>
          <w:sz w:val="24"/>
          <w:u w:val="single"/>
        </w:rPr>
        <w:t>期刊编辑制作服务项目</w:t>
      </w:r>
      <w:r>
        <w:rPr>
          <w:rFonts w:hint="eastAsia"/>
          <w:bCs/>
          <w:sz w:val="24"/>
        </w:rPr>
        <w:t>采购公告及附件（项目编号：</w:t>
      </w:r>
      <w:r>
        <w:rPr>
          <w:rFonts w:hint="eastAsia"/>
          <w:bCs/>
          <w:sz w:val="24"/>
          <w:u w:val="single"/>
        </w:rPr>
        <w:t>ND25060055GZ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color w:val="auto"/>
                <w:sz w:val="24"/>
              </w:rPr>
            </w:pPr>
            <w:r>
              <w:rPr>
                <w:rFonts w:hint="eastAsia" w:ascii="宋体" w:hAnsi="宋体" w:cs="仿宋"/>
                <w:sz w:val="24"/>
              </w:rPr>
              <w:t>成交供应商（乙方）应按照采购方（甲方)要求及时签署合同，并接受下列条款</w:t>
            </w:r>
            <w:bookmarkStart w:id="9" w:name="_GoBack"/>
            <w:r>
              <w:rPr>
                <w:rFonts w:hint="eastAsia" w:ascii="宋体" w:hAnsi="宋体" w:cs="仿宋"/>
                <w:color w:val="auto"/>
                <w:sz w:val="24"/>
              </w:rPr>
              <w:t>。</w:t>
            </w:r>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2.服务地点：广州市。</w:t>
            </w:r>
          </w:p>
          <w:p>
            <w:pPr>
              <w:ind w:firstLine="480" w:firstLineChars="200"/>
              <w:rPr>
                <w:rFonts w:ascii="宋体" w:hAnsi="宋体" w:cs="仿宋"/>
                <w:color w:val="auto"/>
                <w:sz w:val="24"/>
              </w:rPr>
            </w:pPr>
            <w:r>
              <w:rPr>
                <w:rFonts w:hint="eastAsia" w:ascii="宋体" w:hAnsi="宋体" w:cs="仿宋"/>
                <w:color w:val="auto"/>
                <w:sz w:val="24"/>
              </w:rPr>
              <w:t>3.付款方式：预留合同总额的</w:t>
            </w:r>
            <w:r>
              <w:rPr>
                <w:rFonts w:hint="eastAsia" w:ascii="宋体" w:hAnsi="宋体" w:cs="仿宋"/>
                <w:color w:val="auto"/>
                <w:sz w:val="24"/>
                <w:lang w:val="en-US" w:eastAsia="zh-CN"/>
              </w:rPr>
              <w:t>5</w:t>
            </w:r>
            <w:r>
              <w:rPr>
                <w:rFonts w:hint="eastAsia" w:ascii="宋体" w:hAnsi="宋体" w:cs="仿宋"/>
                <w:color w:val="auto"/>
                <w:sz w:val="24"/>
              </w:rPr>
              <w:t>0%，在项目</w:t>
            </w:r>
            <w:r>
              <w:rPr>
                <w:rFonts w:hint="eastAsia" w:ascii="宋体" w:hAnsi="宋体" w:cs="仿宋"/>
                <w:color w:val="auto"/>
                <w:sz w:val="24"/>
                <w:lang w:val="en-US" w:eastAsia="zh-CN"/>
              </w:rPr>
              <w:t>完成全部</w:t>
            </w:r>
            <w:r>
              <w:rPr>
                <w:rFonts w:hint="eastAsia" w:ascii="宋体" w:hAnsi="宋体" w:cs="仿宋"/>
                <w:color w:val="auto"/>
                <w:sz w:val="24"/>
              </w:rPr>
              <w:t>验收通过后支付。</w:t>
            </w:r>
          </w:p>
          <w:p>
            <w:pPr>
              <w:ind w:firstLine="480" w:firstLineChars="200"/>
              <w:rPr>
                <w:rFonts w:ascii="宋体" w:hAnsi="宋体" w:cs="仿宋"/>
                <w:sz w:val="24"/>
              </w:rPr>
            </w:pPr>
            <w:r>
              <w:rPr>
                <w:rFonts w:hint="eastAsia" w:ascii="宋体" w:hAnsi="宋体" w:cs="仿宋"/>
                <w:color w:val="auto"/>
                <w:sz w:val="24"/>
              </w:rPr>
              <w:t>4.甲方的权利和义务:(1)确定本项目中各项服务的具体内容;(2)甲方须向乙方提供相关人员询问的便利，并提供专人配合;(3)在合同服务期限内，甲方</w:t>
            </w:r>
            <w:bookmarkEnd w:id="9"/>
            <w:r>
              <w:rPr>
                <w:rFonts w:hint="eastAsia" w:ascii="宋体" w:hAnsi="宋体" w:cs="仿宋"/>
                <w:sz w:val="24"/>
              </w:rPr>
              <w:t>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cs="宋体"/>
          <w:bCs/>
          <w:sz w:val="24"/>
          <w:u w:val="single"/>
        </w:rPr>
        <w:t>期刊编辑制作服务项目</w:t>
      </w:r>
      <w:r>
        <w:rPr>
          <w:rFonts w:hint="eastAsia" w:cs="宋体"/>
          <w:bCs/>
          <w:sz w:val="24"/>
        </w:rPr>
        <w:t>采购公告及附件（项目编号：</w:t>
      </w:r>
      <w:r>
        <w:rPr>
          <w:rFonts w:hint="eastAsia" w:cs="宋体"/>
          <w:bCs/>
          <w:sz w:val="24"/>
          <w:u w:val="single"/>
        </w:rPr>
        <w:t>ND25060055GZ</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131"/>
        <w:gridCol w:w="4300"/>
        <w:gridCol w:w="716"/>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13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4300"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716"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216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原创采写服务</w:t>
            </w:r>
          </w:p>
        </w:tc>
        <w:tc>
          <w:tcPr>
            <w:tcW w:w="43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504" w:firstLineChars="200"/>
              <w:textAlignment w:val="center"/>
              <w:rPr>
                <w:rFonts w:ascii="宋体" w:hAnsi="宋体" w:cs="宋体"/>
                <w:color w:val="000000"/>
                <w:kern w:val="0"/>
                <w:sz w:val="24"/>
                <w:lang w:eastAsia="zh-Hans" w:bidi="ar"/>
              </w:rPr>
            </w:pPr>
            <w:r>
              <w:rPr>
                <w:rFonts w:ascii="宋体" w:hAnsi="宋体" w:eastAsia="宋体" w:cs="宋体"/>
                <w:spacing w:val="6"/>
                <w:sz w:val="24"/>
                <w:szCs w:val="24"/>
              </w:rPr>
              <w:t>1年</w:t>
            </w:r>
            <w:r>
              <w:rPr>
                <w:rFonts w:hint="eastAsia" w:ascii="宋体" w:hAnsi="宋体" w:cs="宋体"/>
                <w:spacing w:val="6"/>
                <w:sz w:val="24"/>
                <w:szCs w:val="24"/>
                <w:lang w:val="en-US" w:eastAsia="zh-CN"/>
              </w:rPr>
              <w:t>内</w:t>
            </w:r>
            <w:r>
              <w:rPr>
                <w:rFonts w:ascii="宋体" w:hAnsi="宋体" w:eastAsia="宋体" w:cs="宋体"/>
                <w:spacing w:val="6"/>
                <w:sz w:val="24"/>
                <w:szCs w:val="24"/>
              </w:rPr>
              <w:t>需前往珠海完成24次原创采写工作。每期杂志</w:t>
            </w:r>
            <w:r>
              <w:rPr>
                <w:rFonts w:hint="eastAsia" w:ascii="宋体" w:hAnsi="宋体" w:cs="宋体"/>
                <w:spacing w:val="6"/>
                <w:sz w:val="24"/>
                <w:szCs w:val="24"/>
                <w:lang w:eastAsia="zh-CN"/>
              </w:rPr>
              <w:t>（</w:t>
            </w:r>
            <w:r>
              <w:rPr>
                <w:rFonts w:hint="eastAsia" w:ascii="宋体" w:hAnsi="宋体" w:cs="宋体"/>
                <w:spacing w:val="6"/>
                <w:sz w:val="24"/>
                <w:szCs w:val="24"/>
                <w:lang w:val="en-US" w:eastAsia="zh-CN"/>
              </w:rPr>
              <w:t>共4期</w:t>
            </w:r>
            <w:r>
              <w:rPr>
                <w:rFonts w:hint="eastAsia" w:ascii="宋体" w:hAnsi="宋体" w:cs="宋体"/>
                <w:spacing w:val="6"/>
                <w:sz w:val="24"/>
                <w:szCs w:val="24"/>
                <w:lang w:eastAsia="zh-CN"/>
              </w:rPr>
              <w:t>）</w:t>
            </w:r>
            <w:r>
              <w:rPr>
                <w:rFonts w:ascii="宋体" w:hAnsi="宋体" w:eastAsia="宋体" w:cs="宋体"/>
                <w:spacing w:val="6"/>
                <w:sz w:val="24"/>
                <w:szCs w:val="24"/>
              </w:rPr>
              <w:t>完成6篇原创稿件，包含1篇卷首语</w:t>
            </w:r>
            <w:r>
              <w:rPr>
                <w:rFonts w:hint="eastAsia" w:ascii="宋体" w:hAnsi="宋体" w:cs="宋体"/>
                <w:spacing w:val="6"/>
                <w:sz w:val="24"/>
                <w:szCs w:val="24"/>
                <w:lang w:eastAsia="zh-CN"/>
              </w:rPr>
              <w:t>，</w:t>
            </w:r>
            <w:r>
              <w:rPr>
                <w:rFonts w:ascii="宋体" w:hAnsi="宋体" w:eastAsia="宋体" w:cs="宋体"/>
                <w:spacing w:val="6"/>
                <w:sz w:val="24"/>
                <w:szCs w:val="24"/>
              </w:rPr>
              <w:t>5篇商会、企</w:t>
            </w:r>
            <w:r>
              <w:rPr>
                <w:rFonts w:ascii="宋体" w:hAnsi="宋体" w:eastAsia="宋体" w:cs="宋体"/>
                <w:spacing w:val="5"/>
                <w:sz w:val="24"/>
                <w:szCs w:val="24"/>
              </w:rPr>
              <w:t>业方面的内容。</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24篇</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558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eastAsia="宋体"/>
                <w:sz w:val="24"/>
                <w:lang w:val="en-US" w:eastAsia="zh-CN"/>
              </w:rPr>
            </w:pPr>
            <w:r>
              <w:rPr>
                <w:rFonts w:ascii="宋体" w:hAnsi="宋体" w:eastAsia="宋体" w:cs="宋体"/>
                <w:spacing w:val="4"/>
                <w:sz w:val="24"/>
                <w:szCs w:val="24"/>
              </w:rPr>
              <w:t>杂志印刷</w:t>
            </w:r>
            <w:r>
              <w:rPr>
                <w:rFonts w:hint="eastAsia" w:ascii="宋体" w:hAnsi="宋体" w:cs="宋体"/>
                <w:spacing w:val="4"/>
                <w:sz w:val="24"/>
                <w:szCs w:val="24"/>
                <w:lang w:val="en-US" w:eastAsia="zh-CN"/>
              </w:rPr>
              <w:t>服务</w:t>
            </w:r>
          </w:p>
        </w:tc>
        <w:tc>
          <w:tcPr>
            <w:tcW w:w="4300"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textAlignment w:val="center"/>
              <w:rPr>
                <w:rFonts w:ascii="宋体" w:hAnsi="宋体" w:eastAsia="宋体" w:cs="宋体"/>
                <w:sz w:val="24"/>
                <w:szCs w:val="24"/>
              </w:rPr>
            </w:pPr>
            <w:r>
              <w:rPr>
                <w:rFonts w:ascii="宋体" w:hAnsi="宋体" w:eastAsia="宋体" w:cs="宋体"/>
                <w:spacing w:val="5"/>
                <w:sz w:val="24"/>
                <w:szCs w:val="24"/>
              </w:rPr>
              <w:t>产品规格：285x210</w:t>
            </w:r>
            <w:r>
              <w:rPr>
                <w:rFonts w:ascii="宋体" w:hAnsi="宋体" w:eastAsia="宋体" w:cs="宋体"/>
                <w:sz w:val="24"/>
                <w:szCs w:val="24"/>
              </w:rPr>
              <w:t>mm</w:t>
            </w:r>
            <w:r>
              <w:rPr>
                <w:rFonts w:hint="eastAsia" w:ascii="宋体" w:hAnsi="宋体" w:cs="宋体"/>
                <w:sz w:val="24"/>
                <w:szCs w:val="24"/>
                <w:lang w:eastAsia="zh-CN"/>
              </w:rPr>
              <w:t>；</w:t>
            </w:r>
          </w:p>
          <w:p>
            <w:pPr>
              <w:widowControl/>
              <w:numPr>
                <w:ilvl w:val="0"/>
                <w:numId w:val="3"/>
              </w:numPr>
              <w:spacing w:line="360" w:lineRule="auto"/>
              <w:textAlignment w:val="center"/>
              <w:rPr>
                <w:rFonts w:hint="default" w:ascii="宋体" w:hAnsi="宋体" w:eastAsia="宋体" w:cs="宋体"/>
                <w:sz w:val="24"/>
                <w:szCs w:val="24"/>
                <w:lang w:val="en-US" w:eastAsia="zh-CN"/>
              </w:rPr>
            </w:pPr>
            <w:r>
              <w:rPr>
                <w:rFonts w:ascii="宋体" w:hAnsi="宋体" w:eastAsia="宋体" w:cs="宋体"/>
                <w:spacing w:val="5"/>
                <w:sz w:val="24"/>
                <w:szCs w:val="24"/>
              </w:rPr>
              <w:t>产品数量：每期</w:t>
            </w:r>
            <w:r>
              <w:rPr>
                <w:rFonts w:hint="eastAsia" w:ascii="宋体" w:hAnsi="宋体" w:cs="宋体"/>
                <w:spacing w:val="5"/>
                <w:sz w:val="24"/>
                <w:szCs w:val="24"/>
                <w:lang w:val="en-US" w:eastAsia="zh-CN"/>
              </w:rPr>
              <w:t>杂志</w:t>
            </w:r>
            <w:r>
              <w:rPr>
                <w:rFonts w:ascii="宋体" w:hAnsi="宋体" w:eastAsia="宋体" w:cs="宋体"/>
                <w:spacing w:val="5"/>
                <w:sz w:val="24"/>
                <w:szCs w:val="24"/>
              </w:rPr>
              <w:t>制作2000本，70P/本</w:t>
            </w:r>
            <w:r>
              <w:rPr>
                <w:rFonts w:hint="eastAsia" w:ascii="宋体" w:hAnsi="宋体" w:cs="宋体"/>
                <w:spacing w:val="5"/>
                <w:sz w:val="24"/>
                <w:szCs w:val="24"/>
                <w:lang w:eastAsia="zh-CN"/>
              </w:rPr>
              <w:t>；</w:t>
            </w:r>
          </w:p>
          <w:p>
            <w:pPr>
              <w:widowControl/>
              <w:numPr>
                <w:ilvl w:val="0"/>
                <w:numId w:val="3"/>
              </w:numPr>
              <w:spacing w:line="360" w:lineRule="auto"/>
              <w:textAlignment w:val="center"/>
              <w:rPr>
                <w:rFonts w:hint="default" w:ascii="宋体" w:hAnsi="宋体" w:eastAsia="宋体" w:cs="宋体"/>
                <w:sz w:val="24"/>
                <w:szCs w:val="24"/>
                <w:lang w:val="en-US" w:eastAsia="zh-CN"/>
              </w:rPr>
            </w:pPr>
            <w:r>
              <w:rPr>
                <w:rFonts w:ascii="宋体" w:hAnsi="宋体" w:eastAsia="宋体" w:cs="宋体"/>
                <w:spacing w:val="3"/>
                <w:sz w:val="24"/>
                <w:szCs w:val="24"/>
              </w:rPr>
              <w:t>产品材质</w:t>
            </w:r>
            <w:r>
              <w:rPr>
                <w:rFonts w:hint="eastAsia" w:ascii="宋体" w:hAnsi="宋体" w:eastAsia="宋体" w:cs="宋体"/>
                <w:spacing w:val="3"/>
                <w:sz w:val="24"/>
                <w:szCs w:val="24"/>
                <w:lang w:eastAsia="zh-CN"/>
              </w:rPr>
              <w:t>：</w:t>
            </w:r>
            <w:r>
              <w:rPr>
                <w:rFonts w:hint="eastAsia" w:ascii="宋体" w:hAnsi="宋体" w:cs="宋体"/>
                <w:spacing w:val="3"/>
                <w:sz w:val="24"/>
                <w:szCs w:val="24"/>
                <w:lang w:eastAsia="zh-CN"/>
              </w:rPr>
              <w:t>（</w:t>
            </w:r>
            <w:r>
              <w:rPr>
                <w:rFonts w:ascii="宋体" w:hAnsi="宋体" w:eastAsia="宋体" w:cs="宋体"/>
                <w:spacing w:val="3"/>
                <w:sz w:val="24"/>
                <w:szCs w:val="24"/>
              </w:rPr>
              <w:t>封面印刷</w:t>
            </w:r>
            <w:r>
              <w:rPr>
                <w:rFonts w:hint="eastAsia" w:ascii="宋体" w:hAnsi="宋体" w:cs="宋体"/>
                <w:spacing w:val="3"/>
                <w:sz w:val="24"/>
                <w:szCs w:val="24"/>
                <w:lang w:eastAsia="zh-CN"/>
              </w:rPr>
              <w:t>）</w:t>
            </w:r>
            <w:r>
              <w:rPr>
                <w:rFonts w:ascii="宋体" w:hAnsi="宋体" w:eastAsia="宋体" w:cs="宋体"/>
                <w:spacing w:val="3"/>
                <w:sz w:val="24"/>
                <w:szCs w:val="24"/>
              </w:rPr>
              <w:t>超感纸[300g]4p</w:t>
            </w:r>
            <w:r>
              <w:rPr>
                <w:rFonts w:hint="eastAsia" w:ascii="宋体" w:hAnsi="宋体" w:cs="宋体"/>
                <w:spacing w:val="3"/>
                <w:sz w:val="24"/>
                <w:szCs w:val="24"/>
                <w:lang w:eastAsia="zh-CN"/>
              </w:rPr>
              <w:t>，（</w:t>
            </w:r>
            <w:r>
              <w:rPr>
                <w:rFonts w:ascii="宋体" w:hAnsi="宋体" w:eastAsia="宋体" w:cs="宋体"/>
                <w:spacing w:val="3"/>
                <w:sz w:val="24"/>
                <w:szCs w:val="24"/>
              </w:rPr>
              <w:t>内页一</w:t>
            </w:r>
            <w:r>
              <w:rPr>
                <w:rFonts w:hint="eastAsia" w:ascii="宋体" w:hAnsi="宋体" w:cs="宋体"/>
                <w:spacing w:val="3"/>
                <w:sz w:val="24"/>
                <w:szCs w:val="24"/>
                <w:lang w:eastAsia="zh-CN"/>
              </w:rPr>
              <w:t>）</w:t>
            </w:r>
            <w:r>
              <w:rPr>
                <w:rFonts w:ascii="宋体" w:hAnsi="宋体" w:eastAsia="宋体" w:cs="宋体"/>
                <w:spacing w:val="3"/>
                <w:sz w:val="24"/>
                <w:szCs w:val="24"/>
              </w:rPr>
              <w:t>铜版纸[120g]66p</w:t>
            </w:r>
            <w:r>
              <w:rPr>
                <w:rFonts w:hint="eastAsia" w:ascii="宋体" w:hAnsi="宋体" w:cs="宋体"/>
                <w:spacing w:val="3"/>
                <w:sz w:val="24"/>
                <w:szCs w:val="24"/>
                <w:lang w:eastAsia="zh-CN"/>
              </w:rPr>
              <w:t>；</w:t>
            </w:r>
          </w:p>
          <w:p>
            <w:pPr>
              <w:widowControl/>
              <w:numPr>
                <w:ilvl w:val="0"/>
                <w:numId w:val="3"/>
              </w:numPr>
              <w:spacing w:line="360" w:lineRule="auto"/>
              <w:textAlignment w:val="center"/>
              <w:rPr>
                <w:rFonts w:hint="default" w:ascii="宋体" w:hAnsi="宋体" w:eastAsia="宋体" w:cs="宋体"/>
                <w:sz w:val="24"/>
                <w:szCs w:val="24"/>
                <w:lang w:val="en-US" w:eastAsia="zh-CN"/>
              </w:rPr>
            </w:pPr>
            <w:r>
              <w:rPr>
                <w:rFonts w:ascii="宋体" w:hAnsi="宋体" w:eastAsia="宋体" w:cs="宋体"/>
                <w:spacing w:val="6"/>
                <w:position w:val="2"/>
                <w:sz w:val="24"/>
                <w:szCs w:val="24"/>
              </w:rPr>
              <w:t>产品印色：</w:t>
            </w:r>
            <w:r>
              <w:rPr>
                <w:rFonts w:hint="eastAsia" w:ascii="宋体" w:hAnsi="宋体" w:cs="宋体"/>
                <w:spacing w:val="3"/>
                <w:sz w:val="24"/>
                <w:szCs w:val="24"/>
                <w:lang w:eastAsia="zh-CN"/>
              </w:rPr>
              <w:t>（</w:t>
            </w:r>
            <w:r>
              <w:rPr>
                <w:rFonts w:ascii="宋体" w:hAnsi="宋体" w:eastAsia="宋体" w:cs="宋体"/>
                <w:spacing w:val="3"/>
                <w:sz w:val="24"/>
                <w:szCs w:val="24"/>
              </w:rPr>
              <w:t>封面印刷</w:t>
            </w:r>
            <w:r>
              <w:rPr>
                <w:rFonts w:hint="eastAsia" w:ascii="宋体" w:hAnsi="宋体" w:cs="宋体"/>
                <w:spacing w:val="3"/>
                <w:sz w:val="24"/>
                <w:szCs w:val="24"/>
                <w:lang w:eastAsia="zh-CN"/>
              </w:rPr>
              <w:t>）</w:t>
            </w:r>
            <w:r>
              <w:rPr>
                <w:rFonts w:ascii="宋体" w:hAnsi="宋体" w:eastAsia="宋体" w:cs="宋体"/>
                <w:spacing w:val="6"/>
                <w:position w:val="2"/>
                <w:sz w:val="24"/>
                <w:szCs w:val="24"/>
              </w:rPr>
              <w:t>双面彩色印刷</w:t>
            </w:r>
            <w:r>
              <w:rPr>
                <w:rFonts w:hint="eastAsia" w:ascii="宋体" w:hAnsi="宋体" w:cs="宋体"/>
                <w:spacing w:val="6"/>
                <w:position w:val="2"/>
                <w:sz w:val="24"/>
                <w:szCs w:val="24"/>
                <w:lang w:eastAsia="zh-CN"/>
              </w:rPr>
              <w:t>，（</w:t>
            </w:r>
            <w:r>
              <w:rPr>
                <w:rFonts w:ascii="宋体" w:hAnsi="宋体" w:eastAsia="宋体" w:cs="宋体"/>
                <w:spacing w:val="3"/>
                <w:sz w:val="24"/>
                <w:szCs w:val="24"/>
              </w:rPr>
              <w:t>内页一</w:t>
            </w:r>
            <w:r>
              <w:rPr>
                <w:rFonts w:hint="eastAsia" w:ascii="宋体" w:hAnsi="宋体" w:cs="宋体"/>
                <w:spacing w:val="3"/>
                <w:sz w:val="24"/>
                <w:szCs w:val="24"/>
                <w:lang w:eastAsia="zh-CN"/>
              </w:rPr>
              <w:t>）</w:t>
            </w:r>
            <w:r>
              <w:rPr>
                <w:rFonts w:ascii="宋体" w:hAnsi="宋体" w:eastAsia="宋体" w:cs="宋体"/>
                <w:spacing w:val="5"/>
                <w:position w:val="2"/>
                <w:sz w:val="24"/>
                <w:szCs w:val="24"/>
              </w:rPr>
              <w:t>彩色</w:t>
            </w:r>
            <w:r>
              <w:rPr>
                <w:rFonts w:hint="eastAsia" w:ascii="宋体" w:hAnsi="宋体" w:cs="宋体"/>
                <w:spacing w:val="5"/>
                <w:position w:val="2"/>
                <w:sz w:val="24"/>
                <w:szCs w:val="24"/>
                <w:lang w:eastAsia="zh-CN"/>
              </w:rPr>
              <w:t>；</w:t>
            </w:r>
          </w:p>
          <w:p>
            <w:pPr>
              <w:widowControl/>
              <w:numPr>
                <w:ilvl w:val="0"/>
                <w:numId w:val="3"/>
              </w:numPr>
              <w:spacing w:line="360" w:lineRule="auto"/>
              <w:textAlignment w:val="center"/>
              <w:rPr>
                <w:rFonts w:hint="default" w:ascii="宋体" w:hAnsi="宋体" w:eastAsia="宋体" w:cs="宋体"/>
                <w:sz w:val="24"/>
                <w:szCs w:val="24"/>
                <w:lang w:val="en-US" w:eastAsia="zh-CN"/>
              </w:rPr>
            </w:pPr>
            <w:r>
              <w:rPr>
                <w:rFonts w:ascii="宋体" w:hAnsi="宋体" w:eastAsia="宋体" w:cs="宋体"/>
                <w:spacing w:val="7"/>
                <w:sz w:val="24"/>
                <w:szCs w:val="24"/>
              </w:rPr>
              <w:t>产品工艺：德国进口油墨印刷</w:t>
            </w:r>
            <w:r>
              <w:rPr>
                <w:rFonts w:hint="eastAsia" w:ascii="宋体" w:hAnsi="宋体" w:cs="宋体"/>
                <w:spacing w:val="7"/>
                <w:sz w:val="24"/>
                <w:szCs w:val="24"/>
                <w:lang w:eastAsia="zh-CN"/>
              </w:rPr>
              <w:t>，</w:t>
            </w:r>
            <w:r>
              <w:rPr>
                <w:rFonts w:ascii="宋体" w:hAnsi="宋体" w:eastAsia="宋体" w:cs="宋体"/>
                <w:spacing w:val="7"/>
                <w:sz w:val="24"/>
                <w:szCs w:val="24"/>
              </w:rPr>
              <w:t>高质量铜版纸</w:t>
            </w:r>
            <w:r>
              <w:rPr>
                <w:rFonts w:hint="eastAsia" w:ascii="宋体" w:hAnsi="宋体" w:cs="宋体"/>
                <w:spacing w:val="7"/>
                <w:sz w:val="24"/>
                <w:szCs w:val="24"/>
                <w:lang w:eastAsia="zh-CN"/>
              </w:rPr>
              <w:t>，</w:t>
            </w:r>
            <w:r>
              <w:rPr>
                <w:rFonts w:ascii="宋体" w:hAnsi="宋体" w:eastAsia="宋体" w:cs="宋体"/>
                <w:spacing w:val="7"/>
                <w:sz w:val="24"/>
                <w:szCs w:val="24"/>
              </w:rPr>
              <w:t>正面烫金</w:t>
            </w:r>
            <w:r>
              <w:rPr>
                <w:rFonts w:hint="eastAsia" w:ascii="宋体" w:hAnsi="宋体" w:cs="宋体"/>
                <w:spacing w:val="7"/>
                <w:sz w:val="24"/>
                <w:szCs w:val="24"/>
                <w:lang w:eastAsia="zh-CN"/>
              </w:rPr>
              <w:t>，</w:t>
            </w:r>
            <w:r>
              <w:rPr>
                <w:rFonts w:ascii="宋体" w:hAnsi="宋体" w:eastAsia="宋体" w:cs="宋体"/>
                <w:spacing w:val="7"/>
                <w:sz w:val="24"/>
                <w:szCs w:val="24"/>
              </w:rPr>
              <w:t>封面</w:t>
            </w:r>
            <w:r>
              <w:rPr>
                <w:rFonts w:ascii="宋体" w:hAnsi="宋体" w:eastAsia="宋体" w:cs="宋体"/>
                <w:spacing w:val="6"/>
                <w:sz w:val="24"/>
                <w:szCs w:val="24"/>
              </w:rPr>
              <w:t>底勒口</w:t>
            </w:r>
            <w:r>
              <w:rPr>
                <w:rFonts w:hint="eastAsia" w:ascii="宋体" w:hAnsi="宋体" w:cs="宋体"/>
                <w:spacing w:val="6"/>
                <w:sz w:val="24"/>
                <w:szCs w:val="24"/>
                <w:lang w:eastAsia="zh-CN"/>
              </w:rPr>
              <w:t>，</w:t>
            </w:r>
            <w:r>
              <w:rPr>
                <w:rFonts w:ascii="宋体" w:hAnsi="宋体" w:eastAsia="宋体" w:cs="宋体"/>
                <w:spacing w:val="6"/>
                <w:sz w:val="24"/>
                <w:szCs w:val="24"/>
              </w:rPr>
              <w:t>锁线装订</w:t>
            </w:r>
            <w:r>
              <w:rPr>
                <w:rFonts w:hint="eastAsia" w:ascii="宋体" w:hAnsi="宋体" w:cs="宋体"/>
                <w:spacing w:val="6"/>
                <w:sz w:val="24"/>
                <w:szCs w:val="24"/>
                <w:lang w:eastAsia="zh-CN"/>
              </w:rPr>
              <w:t>；</w:t>
            </w:r>
          </w:p>
          <w:p>
            <w:pPr>
              <w:widowControl/>
              <w:numPr>
                <w:ilvl w:val="0"/>
                <w:numId w:val="3"/>
              </w:numPr>
              <w:spacing w:line="360" w:lineRule="auto"/>
              <w:textAlignment w:val="center"/>
              <w:rPr>
                <w:rFonts w:hint="default" w:ascii="宋体" w:hAnsi="宋体" w:eastAsia="宋体" w:cs="宋体"/>
                <w:sz w:val="24"/>
                <w:szCs w:val="24"/>
                <w:lang w:val="en-US" w:eastAsia="zh-CN"/>
              </w:rPr>
            </w:pPr>
            <w:r>
              <w:rPr>
                <w:rFonts w:ascii="宋体" w:hAnsi="宋体" w:eastAsia="宋体" w:cs="宋体"/>
                <w:spacing w:val="3"/>
                <w:sz w:val="24"/>
                <w:szCs w:val="24"/>
              </w:rPr>
              <w:t>邮寄要求：邮寄200个珠海地址。</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ascii="宋体" w:hAnsi="宋体" w:eastAsia="宋体" w:cs="宋体"/>
                <w:spacing w:val="3"/>
                <w:sz w:val="24"/>
                <w:szCs w:val="24"/>
              </w:rPr>
              <w:t>4期</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hint="eastAsia" w:ascii="宋体" w:hAnsi="宋体" w:eastAsia="宋体" w:cs="宋体"/>
          <w:sz w:val="24"/>
          <w:lang w:eastAsia="zh-CN"/>
        </w:rPr>
      </w:pPr>
      <w:r>
        <w:rPr>
          <w:rFonts w:hint="eastAsia" w:ascii="宋体" w:hAnsi="宋体" w:cs="宋体"/>
          <w:sz w:val="24"/>
        </w:rPr>
        <w:t>2、项目服务要求的具体解决方案</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宋体" w:hAnsi="宋体" w:eastAsia="宋体" w:cs="宋体"/>
          <w:sz w:val="24"/>
          <w:lang w:eastAsia="zh-CN"/>
        </w:rPr>
      </w:pPr>
      <w:r>
        <w:rPr>
          <w:rFonts w:hint="eastAsia" w:ascii="宋体" w:hAnsi="宋体" w:cs="宋体"/>
          <w:sz w:val="24"/>
        </w:rPr>
        <w:t>4、项目实施进度计划</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5、服务质量保证措施</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475472674"/>
      <w:bookmarkStart w:id="4" w:name="_Toc54357656"/>
      <w:bookmarkStart w:id="5" w:name="_Toc1651899"/>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期刊编辑制作服务项目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：ND25060055GZ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34146941"/>
      <w:bookmarkStart w:id="7" w:name="_Toc475472676"/>
      <w:bookmarkStart w:id="8" w:name="_Toc1651903"/>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期刊编辑制作服务项目（项目编号：ND25060055GZ）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3500B97A"/>
    <w:multiLevelType w:val="singleLevel"/>
    <w:tmpl w:val="3500B97A"/>
    <w:lvl w:ilvl="0" w:tentative="0">
      <w:start w:val="1"/>
      <w:numFmt w:val="decimal"/>
      <w:lvlText w:val="%1."/>
      <w:lvlJc w:val="left"/>
      <w:pPr>
        <w:tabs>
          <w:tab w:val="left" w:pos="312"/>
        </w:tabs>
      </w:pPr>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78293C"/>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2B216A"/>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464378"/>
    <w:rsid w:val="486F5922"/>
    <w:rsid w:val="49496C73"/>
    <w:rsid w:val="4952642B"/>
    <w:rsid w:val="4A95628F"/>
    <w:rsid w:val="4AEA6C89"/>
    <w:rsid w:val="4B402DCD"/>
    <w:rsid w:val="4B615C35"/>
    <w:rsid w:val="4BBD3412"/>
    <w:rsid w:val="4BCC205A"/>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9E73A83"/>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795FF2"/>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6</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WPS_1725933743</cp:lastModifiedBy>
  <cp:lastPrinted>2021-06-11T08:09:00Z</cp:lastPrinted>
  <dcterms:modified xsi:type="dcterms:W3CDTF">2025-06-12T06:10:15Z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A07834ACD76D46C1BAA0A96D70E4B22E</vt:lpwstr>
  </property>
</Properties>
</file>