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EEF59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广东文投、文投国富</w:t>
      </w:r>
    </w:p>
    <w:p w14:paraId="5C4F81E5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2026年常年法律顾问询价通知函</w:t>
      </w:r>
    </w:p>
    <w:p w14:paraId="349C5850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</w:pPr>
    </w:p>
    <w:p w14:paraId="38F61833">
      <w:pPr>
        <w:spacing w:line="360" w:lineRule="auto"/>
        <w:ind w:firstLine="560" w:firstLineChars="200"/>
        <w:rPr>
          <w:rFonts w:hint="eastAsia" w:eastAsiaTheme="minorEastAsia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广东文化产业投资管理有限公司（以下简称“广东文投”）、广东文投国富智能科技发展有限公司（以下简称“文投国富”）为实现规范化管理，确保各项日常业务合法合规，决定以公开询价的方式开展询价工作。欢迎具备相应资格的律师事务所积极参与，并将法律服务方案及报价提交至广东文投公司，由广东文投公司采购小组成员进行投票表决。 </w:t>
      </w:r>
    </w:p>
    <w:p w14:paraId="62AFB689">
      <w:pPr>
        <w:numPr>
          <w:ilvl w:val="0"/>
          <w:numId w:val="1"/>
        </w:numPr>
        <w:spacing w:before="156" w:beforeLines="50" w:after="156" w:afterLines="50" w:line="360" w:lineRule="auto"/>
        <w:ind w:firstLine="562" w:firstLineChars="20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服务内容</w:t>
      </w:r>
    </w:p>
    <w:p w14:paraId="16646771">
      <w:pPr>
        <w:spacing w:before="156" w:beforeLines="50" w:after="156" w:afterLines="50" w:line="360" w:lineRule="auto"/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1、为公司日常的经营管理事务提供法律咨询、法律分析意见和风险控制建议，并根据公司的需要起草、审查或修改有关日常经营所需的合同文本、法律文件、往来函件等。</w:t>
      </w:r>
    </w:p>
    <w:p w14:paraId="55B8052C">
      <w:pPr>
        <w:spacing w:before="156" w:beforeLines="50" w:after="156" w:afterLines="50" w:line="360" w:lineRule="auto"/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2、根据公司需要，参与日常经营所涉的重大会议或谈判，就经营决策前的法律问题，进行可行性论证；就经营决策中的法律问题，提出法律意见；就经营决策后的法律问题，提出补救方案。</w:t>
      </w:r>
    </w:p>
    <w:p w14:paraId="2F19CDB1">
      <w:pPr>
        <w:spacing w:before="156" w:beforeLines="50" w:after="156" w:afterLines="50" w:line="360" w:lineRule="auto"/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3、协助公司正确处理劳资纠纷，提供劳动合同订立、履行、解除、续约及聘用期等各个阶段的法律服务。</w:t>
      </w:r>
    </w:p>
    <w:p w14:paraId="73A82930">
      <w:pPr>
        <w:spacing w:before="156" w:beforeLines="50" w:after="156" w:afterLines="50" w:line="360" w:lineRule="auto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4、履行风险监控，对公司合同履行过程中对方的违约情形提供催告、谈判，及诉讼或仲裁的解决分析方案。</w:t>
      </w:r>
    </w:p>
    <w:p w14:paraId="311F9633">
      <w:pPr>
        <w:numPr>
          <w:ilvl w:val="0"/>
          <w:numId w:val="1"/>
        </w:numPr>
        <w:spacing w:before="156" w:beforeLines="50" w:after="156" w:afterLines="50" w:line="360" w:lineRule="auto"/>
        <w:ind w:firstLine="562" w:firstLineChars="20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法律服务方案应包括以下内容</w:t>
      </w:r>
    </w:p>
    <w:p w14:paraId="231F02D9">
      <w:pPr>
        <w:spacing w:before="156" w:beforeLines="50" w:after="156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1、事务所简介（包含事务所规模、业绩等）；</w:t>
      </w:r>
    </w:p>
    <w:p w14:paraId="3EF3BC42">
      <w:pPr>
        <w:spacing w:before="156" w:beforeLines="50" w:after="156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2、提供相关资格文件；</w:t>
      </w:r>
    </w:p>
    <w:p w14:paraId="3BCD7B87">
      <w:pPr>
        <w:spacing w:before="156" w:beforeLines="50" w:after="156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3、拟派法律顾问人员名单（姓名、性别、从业年限、资质情况、主要业绩等）；</w:t>
      </w:r>
    </w:p>
    <w:p w14:paraId="6E22CF5E">
      <w:pPr>
        <w:spacing w:before="156" w:beforeLines="50" w:after="156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4、报价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单（格式见附件1）</w:t>
      </w:r>
      <w:r>
        <w:rPr>
          <w:rFonts w:hint="eastAsia" w:asciiTheme="minorEastAsia" w:hAnsiTheme="minorEastAsia" w:cstheme="minorEastAsia"/>
          <w:sz w:val="28"/>
          <w:szCs w:val="28"/>
        </w:rPr>
        <w:t>；</w:t>
      </w:r>
    </w:p>
    <w:p w14:paraId="63717685">
      <w:pPr>
        <w:spacing w:before="156" w:beforeLines="50" w:after="156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5、服务内容及服务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方案</w:t>
      </w:r>
      <w:r>
        <w:rPr>
          <w:rFonts w:hint="eastAsia" w:asciiTheme="minorEastAsia" w:hAnsiTheme="minorEastAsia" w:cstheme="minorEastAsia"/>
          <w:sz w:val="28"/>
          <w:szCs w:val="28"/>
        </w:rPr>
        <w:t>。</w:t>
      </w:r>
      <w:bookmarkStart w:id="3" w:name="_GoBack"/>
      <w:bookmarkEnd w:id="3"/>
    </w:p>
    <w:p w14:paraId="5E981DB5">
      <w:pPr>
        <w:numPr>
          <w:ilvl w:val="0"/>
          <w:numId w:val="1"/>
        </w:numPr>
        <w:spacing w:before="156" w:beforeLines="50" w:after="156" w:afterLines="50" w:line="360" w:lineRule="auto"/>
        <w:ind w:firstLine="562" w:firstLineChars="20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评判标准</w:t>
      </w:r>
    </w:p>
    <w:p w14:paraId="678CDCAE">
      <w:pPr>
        <w:spacing w:before="156" w:beforeLines="50" w:after="156" w:afterLines="50" w:line="360" w:lineRule="auto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由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文投</w:t>
      </w:r>
      <w:r>
        <w:rPr>
          <w:rFonts w:hint="eastAsia" w:asciiTheme="minorEastAsia" w:hAnsiTheme="minorEastAsia" w:cstheme="minorEastAsia"/>
          <w:sz w:val="28"/>
          <w:szCs w:val="28"/>
        </w:rPr>
        <w:t>采购小组成员投票决定采纳方案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</w:rPr>
        <w:t>采用综合性价比评判标准，服务方案在符合本通知要求基础上，项目越全面、价格越优惠、服务越优良评价越高。</w:t>
      </w:r>
    </w:p>
    <w:p w14:paraId="09D8DFB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562" w:firstLineChars="200"/>
        <w:textAlignment w:val="auto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服务时间</w:t>
      </w:r>
    </w:p>
    <w:p w14:paraId="485581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1、采购包1：广东文投2026年1月1日-2026年12月31日</w:t>
      </w:r>
    </w:p>
    <w:p w14:paraId="4F2123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560" w:firstLineChars="200"/>
        <w:textAlignment w:val="auto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2、采购包2：文投国富2025年12月1日-2026年11月30日</w:t>
      </w:r>
    </w:p>
    <w:p w14:paraId="136793E3">
      <w:pPr>
        <w:numPr>
          <w:ilvl w:val="0"/>
          <w:numId w:val="1"/>
        </w:numPr>
        <w:spacing w:before="156" w:beforeLines="50" w:after="156" w:afterLines="50" w:line="360" w:lineRule="auto"/>
        <w:ind w:firstLine="562" w:firstLineChars="20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递交截止时间</w:t>
      </w:r>
    </w:p>
    <w:p w14:paraId="719076E3">
      <w:pPr>
        <w:spacing w:before="156" w:beforeLines="50" w:after="156" w:afterLines="50" w:line="360" w:lineRule="auto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截止时间为：202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周四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cstheme="minorEastAsia"/>
          <w:sz w:val="28"/>
          <w:szCs w:val="28"/>
        </w:rPr>
        <w:t>1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 w:cstheme="minorEastAsia"/>
          <w:sz w:val="28"/>
          <w:szCs w:val="28"/>
        </w:rPr>
        <w:t>：00前</w:t>
      </w:r>
    </w:p>
    <w:p w14:paraId="3634B2CB">
      <w:pPr>
        <w:numPr>
          <w:ilvl w:val="0"/>
          <w:numId w:val="1"/>
        </w:numPr>
        <w:spacing w:before="156" w:beforeLines="50" w:after="156" w:afterLines="50" w:line="360" w:lineRule="auto"/>
        <w:ind w:firstLine="562" w:firstLineChars="200"/>
        <w:rPr>
          <w:rFonts w:asciiTheme="minorEastAsia" w:hAnsi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</w:rPr>
        <w:t>方案递交方式</w:t>
      </w:r>
    </w:p>
    <w:p w14:paraId="050C3A45">
      <w:pPr>
        <w:spacing w:line="360" w:lineRule="auto"/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递交方案必须加盖机构公章，装订成册，封口加盖骑缝章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cstheme="minorEastAsia"/>
          <w:sz w:val="28"/>
          <w:szCs w:val="28"/>
        </w:rPr>
        <w:t>一式两份密封原件提交到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广东</w:t>
      </w:r>
      <w:r>
        <w:rPr>
          <w:rFonts w:hint="eastAsia" w:asciiTheme="minorEastAsia" w:hAnsiTheme="minorEastAsia" w:cstheme="minorEastAsia"/>
          <w:sz w:val="28"/>
          <w:szCs w:val="28"/>
        </w:rPr>
        <w:t>文投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行政部</w:t>
      </w:r>
      <w:r>
        <w:rPr>
          <w:rFonts w:hint="eastAsia" w:asciiTheme="minorEastAsia" w:hAnsiTheme="minorEastAsia" w:cstheme="minorEastAsia"/>
          <w:sz w:val="28"/>
          <w:szCs w:val="28"/>
        </w:rPr>
        <w:t>。</w:t>
      </w:r>
    </w:p>
    <w:p w14:paraId="5A5DD949">
      <w:pPr>
        <w:spacing w:line="360" w:lineRule="auto"/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联系地址：广东省广州市越秀区水荫路星光映景26楼</w:t>
      </w:r>
    </w:p>
    <w:p w14:paraId="58765783">
      <w:pPr>
        <w:spacing w:line="360" w:lineRule="auto"/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联系人：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陈楚珠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联系电话：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15875415111</w:t>
      </w:r>
    </w:p>
    <w:p w14:paraId="2A96300A">
      <w:pPr>
        <w:spacing w:line="360" w:lineRule="auto"/>
        <w:ind w:firstLine="560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附件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报价单</w:t>
      </w:r>
    </w:p>
    <w:p w14:paraId="66DA493C">
      <w:pPr>
        <w:spacing w:before="156" w:beforeLines="50" w:after="156" w:afterLines="50" w:line="360" w:lineRule="auto"/>
        <w:jc w:val="righ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71478405">
      <w:pPr>
        <w:spacing w:before="156" w:beforeLines="50" w:after="156" w:afterLines="50" w:line="360" w:lineRule="auto"/>
        <w:jc w:val="righ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46B8A1F4">
      <w:pPr>
        <w:spacing w:before="156" w:beforeLines="50" w:after="156" w:afterLines="50" w:line="360" w:lineRule="auto"/>
        <w:jc w:val="righ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6DC31954">
      <w:pPr>
        <w:spacing w:before="156" w:beforeLines="50" w:after="156" w:afterLines="50" w:line="360" w:lineRule="auto"/>
        <w:jc w:val="righ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</w:p>
    <w:p w14:paraId="217ED41C">
      <w:pPr>
        <w:spacing w:before="156" w:beforeLines="50" w:after="156" w:afterLines="50" w:line="360" w:lineRule="auto"/>
        <w:jc w:val="right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广东文化产业投资管理有限公司</w:t>
      </w:r>
    </w:p>
    <w:p w14:paraId="3758DC3B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 w:asciiTheme="minorEastAsia" w:hAnsiTheme="minorEastAsia" w:cstheme="minorEastAsia"/>
          <w:sz w:val="28"/>
          <w:szCs w:val="28"/>
        </w:rPr>
        <w:t>202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10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 w14:paraId="6F2265B2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</w:p>
    <w:p w14:paraId="4130F64C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</w:p>
    <w:p w14:paraId="181F319A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</w:p>
    <w:p w14:paraId="02AED188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</w:p>
    <w:p w14:paraId="6EE9D769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</w:p>
    <w:p w14:paraId="7E4A8373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</w:p>
    <w:p w14:paraId="115C7CB6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</w:p>
    <w:p w14:paraId="027DC868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</w:p>
    <w:p w14:paraId="0099C953">
      <w:pPr>
        <w:spacing w:before="156" w:beforeLines="50" w:after="156" w:afterLines="50" w:line="360" w:lineRule="auto"/>
        <w:jc w:val="center"/>
        <w:rPr>
          <w:rFonts w:hint="eastAsia" w:asciiTheme="minorEastAsia" w:hAnsiTheme="minorEastAsia" w:cstheme="minorEastAsia"/>
          <w:sz w:val="28"/>
          <w:szCs w:val="28"/>
        </w:rPr>
      </w:pPr>
    </w:p>
    <w:p w14:paraId="5D8C7A2A">
      <w:pPr>
        <w:spacing w:before="156" w:beforeLines="50" w:after="156" w:afterLines="50" w:line="360" w:lineRule="auto"/>
        <w:jc w:val="both"/>
        <w:rPr>
          <w:rFonts w:hint="eastAsia" w:asciiTheme="minorEastAsia" w:hAnsiTheme="minorEastAsia" w:cstheme="minorEastAsia"/>
          <w:sz w:val="28"/>
          <w:szCs w:val="28"/>
        </w:rPr>
      </w:pPr>
    </w:p>
    <w:p w14:paraId="3F5A4FCB">
      <w:pPr>
        <w:spacing w:before="156" w:beforeLines="50" w:after="156" w:afterLines="50" w:line="360" w:lineRule="auto"/>
        <w:jc w:val="left"/>
        <w:rPr>
          <w:rFonts w:asciiTheme="minorEastAsia" w:hAnsi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附件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</w:t>
      </w:r>
    </w:p>
    <w:p w14:paraId="482704BC">
      <w:pPr>
        <w:pStyle w:val="10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0" w:name="bookmark13"/>
      <w:bookmarkStart w:id="1" w:name="bookmark11"/>
      <w:bookmarkStart w:id="2" w:name="bookmark12"/>
      <w:r>
        <w:rPr>
          <w:color w:val="000000"/>
          <w:spacing w:val="0"/>
          <w:w w:val="100"/>
          <w:position w:val="0"/>
        </w:rPr>
        <w:t>报价单</w:t>
      </w:r>
      <w:bookmarkEnd w:id="0"/>
      <w:bookmarkEnd w:id="1"/>
      <w:bookmarkEnd w:id="2"/>
    </w:p>
    <w:tbl>
      <w:tblPr>
        <w:tblStyle w:val="5"/>
        <w:tblW w:w="8660" w:type="dxa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77"/>
        <w:gridCol w:w="7483"/>
      </w:tblGrid>
      <w:tr w14:paraId="34E8D2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58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157BC041"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napToGrid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服务内容</w:t>
            </w:r>
          </w:p>
        </w:tc>
        <w:tc>
          <w:tcPr>
            <w:tcW w:w="74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0EC8B0">
            <w:pPr>
              <w:pStyle w:val="11"/>
              <w:keepNext w:val="0"/>
              <w:keepLines w:val="0"/>
              <w:widowControl w:val="0"/>
              <w:shd w:val="clear" w:color="auto" w:fill="auto"/>
              <w:tabs>
                <w:tab w:val="left" w:pos="1053"/>
              </w:tabs>
              <w:bidi w:val="0"/>
              <w:snapToGrid w:val="0"/>
              <w:spacing w:before="0" w:after="0" w:line="482" w:lineRule="exact"/>
              <w:ind w:left="0" w:leftChars="0" w:right="0" w:firstLine="0" w:firstLineChars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为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广东文投及子公司文投国富公司提供</w:t>
            </w:r>
            <w:r>
              <w:rPr>
                <w:color w:val="000000"/>
                <w:spacing w:val="0"/>
                <w:w w:val="100"/>
                <w:position w:val="0"/>
              </w:rPr>
              <w:t>服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务常年法律顾问</w:t>
            </w:r>
          </w:p>
        </w:tc>
      </w:tr>
      <w:tr w14:paraId="6E1CFC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21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289A9F94"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napToGrid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服务方式</w:t>
            </w:r>
          </w:p>
        </w:tc>
        <w:tc>
          <w:tcPr>
            <w:tcW w:w="74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0EA650E"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napToGrid w:val="0"/>
              <w:spacing w:before="0" w:after="0" w:line="490" w:lineRule="exact"/>
              <w:ind w:left="0" w:leftChars="0" w:right="0" w:firstLine="0" w:firstLineChars="0"/>
              <w:jc w:val="left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以年为单位</w:t>
            </w:r>
            <w:r>
              <w:rPr>
                <w:color w:val="000000"/>
                <w:spacing w:val="0"/>
                <w:w w:val="100"/>
                <w:position w:val="0"/>
              </w:rPr>
              <w:t>，按照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公司</w:t>
            </w:r>
            <w:r>
              <w:rPr>
                <w:color w:val="000000"/>
                <w:spacing w:val="0"/>
                <w:w w:val="100"/>
                <w:position w:val="0"/>
              </w:rPr>
              <w:t>及服务对象的要求，提供书面或口头的咨询服务</w:t>
            </w:r>
          </w:p>
        </w:tc>
      </w:tr>
      <w:tr w14:paraId="07DAFF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70" w:hRule="atLeast"/>
          <w:jc w:val="center"/>
        </w:trPr>
        <w:tc>
          <w:tcPr>
            <w:tcW w:w="117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 w14:paraId="762CA9F6"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napToGrid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</w:rPr>
              <w:t>报价</w:t>
            </w:r>
          </w:p>
        </w:tc>
        <w:tc>
          <w:tcPr>
            <w:tcW w:w="74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77455D">
            <w:pPr>
              <w:pStyle w:val="11"/>
              <w:keepNext w:val="0"/>
              <w:keepLines w:val="0"/>
              <w:widowControl w:val="0"/>
              <w:shd w:val="clear" w:color="auto" w:fill="auto"/>
              <w:tabs>
                <w:tab w:val="left" w:leader="underscore" w:pos="1879"/>
                <w:tab w:val="left" w:leader="underscore" w:pos="4394"/>
              </w:tabs>
              <w:bidi w:val="0"/>
              <w:snapToGrid w:val="0"/>
              <w:spacing w:before="0" w:after="0" w:line="240" w:lineRule="auto"/>
              <w:ind w:right="0"/>
              <w:jc w:val="left"/>
              <w:rPr>
                <w:color w:val="000000"/>
                <w:spacing w:val="0"/>
                <w:w w:val="100"/>
                <w:position w:val="0"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采购包1：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</w:t>
            </w:r>
            <w:r>
              <w:rPr>
                <w:color w:val="000000"/>
                <w:spacing w:val="0"/>
                <w:w w:val="100"/>
                <w:position w:val="0"/>
              </w:rPr>
              <w:t>万元（大写：</w:t>
            </w:r>
            <w:r>
              <w:rPr>
                <w:color w:val="000000"/>
                <w:spacing w:val="0"/>
                <w:w w:val="100"/>
                <w:position w:val="0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</w:t>
            </w:r>
            <w:r>
              <w:rPr>
                <w:color w:val="000000"/>
                <w:spacing w:val="0"/>
                <w:w w:val="100"/>
                <w:position w:val="0"/>
              </w:rPr>
              <w:t>万元正）</w:t>
            </w:r>
          </w:p>
          <w:p w14:paraId="6C3D4096">
            <w:pPr>
              <w:pStyle w:val="11"/>
              <w:keepNext w:val="0"/>
              <w:keepLines w:val="0"/>
              <w:widowControl w:val="0"/>
              <w:shd w:val="clear" w:color="auto" w:fill="auto"/>
              <w:tabs>
                <w:tab w:val="left" w:leader="underscore" w:pos="1879"/>
                <w:tab w:val="left" w:leader="underscore" w:pos="4394"/>
              </w:tabs>
              <w:bidi w:val="0"/>
              <w:snapToGrid w:val="0"/>
              <w:spacing w:before="0" w:after="0" w:line="240" w:lineRule="auto"/>
              <w:ind w:right="0"/>
              <w:jc w:val="left"/>
              <w:rPr>
                <w:color w:val="000000"/>
                <w:spacing w:val="0"/>
                <w:w w:val="100"/>
                <w:position w:val="0"/>
              </w:rPr>
            </w:pPr>
          </w:p>
          <w:p w14:paraId="10A34825">
            <w:pPr>
              <w:pStyle w:val="11"/>
              <w:keepNext w:val="0"/>
              <w:keepLines w:val="0"/>
              <w:widowControl w:val="0"/>
              <w:shd w:val="clear" w:color="auto" w:fill="auto"/>
              <w:tabs>
                <w:tab w:val="left" w:leader="underscore" w:pos="1879"/>
                <w:tab w:val="left" w:leader="underscore" w:pos="4394"/>
              </w:tabs>
              <w:bidi w:val="0"/>
              <w:snapToGrid w:val="0"/>
              <w:spacing w:before="0" w:after="0" w:line="240" w:lineRule="auto"/>
              <w:ind w:right="0"/>
              <w:jc w:val="both"/>
              <w:rPr>
                <w:b/>
                <w:bCs/>
              </w:rPr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>采购包2：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  </w:t>
            </w:r>
            <w:r>
              <w:rPr>
                <w:color w:val="000000"/>
                <w:spacing w:val="0"/>
                <w:w w:val="100"/>
                <w:position w:val="0"/>
              </w:rPr>
              <w:t>万元（大写：</w:t>
            </w:r>
            <w:r>
              <w:rPr>
                <w:color w:val="000000"/>
                <w:spacing w:val="0"/>
                <w:w w:val="100"/>
                <w:position w:val="0"/>
                <w:u w:val="single"/>
              </w:rPr>
              <w:t xml:space="preserve"> </w:t>
            </w:r>
            <w:r>
              <w:rPr>
                <w:rFonts w:hint="eastAsia"/>
                <w:color w:val="000000"/>
                <w:spacing w:val="0"/>
                <w:w w:val="100"/>
                <w:position w:val="0"/>
                <w:u w:val="single"/>
                <w:lang w:val="en-US" w:eastAsia="zh-CN"/>
              </w:rPr>
              <w:t xml:space="preserve">     </w:t>
            </w:r>
            <w:r>
              <w:rPr>
                <w:color w:val="000000"/>
                <w:spacing w:val="0"/>
                <w:w w:val="100"/>
                <w:position w:val="0"/>
              </w:rPr>
              <w:t>万元正）</w:t>
            </w:r>
          </w:p>
        </w:tc>
      </w:tr>
      <w:tr w14:paraId="31FCDBB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55" w:hRule="atLeast"/>
          <w:jc w:val="center"/>
        </w:trPr>
        <w:tc>
          <w:tcPr>
            <w:tcW w:w="8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45DB98"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napToGrid w:val="0"/>
              <w:spacing w:before="0" w:after="160" w:line="240" w:lineRule="auto"/>
              <w:ind w:right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报价单位：</w:t>
            </w:r>
          </w:p>
          <w:p w14:paraId="2F41B5ED"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napToGrid w:val="0"/>
              <w:spacing w:before="0" w:after="660" w:line="240" w:lineRule="auto"/>
              <w:ind w:left="0" w:right="0" w:firstLine="0"/>
              <w:jc w:val="center"/>
            </w:pPr>
            <w:r>
              <w:rPr>
                <w:rFonts w:hint="eastAsia"/>
                <w:color w:val="000000"/>
                <w:spacing w:val="0"/>
                <w:w w:val="100"/>
                <w:position w:val="0"/>
                <w:lang w:val="en-US" w:eastAsia="zh-CN"/>
              </w:rPr>
              <w:t xml:space="preserve">        </w:t>
            </w:r>
            <w:r>
              <w:rPr>
                <w:color w:val="000000"/>
                <w:spacing w:val="0"/>
                <w:w w:val="100"/>
                <w:position w:val="0"/>
              </w:rPr>
              <w:t>（盖章）</w:t>
            </w:r>
          </w:p>
          <w:p w14:paraId="5D06EB95"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napToGrid w:val="0"/>
              <w:spacing w:before="0" w:after="660" w:line="240" w:lineRule="auto"/>
              <w:ind w:right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联系人：</w:t>
            </w:r>
          </w:p>
          <w:p w14:paraId="76968C3E">
            <w:pPr>
              <w:pStyle w:val="11"/>
              <w:keepNext w:val="0"/>
              <w:keepLines w:val="0"/>
              <w:widowControl w:val="0"/>
              <w:shd w:val="clear" w:color="auto" w:fill="auto"/>
              <w:bidi w:val="0"/>
              <w:snapToGrid w:val="0"/>
              <w:spacing w:before="0" w:after="660" w:line="240" w:lineRule="auto"/>
              <w:ind w:right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联系方式：</w:t>
            </w:r>
          </w:p>
        </w:tc>
      </w:tr>
    </w:tbl>
    <w:p w14:paraId="0D9E1F4B">
      <w:pPr>
        <w:spacing w:before="156" w:beforeLines="50" w:after="156" w:afterLines="50" w:line="360" w:lineRule="auto"/>
        <w:rPr>
          <w:rFonts w:asciiTheme="minorEastAsia" w:hAnsi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774F37"/>
    <w:multiLevelType w:val="singleLevel"/>
    <w:tmpl w:val="30774F3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FlZjAxZDA2NmYyODM3MjRlMmZjMDJhZTMxNTc0NmQifQ=="/>
  </w:docVars>
  <w:rsids>
    <w:rsidRoot w:val="00546AAC"/>
    <w:rsid w:val="00012A6D"/>
    <w:rsid w:val="00050FE4"/>
    <w:rsid w:val="000D772D"/>
    <w:rsid w:val="003B6BA7"/>
    <w:rsid w:val="004F056E"/>
    <w:rsid w:val="00546AAC"/>
    <w:rsid w:val="005B0F60"/>
    <w:rsid w:val="005C3EDB"/>
    <w:rsid w:val="00711DE2"/>
    <w:rsid w:val="00793E88"/>
    <w:rsid w:val="0080224D"/>
    <w:rsid w:val="008C5B46"/>
    <w:rsid w:val="00941F7D"/>
    <w:rsid w:val="00A757EC"/>
    <w:rsid w:val="00C132EE"/>
    <w:rsid w:val="00CB2AA1"/>
    <w:rsid w:val="00DA66EA"/>
    <w:rsid w:val="00F414E9"/>
    <w:rsid w:val="00F61EA1"/>
    <w:rsid w:val="020621F4"/>
    <w:rsid w:val="05A22669"/>
    <w:rsid w:val="07FF6333"/>
    <w:rsid w:val="0CF310B6"/>
    <w:rsid w:val="0DF30354"/>
    <w:rsid w:val="0ED86747"/>
    <w:rsid w:val="0F5D63CD"/>
    <w:rsid w:val="11226C01"/>
    <w:rsid w:val="114215A7"/>
    <w:rsid w:val="11C12730"/>
    <w:rsid w:val="13143247"/>
    <w:rsid w:val="138F5BF8"/>
    <w:rsid w:val="13A67225"/>
    <w:rsid w:val="1457788F"/>
    <w:rsid w:val="166D762F"/>
    <w:rsid w:val="17CC3F90"/>
    <w:rsid w:val="18383578"/>
    <w:rsid w:val="19D61629"/>
    <w:rsid w:val="1BC45ADA"/>
    <w:rsid w:val="1C0F2666"/>
    <w:rsid w:val="1EA90CE7"/>
    <w:rsid w:val="1FA85442"/>
    <w:rsid w:val="21F407DF"/>
    <w:rsid w:val="226A4C31"/>
    <w:rsid w:val="23C860B3"/>
    <w:rsid w:val="25960050"/>
    <w:rsid w:val="25D657EB"/>
    <w:rsid w:val="292D7DF4"/>
    <w:rsid w:val="2A04596B"/>
    <w:rsid w:val="2A8D4C4B"/>
    <w:rsid w:val="2ADC343D"/>
    <w:rsid w:val="2BFF3C4A"/>
    <w:rsid w:val="2CBE74CD"/>
    <w:rsid w:val="2E8C4181"/>
    <w:rsid w:val="31E576B3"/>
    <w:rsid w:val="32035CB7"/>
    <w:rsid w:val="33CF6048"/>
    <w:rsid w:val="343D2205"/>
    <w:rsid w:val="34D31A99"/>
    <w:rsid w:val="388E19EF"/>
    <w:rsid w:val="39460508"/>
    <w:rsid w:val="3ACC6031"/>
    <w:rsid w:val="3B58503E"/>
    <w:rsid w:val="3BA5209D"/>
    <w:rsid w:val="3BFF0019"/>
    <w:rsid w:val="41CC1E7D"/>
    <w:rsid w:val="43C15F17"/>
    <w:rsid w:val="442A5B77"/>
    <w:rsid w:val="471A664D"/>
    <w:rsid w:val="47303536"/>
    <w:rsid w:val="495C67D2"/>
    <w:rsid w:val="4A4C0E65"/>
    <w:rsid w:val="4AEA10CB"/>
    <w:rsid w:val="4B425E9C"/>
    <w:rsid w:val="4C00402E"/>
    <w:rsid w:val="4D4F1B58"/>
    <w:rsid w:val="4D863FF1"/>
    <w:rsid w:val="4E7B3000"/>
    <w:rsid w:val="50D7094E"/>
    <w:rsid w:val="528A5B7A"/>
    <w:rsid w:val="54A655EC"/>
    <w:rsid w:val="54DE6C35"/>
    <w:rsid w:val="55A439DB"/>
    <w:rsid w:val="56513EB4"/>
    <w:rsid w:val="57C04211"/>
    <w:rsid w:val="58BE2834"/>
    <w:rsid w:val="5ABF2EA2"/>
    <w:rsid w:val="607D46A3"/>
    <w:rsid w:val="612260FC"/>
    <w:rsid w:val="61334469"/>
    <w:rsid w:val="61920D73"/>
    <w:rsid w:val="632926A9"/>
    <w:rsid w:val="64C36FFD"/>
    <w:rsid w:val="67B62082"/>
    <w:rsid w:val="68FC7232"/>
    <w:rsid w:val="69411EAB"/>
    <w:rsid w:val="6C3F6DA7"/>
    <w:rsid w:val="6D3838DF"/>
    <w:rsid w:val="6E060768"/>
    <w:rsid w:val="6E9126E1"/>
    <w:rsid w:val="6EA648D0"/>
    <w:rsid w:val="6EB73E1E"/>
    <w:rsid w:val="6F322C76"/>
    <w:rsid w:val="6F3536C1"/>
    <w:rsid w:val="70640FA8"/>
    <w:rsid w:val="709F32C5"/>
    <w:rsid w:val="71B03E92"/>
    <w:rsid w:val="726815D6"/>
    <w:rsid w:val="728C11B1"/>
    <w:rsid w:val="73762669"/>
    <w:rsid w:val="73DE4104"/>
    <w:rsid w:val="748F5D10"/>
    <w:rsid w:val="74EB4D2A"/>
    <w:rsid w:val="75DD4EB6"/>
    <w:rsid w:val="788C08BB"/>
    <w:rsid w:val="7A102454"/>
    <w:rsid w:val="7A585ACE"/>
    <w:rsid w:val="7A5F6DE5"/>
    <w:rsid w:val="7BB81520"/>
    <w:rsid w:val="7C1635F0"/>
    <w:rsid w:val="7C961A20"/>
    <w:rsid w:val="7D6C2781"/>
    <w:rsid w:val="7F033F72"/>
    <w:rsid w:val="7FDB3BED"/>
    <w:rsid w:val="7FDC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0">
    <w:name w:val="Heading #1|1"/>
    <w:basedOn w:val="1"/>
    <w:qFormat/>
    <w:uiPriority w:val="0"/>
    <w:pPr>
      <w:widowControl w:val="0"/>
      <w:shd w:val="clear" w:color="auto" w:fill="auto"/>
      <w:spacing w:after="460"/>
      <w:jc w:val="center"/>
      <w:outlineLvl w:val="0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1">
    <w:name w:val="Other|1"/>
    <w:basedOn w:val="1"/>
    <w:qFormat/>
    <w:uiPriority w:val="0"/>
    <w:pPr>
      <w:widowControl w:val="0"/>
      <w:shd w:val="clear" w:color="auto" w:fill="auto"/>
      <w:spacing w:line="391" w:lineRule="auto"/>
      <w:ind w:firstLine="400"/>
    </w:pPr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924</Words>
  <Characters>969</Characters>
  <Lines>8</Lines>
  <Paragraphs>2</Paragraphs>
  <TotalTime>41</TotalTime>
  <ScaleCrop>false</ScaleCrop>
  <LinksUpToDate>false</LinksUpToDate>
  <CharactersWithSpaces>1040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2021-11-08T08:51:00Z</dcterms:created>
  <dc:creator>Administrator</dc:creator>
  <cp:lastModifiedBy>陈楚珠</cp:lastModifiedBy>
  <cp:lastPrinted>2025-11-10T03:11:17Z</cp:lastPrinted>
  <dcterms:modified xsi:type="dcterms:W3CDTF">2025-11-10T03:16:51Z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A386BC9B62D64B2381FD9C5DA13078BF</vt:lpwstr>
  </property>
  <property fmtid="{D5CDD505-2E9C-101B-9397-08002B2CF9AE}" pid="4" name="KSOTemplateDocerSaveRecord">
    <vt:lpwstr>eyJoZGlkIjoiOGFlZjAxZDA2NmYyODM3MjRlMmZjMDJhZTMxNTc0NmQiLCJ1c2VySWQiOiIzMjc4MjQ2MjEifQ==</vt:lpwstr>
  </property>
</Properties>
</file>