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FD1" w:rsidRDefault="0042420A">
      <w:pPr>
        <w:spacing w:line="64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黑体" w:eastAsia="黑体" w:hAnsi="黑体" w:hint="eastAsia"/>
          <w:sz w:val="34"/>
          <w:szCs w:val="34"/>
        </w:rPr>
        <w:t>附件</w:t>
      </w:r>
      <w:r>
        <w:rPr>
          <w:rFonts w:ascii="Times New Roman" w:eastAsia="黑体" w:hAnsi="Times New Roman" w:hint="eastAsia"/>
          <w:sz w:val="34"/>
          <w:szCs w:val="34"/>
        </w:rPr>
        <w:t>6</w:t>
      </w:r>
    </w:p>
    <w:p w:rsidR="00215FD1" w:rsidRDefault="0042420A" w:rsidP="005F1C17">
      <w:pPr>
        <w:spacing w:afterLines="50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广东新闻奖参评作品推荐表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0"/>
        <w:gridCol w:w="76"/>
        <w:gridCol w:w="1301"/>
        <w:gridCol w:w="1302"/>
        <w:gridCol w:w="766"/>
        <w:gridCol w:w="89"/>
        <w:gridCol w:w="1078"/>
        <w:gridCol w:w="278"/>
        <w:gridCol w:w="3285"/>
      </w:tblGrid>
      <w:tr w:rsidR="00215FD1">
        <w:trPr>
          <w:cantSplit/>
          <w:trHeight w:hRule="exact" w:val="729"/>
        </w:trPr>
        <w:tc>
          <w:tcPr>
            <w:tcW w:w="1450" w:type="dxa"/>
            <w:vMerge w:val="restart"/>
            <w:noWrap/>
            <w:vAlign w:val="center"/>
          </w:tcPr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作品标题</w:t>
            </w:r>
          </w:p>
        </w:tc>
        <w:tc>
          <w:tcPr>
            <w:tcW w:w="3534" w:type="dxa"/>
            <w:gridSpan w:val="5"/>
            <w:vMerge w:val="restart"/>
            <w:noWrap/>
            <w:vAlign w:val="center"/>
          </w:tcPr>
          <w:p w:rsidR="00215FD1" w:rsidRDefault="0042420A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运用产品思维打造重大报道精品</w:t>
            </w:r>
          </w:p>
          <w:p w:rsidR="00215FD1" w:rsidRDefault="0042420A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——以南方都市报、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N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视频聚焦党的二十大系列产品为例运用产品思维打造重大报道精品</w:t>
            </w:r>
          </w:p>
        </w:tc>
        <w:tc>
          <w:tcPr>
            <w:tcW w:w="1356" w:type="dxa"/>
            <w:gridSpan w:val="2"/>
            <w:noWrap/>
            <w:vAlign w:val="center"/>
          </w:tcPr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参评项目</w:t>
            </w:r>
          </w:p>
        </w:tc>
        <w:tc>
          <w:tcPr>
            <w:tcW w:w="3285" w:type="dxa"/>
            <w:noWrap/>
            <w:vAlign w:val="center"/>
          </w:tcPr>
          <w:p w:rsidR="00215FD1" w:rsidRDefault="0042420A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新闻业务研究</w:t>
            </w:r>
          </w:p>
        </w:tc>
      </w:tr>
      <w:tr w:rsidR="00215FD1">
        <w:trPr>
          <w:cantSplit/>
          <w:trHeight w:hRule="exact" w:val="693"/>
        </w:trPr>
        <w:tc>
          <w:tcPr>
            <w:tcW w:w="1450" w:type="dxa"/>
            <w:vMerge/>
            <w:noWrap/>
            <w:vAlign w:val="center"/>
          </w:tcPr>
          <w:p w:rsidR="00215FD1" w:rsidRDefault="00215FD1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3534" w:type="dxa"/>
            <w:gridSpan w:val="5"/>
            <w:vMerge/>
            <w:noWrap/>
            <w:vAlign w:val="center"/>
          </w:tcPr>
          <w:p w:rsidR="00215FD1" w:rsidRDefault="00215FD1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gridSpan w:val="2"/>
            <w:noWrap/>
            <w:vAlign w:val="center"/>
          </w:tcPr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体裁</w:t>
            </w:r>
          </w:p>
        </w:tc>
        <w:tc>
          <w:tcPr>
            <w:tcW w:w="3285" w:type="dxa"/>
            <w:noWrap/>
            <w:vAlign w:val="center"/>
          </w:tcPr>
          <w:p w:rsidR="00215FD1" w:rsidRDefault="00215FD1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:rsidR="00215FD1">
        <w:trPr>
          <w:cantSplit/>
          <w:trHeight w:hRule="exact" w:val="542"/>
        </w:trPr>
        <w:tc>
          <w:tcPr>
            <w:tcW w:w="1450" w:type="dxa"/>
            <w:vMerge/>
            <w:noWrap/>
            <w:vAlign w:val="center"/>
          </w:tcPr>
          <w:p w:rsidR="00215FD1" w:rsidRDefault="00215FD1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3534" w:type="dxa"/>
            <w:gridSpan w:val="5"/>
            <w:vMerge/>
            <w:noWrap/>
            <w:vAlign w:val="center"/>
          </w:tcPr>
          <w:p w:rsidR="00215FD1" w:rsidRDefault="00215FD1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gridSpan w:val="2"/>
            <w:noWrap/>
            <w:vAlign w:val="center"/>
          </w:tcPr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语种</w:t>
            </w:r>
          </w:p>
        </w:tc>
        <w:tc>
          <w:tcPr>
            <w:tcW w:w="3285" w:type="dxa"/>
            <w:noWrap/>
            <w:vAlign w:val="center"/>
          </w:tcPr>
          <w:p w:rsidR="00215FD1" w:rsidRDefault="0042420A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中文</w:t>
            </w:r>
          </w:p>
        </w:tc>
      </w:tr>
      <w:tr w:rsidR="00215FD1">
        <w:trPr>
          <w:trHeight w:val="845"/>
        </w:trPr>
        <w:tc>
          <w:tcPr>
            <w:tcW w:w="1450" w:type="dxa"/>
            <w:noWrap/>
            <w:vAlign w:val="center"/>
          </w:tcPr>
          <w:p w:rsidR="00215FD1" w:rsidRDefault="0042420A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pacing w:val="-1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pacing w:val="-12"/>
                <w:szCs w:val="21"/>
              </w:rPr>
              <w:t>作</w:t>
            </w:r>
            <w:r>
              <w:rPr>
                <w:rFonts w:ascii="宋体" w:hAnsi="宋体" w:cs="宋体" w:hint="eastAsia"/>
                <w:b/>
                <w:bCs/>
                <w:color w:val="000000"/>
                <w:spacing w:val="-12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spacing w:val="-12"/>
                <w:szCs w:val="21"/>
              </w:rPr>
              <w:t>者</w:t>
            </w:r>
          </w:p>
          <w:p w:rsidR="00215FD1" w:rsidRDefault="0042420A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spacing w:val="-1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pacing w:val="-12"/>
                <w:szCs w:val="21"/>
              </w:rPr>
              <w:t>（主创人员）</w:t>
            </w:r>
          </w:p>
        </w:tc>
        <w:tc>
          <w:tcPr>
            <w:tcW w:w="2679" w:type="dxa"/>
            <w:gridSpan w:val="3"/>
            <w:noWrap/>
            <w:vAlign w:val="center"/>
          </w:tcPr>
          <w:p w:rsidR="00215FD1" w:rsidRDefault="0042420A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陈实</w:t>
            </w:r>
          </w:p>
        </w:tc>
        <w:tc>
          <w:tcPr>
            <w:tcW w:w="855" w:type="dxa"/>
            <w:gridSpan w:val="2"/>
            <w:noWrap/>
            <w:vAlign w:val="center"/>
          </w:tcPr>
          <w:p w:rsidR="00215FD1" w:rsidRDefault="0042420A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编辑</w:t>
            </w:r>
          </w:p>
        </w:tc>
        <w:tc>
          <w:tcPr>
            <w:tcW w:w="4641" w:type="dxa"/>
            <w:gridSpan w:val="3"/>
            <w:noWrap/>
            <w:vAlign w:val="center"/>
          </w:tcPr>
          <w:p w:rsidR="00215FD1" w:rsidRDefault="0042420A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w w:val="95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陈士军</w:t>
            </w:r>
          </w:p>
        </w:tc>
      </w:tr>
      <w:tr w:rsidR="00215FD1">
        <w:trPr>
          <w:cantSplit/>
          <w:trHeight w:val="767"/>
        </w:trPr>
        <w:tc>
          <w:tcPr>
            <w:tcW w:w="1450" w:type="dxa"/>
            <w:noWrap/>
            <w:vAlign w:val="center"/>
          </w:tcPr>
          <w:p w:rsidR="00215FD1" w:rsidRDefault="0042420A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原创单位</w:t>
            </w:r>
          </w:p>
        </w:tc>
        <w:tc>
          <w:tcPr>
            <w:tcW w:w="2679" w:type="dxa"/>
            <w:gridSpan w:val="3"/>
            <w:noWrap/>
            <w:vAlign w:val="center"/>
          </w:tcPr>
          <w:p w:rsidR="00215FD1" w:rsidRDefault="0042420A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南方都市报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社</w:t>
            </w:r>
          </w:p>
        </w:tc>
        <w:tc>
          <w:tcPr>
            <w:tcW w:w="855" w:type="dxa"/>
            <w:gridSpan w:val="2"/>
            <w:noWrap/>
            <w:vAlign w:val="center"/>
          </w:tcPr>
          <w:p w:rsidR="00215FD1" w:rsidRDefault="0042420A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刊播单位∕发布平台</w:t>
            </w:r>
          </w:p>
        </w:tc>
        <w:tc>
          <w:tcPr>
            <w:tcW w:w="4641" w:type="dxa"/>
            <w:gridSpan w:val="3"/>
            <w:noWrap/>
            <w:vAlign w:val="center"/>
          </w:tcPr>
          <w:p w:rsidR="00215FD1" w:rsidRDefault="0042420A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highlight w:val="gree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岭南传媒探索</w:t>
            </w:r>
          </w:p>
        </w:tc>
      </w:tr>
      <w:tr w:rsidR="00215FD1">
        <w:trPr>
          <w:cantSplit/>
          <w:trHeight w:hRule="exact" w:val="1693"/>
        </w:trPr>
        <w:tc>
          <w:tcPr>
            <w:tcW w:w="1450" w:type="dxa"/>
            <w:noWrap/>
            <w:vAlign w:val="center"/>
          </w:tcPr>
          <w:p w:rsidR="00215FD1" w:rsidRDefault="0042420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刊播版面</w:t>
            </w:r>
            <w:r>
              <w:rPr>
                <w:rFonts w:ascii="宋体" w:hAnsi="宋体" w:cs="宋体" w:hint="eastAsia"/>
                <w:b/>
                <w:bCs/>
                <w:color w:val="000000"/>
                <w:spacing w:val="-12"/>
                <w:szCs w:val="21"/>
              </w:rPr>
              <w:t>(</w:t>
            </w:r>
            <w:r>
              <w:rPr>
                <w:rFonts w:ascii="宋体" w:hAnsi="宋体" w:cs="宋体" w:hint="eastAsia"/>
                <w:b/>
                <w:bCs/>
                <w:color w:val="000000"/>
                <w:spacing w:val="-12"/>
                <w:szCs w:val="21"/>
              </w:rPr>
              <w:t>名称和版次</w:t>
            </w:r>
            <w:r>
              <w:rPr>
                <w:rFonts w:ascii="宋体" w:hAnsi="宋体" w:cs="宋体" w:hint="eastAsia"/>
                <w:b/>
                <w:bCs/>
                <w:color w:val="000000"/>
                <w:spacing w:val="-12"/>
                <w:szCs w:val="21"/>
              </w:rPr>
              <w:t>)</w:t>
            </w:r>
            <w:r>
              <w:rPr>
                <w:rFonts w:ascii="宋体" w:hAnsi="宋体" w:cs="宋体" w:hint="eastAsia"/>
                <w:b/>
                <w:bCs/>
                <w:color w:val="000000"/>
                <w:spacing w:val="-12"/>
                <w:szCs w:val="21"/>
              </w:rPr>
              <w:t>∕频率频道</w:t>
            </w:r>
          </w:p>
        </w:tc>
        <w:tc>
          <w:tcPr>
            <w:tcW w:w="2679" w:type="dxa"/>
            <w:gridSpan w:val="3"/>
            <w:noWrap/>
            <w:vAlign w:val="center"/>
          </w:tcPr>
          <w:p w:rsidR="00215FD1" w:rsidRDefault="0042420A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岭南传媒探索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年第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6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期</w:t>
            </w:r>
          </w:p>
        </w:tc>
        <w:tc>
          <w:tcPr>
            <w:tcW w:w="855" w:type="dxa"/>
            <w:gridSpan w:val="2"/>
            <w:noWrap/>
            <w:vAlign w:val="center"/>
          </w:tcPr>
          <w:p w:rsidR="00215FD1" w:rsidRDefault="0042420A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刊播∕发布日期</w:t>
            </w:r>
          </w:p>
        </w:tc>
        <w:tc>
          <w:tcPr>
            <w:tcW w:w="4641" w:type="dxa"/>
            <w:gridSpan w:val="3"/>
            <w:noWrap/>
            <w:vAlign w:val="center"/>
          </w:tcPr>
          <w:p w:rsidR="00215FD1" w:rsidRDefault="0042420A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12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月</w:t>
            </w:r>
          </w:p>
        </w:tc>
      </w:tr>
      <w:tr w:rsidR="00215FD1">
        <w:trPr>
          <w:cantSplit/>
          <w:trHeight w:hRule="exact" w:val="689"/>
        </w:trPr>
        <w:tc>
          <w:tcPr>
            <w:tcW w:w="2827" w:type="dxa"/>
            <w:gridSpan w:val="3"/>
            <w:noWrap/>
            <w:vAlign w:val="center"/>
          </w:tcPr>
          <w:p w:rsidR="00215FD1" w:rsidRDefault="0042420A">
            <w:pPr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新媒体作品填报链接和二维码</w:t>
            </w:r>
          </w:p>
        </w:tc>
        <w:tc>
          <w:tcPr>
            <w:tcW w:w="6798" w:type="dxa"/>
            <w:gridSpan w:val="6"/>
            <w:noWrap/>
            <w:vAlign w:val="center"/>
          </w:tcPr>
          <w:p w:rsidR="00215FD1" w:rsidRDefault="00215FD1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 w:rsidR="00215FD1">
        <w:trPr>
          <w:cantSplit/>
          <w:trHeight w:val="90"/>
        </w:trPr>
        <w:tc>
          <w:tcPr>
            <w:tcW w:w="1526" w:type="dxa"/>
            <w:gridSpan w:val="2"/>
            <w:noWrap/>
            <w:vAlign w:val="center"/>
          </w:tcPr>
          <w:p w:rsidR="00215FD1" w:rsidRDefault="0042420A">
            <w:pPr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︵</w:t>
            </w:r>
          </w:p>
          <w:p w:rsidR="00215FD1" w:rsidRDefault="0042420A">
            <w:pPr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作采</w:t>
            </w:r>
          </w:p>
          <w:p w:rsidR="00215FD1" w:rsidRDefault="0042420A">
            <w:pPr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品编</w:t>
            </w:r>
          </w:p>
          <w:p w:rsidR="00215FD1" w:rsidRDefault="0042420A">
            <w:pPr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简过</w:t>
            </w:r>
          </w:p>
          <w:p w:rsidR="00215FD1" w:rsidRDefault="0042420A">
            <w:pPr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介程</w:t>
            </w:r>
          </w:p>
          <w:p w:rsidR="00215FD1" w:rsidRDefault="0042420A">
            <w:pPr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︶</w:t>
            </w:r>
          </w:p>
        </w:tc>
        <w:tc>
          <w:tcPr>
            <w:tcW w:w="8099" w:type="dxa"/>
            <w:gridSpan w:val="7"/>
            <w:noWrap/>
            <w:vAlign w:val="center"/>
          </w:tcPr>
          <w:p w:rsidR="00215FD1" w:rsidRDefault="0042420A">
            <w:pPr>
              <w:spacing w:line="360" w:lineRule="exact"/>
              <w:ind w:firstLineChars="200" w:firstLine="422"/>
              <w:jc w:val="left"/>
              <w:rPr>
                <w:rFonts w:ascii="宋体" w:hAnsi="宋体" w:cs="宋体"/>
                <w:b/>
                <w:bCs/>
                <w:color w:val="000000"/>
                <w:w w:val="95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在党的二十大系列融媒报道中，南方都市报结合党的宣传理论和当前新技术趋势，以场景化内容打造产品，给用户和读者制造场景联想，让用户和读者触景生情。通过关联读者熟悉的事物，减少陌生焦虑和知识焦虑，减少不具备相关背景知识的用户和读者对于陌生领域的进入障碍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.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放弃使用大量的描述性语言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.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而是利用用户和读者已经理解的事物进行思想建模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,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通过关联记忆解释目前还未知的事物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.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收到了良好的反馈和报道效果，对媒体推动党的二十大精神深入人心落地生根，坚持不懈用习近平新时代中国特色社会主义思想武装全党、教育人民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.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深人宣传阐释党的创新理论的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世界观、方法论和贯穿其中的立场观点方法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,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使之转化为坚定理想、锤炼党性和指导实践、推动工作的强大力量，做出了创新性的研究和方法论的指导。</w:t>
            </w:r>
          </w:p>
        </w:tc>
      </w:tr>
      <w:tr w:rsidR="00215FD1">
        <w:trPr>
          <w:cantSplit/>
          <w:trHeight w:hRule="exact" w:val="1977"/>
        </w:trPr>
        <w:tc>
          <w:tcPr>
            <w:tcW w:w="1526" w:type="dxa"/>
            <w:gridSpan w:val="2"/>
            <w:noWrap/>
            <w:vAlign w:val="center"/>
          </w:tcPr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社</w:t>
            </w:r>
          </w:p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会</w:t>
            </w:r>
          </w:p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效</w:t>
            </w:r>
          </w:p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果</w:t>
            </w:r>
          </w:p>
        </w:tc>
        <w:tc>
          <w:tcPr>
            <w:tcW w:w="8099" w:type="dxa"/>
            <w:gridSpan w:val="7"/>
            <w:noWrap/>
            <w:vAlign w:val="center"/>
          </w:tcPr>
          <w:p w:rsidR="00215FD1" w:rsidRDefault="0042420A">
            <w:pPr>
              <w:spacing w:line="360" w:lineRule="exact"/>
              <w:ind w:firstLineChars="200" w:firstLine="422"/>
              <w:jc w:val="left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近年来，南方都市报忠实履行党的新闻舆论工作的职责使命，准确识变科学应变主动求变，坚持正确政治方向创新方法手段，推进媒体深度融合，运用智媒转型成果，加快构建全媒体传播体系，切实提高党的新闻舆论传播力、引导力、影响力、公信力，受到业内关注，对传统媒体改变思维定式，加速转型起到样本作用。</w:t>
            </w:r>
          </w:p>
        </w:tc>
      </w:tr>
      <w:tr w:rsidR="00215FD1">
        <w:trPr>
          <w:cantSplit/>
          <w:trHeight w:hRule="exact" w:val="2631"/>
        </w:trPr>
        <w:tc>
          <w:tcPr>
            <w:tcW w:w="1526" w:type="dxa"/>
            <w:gridSpan w:val="2"/>
            <w:noWrap/>
            <w:vAlign w:val="center"/>
          </w:tcPr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lastRenderedPageBreak/>
              <w:t>推</w:t>
            </w:r>
          </w:p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荐</w:t>
            </w:r>
          </w:p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评</w:t>
            </w:r>
          </w:p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语</w:t>
            </w:r>
          </w:p>
          <w:p w:rsidR="00215FD1" w:rsidRDefault="00215FD1">
            <w:pPr>
              <w:spacing w:line="34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8099" w:type="dxa"/>
            <w:gridSpan w:val="7"/>
            <w:noWrap/>
            <w:vAlign w:val="center"/>
          </w:tcPr>
          <w:p w:rsidR="00215FD1" w:rsidRDefault="005F1C17">
            <w:pPr>
              <w:jc w:val="left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 xml:space="preserve"> </w:t>
            </w:r>
          </w:p>
          <w:p w:rsidR="005F1C17" w:rsidRPr="005F1C17" w:rsidRDefault="005F1C17" w:rsidP="005F1C17">
            <w:pPr>
              <w:spacing w:line="360" w:lineRule="exact"/>
              <w:ind w:firstLineChars="196" w:firstLine="413"/>
              <w:rPr>
                <w:rFonts w:asciiTheme="majorEastAsia" w:eastAsiaTheme="majorEastAsia" w:hAnsiTheme="majorEastAsia"/>
                <w:b/>
                <w:color w:val="000000"/>
                <w:szCs w:val="21"/>
              </w:rPr>
            </w:pPr>
            <w:r w:rsidRPr="005F1C17">
              <w:rPr>
                <w:rFonts w:asciiTheme="majorEastAsia" w:eastAsiaTheme="majorEastAsia" w:hAnsiTheme="majorEastAsia" w:hint="eastAsia"/>
                <w:b/>
                <w:color w:val="000000"/>
                <w:szCs w:val="21"/>
              </w:rPr>
              <w:t>既有新闻实践典型案例研究，又从传播力建设的角度进行理论性总结，在对都市类媒体融媒转型工作的深入研究、探讨和分析基础上，提出未来工作的可行性方法论。</w:t>
            </w:r>
          </w:p>
          <w:p w:rsidR="00215FD1" w:rsidRPr="005F1C17" w:rsidRDefault="00215FD1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pacing w:val="-2"/>
                <w:szCs w:val="21"/>
              </w:rPr>
            </w:pPr>
          </w:p>
          <w:p w:rsidR="00215FD1" w:rsidRDefault="0042420A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pacing w:val="-2"/>
                <w:szCs w:val="21"/>
              </w:rPr>
              <w:t>签名：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（盖单位公章）</w:t>
            </w:r>
          </w:p>
          <w:p w:rsidR="00215FD1" w:rsidRDefault="0042420A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2023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日</w:t>
            </w:r>
          </w:p>
        </w:tc>
      </w:tr>
      <w:tr w:rsidR="00215FD1">
        <w:trPr>
          <w:cantSplit/>
          <w:trHeight w:hRule="exact" w:val="1210"/>
        </w:trPr>
        <w:tc>
          <w:tcPr>
            <w:tcW w:w="1526" w:type="dxa"/>
            <w:gridSpan w:val="2"/>
            <w:noWrap/>
            <w:vAlign w:val="center"/>
          </w:tcPr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联系人</w:t>
            </w:r>
          </w:p>
        </w:tc>
        <w:tc>
          <w:tcPr>
            <w:tcW w:w="3369" w:type="dxa"/>
            <w:gridSpan w:val="3"/>
            <w:noWrap/>
            <w:vAlign w:val="center"/>
          </w:tcPr>
          <w:p w:rsidR="00215FD1" w:rsidRDefault="0042420A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陈实</w:t>
            </w:r>
          </w:p>
        </w:tc>
        <w:tc>
          <w:tcPr>
            <w:tcW w:w="1167" w:type="dxa"/>
            <w:gridSpan w:val="2"/>
            <w:noWrap/>
            <w:vAlign w:val="center"/>
          </w:tcPr>
          <w:p w:rsidR="00215FD1" w:rsidRDefault="0042420A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手机</w:t>
            </w:r>
          </w:p>
        </w:tc>
        <w:tc>
          <w:tcPr>
            <w:tcW w:w="3563" w:type="dxa"/>
            <w:gridSpan w:val="2"/>
            <w:noWrap/>
            <w:vAlign w:val="center"/>
          </w:tcPr>
          <w:p w:rsidR="00215FD1" w:rsidRDefault="0042420A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18028808248</w:t>
            </w:r>
          </w:p>
        </w:tc>
      </w:tr>
      <w:tr w:rsidR="00215FD1">
        <w:trPr>
          <w:cantSplit/>
          <w:trHeight w:hRule="exact" w:val="988"/>
        </w:trPr>
        <w:tc>
          <w:tcPr>
            <w:tcW w:w="1526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215FD1" w:rsidRDefault="0042420A">
            <w:pPr>
              <w:spacing w:line="38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电话</w:t>
            </w:r>
          </w:p>
        </w:tc>
        <w:tc>
          <w:tcPr>
            <w:tcW w:w="3369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215FD1" w:rsidRDefault="00215FD1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215FD1" w:rsidRDefault="0042420A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邮箱</w:t>
            </w:r>
          </w:p>
        </w:tc>
        <w:tc>
          <w:tcPr>
            <w:tcW w:w="356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215FD1" w:rsidRDefault="00215FD1"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</w:tr>
    </w:tbl>
    <w:p w:rsidR="00215FD1" w:rsidRDefault="00215FD1">
      <w:pPr>
        <w:jc w:val="center"/>
        <w:rPr>
          <w:rFonts w:ascii="宋体" w:hAnsi="宋体" w:cs="宋体"/>
          <w:b/>
          <w:bCs/>
          <w:szCs w:val="21"/>
        </w:rPr>
      </w:pPr>
      <w:bookmarkStart w:id="0" w:name="_GoBack"/>
      <w:bookmarkEnd w:id="0"/>
    </w:p>
    <w:sectPr w:rsidR="00215FD1" w:rsidSect="00215F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20A" w:rsidRDefault="0042420A" w:rsidP="005F1C17">
      <w:r>
        <w:separator/>
      </w:r>
    </w:p>
  </w:endnote>
  <w:endnote w:type="continuationSeparator" w:id="1">
    <w:p w:rsidR="0042420A" w:rsidRDefault="0042420A" w:rsidP="005F1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20A" w:rsidRDefault="0042420A" w:rsidP="005F1C17">
      <w:r>
        <w:separator/>
      </w:r>
    </w:p>
  </w:footnote>
  <w:footnote w:type="continuationSeparator" w:id="1">
    <w:p w:rsidR="0042420A" w:rsidRDefault="0042420A" w:rsidP="005F1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DD10B63"/>
    <w:rsid w:val="00215FD1"/>
    <w:rsid w:val="0042420A"/>
    <w:rsid w:val="005F1C17"/>
    <w:rsid w:val="5DD1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FD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1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1C17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5F1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F1C1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熊丽安</dc:creator>
  <cp:lastModifiedBy>xiongla</cp:lastModifiedBy>
  <cp:revision>2</cp:revision>
  <dcterms:created xsi:type="dcterms:W3CDTF">2023-02-25T06:51:00Z</dcterms:created>
  <dcterms:modified xsi:type="dcterms:W3CDTF">2023-03-02T12:08:00Z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</Properties>
</file>