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6EC" w:rsidRDefault="0004644C">
      <w:pPr>
        <w:spacing w:line="640" w:lineRule="exact"/>
        <w:rPr>
          <w:rFonts w:ascii="Times New Roman" w:eastAsia="黑体" w:hAnsi="Times New Roman"/>
          <w:sz w:val="34"/>
          <w:szCs w:val="34"/>
        </w:rPr>
      </w:pPr>
      <w:r>
        <w:rPr>
          <w:rFonts w:ascii="黑体" w:eastAsia="黑体" w:hAnsi="黑体" w:hint="eastAsia"/>
          <w:sz w:val="34"/>
          <w:szCs w:val="34"/>
        </w:rPr>
        <w:t>附件</w:t>
      </w:r>
      <w:r>
        <w:rPr>
          <w:rFonts w:ascii="Times New Roman" w:eastAsia="黑体" w:hAnsi="Times New Roman" w:hint="eastAsia"/>
          <w:sz w:val="34"/>
          <w:szCs w:val="34"/>
        </w:rPr>
        <w:t>6</w:t>
      </w:r>
    </w:p>
    <w:p w:rsidR="003736EC" w:rsidRDefault="0004644C" w:rsidP="00675FCF">
      <w:pPr>
        <w:spacing w:afterLines="50" w:line="600" w:lineRule="exact"/>
        <w:jc w:val="center"/>
        <w:rPr>
          <w:rFonts w:ascii="华文中宋" w:eastAsia="华文中宋" w:hAnsi="华文中宋" w:cs="华文中宋"/>
          <w:b/>
          <w:bCs/>
          <w:color w:val="000000"/>
          <w:sz w:val="36"/>
          <w:szCs w:val="36"/>
        </w:rPr>
      </w:pPr>
      <w:r>
        <w:rPr>
          <w:rFonts w:ascii="华文中宋" w:eastAsia="华文中宋" w:hAnsi="华文中宋" w:cs="华文中宋" w:hint="eastAsia"/>
          <w:b/>
          <w:bCs/>
          <w:color w:val="000000"/>
          <w:sz w:val="36"/>
          <w:szCs w:val="36"/>
        </w:rPr>
        <w:t>广东新闻奖参评作品推荐表</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50"/>
        <w:gridCol w:w="76"/>
        <w:gridCol w:w="1301"/>
        <w:gridCol w:w="1302"/>
        <w:gridCol w:w="766"/>
        <w:gridCol w:w="899"/>
        <w:gridCol w:w="268"/>
        <w:gridCol w:w="1273"/>
        <w:gridCol w:w="2290"/>
      </w:tblGrid>
      <w:tr w:rsidR="003736EC">
        <w:trPr>
          <w:cantSplit/>
          <w:trHeight w:hRule="exact" w:val="729"/>
        </w:trPr>
        <w:tc>
          <w:tcPr>
            <w:tcW w:w="1450" w:type="dxa"/>
            <w:vMerge w:val="restart"/>
            <w:noWrap/>
            <w:vAlign w:val="center"/>
          </w:tcPr>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t>作品标题</w:t>
            </w:r>
          </w:p>
        </w:tc>
        <w:tc>
          <w:tcPr>
            <w:tcW w:w="4344" w:type="dxa"/>
            <w:gridSpan w:val="5"/>
            <w:vMerge w:val="restart"/>
            <w:noWrap/>
            <w:vAlign w:val="center"/>
          </w:tcPr>
          <w:p w:rsidR="003736EC" w:rsidRDefault="0004644C" w:rsidP="00604A0B">
            <w:pPr>
              <w:spacing w:line="360" w:lineRule="exact"/>
              <w:jc w:val="center"/>
              <w:rPr>
                <w:rFonts w:ascii="宋体" w:hAnsi="宋体" w:cs="宋体"/>
                <w:b/>
                <w:bCs/>
                <w:color w:val="000000"/>
                <w:szCs w:val="21"/>
              </w:rPr>
            </w:pPr>
            <w:r>
              <w:rPr>
                <w:rFonts w:ascii="宋体" w:hAnsi="宋体" w:cs="宋体" w:hint="eastAsia"/>
                <w:b/>
                <w:bCs/>
                <w:color w:val="000000"/>
                <w:szCs w:val="21"/>
              </w:rPr>
              <w:t>从公共热点出发推进有建设性的舆论监督</w:t>
            </w:r>
          </w:p>
          <w:p w:rsidR="003736EC" w:rsidRDefault="0004644C" w:rsidP="00604A0B">
            <w:pPr>
              <w:spacing w:line="360" w:lineRule="exact"/>
              <w:jc w:val="center"/>
              <w:rPr>
                <w:rFonts w:ascii="宋体" w:hAnsi="宋体" w:cs="宋体"/>
                <w:b/>
                <w:bCs/>
                <w:color w:val="000000"/>
                <w:szCs w:val="21"/>
              </w:rPr>
            </w:pPr>
            <w:r>
              <w:rPr>
                <w:rFonts w:ascii="宋体" w:hAnsi="宋体" w:cs="宋体" w:hint="eastAsia"/>
                <w:b/>
                <w:bCs/>
                <w:color w:val="000000"/>
                <w:szCs w:val="21"/>
              </w:rPr>
              <w:t>——南方都市报调查报道方法论</w:t>
            </w:r>
          </w:p>
        </w:tc>
        <w:tc>
          <w:tcPr>
            <w:tcW w:w="1541" w:type="dxa"/>
            <w:gridSpan w:val="2"/>
            <w:noWrap/>
            <w:vAlign w:val="center"/>
          </w:tcPr>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t>参评项目</w:t>
            </w:r>
          </w:p>
        </w:tc>
        <w:tc>
          <w:tcPr>
            <w:tcW w:w="2290" w:type="dxa"/>
            <w:noWrap/>
            <w:vAlign w:val="center"/>
          </w:tcPr>
          <w:p w:rsidR="003736EC" w:rsidRDefault="0004644C">
            <w:pPr>
              <w:spacing w:line="360" w:lineRule="exact"/>
              <w:jc w:val="center"/>
              <w:rPr>
                <w:rFonts w:ascii="宋体" w:hAnsi="宋体" w:cs="宋体"/>
                <w:b/>
                <w:bCs/>
                <w:color w:val="000000"/>
                <w:szCs w:val="21"/>
                <w:lang/>
              </w:rPr>
            </w:pPr>
            <w:r>
              <w:rPr>
                <w:rFonts w:ascii="宋体" w:hAnsi="宋体" w:cs="宋体" w:hint="eastAsia"/>
                <w:b/>
                <w:bCs/>
                <w:color w:val="000000"/>
                <w:szCs w:val="21"/>
                <w:lang/>
              </w:rPr>
              <w:t>新闻业务研究</w:t>
            </w:r>
          </w:p>
        </w:tc>
      </w:tr>
      <w:tr w:rsidR="003736EC">
        <w:trPr>
          <w:cantSplit/>
          <w:trHeight w:hRule="exact" w:val="693"/>
        </w:trPr>
        <w:tc>
          <w:tcPr>
            <w:tcW w:w="1450" w:type="dxa"/>
            <w:vMerge/>
            <w:noWrap/>
            <w:vAlign w:val="center"/>
          </w:tcPr>
          <w:p w:rsidR="003736EC" w:rsidRDefault="003736EC">
            <w:pPr>
              <w:spacing w:line="360" w:lineRule="exact"/>
              <w:jc w:val="center"/>
              <w:rPr>
                <w:rFonts w:ascii="宋体" w:hAnsi="宋体" w:cs="宋体"/>
                <w:b/>
                <w:bCs/>
                <w:color w:val="000000"/>
                <w:szCs w:val="21"/>
              </w:rPr>
            </w:pPr>
          </w:p>
        </w:tc>
        <w:tc>
          <w:tcPr>
            <w:tcW w:w="4344" w:type="dxa"/>
            <w:gridSpan w:val="5"/>
            <w:vMerge/>
            <w:noWrap/>
            <w:vAlign w:val="center"/>
          </w:tcPr>
          <w:p w:rsidR="003736EC" w:rsidRDefault="003736EC">
            <w:pPr>
              <w:spacing w:line="360" w:lineRule="exact"/>
              <w:jc w:val="center"/>
              <w:rPr>
                <w:rFonts w:ascii="宋体" w:hAnsi="宋体" w:cs="宋体"/>
                <w:b/>
                <w:bCs/>
                <w:color w:val="000000"/>
                <w:szCs w:val="21"/>
              </w:rPr>
            </w:pPr>
          </w:p>
        </w:tc>
        <w:tc>
          <w:tcPr>
            <w:tcW w:w="1541" w:type="dxa"/>
            <w:gridSpan w:val="2"/>
            <w:noWrap/>
            <w:vAlign w:val="center"/>
          </w:tcPr>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t>体裁</w:t>
            </w:r>
          </w:p>
        </w:tc>
        <w:tc>
          <w:tcPr>
            <w:tcW w:w="2290" w:type="dxa"/>
            <w:noWrap/>
            <w:vAlign w:val="center"/>
          </w:tcPr>
          <w:p w:rsidR="003736EC" w:rsidRDefault="003736EC">
            <w:pPr>
              <w:spacing w:line="360" w:lineRule="exact"/>
              <w:jc w:val="center"/>
              <w:rPr>
                <w:rFonts w:ascii="宋体" w:hAnsi="宋体" w:cs="宋体"/>
                <w:b/>
                <w:bCs/>
                <w:color w:val="000000"/>
                <w:szCs w:val="21"/>
                <w:lang/>
              </w:rPr>
            </w:pPr>
          </w:p>
        </w:tc>
      </w:tr>
      <w:tr w:rsidR="003736EC">
        <w:trPr>
          <w:cantSplit/>
          <w:trHeight w:hRule="exact" w:val="542"/>
        </w:trPr>
        <w:tc>
          <w:tcPr>
            <w:tcW w:w="1450" w:type="dxa"/>
            <w:vMerge/>
            <w:noWrap/>
            <w:vAlign w:val="center"/>
          </w:tcPr>
          <w:p w:rsidR="003736EC" w:rsidRDefault="003736EC">
            <w:pPr>
              <w:spacing w:line="360" w:lineRule="exact"/>
              <w:jc w:val="center"/>
              <w:rPr>
                <w:rFonts w:ascii="宋体" w:hAnsi="宋体" w:cs="宋体"/>
                <w:b/>
                <w:bCs/>
                <w:color w:val="000000"/>
                <w:szCs w:val="21"/>
              </w:rPr>
            </w:pPr>
          </w:p>
        </w:tc>
        <w:tc>
          <w:tcPr>
            <w:tcW w:w="4344" w:type="dxa"/>
            <w:gridSpan w:val="5"/>
            <w:vMerge/>
            <w:noWrap/>
            <w:vAlign w:val="center"/>
          </w:tcPr>
          <w:p w:rsidR="003736EC" w:rsidRDefault="003736EC">
            <w:pPr>
              <w:spacing w:line="360" w:lineRule="exact"/>
              <w:jc w:val="center"/>
              <w:rPr>
                <w:rFonts w:ascii="宋体" w:hAnsi="宋体" w:cs="宋体"/>
                <w:b/>
                <w:bCs/>
                <w:color w:val="000000"/>
                <w:szCs w:val="21"/>
              </w:rPr>
            </w:pPr>
          </w:p>
        </w:tc>
        <w:tc>
          <w:tcPr>
            <w:tcW w:w="1541" w:type="dxa"/>
            <w:gridSpan w:val="2"/>
            <w:noWrap/>
            <w:vAlign w:val="center"/>
          </w:tcPr>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t>语种</w:t>
            </w:r>
          </w:p>
        </w:tc>
        <w:tc>
          <w:tcPr>
            <w:tcW w:w="2290" w:type="dxa"/>
            <w:noWrap/>
            <w:vAlign w:val="center"/>
          </w:tcPr>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t>中文</w:t>
            </w:r>
          </w:p>
        </w:tc>
      </w:tr>
      <w:tr w:rsidR="003736EC">
        <w:trPr>
          <w:trHeight w:val="683"/>
        </w:trPr>
        <w:tc>
          <w:tcPr>
            <w:tcW w:w="1450" w:type="dxa"/>
            <w:noWrap/>
            <w:vAlign w:val="center"/>
          </w:tcPr>
          <w:p w:rsidR="003736EC" w:rsidRDefault="0004644C">
            <w:pPr>
              <w:spacing w:line="360" w:lineRule="exact"/>
              <w:jc w:val="center"/>
              <w:rPr>
                <w:rFonts w:ascii="宋体" w:hAnsi="宋体" w:cs="宋体"/>
                <w:b/>
                <w:bCs/>
                <w:color w:val="000000"/>
                <w:spacing w:val="-12"/>
                <w:szCs w:val="21"/>
              </w:rPr>
            </w:pPr>
            <w:r>
              <w:rPr>
                <w:rFonts w:ascii="宋体" w:hAnsi="宋体" w:cs="宋体" w:hint="eastAsia"/>
                <w:b/>
                <w:bCs/>
                <w:color w:val="000000"/>
                <w:spacing w:val="-12"/>
                <w:szCs w:val="21"/>
              </w:rPr>
              <w:t>作</w:t>
            </w:r>
            <w:r>
              <w:rPr>
                <w:rFonts w:ascii="宋体" w:hAnsi="宋体" w:cs="宋体" w:hint="eastAsia"/>
                <w:b/>
                <w:bCs/>
                <w:color w:val="000000"/>
                <w:spacing w:val="-12"/>
                <w:szCs w:val="21"/>
              </w:rPr>
              <w:t xml:space="preserve">  </w:t>
            </w:r>
            <w:r>
              <w:rPr>
                <w:rFonts w:ascii="宋体" w:hAnsi="宋体" w:cs="宋体" w:hint="eastAsia"/>
                <w:b/>
                <w:bCs/>
                <w:color w:val="000000"/>
                <w:spacing w:val="-12"/>
                <w:szCs w:val="21"/>
              </w:rPr>
              <w:t>者</w:t>
            </w:r>
          </w:p>
          <w:p w:rsidR="003736EC" w:rsidRDefault="0004644C">
            <w:pPr>
              <w:spacing w:line="360" w:lineRule="exact"/>
              <w:jc w:val="center"/>
              <w:rPr>
                <w:rFonts w:ascii="宋体" w:hAnsi="宋体" w:cs="宋体"/>
                <w:b/>
                <w:bCs/>
                <w:color w:val="000000"/>
                <w:spacing w:val="-12"/>
                <w:szCs w:val="21"/>
              </w:rPr>
            </w:pPr>
            <w:r>
              <w:rPr>
                <w:rFonts w:ascii="宋体" w:hAnsi="宋体" w:cs="宋体" w:hint="eastAsia"/>
                <w:b/>
                <w:bCs/>
                <w:color w:val="000000"/>
                <w:spacing w:val="-12"/>
                <w:szCs w:val="21"/>
              </w:rPr>
              <w:t>（主创人员）</w:t>
            </w:r>
          </w:p>
        </w:tc>
        <w:tc>
          <w:tcPr>
            <w:tcW w:w="2679" w:type="dxa"/>
            <w:gridSpan w:val="3"/>
            <w:noWrap/>
            <w:vAlign w:val="center"/>
          </w:tcPr>
          <w:p w:rsidR="003736EC" w:rsidRDefault="0004644C">
            <w:pPr>
              <w:spacing w:line="360" w:lineRule="exact"/>
              <w:jc w:val="center"/>
              <w:rPr>
                <w:rFonts w:ascii="宋体" w:hAnsi="宋体" w:cs="宋体"/>
                <w:b/>
                <w:bCs/>
                <w:color w:val="000000"/>
                <w:szCs w:val="21"/>
                <w:lang/>
              </w:rPr>
            </w:pPr>
            <w:r>
              <w:rPr>
                <w:rFonts w:ascii="宋体" w:hAnsi="宋体" w:cs="宋体" w:hint="eastAsia"/>
                <w:b/>
                <w:bCs/>
                <w:color w:val="000000"/>
                <w:szCs w:val="21"/>
                <w:lang/>
              </w:rPr>
              <w:t>王佳</w:t>
            </w:r>
          </w:p>
        </w:tc>
        <w:tc>
          <w:tcPr>
            <w:tcW w:w="1665" w:type="dxa"/>
            <w:gridSpan w:val="2"/>
            <w:noWrap/>
            <w:vAlign w:val="center"/>
          </w:tcPr>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t>编辑</w:t>
            </w:r>
          </w:p>
        </w:tc>
        <w:tc>
          <w:tcPr>
            <w:tcW w:w="3831" w:type="dxa"/>
            <w:gridSpan w:val="3"/>
            <w:noWrap/>
            <w:vAlign w:val="center"/>
          </w:tcPr>
          <w:p w:rsidR="003736EC" w:rsidRDefault="0004644C">
            <w:pPr>
              <w:spacing w:line="360" w:lineRule="exact"/>
              <w:jc w:val="center"/>
              <w:rPr>
                <w:rFonts w:ascii="宋体" w:hAnsi="宋体" w:cs="宋体"/>
                <w:b/>
                <w:bCs/>
                <w:color w:val="000000"/>
                <w:w w:val="95"/>
                <w:szCs w:val="21"/>
              </w:rPr>
            </w:pPr>
            <w:r>
              <w:rPr>
                <w:rFonts w:ascii="宋体" w:hAnsi="宋体" w:cs="宋体" w:hint="eastAsia"/>
                <w:b/>
                <w:bCs/>
                <w:color w:val="000000"/>
                <w:w w:val="95"/>
                <w:szCs w:val="21"/>
              </w:rPr>
              <w:t>王立纲</w:t>
            </w:r>
          </w:p>
        </w:tc>
      </w:tr>
      <w:tr w:rsidR="003736EC">
        <w:trPr>
          <w:cantSplit/>
          <w:trHeight w:val="767"/>
        </w:trPr>
        <w:tc>
          <w:tcPr>
            <w:tcW w:w="1450" w:type="dxa"/>
            <w:noWrap/>
            <w:vAlign w:val="center"/>
          </w:tcPr>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t>原创单位</w:t>
            </w:r>
          </w:p>
        </w:tc>
        <w:tc>
          <w:tcPr>
            <w:tcW w:w="2679" w:type="dxa"/>
            <w:gridSpan w:val="3"/>
            <w:noWrap/>
            <w:vAlign w:val="center"/>
          </w:tcPr>
          <w:p w:rsidR="003736EC" w:rsidRDefault="0004644C">
            <w:pPr>
              <w:spacing w:line="360" w:lineRule="exact"/>
              <w:jc w:val="center"/>
              <w:rPr>
                <w:rFonts w:ascii="宋体" w:hAnsi="宋体" w:cs="宋体"/>
                <w:b/>
                <w:bCs/>
                <w:color w:val="000000"/>
                <w:szCs w:val="21"/>
                <w:lang/>
              </w:rPr>
            </w:pPr>
            <w:r>
              <w:rPr>
                <w:rFonts w:ascii="宋体" w:hAnsi="宋体" w:cs="宋体" w:hint="eastAsia"/>
                <w:b/>
                <w:bCs/>
                <w:color w:val="000000"/>
                <w:szCs w:val="21"/>
                <w:lang/>
              </w:rPr>
              <w:t>南方都市报社</w:t>
            </w:r>
          </w:p>
        </w:tc>
        <w:tc>
          <w:tcPr>
            <w:tcW w:w="1665" w:type="dxa"/>
            <w:gridSpan w:val="2"/>
            <w:noWrap/>
            <w:vAlign w:val="center"/>
          </w:tcPr>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t>刊播单位∕发布平台</w:t>
            </w:r>
          </w:p>
        </w:tc>
        <w:tc>
          <w:tcPr>
            <w:tcW w:w="3831" w:type="dxa"/>
            <w:gridSpan w:val="3"/>
            <w:noWrap/>
            <w:vAlign w:val="center"/>
          </w:tcPr>
          <w:p w:rsidR="003736EC" w:rsidRDefault="0004644C">
            <w:pPr>
              <w:spacing w:line="360" w:lineRule="exact"/>
              <w:jc w:val="center"/>
              <w:rPr>
                <w:rFonts w:ascii="宋体" w:hAnsi="宋体" w:cs="宋体"/>
                <w:b/>
                <w:bCs/>
                <w:color w:val="000000"/>
                <w:szCs w:val="21"/>
                <w:highlight w:val="green"/>
              </w:rPr>
            </w:pPr>
            <w:r>
              <w:rPr>
                <w:rFonts w:ascii="宋体" w:hAnsi="宋体" w:cs="宋体" w:hint="eastAsia"/>
                <w:b/>
                <w:bCs/>
                <w:color w:val="000000"/>
                <w:szCs w:val="21"/>
              </w:rPr>
              <w:t>《</w:t>
            </w:r>
            <w:r>
              <w:rPr>
                <w:rFonts w:ascii="宋体" w:hAnsi="宋体" w:cs="宋体" w:hint="eastAsia"/>
                <w:b/>
                <w:bCs/>
                <w:color w:val="000000"/>
                <w:szCs w:val="21"/>
                <w:lang/>
              </w:rPr>
              <w:t>青年记者</w:t>
            </w:r>
            <w:r>
              <w:rPr>
                <w:rFonts w:ascii="宋体" w:hAnsi="宋体" w:cs="宋体" w:hint="eastAsia"/>
                <w:b/>
                <w:bCs/>
                <w:color w:val="000000"/>
                <w:szCs w:val="21"/>
              </w:rPr>
              <w:t>》</w:t>
            </w:r>
          </w:p>
        </w:tc>
      </w:tr>
      <w:tr w:rsidR="003736EC">
        <w:trPr>
          <w:cantSplit/>
          <w:trHeight w:hRule="exact" w:val="1168"/>
        </w:trPr>
        <w:tc>
          <w:tcPr>
            <w:tcW w:w="1450" w:type="dxa"/>
            <w:noWrap/>
            <w:vAlign w:val="center"/>
          </w:tcPr>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t>刊播版面</w:t>
            </w:r>
            <w:r>
              <w:rPr>
                <w:rFonts w:ascii="宋体" w:hAnsi="宋体" w:cs="宋体" w:hint="eastAsia"/>
                <w:b/>
                <w:bCs/>
                <w:color w:val="000000"/>
                <w:spacing w:val="-12"/>
                <w:szCs w:val="21"/>
              </w:rPr>
              <w:t>(</w:t>
            </w:r>
            <w:r>
              <w:rPr>
                <w:rFonts w:ascii="宋体" w:hAnsi="宋体" w:cs="宋体" w:hint="eastAsia"/>
                <w:b/>
                <w:bCs/>
                <w:color w:val="000000"/>
                <w:spacing w:val="-12"/>
                <w:szCs w:val="21"/>
              </w:rPr>
              <w:t>名称和版次</w:t>
            </w:r>
            <w:r>
              <w:rPr>
                <w:rFonts w:ascii="宋体" w:hAnsi="宋体" w:cs="宋体" w:hint="eastAsia"/>
                <w:b/>
                <w:bCs/>
                <w:color w:val="000000"/>
                <w:spacing w:val="-12"/>
                <w:szCs w:val="21"/>
              </w:rPr>
              <w:t>)</w:t>
            </w:r>
            <w:r>
              <w:rPr>
                <w:rFonts w:ascii="宋体" w:hAnsi="宋体" w:cs="宋体" w:hint="eastAsia"/>
                <w:b/>
                <w:bCs/>
                <w:color w:val="000000"/>
                <w:spacing w:val="-12"/>
                <w:szCs w:val="21"/>
              </w:rPr>
              <w:t>∕频率频道</w:t>
            </w:r>
          </w:p>
        </w:tc>
        <w:tc>
          <w:tcPr>
            <w:tcW w:w="2679" w:type="dxa"/>
            <w:gridSpan w:val="3"/>
            <w:noWrap/>
            <w:vAlign w:val="center"/>
          </w:tcPr>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t>2022</w:t>
            </w:r>
            <w:r>
              <w:rPr>
                <w:rFonts w:ascii="宋体" w:hAnsi="宋体" w:cs="宋体" w:hint="eastAsia"/>
                <w:b/>
                <w:bCs/>
                <w:color w:val="000000"/>
                <w:szCs w:val="21"/>
              </w:rPr>
              <w:t>年第</w:t>
            </w:r>
            <w:r>
              <w:rPr>
                <w:rFonts w:ascii="宋体" w:hAnsi="宋体" w:cs="宋体" w:hint="eastAsia"/>
                <w:b/>
                <w:bCs/>
                <w:color w:val="000000"/>
                <w:szCs w:val="21"/>
              </w:rPr>
              <w:t>17</w:t>
            </w:r>
            <w:r>
              <w:rPr>
                <w:rFonts w:ascii="宋体" w:hAnsi="宋体" w:cs="宋体" w:hint="eastAsia"/>
                <w:b/>
                <w:bCs/>
                <w:color w:val="000000"/>
                <w:szCs w:val="21"/>
              </w:rPr>
              <w:t>期</w:t>
            </w:r>
          </w:p>
        </w:tc>
        <w:tc>
          <w:tcPr>
            <w:tcW w:w="1665" w:type="dxa"/>
            <w:gridSpan w:val="2"/>
            <w:noWrap/>
            <w:vAlign w:val="center"/>
          </w:tcPr>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t>刊播∕发布日期</w:t>
            </w:r>
          </w:p>
        </w:tc>
        <w:tc>
          <w:tcPr>
            <w:tcW w:w="3831" w:type="dxa"/>
            <w:gridSpan w:val="3"/>
            <w:noWrap/>
            <w:vAlign w:val="center"/>
          </w:tcPr>
          <w:p w:rsidR="003736EC" w:rsidRDefault="0004644C">
            <w:pPr>
              <w:spacing w:line="360" w:lineRule="exact"/>
              <w:jc w:val="center"/>
              <w:rPr>
                <w:rFonts w:ascii="宋体" w:hAnsi="宋体" w:cs="宋体"/>
                <w:b/>
                <w:bCs/>
                <w:color w:val="000000"/>
                <w:szCs w:val="21"/>
                <w:lang/>
              </w:rPr>
            </w:pPr>
            <w:r>
              <w:rPr>
                <w:rFonts w:ascii="宋体" w:hAnsi="宋体" w:cs="宋体" w:hint="eastAsia"/>
                <w:b/>
                <w:bCs/>
                <w:color w:val="000000"/>
                <w:szCs w:val="21"/>
              </w:rPr>
              <w:t>2022</w:t>
            </w:r>
            <w:r>
              <w:rPr>
                <w:rFonts w:ascii="宋体" w:hAnsi="宋体" w:cs="宋体" w:hint="eastAsia"/>
                <w:b/>
                <w:bCs/>
                <w:color w:val="000000"/>
                <w:szCs w:val="21"/>
                <w:lang/>
              </w:rPr>
              <w:t>年</w:t>
            </w:r>
            <w:r>
              <w:rPr>
                <w:rFonts w:ascii="宋体" w:hAnsi="宋体" w:cs="宋体" w:hint="eastAsia"/>
                <w:b/>
                <w:bCs/>
                <w:color w:val="000000"/>
                <w:szCs w:val="21"/>
                <w:lang/>
              </w:rPr>
              <w:t>9</w:t>
            </w:r>
            <w:r>
              <w:rPr>
                <w:rFonts w:ascii="宋体" w:hAnsi="宋体" w:cs="宋体" w:hint="eastAsia"/>
                <w:b/>
                <w:bCs/>
                <w:color w:val="000000"/>
                <w:szCs w:val="21"/>
                <w:lang/>
              </w:rPr>
              <w:t>月</w:t>
            </w:r>
            <w:r>
              <w:rPr>
                <w:rFonts w:ascii="宋体" w:hAnsi="宋体" w:cs="宋体" w:hint="eastAsia"/>
                <w:b/>
                <w:bCs/>
                <w:color w:val="000000"/>
                <w:szCs w:val="21"/>
                <w:lang/>
              </w:rPr>
              <w:t>21</w:t>
            </w:r>
            <w:r>
              <w:rPr>
                <w:rFonts w:ascii="宋体" w:hAnsi="宋体" w:cs="宋体" w:hint="eastAsia"/>
                <w:b/>
                <w:bCs/>
                <w:color w:val="000000"/>
                <w:szCs w:val="21"/>
                <w:lang/>
              </w:rPr>
              <w:t>日</w:t>
            </w:r>
          </w:p>
        </w:tc>
      </w:tr>
      <w:tr w:rsidR="003736EC">
        <w:trPr>
          <w:cantSplit/>
          <w:trHeight w:hRule="exact" w:val="689"/>
        </w:trPr>
        <w:tc>
          <w:tcPr>
            <w:tcW w:w="2827" w:type="dxa"/>
            <w:gridSpan w:val="3"/>
            <w:noWrap/>
            <w:vAlign w:val="center"/>
          </w:tcPr>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t>新媒体作品填报链接和二维码</w:t>
            </w:r>
          </w:p>
        </w:tc>
        <w:tc>
          <w:tcPr>
            <w:tcW w:w="6798" w:type="dxa"/>
            <w:gridSpan w:val="6"/>
            <w:noWrap/>
            <w:vAlign w:val="center"/>
          </w:tcPr>
          <w:p w:rsidR="003736EC" w:rsidRDefault="003736EC">
            <w:pPr>
              <w:spacing w:line="360" w:lineRule="exact"/>
              <w:jc w:val="center"/>
              <w:rPr>
                <w:rFonts w:ascii="宋体" w:hAnsi="宋体" w:cs="宋体"/>
                <w:b/>
                <w:bCs/>
                <w:color w:val="000000"/>
                <w:szCs w:val="21"/>
              </w:rPr>
            </w:pPr>
          </w:p>
        </w:tc>
      </w:tr>
      <w:tr w:rsidR="003736EC">
        <w:trPr>
          <w:cantSplit/>
          <w:trHeight w:val="90"/>
        </w:trPr>
        <w:tc>
          <w:tcPr>
            <w:tcW w:w="1526" w:type="dxa"/>
            <w:gridSpan w:val="2"/>
            <w:noWrap/>
            <w:vAlign w:val="center"/>
          </w:tcPr>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t xml:space="preserve">  </w:t>
            </w:r>
            <w:r>
              <w:rPr>
                <w:rFonts w:ascii="宋体" w:hAnsi="宋体" w:cs="宋体" w:hint="eastAsia"/>
                <w:b/>
                <w:bCs/>
                <w:color w:val="000000"/>
                <w:szCs w:val="21"/>
              </w:rPr>
              <w:t>︵</w:t>
            </w:r>
          </w:p>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t>作采</w:t>
            </w:r>
          </w:p>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t>品编</w:t>
            </w:r>
          </w:p>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t>简过</w:t>
            </w:r>
          </w:p>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t>介程</w:t>
            </w:r>
          </w:p>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t xml:space="preserve">  </w:t>
            </w:r>
            <w:r>
              <w:rPr>
                <w:rFonts w:ascii="宋体" w:hAnsi="宋体" w:cs="宋体" w:hint="eastAsia"/>
                <w:b/>
                <w:bCs/>
                <w:color w:val="000000"/>
                <w:szCs w:val="21"/>
              </w:rPr>
              <w:t>︶</w:t>
            </w:r>
          </w:p>
        </w:tc>
        <w:tc>
          <w:tcPr>
            <w:tcW w:w="8099" w:type="dxa"/>
            <w:gridSpan w:val="7"/>
            <w:noWrap/>
            <w:vAlign w:val="center"/>
          </w:tcPr>
          <w:p w:rsidR="003736EC" w:rsidRDefault="0004644C">
            <w:pPr>
              <w:spacing w:line="360" w:lineRule="exact"/>
              <w:ind w:firstLineChars="200" w:firstLine="422"/>
              <w:rPr>
                <w:rFonts w:ascii="宋体" w:hAnsi="宋体" w:cs="宋体"/>
                <w:b/>
                <w:bCs/>
                <w:color w:val="000000"/>
                <w:szCs w:val="21"/>
              </w:rPr>
            </w:pPr>
            <w:r>
              <w:rPr>
                <w:rFonts w:ascii="宋体" w:hAnsi="宋体" w:cs="宋体" w:hint="eastAsia"/>
                <w:b/>
                <w:bCs/>
                <w:color w:val="000000"/>
                <w:szCs w:val="21"/>
              </w:rPr>
              <w:t>近年来，南方都市报的舆论监督报道模式逐步明确为“有建设性的舆论监督”，具体而言是三个原则的贯通，即“党和政府明令禁止的、老百姓深恶痛绝的、当前有条件可解决的”。随着社交媒体的兴起</w:t>
            </w:r>
            <w:r>
              <w:rPr>
                <w:rFonts w:ascii="宋体" w:hAnsi="宋体" w:cs="宋体"/>
                <w:b/>
                <w:bCs/>
                <w:color w:val="000000"/>
                <w:szCs w:val="21"/>
              </w:rPr>
              <w:t>，</w:t>
            </w:r>
            <w:r>
              <w:rPr>
                <w:rFonts w:ascii="宋体" w:hAnsi="宋体" w:cs="宋体" w:hint="eastAsia"/>
                <w:b/>
                <w:bCs/>
                <w:color w:val="000000"/>
                <w:szCs w:val="21"/>
              </w:rPr>
              <w:t>及其对公共议题的主导性不断强化，在操作方向上，又</w:t>
            </w:r>
            <w:r>
              <w:rPr>
                <w:rFonts w:ascii="宋体" w:hAnsi="宋体" w:cs="宋体" w:hint="eastAsia"/>
                <w:b/>
                <w:bCs/>
                <w:color w:val="000000"/>
                <w:szCs w:val="21"/>
                <w:lang/>
              </w:rPr>
              <w:t>聚焦于</w:t>
            </w:r>
            <w:r>
              <w:rPr>
                <w:rFonts w:ascii="宋体" w:hAnsi="宋体" w:cs="宋体" w:hint="eastAsia"/>
                <w:b/>
                <w:bCs/>
                <w:color w:val="000000"/>
                <w:szCs w:val="21"/>
              </w:rPr>
              <w:t>“即将或</w:t>
            </w:r>
            <w:r>
              <w:rPr>
                <w:rFonts w:ascii="宋体" w:hAnsi="宋体" w:cs="宋体" w:hint="eastAsia"/>
                <w:b/>
                <w:bCs/>
                <w:color w:val="000000"/>
                <w:szCs w:val="21"/>
                <w:lang/>
              </w:rPr>
              <w:t>已经</w:t>
            </w:r>
            <w:r>
              <w:rPr>
                <w:rFonts w:ascii="宋体" w:hAnsi="宋体" w:cs="宋体" w:hint="eastAsia"/>
                <w:b/>
                <w:bCs/>
                <w:color w:val="000000"/>
                <w:szCs w:val="21"/>
              </w:rPr>
              <w:t>形成公共热点的”。</w:t>
            </w:r>
          </w:p>
          <w:p w:rsidR="003736EC" w:rsidRDefault="0004644C">
            <w:pPr>
              <w:spacing w:line="360" w:lineRule="exact"/>
              <w:ind w:firstLineChars="200" w:firstLine="422"/>
              <w:rPr>
                <w:rFonts w:ascii="宋体" w:hAnsi="宋体" w:cs="宋体"/>
                <w:b/>
                <w:bCs/>
                <w:color w:val="000000"/>
                <w:w w:val="95"/>
                <w:szCs w:val="21"/>
                <w:lang/>
              </w:rPr>
            </w:pPr>
            <w:r>
              <w:rPr>
                <w:rFonts w:ascii="宋体" w:hAnsi="宋体" w:cs="宋体"/>
                <w:b/>
                <w:bCs/>
                <w:color w:val="000000"/>
                <w:szCs w:val="21"/>
              </w:rPr>
              <w:t>2022</w:t>
            </w:r>
            <w:r>
              <w:rPr>
                <w:rFonts w:ascii="宋体" w:hAnsi="宋体" w:cs="宋体" w:hint="eastAsia"/>
                <w:b/>
                <w:bCs/>
                <w:color w:val="000000"/>
                <w:szCs w:val="21"/>
              </w:rPr>
              <w:t>年</w:t>
            </w:r>
            <w:r>
              <w:rPr>
                <w:rFonts w:ascii="宋体" w:hAnsi="宋体" w:cs="宋体" w:hint="eastAsia"/>
                <w:b/>
                <w:bCs/>
                <w:color w:val="000000"/>
                <w:szCs w:val="21"/>
              </w:rPr>
              <w:t>5</w:t>
            </w:r>
            <w:r>
              <w:rPr>
                <w:rFonts w:ascii="宋体" w:hAnsi="宋体" w:cs="宋体" w:hint="eastAsia"/>
                <w:b/>
                <w:bCs/>
                <w:color w:val="000000"/>
                <w:szCs w:val="21"/>
              </w:rPr>
              <w:t>月，中国新闻奖在专门类奖项中设置了舆论监督报道奖项，这再次显示舆论监督是媒体的</w:t>
            </w:r>
            <w:r>
              <w:rPr>
                <w:rFonts w:ascii="宋体" w:hAnsi="宋体" w:cs="宋体" w:hint="eastAsia"/>
                <w:b/>
                <w:bCs/>
                <w:color w:val="000000"/>
                <w:szCs w:val="21"/>
                <w:lang/>
              </w:rPr>
              <w:t>责任</w:t>
            </w:r>
            <w:r>
              <w:rPr>
                <w:rFonts w:ascii="宋体" w:hAnsi="宋体" w:cs="宋体" w:hint="eastAsia"/>
                <w:b/>
                <w:bCs/>
                <w:color w:val="000000"/>
                <w:szCs w:val="21"/>
              </w:rPr>
              <w:t>，应该坚持</w:t>
            </w:r>
            <w:r>
              <w:rPr>
                <w:rFonts w:ascii="宋体" w:hAnsi="宋体" w:cs="宋体"/>
                <w:b/>
                <w:bCs/>
                <w:color w:val="000000"/>
                <w:szCs w:val="21"/>
              </w:rPr>
              <w:t>，</w:t>
            </w:r>
            <w:r>
              <w:rPr>
                <w:rFonts w:ascii="宋体" w:hAnsi="宋体" w:cs="宋体" w:hint="eastAsia"/>
                <w:b/>
                <w:bCs/>
                <w:color w:val="000000"/>
                <w:szCs w:val="21"/>
              </w:rPr>
              <w:t>而不是放弃</w:t>
            </w:r>
            <w:r>
              <w:rPr>
                <w:rFonts w:ascii="宋体" w:hAnsi="宋体" w:cs="宋体"/>
                <w:b/>
                <w:bCs/>
                <w:color w:val="000000"/>
                <w:szCs w:val="21"/>
              </w:rPr>
              <w:t>；</w:t>
            </w:r>
            <w:r>
              <w:rPr>
                <w:rFonts w:ascii="宋体" w:hAnsi="宋体" w:cs="宋体" w:hint="eastAsia"/>
                <w:b/>
                <w:bCs/>
                <w:color w:val="000000"/>
                <w:szCs w:val="21"/>
              </w:rPr>
              <w:t>应该创新</w:t>
            </w:r>
            <w:r>
              <w:rPr>
                <w:rFonts w:ascii="宋体" w:hAnsi="宋体" w:cs="宋体"/>
                <w:b/>
                <w:bCs/>
                <w:color w:val="000000"/>
                <w:szCs w:val="21"/>
              </w:rPr>
              <w:t>，</w:t>
            </w:r>
            <w:r>
              <w:rPr>
                <w:rFonts w:ascii="宋体" w:hAnsi="宋体" w:cs="宋体" w:hint="eastAsia"/>
                <w:b/>
                <w:bCs/>
                <w:color w:val="000000"/>
                <w:szCs w:val="21"/>
              </w:rPr>
              <w:t>而不是守旧。本文简要论述</w:t>
            </w:r>
            <w:r>
              <w:rPr>
                <w:rFonts w:ascii="宋体" w:hAnsi="宋体" w:cs="宋体" w:hint="eastAsia"/>
                <w:b/>
                <w:bCs/>
                <w:color w:val="000000"/>
                <w:szCs w:val="21"/>
                <w:lang/>
              </w:rPr>
              <w:t>了</w:t>
            </w:r>
            <w:r>
              <w:rPr>
                <w:rFonts w:ascii="宋体" w:hAnsi="宋体" w:cs="宋体" w:hint="eastAsia"/>
                <w:b/>
                <w:bCs/>
                <w:color w:val="000000"/>
                <w:szCs w:val="21"/>
              </w:rPr>
              <w:t>南方都市报近年来在舆论监督方面的实践</w:t>
            </w:r>
            <w:r>
              <w:rPr>
                <w:rFonts w:ascii="宋体" w:hAnsi="宋体" w:cs="宋体"/>
                <w:b/>
                <w:bCs/>
                <w:color w:val="000000"/>
                <w:szCs w:val="21"/>
              </w:rPr>
              <w:t>，</w:t>
            </w:r>
            <w:r>
              <w:rPr>
                <w:rFonts w:ascii="宋体" w:hAnsi="宋体" w:cs="宋体" w:hint="eastAsia"/>
                <w:b/>
                <w:bCs/>
                <w:color w:val="000000"/>
                <w:szCs w:val="21"/>
                <w:lang/>
              </w:rPr>
              <w:t>证明有建设性舆论监督大有可为</w:t>
            </w:r>
            <w:r>
              <w:rPr>
                <w:rFonts w:ascii="宋体" w:hAnsi="宋体" w:cs="宋体"/>
                <w:b/>
                <w:bCs/>
                <w:color w:val="000000"/>
                <w:szCs w:val="21"/>
                <w:lang/>
              </w:rPr>
              <w:t>。</w:t>
            </w:r>
          </w:p>
        </w:tc>
      </w:tr>
      <w:tr w:rsidR="003736EC">
        <w:trPr>
          <w:cantSplit/>
          <w:trHeight w:hRule="exact" w:val="5184"/>
        </w:trPr>
        <w:tc>
          <w:tcPr>
            <w:tcW w:w="1526" w:type="dxa"/>
            <w:gridSpan w:val="2"/>
            <w:noWrap/>
            <w:vAlign w:val="center"/>
          </w:tcPr>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lastRenderedPageBreak/>
              <w:t>社</w:t>
            </w:r>
          </w:p>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t>会</w:t>
            </w:r>
          </w:p>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t>效</w:t>
            </w:r>
          </w:p>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t>果</w:t>
            </w:r>
          </w:p>
        </w:tc>
        <w:tc>
          <w:tcPr>
            <w:tcW w:w="8099" w:type="dxa"/>
            <w:gridSpan w:val="7"/>
            <w:noWrap/>
            <w:vAlign w:val="center"/>
          </w:tcPr>
          <w:p w:rsidR="003736EC" w:rsidRDefault="0004644C">
            <w:pPr>
              <w:spacing w:line="360" w:lineRule="exact"/>
              <w:ind w:firstLineChars="200" w:firstLine="422"/>
              <w:rPr>
                <w:rFonts w:ascii="宋体" w:hAnsi="宋体" w:cs="宋体"/>
                <w:b/>
                <w:bCs/>
                <w:color w:val="000000"/>
                <w:szCs w:val="21"/>
                <w:lang/>
              </w:rPr>
            </w:pPr>
            <w:r>
              <w:rPr>
                <w:rFonts w:ascii="宋体" w:hAnsi="宋体" w:cs="宋体" w:hint="eastAsia"/>
                <w:b/>
                <w:bCs/>
                <w:color w:val="000000"/>
                <w:szCs w:val="21"/>
              </w:rPr>
              <w:t>自创刊之日起，南方都市报就在打造影响力、传播力的过程中，将舆论监督报道作为重点方向，诞生了诸多影响时代和社会变迁的作品。</w:t>
            </w:r>
            <w:r>
              <w:rPr>
                <w:rFonts w:ascii="宋体" w:hAnsi="宋体" w:cs="宋体" w:hint="eastAsia"/>
                <w:b/>
                <w:bCs/>
                <w:color w:val="000000"/>
                <w:szCs w:val="21"/>
                <w:lang/>
              </w:rPr>
              <w:t>本文以丰富的例证介绍了在社交媒体逐步承担起公共热点发酵和引领的角色，</w:t>
            </w:r>
            <w:r>
              <w:rPr>
                <w:rFonts w:ascii="宋体" w:hAnsi="宋体" w:cs="宋体" w:hint="eastAsia"/>
                <w:b/>
                <w:bCs/>
                <w:color w:val="000000"/>
                <w:szCs w:val="21"/>
                <w:lang/>
              </w:rPr>
              <w:t>并</w:t>
            </w:r>
            <w:r>
              <w:rPr>
                <w:rFonts w:ascii="宋体" w:hAnsi="宋体" w:cs="宋体" w:hint="eastAsia"/>
                <w:b/>
                <w:bCs/>
                <w:color w:val="000000"/>
                <w:szCs w:val="21"/>
                <w:lang/>
              </w:rPr>
              <w:t>产生“社交媒介化”趋势的背景下</w:t>
            </w:r>
            <w:r>
              <w:rPr>
                <w:rFonts w:ascii="宋体" w:hAnsi="宋体" w:cs="宋体" w:hint="eastAsia"/>
                <w:b/>
                <w:bCs/>
                <w:color w:val="000000"/>
                <w:szCs w:val="21"/>
                <w:lang/>
              </w:rPr>
              <w:t>，以公共热点作为切入口开展舆论监督</w:t>
            </w:r>
            <w:r>
              <w:rPr>
                <w:rFonts w:ascii="宋体" w:hAnsi="宋体" w:cs="宋体" w:hint="eastAsia"/>
                <w:b/>
                <w:bCs/>
                <w:color w:val="000000"/>
                <w:szCs w:val="21"/>
                <w:lang/>
              </w:rPr>
              <w:t>的逻辑</w:t>
            </w:r>
            <w:r>
              <w:rPr>
                <w:rFonts w:ascii="宋体" w:hAnsi="宋体" w:cs="宋体" w:hint="eastAsia"/>
                <w:b/>
                <w:bCs/>
                <w:color w:val="000000"/>
                <w:szCs w:val="21"/>
                <w:lang/>
              </w:rPr>
              <w:t>。</w:t>
            </w:r>
            <w:r>
              <w:rPr>
                <w:rFonts w:ascii="宋体" w:hAnsi="宋体" w:cs="宋体" w:hint="eastAsia"/>
                <w:b/>
                <w:bCs/>
                <w:color w:val="000000"/>
                <w:szCs w:val="21"/>
                <w:lang/>
              </w:rPr>
              <w:t>此外</w:t>
            </w:r>
            <w:r>
              <w:rPr>
                <w:rFonts w:ascii="宋体" w:hAnsi="宋体" w:cs="宋体" w:hint="eastAsia"/>
                <w:b/>
                <w:bCs/>
                <w:color w:val="000000"/>
                <w:szCs w:val="21"/>
                <w:lang/>
              </w:rPr>
              <w:t>，</w:t>
            </w:r>
            <w:r>
              <w:rPr>
                <w:rFonts w:ascii="宋体" w:hAnsi="宋体" w:cs="宋体" w:hint="eastAsia"/>
                <w:b/>
                <w:bCs/>
                <w:color w:val="000000"/>
                <w:szCs w:val="21"/>
                <w:lang/>
              </w:rPr>
              <w:t>本文还深刻探讨了以有价值的建议促进问题解决为导向的“有建设性舆论监督”</w:t>
            </w:r>
            <w:r>
              <w:rPr>
                <w:rFonts w:ascii="宋体" w:hAnsi="宋体" w:cs="宋体" w:hint="eastAsia"/>
                <w:b/>
                <w:bCs/>
                <w:color w:val="000000"/>
                <w:szCs w:val="21"/>
                <w:lang/>
              </w:rPr>
              <w:t>应该</w:t>
            </w:r>
            <w:r>
              <w:rPr>
                <w:rFonts w:ascii="宋体" w:hAnsi="宋体" w:cs="宋体" w:hint="eastAsia"/>
                <w:b/>
                <w:bCs/>
                <w:color w:val="000000"/>
                <w:szCs w:val="21"/>
                <w:lang/>
              </w:rPr>
              <w:t>怎么做</w:t>
            </w:r>
            <w:r>
              <w:rPr>
                <w:rFonts w:ascii="宋体" w:hAnsi="宋体" w:cs="宋体" w:hint="eastAsia"/>
                <w:b/>
                <w:bCs/>
                <w:color w:val="000000"/>
                <w:szCs w:val="21"/>
                <w:lang/>
              </w:rPr>
              <w:t>，</w:t>
            </w:r>
            <w:r>
              <w:rPr>
                <w:rFonts w:ascii="宋体" w:hAnsi="宋体" w:cs="宋体" w:hint="eastAsia"/>
                <w:b/>
                <w:bCs/>
                <w:color w:val="000000"/>
                <w:szCs w:val="21"/>
                <w:lang/>
              </w:rPr>
              <w:t>如何</w:t>
            </w:r>
            <w:r>
              <w:rPr>
                <w:rFonts w:ascii="宋体" w:hAnsi="宋体" w:cs="宋体" w:hint="eastAsia"/>
                <w:b/>
                <w:bCs/>
                <w:color w:val="000000"/>
                <w:szCs w:val="21"/>
                <w:lang/>
              </w:rPr>
              <w:t>以提出有价值的建议，最终努力促进相关问题解决，</w:t>
            </w:r>
            <w:r>
              <w:rPr>
                <w:rFonts w:ascii="宋体" w:hAnsi="宋体" w:cs="宋体" w:hint="eastAsia"/>
                <w:b/>
                <w:bCs/>
                <w:color w:val="000000"/>
                <w:szCs w:val="21"/>
                <w:lang/>
              </w:rPr>
              <w:t>并且</w:t>
            </w:r>
            <w:r>
              <w:rPr>
                <w:rFonts w:ascii="宋体" w:hAnsi="宋体" w:cs="宋体" w:hint="eastAsia"/>
                <w:b/>
                <w:bCs/>
                <w:color w:val="000000"/>
                <w:szCs w:val="21"/>
                <w:lang/>
              </w:rPr>
              <w:t>以结果来衡量报道的公共价值。</w:t>
            </w:r>
          </w:p>
          <w:p w:rsidR="003736EC" w:rsidRDefault="0004644C">
            <w:pPr>
              <w:spacing w:line="360" w:lineRule="exact"/>
              <w:ind w:firstLineChars="200" w:firstLine="422"/>
              <w:rPr>
                <w:rFonts w:ascii="宋体" w:hAnsi="宋体" w:cs="宋体"/>
                <w:b/>
                <w:bCs/>
                <w:color w:val="000000"/>
                <w:szCs w:val="21"/>
                <w:lang/>
              </w:rPr>
            </w:pPr>
            <w:r>
              <w:rPr>
                <w:rFonts w:ascii="宋体" w:hAnsi="宋体" w:cs="宋体" w:hint="eastAsia"/>
                <w:b/>
                <w:bCs/>
                <w:color w:val="000000"/>
                <w:szCs w:val="21"/>
                <w:lang/>
              </w:rPr>
              <w:t>同时</w:t>
            </w:r>
            <w:r>
              <w:rPr>
                <w:rFonts w:ascii="宋体" w:hAnsi="宋体" w:cs="宋体" w:hint="eastAsia"/>
                <w:b/>
                <w:bCs/>
                <w:color w:val="000000"/>
                <w:szCs w:val="21"/>
                <w:lang/>
              </w:rPr>
              <w:t>，</w:t>
            </w:r>
            <w:r>
              <w:rPr>
                <w:rFonts w:ascii="宋体" w:hAnsi="宋体" w:cs="宋体" w:hint="eastAsia"/>
                <w:b/>
                <w:bCs/>
                <w:color w:val="000000"/>
                <w:szCs w:val="21"/>
                <w:lang/>
              </w:rPr>
              <w:t>文章还介绍了为提升舆论监督报道的成效在表现形式上所作的开拓</w:t>
            </w:r>
            <w:r>
              <w:rPr>
                <w:rFonts w:ascii="宋体" w:hAnsi="宋体" w:cs="宋体" w:hint="eastAsia"/>
                <w:b/>
                <w:bCs/>
                <w:color w:val="000000"/>
                <w:szCs w:val="21"/>
                <w:lang/>
              </w:rPr>
              <w:t>，</w:t>
            </w:r>
            <w:r>
              <w:rPr>
                <w:rFonts w:ascii="宋体" w:hAnsi="宋体" w:cs="宋体" w:hint="eastAsia"/>
                <w:b/>
                <w:bCs/>
                <w:color w:val="000000"/>
                <w:szCs w:val="21"/>
                <w:lang/>
              </w:rPr>
              <w:t>以及南方都市</w:t>
            </w:r>
            <w:r>
              <w:rPr>
                <w:rFonts w:ascii="宋体" w:hAnsi="宋体" w:cs="宋体" w:hint="eastAsia"/>
                <w:b/>
                <w:bCs/>
                <w:color w:val="000000"/>
                <w:szCs w:val="21"/>
                <w:lang/>
              </w:rPr>
              <w:t>报如何通过打造自主可控传播平台等方式</w:t>
            </w:r>
            <w:r>
              <w:rPr>
                <w:rFonts w:ascii="宋体" w:hAnsi="宋体" w:cs="宋体" w:hint="eastAsia"/>
                <w:b/>
                <w:bCs/>
                <w:color w:val="000000"/>
                <w:szCs w:val="21"/>
                <w:lang/>
              </w:rPr>
              <w:t>，</w:t>
            </w:r>
            <w:r>
              <w:rPr>
                <w:rFonts w:ascii="宋体" w:hAnsi="宋体" w:cs="宋体" w:hint="eastAsia"/>
                <w:b/>
                <w:bCs/>
                <w:color w:val="000000"/>
                <w:szCs w:val="21"/>
                <w:lang/>
              </w:rPr>
              <w:t>持续监测和研究拓展报道空间</w:t>
            </w:r>
            <w:r>
              <w:rPr>
                <w:rFonts w:ascii="宋体" w:hAnsi="宋体" w:cs="宋体" w:hint="eastAsia"/>
                <w:b/>
                <w:bCs/>
                <w:color w:val="000000"/>
                <w:szCs w:val="21"/>
                <w:lang/>
              </w:rPr>
              <w:t>。</w:t>
            </w:r>
          </w:p>
          <w:p w:rsidR="003736EC" w:rsidRDefault="0004644C">
            <w:pPr>
              <w:spacing w:line="360" w:lineRule="exact"/>
              <w:ind w:firstLineChars="200" w:firstLine="422"/>
              <w:rPr>
                <w:rFonts w:ascii="宋体" w:hAnsi="宋体" w:cs="宋体"/>
                <w:b/>
                <w:bCs/>
                <w:color w:val="000000"/>
                <w:szCs w:val="21"/>
                <w:lang/>
              </w:rPr>
            </w:pPr>
            <w:r>
              <w:rPr>
                <w:rFonts w:ascii="宋体" w:hAnsi="宋体" w:cs="宋体" w:hint="eastAsia"/>
                <w:b/>
                <w:bCs/>
                <w:color w:val="000000"/>
                <w:szCs w:val="21"/>
                <w:lang/>
              </w:rPr>
              <w:t>在不断变化的</w:t>
            </w:r>
            <w:r>
              <w:rPr>
                <w:rFonts w:ascii="宋体" w:hAnsi="宋体" w:cs="宋体" w:hint="eastAsia"/>
                <w:b/>
                <w:bCs/>
                <w:color w:val="000000"/>
                <w:szCs w:val="21"/>
                <w:lang/>
              </w:rPr>
              <w:t>传播环境</w:t>
            </w:r>
            <w:r>
              <w:rPr>
                <w:rFonts w:ascii="宋体" w:hAnsi="宋体" w:cs="宋体" w:hint="eastAsia"/>
                <w:b/>
                <w:bCs/>
                <w:color w:val="000000"/>
                <w:szCs w:val="21"/>
                <w:lang/>
              </w:rPr>
              <w:t>之下</w:t>
            </w:r>
            <w:r>
              <w:rPr>
                <w:rFonts w:ascii="宋体" w:hAnsi="宋体" w:cs="宋体" w:hint="eastAsia"/>
                <w:b/>
                <w:bCs/>
                <w:color w:val="000000"/>
                <w:szCs w:val="21"/>
                <w:lang/>
              </w:rPr>
              <w:t>，</w:t>
            </w:r>
            <w:r>
              <w:rPr>
                <w:rFonts w:ascii="宋体" w:hAnsi="宋体" w:cs="宋体" w:hint="eastAsia"/>
                <w:b/>
                <w:bCs/>
                <w:color w:val="000000"/>
                <w:szCs w:val="21"/>
                <w:lang/>
              </w:rPr>
              <w:t>本文通过丰富的实践案例</w:t>
            </w:r>
            <w:r>
              <w:rPr>
                <w:rFonts w:ascii="宋体" w:hAnsi="宋体" w:cs="宋体" w:hint="eastAsia"/>
                <w:b/>
                <w:bCs/>
                <w:color w:val="000000"/>
                <w:szCs w:val="21"/>
                <w:lang/>
              </w:rPr>
              <w:t>，</w:t>
            </w:r>
            <w:r>
              <w:rPr>
                <w:rFonts w:ascii="宋体" w:hAnsi="宋体" w:cs="宋体" w:hint="eastAsia"/>
                <w:b/>
                <w:bCs/>
                <w:color w:val="000000"/>
                <w:szCs w:val="21"/>
                <w:lang/>
              </w:rPr>
              <w:t>向业界和学界</w:t>
            </w:r>
            <w:r>
              <w:rPr>
                <w:rFonts w:ascii="宋体" w:hAnsi="宋体" w:cs="宋体" w:hint="eastAsia"/>
                <w:b/>
                <w:bCs/>
                <w:color w:val="000000"/>
                <w:szCs w:val="21"/>
                <w:lang/>
              </w:rPr>
              <w:t>阐述了一套有效可行的有建设性舆论监督操作方法论</w:t>
            </w:r>
            <w:r>
              <w:rPr>
                <w:rFonts w:ascii="宋体" w:hAnsi="宋体" w:cs="宋体"/>
                <w:b/>
                <w:bCs/>
                <w:color w:val="000000"/>
                <w:szCs w:val="21"/>
                <w:lang/>
              </w:rPr>
              <w:t>，</w:t>
            </w:r>
            <w:r>
              <w:rPr>
                <w:rFonts w:ascii="宋体" w:hAnsi="宋体" w:cs="宋体" w:hint="eastAsia"/>
                <w:b/>
                <w:bCs/>
                <w:color w:val="000000"/>
                <w:szCs w:val="21"/>
                <w:lang/>
              </w:rPr>
              <w:t>发表之后得到广泛转载和援引</w:t>
            </w:r>
            <w:r>
              <w:rPr>
                <w:rFonts w:ascii="宋体" w:hAnsi="宋体" w:cs="宋体"/>
                <w:b/>
                <w:bCs/>
                <w:color w:val="000000"/>
                <w:szCs w:val="21"/>
                <w:lang/>
              </w:rPr>
              <w:t>。</w:t>
            </w:r>
          </w:p>
        </w:tc>
      </w:tr>
      <w:tr w:rsidR="003736EC">
        <w:trPr>
          <w:cantSplit/>
          <w:trHeight w:hRule="exact" w:val="5860"/>
        </w:trPr>
        <w:tc>
          <w:tcPr>
            <w:tcW w:w="1526" w:type="dxa"/>
            <w:gridSpan w:val="2"/>
            <w:noWrap/>
            <w:vAlign w:val="center"/>
          </w:tcPr>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t>推</w:t>
            </w:r>
          </w:p>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t>荐</w:t>
            </w:r>
          </w:p>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t>评</w:t>
            </w:r>
          </w:p>
          <w:p w:rsidR="003736EC" w:rsidRDefault="0004644C">
            <w:pPr>
              <w:spacing w:line="360" w:lineRule="exact"/>
              <w:jc w:val="center"/>
              <w:rPr>
                <w:rFonts w:ascii="宋体" w:hAnsi="宋体" w:cs="宋体"/>
                <w:b/>
                <w:bCs/>
                <w:color w:val="000000"/>
                <w:szCs w:val="21"/>
              </w:rPr>
            </w:pPr>
            <w:r>
              <w:rPr>
                <w:rFonts w:ascii="宋体" w:hAnsi="宋体" w:cs="宋体" w:hint="eastAsia"/>
                <w:b/>
                <w:bCs/>
                <w:color w:val="000000"/>
                <w:szCs w:val="21"/>
              </w:rPr>
              <w:t>语</w:t>
            </w:r>
          </w:p>
          <w:p w:rsidR="003736EC" w:rsidRDefault="003736EC">
            <w:pPr>
              <w:spacing w:line="360" w:lineRule="exact"/>
              <w:jc w:val="center"/>
              <w:rPr>
                <w:rFonts w:ascii="宋体" w:hAnsi="宋体" w:cs="宋体"/>
                <w:b/>
                <w:bCs/>
                <w:color w:val="000000"/>
                <w:szCs w:val="21"/>
              </w:rPr>
            </w:pPr>
          </w:p>
        </w:tc>
        <w:tc>
          <w:tcPr>
            <w:tcW w:w="8099" w:type="dxa"/>
            <w:gridSpan w:val="7"/>
            <w:noWrap/>
            <w:vAlign w:val="center"/>
          </w:tcPr>
          <w:p w:rsidR="003736EC" w:rsidRDefault="003736EC">
            <w:pPr>
              <w:spacing w:line="360" w:lineRule="exact"/>
              <w:rPr>
                <w:rFonts w:ascii="宋体" w:hAnsi="宋体" w:cs="宋体"/>
                <w:b/>
                <w:bCs/>
                <w:color w:val="000000"/>
                <w:szCs w:val="21"/>
              </w:rPr>
            </w:pPr>
            <w:bookmarkStart w:id="0" w:name="_GoBack"/>
            <w:bookmarkEnd w:id="0"/>
          </w:p>
          <w:p w:rsidR="003736EC" w:rsidRDefault="0004644C">
            <w:pPr>
              <w:spacing w:line="360" w:lineRule="exact"/>
              <w:ind w:firstLineChars="200" w:firstLine="414"/>
              <w:rPr>
                <w:rFonts w:ascii="宋体" w:hAnsi="宋体" w:cs="宋体"/>
                <w:b/>
                <w:bCs/>
                <w:color w:val="000000"/>
                <w:spacing w:val="-2"/>
                <w:szCs w:val="21"/>
                <w:lang/>
              </w:rPr>
            </w:pPr>
            <w:r>
              <w:rPr>
                <w:rFonts w:ascii="宋体" w:hAnsi="宋体" w:cs="宋体" w:hint="eastAsia"/>
                <w:b/>
                <w:bCs/>
                <w:color w:val="000000"/>
                <w:spacing w:val="-2"/>
                <w:szCs w:val="21"/>
                <w:lang/>
              </w:rPr>
              <w:t>本文以南方都市报近年来大量丰富的新闻实践</w:t>
            </w:r>
            <w:r>
              <w:rPr>
                <w:rFonts w:ascii="宋体" w:hAnsi="宋体" w:cs="宋体" w:hint="eastAsia"/>
                <w:b/>
                <w:bCs/>
                <w:color w:val="000000"/>
                <w:spacing w:val="-2"/>
                <w:szCs w:val="21"/>
                <w:lang/>
              </w:rPr>
              <w:t>案例</w:t>
            </w:r>
            <w:r>
              <w:rPr>
                <w:rFonts w:ascii="宋体" w:hAnsi="宋体" w:cs="宋体" w:hint="eastAsia"/>
                <w:b/>
                <w:bCs/>
                <w:color w:val="000000"/>
                <w:spacing w:val="-2"/>
                <w:szCs w:val="21"/>
                <w:lang/>
              </w:rPr>
              <w:t>，</w:t>
            </w:r>
            <w:r>
              <w:rPr>
                <w:rFonts w:ascii="宋体" w:hAnsi="宋体" w:cs="宋体" w:hint="eastAsia"/>
                <w:b/>
                <w:bCs/>
                <w:color w:val="000000"/>
                <w:spacing w:val="-2"/>
                <w:szCs w:val="21"/>
                <w:lang/>
              </w:rPr>
              <w:t>论述了新闻</w:t>
            </w:r>
            <w:r>
              <w:rPr>
                <w:rFonts w:ascii="宋体" w:hAnsi="宋体" w:cs="宋体" w:hint="eastAsia"/>
                <w:b/>
                <w:bCs/>
                <w:color w:val="000000"/>
                <w:spacing w:val="-2"/>
                <w:szCs w:val="21"/>
                <w:lang/>
              </w:rPr>
              <w:t>实务当中</w:t>
            </w:r>
            <w:r>
              <w:rPr>
                <w:rFonts w:ascii="宋体" w:hAnsi="宋体" w:cs="宋体" w:hint="eastAsia"/>
                <w:b/>
                <w:bCs/>
                <w:color w:val="000000"/>
                <w:spacing w:val="-2"/>
                <w:szCs w:val="21"/>
                <w:lang/>
              </w:rPr>
              <w:t>的先进经验</w:t>
            </w:r>
            <w:r>
              <w:rPr>
                <w:rFonts w:ascii="宋体" w:hAnsi="宋体" w:cs="宋体" w:hint="eastAsia"/>
                <w:b/>
                <w:bCs/>
                <w:color w:val="000000"/>
                <w:spacing w:val="-2"/>
                <w:szCs w:val="21"/>
                <w:lang/>
              </w:rPr>
              <w:t>，</w:t>
            </w:r>
            <w:r>
              <w:rPr>
                <w:rFonts w:ascii="宋体" w:hAnsi="宋体" w:cs="宋体" w:hint="eastAsia"/>
                <w:b/>
                <w:bCs/>
                <w:color w:val="000000"/>
                <w:spacing w:val="-2"/>
                <w:szCs w:val="21"/>
                <w:lang/>
              </w:rPr>
              <w:t>观点鲜明</w:t>
            </w:r>
            <w:r>
              <w:rPr>
                <w:rFonts w:ascii="宋体" w:hAnsi="宋体" w:cs="宋体" w:hint="eastAsia"/>
                <w:b/>
                <w:bCs/>
                <w:color w:val="000000"/>
                <w:spacing w:val="-2"/>
                <w:szCs w:val="21"/>
                <w:lang/>
              </w:rPr>
              <w:t>、</w:t>
            </w:r>
            <w:r>
              <w:rPr>
                <w:rFonts w:ascii="宋体" w:hAnsi="宋体" w:cs="宋体" w:hint="eastAsia"/>
                <w:b/>
                <w:bCs/>
                <w:color w:val="000000"/>
                <w:spacing w:val="-2"/>
                <w:szCs w:val="21"/>
                <w:lang/>
              </w:rPr>
              <w:t>总结</w:t>
            </w:r>
            <w:r>
              <w:rPr>
                <w:rFonts w:ascii="宋体" w:hAnsi="宋体" w:cs="宋体" w:hint="eastAsia"/>
                <w:b/>
                <w:bCs/>
                <w:color w:val="000000"/>
                <w:spacing w:val="-2"/>
                <w:szCs w:val="21"/>
                <w:lang/>
              </w:rPr>
              <w:t>清晰</w:t>
            </w:r>
            <w:r>
              <w:rPr>
                <w:rFonts w:ascii="宋体" w:hAnsi="宋体" w:cs="宋体" w:hint="eastAsia"/>
                <w:b/>
                <w:bCs/>
                <w:color w:val="000000"/>
                <w:spacing w:val="-2"/>
                <w:szCs w:val="21"/>
                <w:lang/>
              </w:rPr>
              <w:t>，</w:t>
            </w:r>
            <w:r>
              <w:rPr>
                <w:rFonts w:ascii="宋体" w:hAnsi="宋体" w:cs="宋体" w:hint="eastAsia"/>
                <w:b/>
                <w:bCs/>
                <w:color w:val="000000"/>
                <w:spacing w:val="-2"/>
                <w:szCs w:val="21"/>
                <w:lang/>
              </w:rPr>
              <w:t>是南方都市报近年来新报道范式的智慧结晶</w:t>
            </w:r>
            <w:r>
              <w:rPr>
                <w:rFonts w:ascii="宋体" w:hAnsi="宋体" w:cs="宋体" w:hint="eastAsia"/>
                <w:b/>
                <w:bCs/>
                <w:color w:val="000000"/>
                <w:spacing w:val="-2"/>
                <w:szCs w:val="21"/>
                <w:lang/>
              </w:rPr>
              <w:t>，</w:t>
            </w:r>
            <w:r>
              <w:rPr>
                <w:rFonts w:ascii="宋体" w:hAnsi="宋体" w:cs="宋体" w:hint="eastAsia"/>
                <w:b/>
                <w:bCs/>
                <w:color w:val="000000"/>
                <w:spacing w:val="-2"/>
                <w:szCs w:val="21"/>
                <w:lang/>
              </w:rPr>
              <w:t>为学界</w:t>
            </w:r>
            <w:r>
              <w:rPr>
                <w:rFonts w:ascii="宋体" w:hAnsi="宋体" w:cs="宋体" w:hint="eastAsia"/>
                <w:b/>
                <w:bCs/>
                <w:color w:val="000000"/>
                <w:spacing w:val="-2"/>
                <w:szCs w:val="21"/>
                <w:lang/>
              </w:rPr>
              <w:t>、</w:t>
            </w:r>
            <w:r>
              <w:rPr>
                <w:rFonts w:ascii="宋体" w:hAnsi="宋体" w:cs="宋体" w:hint="eastAsia"/>
                <w:b/>
                <w:bCs/>
                <w:color w:val="000000"/>
                <w:spacing w:val="-2"/>
                <w:szCs w:val="21"/>
                <w:lang/>
              </w:rPr>
              <w:t>业界</w:t>
            </w:r>
            <w:r>
              <w:rPr>
                <w:rFonts w:ascii="宋体" w:hAnsi="宋体" w:cs="宋体" w:hint="eastAsia"/>
                <w:b/>
                <w:bCs/>
                <w:color w:val="000000"/>
                <w:spacing w:val="-2"/>
                <w:szCs w:val="21"/>
                <w:lang/>
              </w:rPr>
              <w:t>提供了</w:t>
            </w:r>
            <w:r>
              <w:rPr>
                <w:rFonts w:ascii="宋体" w:hAnsi="宋体" w:cs="宋体" w:hint="eastAsia"/>
                <w:b/>
                <w:bCs/>
                <w:color w:val="000000"/>
                <w:spacing w:val="-2"/>
                <w:szCs w:val="21"/>
                <w:lang/>
              </w:rPr>
              <w:t>如何做好有建设性舆论监督报道的南都思考</w:t>
            </w:r>
            <w:r>
              <w:rPr>
                <w:rFonts w:ascii="宋体" w:hAnsi="宋体" w:cs="宋体"/>
                <w:b/>
                <w:bCs/>
                <w:color w:val="000000"/>
                <w:spacing w:val="-2"/>
                <w:szCs w:val="21"/>
                <w:lang/>
              </w:rPr>
              <w:t>、</w:t>
            </w:r>
            <w:r>
              <w:rPr>
                <w:rFonts w:ascii="宋体" w:hAnsi="宋体" w:cs="宋体" w:hint="eastAsia"/>
                <w:b/>
                <w:bCs/>
                <w:color w:val="000000"/>
                <w:spacing w:val="-2"/>
                <w:szCs w:val="21"/>
                <w:lang/>
              </w:rPr>
              <w:t>南都方案</w:t>
            </w:r>
            <w:r>
              <w:rPr>
                <w:rFonts w:ascii="宋体" w:hAnsi="宋体" w:cs="宋体" w:hint="eastAsia"/>
                <w:b/>
                <w:bCs/>
                <w:color w:val="000000"/>
                <w:spacing w:val="-2"/>
                <w:szCs w:val="21"/>
                <w:lang/>
              </w:rPr>
              <w:t>。</w:t>
            </w:r>
          </w:p>
          <w:p w:rsidR="003736EC" w:rsidRDefault="003736EC">
            <w:pPr>
              <w:spacing w:line="360" w:lineRule="exact"/>
              <w:ind w:firstLineChars="200" w:firstLine="414"/>
              <w:rPr>
                <w:rFonts w:ascii="宋体" w:hAnsi="宋体" w:cs="宋体"/>
                <w:b/>
                <w:bCs/>
                <w:color w:val="000000"/>
                <w:spacing w:val="-2"/>
                <w:szCs w:val="21"/>
                <w:lang/>
              </w:rPr>
            </w:pPr>
          </w:p>
          <w:p w:rsidR="003736EC" w:rsidRDefault="003736EC">
            <w:pPr>
              <w:spacing w:line="360" w:lineRule="exact"/>
              <w:ind w:firstLineChars="200" w:firstLine="414"/>
              <w:rPr>
                <w:rFonts w:ascii="宋体" w:hAnsi="宋体" w:cs="宋体"/>
                <w:b/>
                <w:bCs/>
                <w:color w:val="000000"/>
                <w:spacing w:val="-2"/>
                <w:szCs w:val="21"/>
                <w:lang/>
              </w:rPr>
            </w:pPr>
          </w:p>
          <w:p w:rsidR="003736EC" w:rsidRDefault="003736EC">
            <w:pPr>
              <w:spacing w:line="360" w:lineRule="exact"/>
              <w:ind w:firstLineChars="200" w:firstLine="414"/>
              <w:rPr>
                <w:rFonts w:ascii="宋体" w:hAnsi="宋体" w:cs="宋体"/>
                <w:b/>
                <w:bCs/>
                <w:color w:val="000000"/>
                <w:spacing w:val="-2"/>
                <w:szCs w:val="21"/>
              </w:rPr>
            </w:pPr>
          </w:p>
          <w:p w:rsidR="003736EC" w:rsidRDefault="0004644C">
            <w:pPr>
              <w:spacing w:line="360" w:lineRule="exact"/>
              <w:rPr>
                <w:rFonts w:ascii="宋体" w:hAnsi="宋体" w:cs="宋体"/>
                <w:b/>
                <w:bCs/>
                <w:color w:val="000000"/>
                <w:szCs w:val="21"/>
              </w:rPr>
            </w:pPr>
            <w:r>
              <w:rPr>
                <w:rFonts w:ascii="宋体" w:hAnsi="宋体" w:cs="宋体" w:hint="eastAsia"/>
                <w:b/>
                <w:bCs/>
                <w:color w:val="000000"/>
                <w:spacing w:val="-2"/>
                <w:szCs w:val="21"/>
              </w:rPr>
              <w:t xml:space="preserve">                           </w:t>
            </w:r>
            <w:r>
              <w:rPr>
                <w:rFonts w:ascii="宋体" w:hAnsi="宋体" w:cs="宋体" w:hint="eastAsia"/>
                <w:b/>
                <w:bCs/>
                <w:color w:val="000000"/>
                <w:spacing w:val="-2"/>
                <w:szCs w:val="21"/>
              </w:rPr>
              <w:t>签名：</w:t>
            </w:r>
            <w:r>
              <w:rPr>
                <w:rFonts w:ascii="宋体" w:hAnsi="宋体" w:cs="宋体" w:hint="eastAsia"/>
                <w:b/>
                <w:bCs/>
                <w:color w:val="000000"/>
                <w:szCs w:val="21"/>
              </w:rPr>
              <w:t>（盖单位公章）</w:t>
            </w:r>
          </w:p>
          <w:p w:rsidR="003736EC" w:rsidRDefault="0004644C">
            <w:pPr>
              <w:spacing w:line="360" w:lineRule="exact"/>
              <w:rPr>
                <w:rFonts w:ascii="宋体" w:hAnsi="宋体" w:cs="宋体"/>
                <w:b/>
                <w:bCs/>
                <w:color w:val="000000"/>
                <w:szCs w:val="21"/>
              </w:rPr>
            </w:pPr>
            <w:r>
              <w:rPr>
                <w:rFonts w:ascii="宋体" w:hAnsi="宋体" w:cs="宋体" w:hint="eastAsia"/>
                <w:b/>
                <w:bCs/>
                <w:color w:val="000000"/>
                <w:szCs w:val="21"/>
              </w:rPr>
              <w:t xml:space="preserve">                                 2023</w:t>
            </w:r>
            <w:r>
              <w:rPr>
                <w:rFonts w:ascii="宋体" w:hAnsi="宋体" w:cs="宋体" w:hint="eastAsia"/>
                <w:b/>
                <w:bCs/>
                <w:color w:val="000000"/>
                <w:szCs w:val="21"/>
              </w:rPr>
              <w:t>年</w:t>
            </w:r>
            <w:r w:rsidR="00604A0B">
              <w:rPr>
                <w:rFonts w:ascii="宋体" w:hAnsi="宋体" w:cs="宋体" w:hint="eastAsia"/>
                <w:b/>
                <w:bCs/>
                <w:color w:val="000000"/>
                <w:szCs w:val="21"/>
              </w:rPr>
              <w:t>3</w:t>
            </w:r>
            <w:r>
              <w:rPr>
                <w:rFonts w:ascii="宋体" w:hAnsi="宋体" w:cs="宋体" w:hint="eastAsia"/>
                <w:b/>
                <w:bCs/>
                <w:color w:val="000000"/>
                <w:szCs w:val="21"/>
              </w:rPr>
              <w:t>月</w:t>
            </w:r>
            <w:r w:rsidR="00604A0B">
              <w:rPr>
                <w:rFonts w:ascii="宋体" w:hAnsi="宋体" w:cs="宋体" w:hint="eastAsia"/>
                <w:b/>
                <w:bCs/>
                <w:color w:val="000000"/>
                <w:szCs w:val="21"/>
              </w:rPr>
              <w:t>2</w:t>
            </w:r>
            <w:r>
              <w:rPr>
                <w:rFonts w:ascii="宋体" w:hAnsi="宋体" w:cs="宋体" w:hint="eastAsia"/>
                <w:b/>
                <w:bCs/>
                <w:color w:val="000000"/>
                <w:szCs w:val="21"/>
              </w:rPr>
              <w:t>日</w:t>
            </w:r>
          </w:p>
        </w:tc>
      </w:tr>
      <w:tr w:rsidR="003736EC">
        <w:trPr>
          <w:cantSplit/>
          <w:trHeight w:hRule="exact" w:val="1210"/>
        </w:trPr>
        <w:tc>
          <w:tcPr>
            <w:tcW w:w="1526" w:type="dxa"/>
            <w:gridSpan w:val="2"/>
            <w:noWrap/>
            <w:vAlign w:val="center"/>
          </w:tcPr>
          <w:p w:rsidR="003736EC" w:rsidRDefault="0004644C" w:rsidP="00604A0B">
            <w:pPr>
              <w:spacing w:line="360" w:lineRule="exact"/>
              <w:jc w:val="center"/>
              <w:rPr>
                <w:rFonts w:ascii="宋体" w:hAnsi="宋体" w:cs="宋体"/>
                <w:b/>
                <w:bCs/>
                <w:color w:val="000000"/>
                <w:szCs w:val="21"/>
              </w:rPr>
            </w:pPr>
            <w:r>
              <w:rPr>
                <w:rFonts w:ascii="宋体" w:hAnsi="宋体" w:cs="宋体" w:hint="eastAsia"/>
                <w:b/>
                <w:bCs/>
                <w:color w:val="000000"/>
                <w:szCs w:val="21"/>
              </w:rPr>
              <w:t>联系人</w:t>
            </w:r>
          </w:p>
        </w:tc>
        <w:tc>
          <w:tcPr>
            <w:tcW w:w="3369" w:type="dxa"/>
            <w:gridSpan w:val="3"/>
            <w:noWrap/>
            <w:vAlign w:val="center"/>
          </w:tcPr>
          <w:p w:rsidR="003736EC" w:rsidRDefault="0004644C" w:rsidP="00604A0B">
            <w:pPr>
              <w:spacing w:line="360" w:lineRule="exact"/>
              <w:jc w:val="center"/>
              <w:rPr>
                <w:rFonts w:ascii="宋体" w:hAnsi="宋体" w:cs="宋体"/>
                <w:b/>
                <w:bCs/>
                <w:color w:val="000000"/>
                <w:szCs w:val="21"/>
                <w:lang/>
              </w:rPr>
            </w:pPr>
            <w:r>
              <w:rPr>
                <w:rFonts w:ascii="宋体" w:hAnsi="宋体" w:cs="宋体" w:hint="eastAsia"/>
                <w:b/>
                <w:bCs/>
                <w:color w:val="000000"/>
                <w:szCs w:val="21"/>
                <w:lang/>
              </w:rPr>
              <w:t>王佳</w:t>
            </w:r>
          </w:p>
        </w:tc>
        <w:tc>
          <w:tcPr>
            <w:tcW w:w="1167" w:type="dxa"/>
            <w:gridSpan w:val="2"/>
            <w:noWrap/>
            <w:vAlign w:val="center"/>
          </w:tcPr>
          <w:p w:rsidR="003736EC" w:rsidRDefault="0004644C" w:rsidP="00604A0B">
            <w:pPr>
              <w:spacing w:line="360" w:lineRule="exact"/>
              <w:jc w:val="center"/>
              <w:rPr>
                <w:rFonts w:ascii="宋体" w:hAnsi="宋体" w:cs="宋体"/>
                <w:b/>
                <w:bCs/>
                <w:color w:val="000000"/>
                <w:szCs w:val="21"/>
              </w:rPr>
            </w:pPr>
            <w:r>
              <w:rPr>
                <w:rFonts w:ascii="宋体" w:hAnsi="宋体" w:cs="宋体" w:hint="eastAsia"/>
                <w:b/>
                <w:bCs/>
                <w:color w:val="000000"/>
                <w:szCs w:val="21"/>
              </w:rPr>
              <w:t>手机</w:t>
            </w:r>
          </w:p>
        </w:tc>
        <w:tc>
          <w:tcPr>
            <w:tcW w:w="3563" w:type="dxa"/>
            <w:gridSpan w:val="2"/>
            <w:noWrap/>
            <w:vAlign w:val="center"/>
          </w:tcPr>
          <w:p w:rsidR="003736EC" w:rsidRDefault="0004644C" w:rsidP="00604A0B">
            <w:pPr>
              <w:spacing w:line="360" w:lineRule="exact"/>
              <w:jc w:val="center"/>
              <w:rPr>
                <w:rFonts w:ascii="宋体" w:hAnsi="宋体" w:cs="宋体"/>
                <w:b/>
                <w:bCs/>
                <w:color w:val="000000"/>
                <w:szCs w:val="21"/>
                <w:lang/>
              </w:rPr>
            </w:pPr>
            <w:r>
              <w:rPr>
                <w:rFonts w:ascii="宋体" w:hAnsi="宋体" w:cs="宋体" w:hint="eastAsia"/>
                <w:b/>
                <w:bCs/>
                <w:color w:val="000000" w:themeColor="text1"/>
                <w:szCs w:val="21"/>
              </w:rPr>
              <w:t>18602019771</w:t>
            </w:r>
          </w:p>
        </w:tc>
      </w:tr>
      <w:tr w:rsidR="003736EC">
        <w:trPr>
          <w:cantSplit/>
          <w:trHeight w:hRule="exact" w:val="988"/>
        </w:trPr>
        <w:tc>
          <w:tcPr>
            <w:tcW w:w="1526" w:type="dxa"/>
            <w:gridSpan w:val="2"/>
            <w:tcBorders>
              <w:bottom w:val="single" w:sz="4" w:space="0" w:color="auto"/>
            </w:tcBorders>
            <w:noWrap/>
            <w:vAlign w:val="center"/>
          </w:tcPr>
          <w:p w:rsidR="003736EC" w:rsidRDefault="0004644C" w:rsidP="00604A0B">
            <w:pPr>
              <w:spacing w:line="360" w:lineRule="exact"/>
              <w:jc w:val="center"/>
              <w:rPr>
                <w:rFonts w:ascii="宋体" w:hAnsi="宋体" w:cs="宋体"/>
                <w:b/>
                <w:bCs/>
                <w:color w:val="000000"/>
                <w:szCs w:val="21"/>
              </w:rPr>
            </w:pPr>
            <w:r>
              <w:rPr>
                <w:rFonts w:ascii="宋体" w:hAnsi="宋体" w:cs="宋体" w:hint="eastAsia"/>
                <w:b/>
                <w:bCs/>
                <w:color w:val="000000"/>
                <w:szCs w:val="21"/>
              </w:rPr>
              <w:t>电话</w:t>
            </w:r>
          </w:p>
        </w:tc>
        <w:tc>
          <w:tcPr>
            <w:tcW w:w="3369" w:type="dxa"/>
            <w:gridSpan w:val="3"/>
            <w:tcBorders>
              <w:bottom w:val="single" w:sz="4" w:space="0" w:color="auto"/>
            </w:tcBorders>
            <w:noWrap/>
            <w:vAlign w:val="center"/>
          </w:tcPr>
          <w:p w:rsidR="003736EC" w:rsidRDefault="0004644C" w:rsidP="00604A0B">
            <w:pPr>
              <w:spacing w:line="360" w:lineRule="exact"/>
              <w:jc w:val="center"/>
              <w:rPr>
                <w:rFonts w:ascii="宋体" w:hAnsi="宋体" w:cs="宋体"/>
                <w:b/>
                <w:bCs/>
                <w:color w:val="000000"/>
                <w:szCs w:val="21"/>
              </w:rPr>
            </w:pPr>
            <w:r>
              <w:rPr>
                <w:rFonts w:ascii="宋体" w:hAnsi="宋体" w:cs="宋体" w:hint="eastAsia"/>
                <w:b/>
                <w:bCs/>
                <w:color w:val="000000" w:themeColor="text1"/>
                <w:szCs w:val="21"/>
              </w:rPr>
              <w:t>18602019771</w:t>
            </w:r>
          </w:p>
        </w:tc>
        <w:tc>
          <w:tcPr>
            <w:tcW w:w="1167" w:type="dxa"/>
            <w:gridSpan w:val="2"/>
            <w:tcBorders>
              <w:bottom w:val="single" w:sz="4" w:space="0" w:color="auto"/>
            </w:tcBorders>
            <w:noWrap/>
            <w:vAlign w:val="center"/>
          </w:tcPr>
          <w:p w:rsidR="003736EC" w:rsidRDefault="0004644C" w:rsidP="00604A0B">
            <w:pPr>
              <w:spacing w:line="360" w:lineRule="exact"/>
              <w:jc w:val="center"/>
              <w:rPr>
                <w:rFonts w:ascii="宋体" w:hAnsi="宋体" w:cs="宋体"/>
                <w:b/>
                <w:bCs/>
                <w:color w:val="000000"/>
                <w:szCs w:val="21"/>
              </w:rPr>
            </w:pPr>
            <w:r>
              <w:rPr>
                <w:rFonts w:ascii="宋体" w:hAnsi="宋体" w:cs="宋体" w:hint="eastAsia"/>
                <w:b/>
                <w:bCs/>
                <w:color w:val="000000"/>
                <w:szCs w:val="21"/>
              </w:rPr>
              <w:t>邮箱</w:t>
            </w:r>
          </w:p>
        </w:tc>
        <w:tc>
          <w:tcPr>
            <w:tcW w:w="3563" w:type="dxa"/>
            <w:gridSpan w:val="2"/>
            <w:tcBorders>
              <w:bottom w:val="single" w:sz="4" w:space="0" w:color="auto"/>
            </w:tcBorders>
            <w:noWrap/>
            <w:vAlign w:val="center"/>
          </w:tcPr>
          <w:p w:rsidR="003736EC" w:rsidRDefault="0004644C" w:rsidP="00604A0B">
            <w:pPr>
              <w:spacing w:line="360" w:lineRule="exact"/>
              <w:jc w:val="center"/>
              <w:rPr>
                <w:rFonts w:ascii="宋体" w:hAnsi="宋体" w:cs="宋体"/>
                <w:b/>
                <w:bCs/>
                <w:color w:val="000000"/>
                <w:szCs w:val="21"/>
              </w:rPr>
            </w:pPr>
            <w:r>
              <w:rPr>
                <w:rFonts w:ascii="宋体" w:hAnsi="宋体" w:cs="宋体" w:hint="eastAsia"/>
                <w:b/>
                <w:bCs/>
                <w:color w:val="000000"/>
                <w:szCs w:val="21"/>
              </w:rPr>
              <w:t>jiawnd@vip.163.com</w:t>
            </w:r>
          </w:p>
        </w:tc>
      </w:tr>
    </w:tbl>
    <w:p w:rsidR="003736EC" w:rsidRDefault="003736EC">
      <w:pPr>
        <w:spacing w:line="360" w:lineRule="exact"/>
        <w:rPr>
          <w:rFonts w:ascii="宋体" w:hAnsi="宋体" w:cs="宋体"/>
          <w:b/>
          <w:bCs/>
          <w:szCs w:val="21"/>
        </w:rPr>
      </w:pPr>
    </w:p>
    <w:sectPr w:rsidR="003736EC" w:rsidSect="003736E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644C" w:rsidRDefault="0004644C" w:rsidP="00675FCF">
      <w:r>
        <w:separator/>
      </w:r>
    </w:p>
  </w:endnote>
  <w:endnote w:type="continuationSeparator" w:id="1">
    <w:p w:rsidR="0004644C" w:rsidRDefault="0004644C" w:rsidP="00675F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644C" w:rsidRDefault="0004644C" w:rsidP="00675FCF">
      <w:r>
        <w:separator/>
      </w:r>
    </w:p>
  </w:footnote>
  <w:footnote w:type="continuationSeparator" w:id="1">
    <w:p w:rsidR="0004644C" w:rsidRDefault="0004644C" w:rsidP="00675FC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9"/>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AF6E816B"/>
    <w:rsid w:val="AF6E816B"/>
    <w:rsid w:val="DD7FFF85"/>
    <w:rsid w:val="EFAFC880"/>
    <w:rsid w:val="0004644C"/>
    <w:rsid w:val="003736EC"/>
    <w:rsid w:val="00604A0B"/>
    <w:rsid w:val="00675FCF"/>
    <w:rsid w:val="3B99302A"/>
    <w:rsid w:val="3F6DA064"/>
    <w:rsid w:val="45381797"/>
    <w:rsid w:val="AF6E81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736EC"/>
    <w:pPr>
      <w:widowControl w:val="0"/>
      <w:jc w:val="both"/>
    </w:pPr>
    <w:rPr>
      <w:rFonts w:ascii="Calibri" w:hAnsi="Calibri"/>
      <w:kern w:val="2"/>
      <w:sz w:val="21"/>
      <w:szCs w:val="22"/>
    </w:rPr>
  </w:style>
  <w:style w:type="paragraph" w:styleId="1">
    <w:name w:val="heading 1"/>
    <w:basedOn w:val="a"/>
    <w:next w:val="a"/>
    <w:qFormat/>
    <w:rsid w:val="003736EC"/>
    <w:pPr>
      <w:spacing w:beforeAutospacing="1" w:afterAutospacing="1"/>
      <w:jc w:val="left"/>
      <w:outlineLvl w:val="0"/>
    </w:pPr>
    <w:rPr>
      <w:rFonts w:ascii="宋体" w:hAnsi="宋体"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3736EC"/>
    <w:pPr>
      <w:spacing w:beforeAutospacing="1" w:afterAutospacing="1"/>
      <w:jc w:val="left"/>
    </w:pPr>
    <w:rPr>
      <w:kern w:val="0"/>
      <w:sz w:val="24"/>
    </w:rPr>
  </w:style>
  <w:style w:type="character" w:styleId="a4">
    <w:name w:val="Strong"/>
    <w:basedOn w:val="a0"/>
    <w:qFormat/>
    <w:rsid w:val="003736EC"/>
    <w:rPr>
      <w:b/>
    </w:rPr>
  </w:style>
  <w:style w:type="paragraph" w:styleId="a5">
    <w:name w:val="header"/>
    <w:basedOn w:val="a"/>
    <w:link w:val="Char"/>
    <w:rsid w:val="00675F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675FCF"/>
    <w:rPr>
      <w:rFonts w:ascii="Calibri" w:hAnsi="Calibri"/>
      <w:kern w:val="2"/>
      <w:sz w:val="18"/>
      <w:szCs w:val="18"/>
    </w:rPr>
  </w:style>
  <w:style w:type="paragraph" w:styleId="a6">
    <w:name w:val="footer"/>
    <w:basedOn w:val="a"/>
    <w:link w:val="Char0"/>
    <w:rsid w:val="00675FCF"/>
    <w:pPr>
      <w:tabs>
        <w:tab w:val="center" w:pos="4153"/>
        <w:tab w:val="right" w:pos="8306"/>
      </w:tabs>
      <w:snapToGrid w:val="0"/>
      <w:jc w:val="left"/>
    </w:pPr>
    <w:rPr>
      <w:sz w:val="18"/>
      <w:szCs w:val="18"/>
    </w:rPr>
  </w:style>
  <w:style w:type="character" w:customStyle="1" w:styleId="Char0">
    <w:name w:val="页脚 Char"/>
    <w:basedOn w:val="a0"/>
    <w:link w:val="a6"/>
    <w:rsid w:val="00675FCF"/>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163</Words>
  <Characters>933</Characters>
  <Application>Microsoft Office Word</Application>
  <DocSecurity>0</DocSecurity>
  <Lines>7</Lines>
  <Paragraphs>2</Paragraphs>
  <ScaleCrop>false</ScaleCrop>
  <Company/>
  <LinksUpToDate>false</LinksUpToDate>
  <CharactersWithSpaces>1094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展眼斜晖</dc:creator>
  <cp:lastModifiedBy>xiongla</cp:lastModifiedBy>
  <cp:revision>3</cp:revision>
  <cp:lastPrinted>2023-03-01T12:58:00Z</cp:lastPrinted>
  <dcterms:created xsi:type="dcterms:W3CDTF">2023-02-21T06:58:00Z</dcterms:created>
  <dcterms:modified xsi:type="dcterms:W3CDTF">2023-03-01T12:58:00Z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35B1AA3E46BCBE9DF765F26383740E16_43</vt:lpwstr>
  </property>
</Properties>
</file>