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E97" w:rsidRDefault="00737F14">
      <w:pPr>
        <w:widowControl/>
        <w:spacing w:line="400" w:lineRule="exact"/>
        <w:jc w:val="left"/>
        <w:rPr>
          <w:rFonts w:ascii="方正小标宋简体" w:eastAsia="方正小标宋简体" w:hAnsi="方正小标宋简体" w:cs="方正小标宋简体"/>
          <w:color w:val="000000"/>
          <w:sz w:val="36"/>
          <w:szCs w:val="36"/>
        </w:rPr>
      </w:pPr>
      <w:r>
        <w:rPr>
          <w:rFonts w:ascii="黑体" w:eastAsia="黑体" w:hAnsi="黑体" w:hint="eastAsia"/>
          <w:sz w:val="34"/>
          <w:szCs w:val="34"/>
        </w:rPr>
        <w:t>附件</w:t>
      </w:r>
      <w:r>
        <w:rPr>
          <w:rFonts w:ascii="Times New Roman" w:eastAsia="黑体" w:hAnsi="Times New Roman"/>
          <w:sz w:val="34"/>
          <w:szCs w:val="34"/>
        </w:rPr>
        <w:t>10</w:t>
      </w:r>
    </w:p>
    <w:p w:rsidR="00EE5E97" w:rsidRDefault="00EE5E97">
      <w:pPr>
        <w:widowControl/>
        <w:spacing w:line="400" w:lineRule="exact"/>
        <w:jc w:val="center"/>
        <w:rPr>
          <w:rFonts w:ascii="华文中宋" w:eastAsia="华文中宋" w:hAnsi="华文中宋" w:cs="华文中宋"/>
          <w:b/>
          <w:bCs/>
          <w:color w:val="000000"/>
          <w:sz w:val="36"/>
          <w:szCs w:val="36"/>
        </w:rPr>
      </w:pPr>
    </w:p>
    <w:p w:rsidR="00EE5E97" w:rsidRDefault="00737F14">
      <w:pPr>
        <w:widowControl/>
        <w:spacing w:line="400" w:lineRule="exact"/>
        <w:jc w:val="center"/>
        <w:rPr>
          <w:rFonts w:ascii="华文中宋" w:eastAsia="华文中宋" w:hAnsi="华文中宋" w:cs="华文中宋"/>
          <w:b/>
          <w:bCs/>
          <w:color w:val="000000"/>
          <w:sz w:val="36"/>
          <w:szCs w:val="36"/>
        </w:rPr>
      </w:pPr>
      <w:r>
        <w:rPr>
          <w:rFonts w:ascii="华文中宋" w:eastAsia="华文中宋" w:hAnsi="华文中宋" w:cs="华文中宋" w:hint="eastAsia"/>
          <w:b/>
          <w:bCs/>
          <w:color w:val="000000"/>
          <w:sz w:val="36"/>
          <w:szCs w:val="36"/>
        </w:rPr>
        <w:t>广东新闻奖报纸、广播电视、新媒体新闻专栏</w:t>
      </w:r>
    </w:p>
    <w:p w:rsidR="00EE5E97" w:rsidRDefault="00737F14">
      <w:pPr>
        <w:widowControl/>
        <w:spacing w:line="400" w:lineRule="exact"/>
        <w:jc w:val="center"/>
        <w:rPr>
          <w:rFonts w:ascii="华文中宋" w:eastAsia="华文中宋" w:hAnsi="华文中宋" w:cs="华文中宋"/>
          <w:b/>
          <w:bCs/>
          <w:color w:val="000000"/>
          <w:sz w:val="36"/>
          <w:szCs w:val="36"/>
        </w:rPr>
      </w:pPr>
      <w:r>
        <w:rPr>
          <w:rFonts w:ascii="华文中宋" w:eastAsia="华文中宋" w:hAnsi="华文中宋" w:cs="华文中宋" w:hint="eastAsia"/>
          <w:b/>
          <w:bCs/>
          <w:color w:val="000000"/>
          <w:sz w:val="36"/>
          <w:szCs w:val="36"/>
        </w:rPr>
        <w:t>代表作基本情况</w:t>
      </w:r>
      <w:r>
        <w:rPr>
          <w:rFonts w:ascii="华文中宋" w:eastAsia="华文中宋" w:hAnsi="华文中宋" w:cs="华文中宋" w:hint="eastAsia"/>
          <w:b/>
          <w:bCs/>
          <w:color w:val="000000"/>
          <w:sz w:val="36"/>
          <w:szCs w:val="36"/>
        </w:rPr>
        <w:t>（</w:t>
      </w:r>
      <w:r>
        <w:rPr>
          <w:rFonts w:ascii="华文中宋" w:eastAsia="华文中宋" w:hAnsi="华文中宋" w:cs="华文中宋" w:hint="eastAsia"/>
          <w:b/>
          <w:bCs/>
          <w:color w:val="000000"/>
          <w:sz w:val="36"/>
          <w:szCs w:val="36"/>
        </w:rPr>
        <w:t>下半年</w:t>
      </w:r>
      <w:r>
        <w:rPr>
          <w:rFonts w:ascii="华文中宋" w:eastAsia="华文中宋" w:hAnsi="华文中宋" w:cs="华文中宋" w:hint="eastAsia"/>
          <w:b/>
          <w:bCs/>
          <w:color w:val="000000"/>
          <w:sz w:val="36"/>
          <w:szCs w:val="36"/>
        </w:rPr>
        <w:t>）</w:t>
      </w:r>
    </w:p>
    <w:tbl>
      <w:tblPr>
        <w:tblpPr w:leftFromText="180" w:rightFromText="180" w:vertAnchor="text" w:horzAnchor="page" w:tblpX="1135" w:tblpY="773"/>
        <w:tblOverlap w:val="never"/>
        <w:tblW w:w="93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029"/>
        <w:gridCol w:w="3103"/>
        <w:gridCol w:w="1617"/>
        <w:gridCol w:w="2581"/>
      </w:tblGrid>
      <w:tr w:rsidR="00EE5E97">
        <w:trPr>
          <w:trHeight w:val="664"/>
        </w:trPr>
        <w:tc>
          <w:tcPr>
            <w:tcW w:w="2029" w:type="dxa"/>
            <w:noWrap/>
            <w:vAlign w:val="center"/>
          </w:tcPr>
          <w:p w:rsidR="00EE5E97" w:rsidRDefault="00737F14">
            <w:pPr>
              <w:autoSpaceDE w:val="0"/>
              <w:autoSpaceDN w:val="0"/>
              <w:spacing w:before="132" w:line="36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作品标题</w:t>
            </w:r>
          </w:p>
        </w:tc>
        <w:tc>
          <w:tcPr>
            <w:tcW w:w="7301" w:type="dxa"/>
            <w:gridSpan w:val="3"/>
            <w:noWrap/>
            <w:vAlign w:val="center"/>
          </w:tcPr>
          <w:p w:rsidR="00EE5E97" w:rsidRDefault="00737F14" w:rsidP="004B0180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林郑月娥卸任后首次接受媒体专访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: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在“一国两制”独特优势下　香港一定可以再创辉煌</w:t>
            </w:r>
          </w:p>
        </w:tc>
      </w:tr>
      <w:tr w:rsidR="00EE5E97">
        <w:trPr>
          <w:trHeight w:val="632"/>
        </w:trPr>
        <w:tc>
          <w:tcPr>
            <w:tcW w:w="2029" w:type="dxa"/>
            <w:noWrap/>
            <w:vAlign w:val="center"/>
          </w:tcPr>
          <w:p w:rsidR="00EE5E97" w:rsidRDefault="00737F14">
            <w:pPr>
              <w:autoSpaceDE w:val="0"/>
              <w:autoSpaceDN w:val="0"/>
              <w:spacing w:before="132" w:line="36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发表∕刊播日期</w:t>
            </w:r>
          </w:p>
        </w:tc>
        <w:tc>
          <w:tcPr>
            <w:tcW w:w="3103" w:type="dxa"/>
            <w:noWrap/>
          </w:tcPr>
          <w:p w:rsidR="00EE5E97" w:rsidRDefault="00737F14">
            <w:pPr>
              <w:tabs>
                <w:tab w:val="left" w:pos="1410"/>
                <w:tab w:val="left" w:pos="2250"/>
              </w:tabs>
              <w:autoSpaceDE w:val="0"/>
              <w:autoSpaceDN w:val="0"/>
              <w:spacing w:before="221" w:line="36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202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2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年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11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月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10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日</w:t>
            </w:r>
          </w:p>
        </w:tc>
        <w:tc>
          <w:tcPr>
            <w:tcW w:w="1617" w:type="dxa"/>
            <w:noWrap/>
          </w:tcPr>
          <w:p w:rsidR="00EE5E97" w:rsidRDefault="00737F14">
            <w:pPr>
              <w:tabs>
                <w:tab w:val="left" w:pos="1410"/>
                <w:tab w:val="left" w:pos="2250"/>
              </w:tabs>
              <w:autoSpaceDE w:val="0"/>
              <w:autoSpaceDN w:val="0"/>
              <w:spacing w:before="221" w:line="36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字数∕时长</w:t>
            </w:r>
          </w:p>
        </w:tc>
        <w:tc>
          <w:tcPr>
            <w:tcW w:w="2581" w:type="dxa"/>
            <w:noWrap/>
            <w:vAlign w:val="center"/>
          </w:tcPr>
          <w:p w:rsidR="00EE5E97" w:rsidRDefault="00737F14">
            <w:pPr>
              <w:tabs>
                <w:tab w:val="left" w:pos="1410"/>
                <w:tab w:val="left" w:pos="2250"/>
              </w:tabs>
              <w:autoSpaceDE w:val="0"/>
              <w:autoSpaceDN w:val="0"/>
              <w:spacing w:before="221" w:line="36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7457</w:t>
            </w:r>
          </w:p>
        </w:tc>
      </w:tr>
      <w:tr w:rsidR="00EE5E97">
        <w:trPr>
          <w:trHeight w:val="2553"/>
        </w:trPr>
        <w:tc>
          <w:tcPr>
            <w:tcW w:w="2029" w:type="dxa"/>
            <w:noWrap/>
            <w:vAlign w:val="center"/>
          </w:tcPr>
          <w:p w:rsidR="00EE5E97" w:rsidRDefault="00EE5E97">
            <w:pPr>
              <w:autoSpaceDE w:val="0"/>
              <w:autoSpaceDN w:val="0"/>
              <w:spacing w:before="2" w:line="36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</w:p>
          <w:p w:rsidR="00EE5E97" w:rsidRDefault="00737F14">
            <w:pPr>
              <w:autoSpaceDE w:val="0"/>
              <w:autoSpaceDN w:val="0"/>
              <w:spacing w:line="360" w:lineRule="exact"/>
              <w:ind w:right="331"/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作品评介</w:t>
            </w:r>
          </w:p>
        </w:tc>
        <w:tc>
          <w:tcPr>
            <w:tcW w:w="7301" w:type="dxa"/>
            <w:gridSpan w:val="3"/>
            <w:noWrap/>
            <w:vAlign w:val="center"/>
          </w:tcPr>
          <w:p w:rsidR="00EE5E97" w:rsidRDefault="00737F14">
            <w:pPr>
              <w:autoSpaceDE w:val="0"/>
              <w:autoSpaceDN w:val="0"/>
              <w:spacing w:line="360" w:lineRule="exact"/>
              <w:ind w:firstLineChars="200" w:firstLine="422"/>
              <w:rPr>
                <w:rFonts w:ascii="宋体" w:hAnsi="宋体" w:cs="宋体"/>
                <w:b/>
                <w:bCs/>
                <w:kern w:val="0"/>
                <w:szCs w:val="21"/>
                <w:lang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林郑月娥任香港特区行政长官的五年，历经修例风波、新冠疫情，是惊涛骇浪的五年。尤其修例风波使香港陷入了回归以来最为严峻的困局，“这五年是香港、也是我个人最多挑战、非常不寻常的五年。”在访谈中林郑月娥坦诚回应，阐述了“一国两制”在香港的成功实践；回顾了香港能迅速止暴制乱、实现由乱到治的过程及根本原因；回应了北部都会区计划以及卸任后的生活。这次访谈信息量极大，字字句句闪现着爱国爱港之情。</w:t>
            </w:r>
          </w:p>
        </w:tc>
      </w:tr>
      <w:tr w:rsidR="00EE5E97">
        <w:trPr>
          <w:trHeight w:val="1880"/>
        </w:trPr>
        <w:tc>
          <w:tcPr>
            <w:tcW w:w="2029" w:type="dxa"/>
            <w:noWrap/>
            <w:vAlign w:val="center"/>
          </w:tcPr>
          <w:p w:rsidR="00EE5E97" w:rsidRDefault="00EE5E97">
            <w:pPr>
              <w:autoSpaceDE w:val="0"/>
              <w:autoSpaceDN w:val="0"/>
              <w:spacing w:before="15" w:line="36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</w:p>
          <w:p w:rsidR="00EE5E97" w:rsidRDefault="00737F14">
            <w:pPr>
              <w:autoSpaceDE w:val="0"/>
              <w:autoSpaceDN w:val="0"/>
              <w:spacing w:line="360" w:lineRule="exact"/>
              <w:ind w:right="331"/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采编过程</w:t>
            </w:r>
          </w:p>
        </w:tc>
        <w:tc>
          <w:tcPr>
            <w:tcW w:w="7301" w:type="dxa"/>
            <w:gridSpan w:val="3"/>
            <w:noWrap/>
            <w:vAlign w:val="center"/>
          </w:tcPr>
          <w:p w:rsidR="00EE5E97" w:rsidRDefault="00737F14">
            <w:pPr>
              <w:autoSpaceDE w:val="0"/>
              <w:autoSpaceDN w:val="0"/>
              <w:spacing w:line="360" w:lineRule="exact"/>
              <w:ind w:firstLineChars="200" w:firstLine="422"/>
              <w:rPr>
                <w:rFonts w:ascii="宋体" w:hAnsi="宋体" w:cs="宋体"/>
                <w:b/>
                <w:bCs/>
                <w:kern w:val="0"/>
                <w:szCs w:val="21"/>
                <w:lang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林郑月娥是香港特区第五任行政长官。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2022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年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6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月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30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日任期结束，此后鲜再出现于公众视野。坊间对她“下一步什么岗位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”“香港没有房产住哪里”等讨论，林郑月娥极少回应。卸任三个多月后，林郑月娥首次接受媒体访问。原本预计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45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分钟结束的访问，最终超过了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1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小时。</w:t>
            </w:r>
          </w:p>
        </w:tc>
      </w:tr>
      <w:tr w:rsidR="00EE5E97">
        <w:trPr>
          <w:trHeight w:val="2018"/>
        </w:trPr>
        <w:tc>
          <w:tcPr>
            <w:tcW w:w="2029" w:type="dxa"/>
            <w:noWrap/>
            <w:vAlign w:val="center"/>
          </w:tcPr>
          <w:p w:rsidR="00EE5E97" w:rsidRDefault="00EE5E97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</w:p>
          <w:p w:rsidR="00EE5E97" w:rsidRDefault="00737F14">
            <w:pPr>
              <w:autoSpaceDE w:val="0"/>
              <w:autoSpaceDN w:val="0"/>
              <w:spacing w:line="360" w:lineRule="exact"/>
              <w:ind w:right="331"/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社会效果</w:t>
            </w:r>
          </w:p>
        </w:tc>
        <w:tc>
          <w:tcPr>
            <w:tcW w:w="7301" w:type="dxa"/>
            <w:gridSpan w:val="3"/>
            <w:noWrap/>
            <w:vAlign w:val="center"/>
          </w:tcPr>
          <w:p w:rsidR="00EE5E97" w:rsidRDefault="00737F14">
            <w:pPr>
              <w:autoSpaceDE w:val="0"/>
              <w:autoSpaceDN w:val="0"/>
              <w:spacing w:line="360" w:lineRule="exact"/>
              <w:ind w:firstLineChars="200" w:firstLine="422"/>
              <w:rPr>
                <w:rFonts w:ascii="宋体" w:hAnsi="宋体" w:cs="宋体"/>
                <w:b/>
                <w:bCs/>
                <w:kern w:val="0"/>
                <w:szCs w:val="21"/>
                <w:lang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林郑月娥卸任三个多月后首次接受媒体访问，作为亲历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香港回归以来最为严峻的困局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的前特首，自然引起国内外广泛关注，访谈被各媒体转发。让人们更加认识到“一国两制”是港澳最大的制度优势。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林郑月娥以自身经历，做了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一次爱国爱港的重要宣传。</w:t>
            </w:r>
          </w:p>
        </w:tc>
      </w:tr>
      <w:tr w:rsidR="00EE5E97">
        <w:trPr>
          <w:trHeight w:val="864"/>
        </w:trPr>
        <w:tc>
          <w:tcPr>
            <w:tcW w:w="2029" w:type="dxa"/>
            <w:noWrap/>
            <w:vAlign w:val="center"/>
          </w:tcPr>
          <w:p w:rsidR="00EE5E97" w:rsidRDefault="00737F14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作品链接</w:t>
            </w:r>
          </w:p>
          <w:p w:rsidR="00EE5E97" w:rsidRDefault="00737F14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和二维码</w:t>
            </w:r>
          </w:p>
        </w:tc>
        <w:tc>
          <w:tcPr>
            <w:tcW w:w="7301" w:type="dxa"/>
            <w:gridSpan w:val="3"/>
            <w:noWrap/>
          </w:tcPr>
          <w:p w:rsidR="00EE5E97" w:rsidRDefault="00737F14">
            <w:pPr>
              <w:autoSpaceDE w:val="0"/>
              <w:autoSpaceDN w:val="0"/>
              <w:spacing w:line="360" w:lineRule="exact"/>
              <w:jc w:val="left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http://epaper.oeeee.com/epaper/A/html/2022-11/10/content_26401.htm#article</w:t>
            </w:r>
          </w:p>
        </w:tc>
      </w:tr>
    </w:tbl>
    <w:p w:rsidR="00EE5E97" w:rsidRDefault="00EE5E97">
      <w:pPr>
        <w:spacing w:line="360" w:lineRule="exact"/>
        <w:rPr>
          <w:rFonts w:ascii="宋体" w:hAnsi="宋体" w:cs="宋体"/>
          <w:b/>
          <w:bCs/>
          <w:szCs w:val="21"/>
        </w:rPr>
      </w:pPr>
      <w:bookmarkStart w:id="0" w:name="_GoBack"/>
      <w:bookmarkEnd w:id="0"/>
    </w:p>
    <w:sectPr w:rsidR="00EE5E97" w:rsidSect="00EE5E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7F14" w:rsidRDefault="00737F14" w:rsidP="004B0180">
      <w:r>
        <w:separator/>
      </w:r>
    </w:p>
  </w:endnote>
  <w:endnote w:type="continuationSeparator" w:id="1">
    <w:p w:rsidR="00737F14" w:rsidRDefault="00737F14" w:rsidP="004B01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7F14" w:rsidRDefault="00737F14" w:rsidP="004B0180">
      <w:r>
        <w:separator/>
      </w:r>
    </w:p>
  </w:footnote>
  <w:footnote w:type="continuationSeparator" w:id="1">
    <w:p w:rsidR="00737F14" w:rsidRDefault="00737F14" w:rsidP="004B01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DViNjU0NTVlZDY1ZThkODlmM2Y3NTczZmM5OGMwYzkifQ=="/>
  </w:docVars>
  <w:rsids>
    <w:rsidRoot w:val="47392967"/>
    <w:rsid w:val="004B0180"/>
    <w:rsid w:val="00737F14"/>
    <w:rsid w:val="00EE5E97"/>
    <w:rsid w:val="16FE0F8A"/>
    <w:rsid w:val="437952C4"/>
    <w:rsid w:val="47392967"/>
    <w:rsid w:val="61DD3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E97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B01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B0180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4B01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B0180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建华</dc:creator>
  <cp:lastModifiedBy>xiongla</cp:lastModifiedBy>
  <cp:revision>2</cp:revision>
  <cp:lastPrinted>2023-03-01T12:17:00Z</cp:lastPrinted>
  <dcterms:created xsi:type="dcterms:W3CDTF">2023-02-24T04:00:00Z</dcterms:created>
  <dcterms:modified xsi:type="dcterms:W3CDTF">2023-03-01T12:17:00Z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2052-11.8.2.9068</vt:lpwstr>
  </property>
  <property fmtid="{D5CDD505-2E9C-101B-9397-08002B2CF9AE}" pid="3" name="ICV">
    <vt:lpwstr>E30ABD41DA114A69B9991305E5C4C08C</vt:lpwstr>
  </property>
</Properties>
</file>