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线下体验馆（广州馆）搭建运营项目</w:t>
      </w:r>
    </w:p>
    <w:p>
      <w:pPr>
        <w:spacing w:after="0"/>
        <w:jc w:val="center"/>
        <w:rPr>
          <w:rFonts w:hint="eastAsia" w:ascii="仿宋" w:hAnsi="仿宋" w:eastAsia="仿宋" w:cs="仿宋"/>
          <w:b/>
          <w:bCs/>
          <w:sz w:val="44"/>
          <w:szCs w:val="44"/>
          <w:highlight w:val="none"/>
          <w:shd w:val="clear" w:color="auto" w:fill="FFFFFF"/>
          <w:lang w:val="en-US" w:eastAsia="zh-CN"/>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kern w:val="2"/>
          <w:sz w:val="28"/>
          <w:szCs w:val="28"/>
          <w:lang w:val="en-US" w:eastAsia="zh-CN" w:bidi="ar-SA"/>
        </w:rPr>
        <w:t>“线下体验馆（广州馆）搭建运营项目”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numPr>
          <w:ilvl w:val="0"/>
          <w:numId w:val="1"/>
        </w:numPr>
        <w:spacing w:after="200" w:line="400" w:lineRule="exact"/>
        <w:jc w:val="center"/>
        <w:rPr>
          <w:rFonts w:hint="eastAsia"/>
          <w:lang w:val="en-US" w:eastAsia="zh-CN"/>
        </w:rPr>
      </w:pPr>
      <w:r>
        <w:rPr>
          <w:rFonts w:hint="eastAsia" w:ascii="仿宋" w:hAnsi="仿宋" w:eastAsia="仿宋" w:cs="仿宋"/>
          <w:b/>
          <w:color w:val="000000"/>
          <w:sz w:val="28"/>
          <w:szCs w:val="28"/>
          <w:highlight w:val="none"/>
        </w:rPr>
        <w:t>报价表</w:t>
      </w:r>
    </w:p>
    <w:tbl>
      <w:tblPr>
        <w:tblStyle w:val="12"/>
        <w:tblpPr w:leftFromText="180" w:rightFromText="180" w:vertAnchor="text" w:horzAnchor="page" w:tblpXSpec="center" w:tblpY="1117"/>
        <w:tblOverlap w:val="never"/>
        <w:tblW w:w="108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1"/>
        <w:gridCol w:w="1340"/>
        <w:gridCol w:w="4060"/>
        <w:gridCol w:w="572"/>
        <w:gridCol w:w="686"/>
        <w:gridCol w:w="1136"/>
        <w:gridCol w:w="1286"/>
        <w:gridCol w:w="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4"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w:t>
            </w:r>
          </w:p>
        </w:tc>
        <w:tc>
          <w:tcPr>
            <w:tcW w:w="4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内容</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b/>
                <w:bCs/>
                <w:i w:val="0"/>
                <w:iCs w:val="0"/>
                <w:color w:val="000000"/>
                <w:sz w:val="24"/>
                <w:szCs w:val="24"/>
                <w:u w:val="none"/>
                <w:lang w:val="en-US"/>
              </w:rPr>
            </w:pPr>
            <w:r>
              <w:rPr>
                <w:rFonts w:hint="eastAsia" w:ascii="仿宋" w:hAnsi="仿宋" w:eastAsia="仿宋" w:cs="仿宋"/>
                <w:b/>
                <w:bCs/>
                <w:i w:val="0"/>
                <w:iCs w:val="0"/>
                <w:color w:val="000000"/>
                <w:kern w:val="0"/>
                <w:sz w:val="24"/>
                <w:szCs w:val="24"/>
                <w:u w:val="none"/>
                <w:lang w:val="en-US" w:eastAsia="zh-CN" w:bidi="ar"/>
              </w:rPr>
              <w:t>单价</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小计</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8"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1</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spacing w:val="5"/>
                <w:sz w:val="24"/>
                <w:szCs w:val="24"/>
              </w:rPr>
              <w:t>室内装修部分</w:t>
            </w: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spacing w:val="4"/>
                <w:sz w:val="24"/>
                <w:szCs w:val="24"/>
                <w:lang w:val="en-US" w:eastAsia="zh-CN"/>
              </w:rPr>
              <w:t>包含但不仅限于</w:t>
            </w:r>
            <w:r>
              <w:rPr>
                <w:rFonts w:hint="eastAsia" w:ascii="仿宋_GB2312" w:hAnsi="仿宋_GB2312" w:eastAsia="仿宋_GB2312" w:cs="仿宋_GB2312"/>
                <w:b w:val="0"/>
                <w:bCs w:val="0"/>
                <w:spacing w:val="4"/>
                <w:sz w:val="24"/>
                <w:szCs w:val="24"/>
              </w:rPr>
              <w:t>铺贴拼花地面砖</w:t>
            </w:r>
            <w:r>
              <w:rPr>
                <w:rFonts w:hint="eastAsia" w:ascii="仿宋_GB2312" w:hAnsi="仿宋_GB2312" w:eastAsia="仿宋_GB2312" w:cs="仿宋_GB2312"/>
                <w:b w:val="0"/>
                <w:bCs w:val="0"/>
                <w:spacing w:val="4"/>
                <w:sz w:val="24"/>
                <w:szCs w:val="24"/>
                <w:lang w:eastAsia="zh-CN"/>
              </w:rPr>
              <w:t>、</w:t>
            </w:r>
            <w:r>
              <w:rPr>
                <w:rFonts w:hint="eastAsia" w:ascii="仿宋_GB2312" w:hAnsi="仿宋_GB2312" w:eastAsia="仿宋_GB2312" w:cs="仿宋_GB2312"/>
                <w:b w:val="0"/>
                <w:bCs w:val="0"/>
                <w:spacing w:val="5"/>
                <w:sz w:val="24"/>
                <w:szCs w:val="24"/>
              </w:rPr>
              <w:t>室内灯箱及㡳架</w:t>
            </w:r>
            <w:r>
              <w:rPr>
                <w:rFonts w:hint="eastAsia" w:ascii="仿宋_GB2312" w:hAnsi="仿宋_GB2312" w:eastAsia="仿宋_GB2312" w:cs="仿宋_GB2312"/>
                <w:b w:val="0"/>
                <w:bCs w:val="0"/>
                <w:spacing w:val="5"/>
                <w:sz w:val="24"/>
                <w:szCs w:val="24"/>
                <w:lang w:eastAsia="zh-CN"/>
              </w:rPr>
              <w:t>、</w:t>
            </w:r>
            <w:r>
              <w:rPr>
                <w:rFonts w:hint="eastAsia" w:ascii="仿宋_GB2312" w:hAnsi="仿宋_GB2312" w:eastAsia="仿宋_GB2312" w:cs="仿宋_GB2312"/>
                <w:b w:val="0"/>
                <w:bCs w:val="0"/>
                <w:spacing w:val="5"/>
                <w:sz w:val="24"/>
                <w:szCs w:val="24"/>
              </w:rPr>
              <w:t>墙身乳胶漆</w:t>
            </w:r>
            <w:r>
              <w:rPr>
                <w:rFonts w:hint="eastAsia" w:ascii="仿宋_GB2312" w:hAnsi="仿宋_GB2312" w:eastAsia="仿宋_GB2312" w:cs="仿宋_GB2312"/>
                <w:b w:val="0"/>
                <w:bCs w:val="0"/>
                <w:spacing w:val="5"/>
                <w:sz w:val="24"/>
                <w:szCs w:val="24"/>
                <w:lang w:eastAsia="zh-CN"/>
              </w:rPr>
              <w:t>、</w:t>
            </w:r>
            <w:r>
              <w:rPr>
                <w:rFonts w:hint="eastAsia" w:ascii="仿宋_GB2312" w:hAnsi="仿宋_GB2312" w:eastAsia="仿宋_GB2312" w:cs="仿宋_GB2312"/>
                <w:b w:val="0"/>
                <w:bCs w:val="0"/>
                <w:spacing w:val="5"/>
                <w:sz w:val="24"/>
                <w:szCs w:val="24"/>
              </w:rPr>
              <w:t>板间墙</w:t>
            </w:r>
            <w:r>
              <w:rPr>
                <w:rFonts w:hint="eastAsia" w:ascii="仿宋_GB2312" w:hAnsi="仿宋_GB2312" w:eastAsia="仿宋_GB2312" w:cs="仿宋_GB2312"/>
                <w:b w:val="0"/>
                <w:bCs w:val="0"/>
                <w:spacing w:val="5"/>
                <w:sz w:val="24"/>
                <w:szCs w:val="24"/>
                <w:lang w:val="en-US" w:eastAsia="zh-CN"/>
              </w:rPr>
              <w:t>、</w:t>
            </w:r>
            <w:r>
              <w:rPr>
                <w:rFonts w:hint="eastAsia" w:ascii="仿宋_GB2312" w:hAnsi="仿宋_GB2312" w:eastAsia="仿宋_GB2312" w:cs="仿宋_GB2312"/>
                <w:b w:val="0"/>
                <w:bCs w:val="0"/>
                <w:spacing w:val="5"/>
                <w:sz w:val="24"/>
                <w:szCs w:val="24"/>
              </w:rPr>
              <w:t>柱身墙纸</w:t>
            </w:r>
            <w:r>
              <w:rPr>
                <w:rFonts w:hint="eastAsia" w:ascii="仿宋_GB2312" w:hAnsi="仿宋_GB2312" w:eastAsia="仿宋_GB2312" w:cs="仿宋_GB2312"/>
                <w:b w:val="0"/>
                <w:bCs w:val="0"/>
                <w:spacing w:val="4"/>
                <w:sz w:val="24"/>
                <w:szCs w:val="24"/>
                <w:lang w:val="en-US" w:eastAsia="zh-CN"/>
              </w:rPr>
              <w:t>、</w:t>
            </w:r>
            <w:r>
              <w:rPr>
                <w:rFonts w:hint="eastAsia" w:ascii="仿宋_GB2312" w:hAnsi="仿宋_GB2312" w:eastAsia="仿宋_GB2312" w:cs="仿宋_GB2312"/>
                <w:b w:val="0"/>
                <w:bCs w:val="0"/>
                <w:spacing w:val="2"/>
                <w:sz w:val="24"/>
                <w:szCs w:val="24"/>
              </w:rPr>
              <w:t>玻璃门</w:t>
            </w:r>
            <w:r>
              <w:rPr>
                <w:rFonts w:hint="eastAsia" w:ascii="仿宋_GB2312" w:hAnsi="仿宋_GB2312" w:eastAsia="仿宋_GB2312" w:cs="仿宋_GB2312"/>
                <w:b w:val="0"/>
                <w:bCs w:val="0"/>
                <w:spacing w:val="2"/>
                <w:sz w:val="24"/>
                <w:szCs w:val="24"/>
                <w:lang w:val="en-US" w:eastAsia="zh-CN"/>
              </w:rPr>
              <w:t>、</w:t>
            </w:r>
            <w:r>
              <w:rPr>
                <w:rFonts w:hint="eastAsia" w:ascii="仿宋_GB2312" w:hAnsi="仿宋_GB2312" w:eastAsia="仿宋_GB2312" w:cs="仿宋_GB2312"/>
                <w:b w:val="0"/>
                <w:bCs w:val="0"/>
                <w:spacing w:val="5"/>
                <w:sz w:val="24"/>
                <w:szCs w:val="24"/>
              </w:rPr>
              <w:t>天花</w:t>
            </w:r>
            <w:r>
              <w:rPr>
                <w:rFonts w:hint="eastAsia" w:ascii="仿宋_GB2312" w:hAnsi="仿宋_GB2312" w:eastAsia="仿宋_GB2312" w:cs="仿宋_GB2312"/>
                <w:b w:val="0"/>
                <w:bCs w:val="0"/>
                <w:spacing w:val="5"/>
                <w:sz w:val="24"/>
                <w:szCs w:val="24"/>
                <w:lang w:val="en-US" w:eastAsia="zh-CN"/>
              </w:rPr>
              <w:t>吊顶</w:t>
            </w:r>
            <w:r>
              <w:rPr>
                <w:rFonts w:hint="eastAsia" w:ascii="仿宋_GB2312" w:hAnsi="仿宋_GB2312" w:eastAsia="仿宋_GB2312" w:cs="仿宋_GB2312"/>
                <w:b w:val="0"/>
                <w:bCs w:val="0"/>
                <w:spacing w:val="4"/>
                <w:sz w:val="24"/>
                <w:szCs w:val="24"/>
                <w:lang w:val="en-US" w:eastAsia="zh-CN"/>
              </w:rPr>
              <w:t>、</w:t>
            </w:r>
            <w:r>
              <w:rPr>
                <w:rFonts w:hint="eastAsia" w:ascii="仿宋_GB2312" w:hAnsi="仿宋_GB2312" w:eastAsia="仿宋_GB2312" w:cs="仿宋_GB2312"/>
                <w:b w:val="0"/>
                <w:bCs w:val="0"/>
                <w:spacing w:val="4"/>
                <w:sz w:val="24"/>
                <w:szCs w:val="24"/>
              </w:rPr>
              <w:t>造型橱窗</w:t>
            </w:r>
            <w:r>
              <w:rPr>
                <w:rFonts w:hint="eastAsia" w:ascii="仿宋_GB2312" w:hAnsi="仿宋_GB2312" w:eastAsia="仿宋_GB2312" w:cs="仿宋_GB2312"/>
                <w:b w:val="0"/>
                <w:bCs w:val="0"/>
                <w:spacing w:val="4"/>
                <w:sz w:val="24"/>
                <w:szCs w:val="24"/>
                <w:lang w:val="en-US" w:eastAsia="zh-CN"/>
              </w:rPr>
              <w:t>等翻新改造。</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项</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p>
        </w:tc>
        <w:tc>
          <w:tcPr>
            <w:tcW w:w="90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满足不少于60㎡的线下体验馆场地使用（位置设定为临街商铺，有一定的人流量，含场地租赁）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2</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spacing w:val="5"/>
                <w:sz w:val="24"/>
                <w:szCs w:val="24"/>
              </w:rPr>
              <w:t>室内外电气部分</w:t>
            </w: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spacing w:val="4"/>
                <w:sz w:val="24"/>
                <w:szCs w:val="24"/>
                <w:lang w:val="en-US" w:eastAsia="zh-CN"/>
              </w:rPr>
              <w:t>包含但不仅限于满足60㎡的翻新改造电气管线、配电箱、插座盒、开关盒、</w:t>
            </w:r>
            <w:r>
              <w:rPr>
                <w:rFonts w:hint="eastAsia" w:ascii="仿宋_GB2312" w:hAnsi="仿宋_GB2312" w:eastAsia="仿宋_GB2312" w:cs="仿宋_GB2312"/>
                <w:b w:val="0"/>
                <w:bCs w:val="0"/>
                <w:sz w:val="24"/>
                <w:szCs w:val="24"/>
              </w:rPr>
              <w:t>LED</w:t>
            </w:r>
            <w:r>
              <w:rPr>
                <w:rFonts w:hint="eastAsia" w:ascii="仿宋_GB2312" w:hAnsi="仿宋_GB2312" w:eastAsia="仿宋_GB2312" w:cs="仿宋_GB2312"/>
                <w:b w:val="0"/>
                <w:bCs w:val="0"/>
                <w:spacing w:val="7"/>
                <w:sz w:val="24"/>
                <w:szCs w:val="24"/>
              </w:rPr>
              <w:t>射灯</w:t>
            </w:r>
            <w:r>
              <w:rPr>
                <w:rFonts w:hint="eastAsia" w:ascii="仿宋_GB2312" w:hAnsi="仿宋_GB2312" w:eastAsia="仿宋_GB2312" w:cs="仿宋_GB2312"/>
                <w:b w:val="0"/>
                <w:bCs w:val="0"/>
                <w:spacing w:val="7"/>
                <w:sz w:val="24"/>
                <w:szCs w:val="24"/>
                <w:lang w:eastAsia="zh-CN"/>
              </w:rPr>
              <w:t>、</w:t>
            </w:r>
            <w:r>
              <w:rPr>
                <w:rFonts w:hint="eastAsia" w:ascii="仿宋_GB2312" w:hAnsi="仿宋_GB2312" w:eastAsia="仿宋_GB2312" w:cs="仿宋_GB2312"/>
                <w:b w:val="0"/>
                <w:bCs w:val="0"/>
                <w:sz w:val="24"/>
                <w:szCs w:val="24"/>
              </w:rPr>
              <w:t>LED</w:t>
            </w:r>
            <w:r>
              <w:rPr>
                <w:rFonts w:hint="eastAsia" w:ascii="仿宋_GB2312" w:hAnsi="仿宋_GB2312" w:eastAsia="仿宋_GB2312" w:cs="仿宋_GB2312"/>
                <w:b w:val="0"/>
                <w:bCs w:val="0"/>
                <w:spacing w:val="7"/>
                <w:sz w:val="24"/>
                <w:szCs w:val="24"/>
              </w:rPr>
              <w:t>灯带</w:t>
            </w:r>
            <w:r>
              <w:rPr>
                <w:rFonts w:hint="eastAsia" w:ascii="仿宋_GB2312" w:hAnsi="仿宋_GB2312" w:eastAsia="仿宋_GB2312" w:cs="仿宋_GB2312"/>
                <w:b w:val="0"/>
                <w:bCs w:val="0"/>
                <w:spacing w:val="7"/>
                <w:sz w:val="24"/>
                <w:szCs w:val="24"/>
                <w:lang w:eastAsia="zh-CN"/>
              </w:rPr>
              <w:t>、</w:t>
            </w:r>
            <w:r>
              <w:rPr>
                <w:rFonts w:hint="eastAsia" w:ascii="仿宋_GB2312" w:hAnsi="仿宋_GB2312" w:eastAsia="仿宋_GB2312" w:cs="仿宋_GB2312"/>
                <w:b w:val="0"/>
                <w:bCs w:val="0"/>
                <w:spacing w:val="2"/>
                <w:sz w:val="24"/>
                <w:szCs w:val="24"/>
              </w:rPr>
              <w:t>自带蓄电池应急照明灯</w:t>
            </w:r>
            <w:r>
              <w:rPr>
                <w:rFonts w:hint="eastAsia" w:ascii="仿宋_GB2312" w:hAnsi="仿宋_GB2312" w:eastAsia="仿宋_GB2312" w:cs="仿宋_GB2312"/>
                <w:b w:val="0"/>
                <w:bCs w:val="0"/>
                <w:spacing w:val="2"/>
                <w:sz w:val="24"/>
                <w:szCs w:val="24"/>
                <w:lang w:val="en-US" w:eastAsia="zh-CN"/>
              </w:rPr>
              <w:t>等用电设施装修。</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项</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3</w:t>
            </w: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spacing w:val="5"/>
                <w:sz w:val="24"/>
                <w:szCs w:val="24"/>
                <w:lang w:val="en-US" w:eastAsia="zh-CN"/>
              </w:rPr>
              <w:t>室内家具工程</w:t>
            </w: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4"/>
                <w:sz w:val="24"/>
                <w:szCs w:val="24"/>
                <w:lang w:val="en-US" w:eastAsia="zh-CN"/>
              </w:rPr>
            </w:pPr>
            <w:r>
              <w:rPr>
                <w:rFonts w:hint="eastAsia" w:ascii="仿宋_GB2312" w:hAnsi="仿宋_GB2312" w:eastAsia="仿宋_GB2312" w:cs="仿宋_GB2312"/>
                <w:b w:val="0"/>
                <w:bCs w:val="0"/>
                <w:spacing w:val="4"/>
                <w:sz w:val="24"/>
                <w:szCs w:val="24"/>
                <w:lang w:val="en-US" w:eastAsia="zh-CN"/>
              </w:rPr>
              <w:t>成品格栅壁柜高*宽面积约17㎡，厚约400mm</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2</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套</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4</w:t>
            </w: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rPr>
            </w:pP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4"/>
                <w:sz w:val="24"/>
                <w:szCs w:val="24"/>
                <w:lang w:val="en-US" w:eastAsia="zh-CN"/>
              </w:rPr>
            </w:pPr>
            <w:r>
              <w:rPr>
                <w:rFonts w:hint="eastAsia" w:ascii="仿宋_GB2312" w:hAnsi="仿宋_GB2312" w:eastAsia="仿宋_GB2312" w:cs="仿宋_GB2312"/>
                <w:b w:val="0"/>
                <w:bCs w:val="0"/>
                <w:spacing w:val="4"/>
                <w:sz w:val="24"/>
                <w:szCs w:val="24"/>
                <w:lang w:val="en-US" w:eastAsia="zh-CN"/>
              </w:rPr>
              <w:t>成品接待柜台</w:t>
            </w:r>
            <w:r>
              <w:rPr>
                <w:rFonts w:hint="eastAsia" w:ascii="仿宋_GB2312" w:hAnsi="仿宋_GB2312" w:eastAsia="仿宋_GB2312" w:cs="仿宋_GB2312"/>
                <w:b w:val="0"/>
                <w:bCs w:val="0"/>
                <w:spacing w:val="4"/>
                <w:sz w:val="24"/>
                <w:szCs w:val="24"/>
                <w:lang w:val="en-US" w:eastAsia="zh-CN"/>
              </w:rPr>
              <w:t>长*宽面积约1.5m</w:t>
            </w:r>
            <w:r>
              <w:rPr>
                <w:rFonts w:hint="eastAsia" w:ascii="仿宋_GB2312" w:hAnsi="仿宋_GB2312" w:eastAsia="仿宋_GB2312" w:cs="仿宋_GB2312"/>
                <w:b w:val="0"/>
                <w:bCs w:val="0"/>
                <w:spacing w:val="4"/>
                <w:sz w:val="24"/>
                <w:szCs w:val="24"/>
                <w:lang w:val="en-US" w:eastAsia="zh-CN"/>
              </w:rPr>
              <w:t>²（木饰面）</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项</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5</w:t>
            </w: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rPr>
            </w:pP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仿宋_GB2312" w:eastAsia="仿宋_GB2312" w:cs="仿宋_GB2312"/>
                <w:b w:val="0"/>
                <w:bCs w:val="0"/>
                <w:spacing w:val="4"/>
                <w:sz w:val="24"/>
                <w:szCs w:val="24"/>
                <w:lang w:val="en-US" w:eastAsia="zh-CN"/>
              </w:rPr>
            </w:pPr>
            <w:r>
              <w:rPr>
                <w:rFonts w:hint="eastAsia" w:ascii="仿宋_GB2312" w:hAnsi="仿宋_GB2312" w:eastAsia="仿宋_GB2312" w:cs="仿宋_GB2312"/>
                <w:b w:val="0"/>
                <w:bCs w:val="0"/>
                <w:spacing w:val="4"/>
                <w:sz w:val="24"/>
                <w:szCs w:val="24"/>
                <w:lang w:val="en-US" w:eastAsia="zh-CN"/>
              </w:rPr>
              <w:t>成品展示台长*宽面积约1.2㎡</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4</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套</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7</w:t>
            </w: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rPr>
            </w:pP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仿宋_GB2312" w:eastAsia="仿宋_GB2312" w:cs="仿宋_GB2312"/>
                <w:b w:val="0"/>
                <w:bCs w:val="0"/>
                <w:spacing w:val="4"/>
                <w:sz w:val="24"/>
                <w:szCs w:val="24"/>
                <w:lang w:val="en-US" w:eastAsia="zh-CN"/>
              </w:rPr>
            </w:pPr>
            <w:r>
              <w:rPr>
                <w:rFonts w:hint="eastAsia" w:ascii="仿宋_GB2312" w:hAnsi="仿宋_GB2312" w:eastAsia="仿宋_GB2312" w:cs="仿宋_GB2312"/>
                <w:b w:val="0"/>
                <w:bCs w:val="0"/>
                <w:spacing w:val="4"/>
                <w:sz w:val="24"/>
                <w:szCs w:val="24"/>
                <w:lang w:val="en-US" w:eastAsia="zh-CN"/>
              </w:rPr>
              <w:t>橱窗展示台高*宽面积约1㎡，厚约400mm</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2</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个</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8</w:t>
            </w:r>
          </w:p>
        </w:tc>
        <w:tc>
          <w:tcPr>
            <w:tcW w:w="1340"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spacing w:val="5"/>
                <w:sz w:val="24"/>
                <w:szCs w:val="24"/>
                <w:lang w:val="en-US" w:eastAsia="zh-CN"/>
              </w:rPr>
              <w:t>招牌LOGO及骑楼修复工程</w:t>
            </w: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4"/>
                <w:sz w:val="24"/>
                <w:szCs w:val="24"/>
                <w:lang w:val="en-US" w:eastAsia="zh-CN"/>
              </w:rPr>
            </w:pPr>
            <w:r>
              <w:rPr>
                <w:rFonts w:hint="eastAsia" w:ascii="仿宋_GB2312" w:hAnsi="仿宋_GB2312" w:eastAsia="仿宋_GB2312" w:cs="仿宋_GB2312"/>
                <w:b w:val="0"/>
                <w:bCs w:val="0"/>
                <w:spacing w:val="4"/>
                <w:sz w:val="24"/>
                <w:szCs w:val="24"/>
                <w:lang w:val="en-US" w:eastAsia="zh-CN"/>
              </w:rPr>
              <w:t>室外成品门头招</w:t>
            </w:r>
            <w:bookmarkStart w:id="5" w:name="_GoBack"/>
            <w:bookmarkEnd w:id="5"/>
            <w:r>
              <w:rPr>
                <w:rFonts w:hint="eastAsia" w:ascii="仿宋_GB2312" w:hAnsi="仿宋_GB2312" w:eastAsia="仿宋_GB2312" w:cs="仿宋_GB2312"/>
                <w:b w:val="0"/>
                <w:bCs w:val="0"/>
                <w:spacing w:val="4"/>
                <w:sz w:val="24"/>
                <w:szCs w:val="24"/>
                <w:lang w:val="en-US" w:eastAsia="zh-CN"/>
              </w:rPr>
              <w:t>牌LOGO(约7㎡)</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套</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61"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9</w:t>
            </w:r>
          </w:p>
        </w:tc>
        <w:tc>
          <w:tcPr>
            <w:tcW w:w="1340" w:type="dxa"/>
            <w:vMerge w:val="continue"/>
            <w:tcBorders>
              <w:left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4"/>
                <w:szCs w:val="24"/>
                <w:u w:val="none"/>
              </w:rPr>
            </w:pP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4"/>
                <w:sz w:val="24"/>
                <w:szCs w:val="24"/>
                <w:lang w:val="en-US" w:eastAsia="zh-CN"/>
              </w:rPr>
            </w:pPr>
            <w:r>
              <w:rPr>
                <w:rFonts w:hint="eastAsia" w:ascii="仿宋_GB2312" w:hAnsi="仿宋_GB2312" w:eastAsia="仿宋_GB2312" w:cs="仿宋_GB2312"/>
                <w:b w:val="0"/>
                <w:bCs w:val="0"/>
                <w:spacing w:val="4"/>
                <w:sz w:val="24"/>
                <w:szCs w:val="24"/>
                <w:lang w:val="en-US" w:eastAsia="zh-CN"/>
              </w:rPr>
              <w:t>室外成品门头招牌发光亚克力字 (约1.6㎡)</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套</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8"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10</w:t>
            </w:r>
          </w:p>
        </w:tc>
        <w:tc>
          <w:tcPr>
            <w:tcW w:w="1340" w:type="dxa"/>
            <w:vMerge w:val="continue"/>
            <w:tcBorders>
              <w:left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4"/>
                <w:szCs w:val="24"/>
                <w:u w:val="none"/>
              </w:rPr>
            </w:pP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4"/>
                <w:sz w:val="24"/>
                <w:szCs w:val="24"/>
                <w:lang w:val="en-US" w:eastAsia="zh-CN"/>
              </w:rPr>
            </w:pPr>
            <w:r>
              <w:rPr>
                <w:rFonts w:hint="eastAsia" w:ascii="仿宋_GB2312" w:hAnsi="仿宋_GB2312" w:eastAsia="仿宋_GB2312" w:cs="仿宋_GB2312"/>
                <w:b w:val="0"/>
                <w:bCs w:val="0"/>
                <w:spacing w:val="4"/>
                <w:sz w:val="24"/>
                <w:szCs w:val="24"/>
                <w:lang w:val="en-US" w:eastAsia="zh-CN"/>
              </w:rPr>
              <w:t>招牌顶灰色铝板封平高*宽面积约3㎡</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项</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85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11</w:t>
            </w:r>
          </w:p>
        </w:tc>
        <w:tc>
          <w:tcPr>
            <w:tcW w:w="1340" w:type="dxa"/>
            <w:vMerge w:val="continue"/>
            <w:tcBorders>
              <w:left w:val="single" w:color="000000" w:sz="4" w:space="0"/>
              <w:bottom w:val="single" w:color="auto"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4"/>
                <w:szCs w:val="24"/>
                <w:u w:val="none"/>
              </w:rPr>
            </w:pPr>
          </w:p>
        </w:tc>
        <w:tc>
          <w:tcPr>
            <w:tcW w:w="406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4"/>
                <w:sz w:val="24"/>
                <w:szCs w:val="24"/>
                <w:lang w:val="en-US" w:eastAsia="zh-CN"/>
              </w:rPr>
            </w:pPr>
            <w:r>
              <w:rPr>
                <w:rFonts w:hint="eastAsia" w:ascii="仿宋_GB2312" w:hAnsi="仿宋_GB2312" w:eastAsia="仿宋_GB2312" w:cs="仿宋_GB2312"/>
                <w:b w:val="0"/>
                <w:bCs w:val="0"/>
                <w:spacing w:val="4"/>
                <w:sz w:val="24"/>
                <w:szCs w:val="24"/>
                <w:lang w:val="en-US" w:eastAsia="zh-CN"/>
              </w:rPr>
              <w:t xml:space="preserve">室外立面门头蓝色不锈钢花格灯箱高*宽面积约7㎡ </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项</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851"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12</w:t>
            </w:r>
          </w:p>
        </w:tc>
        <w:tc>
          <w:tcPr>
            <w:tcW w:w="1340"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展示设备</w:t>
            </w:r>
          </w:p>
        </w:tc>
        <w:tc>
          <w:tcPr>
            <w:tcW w:w="4060"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4"/>
                <w:sz w:val="24"/>
                <w:szCs w:val="24"/>
                <w:lang w:val="en-US" w:eastAsia="zh-CN"/>
              </w:rPr>
            </w:pPr>
            <w:r>
              <w:rPr>
                <w:rFonts w:hint="eastAsia" w:ascii="仿宋_GB2312" w:hAnsi="仿宋_GB2312" w:eastAsia="仿宋_GB2312" w:cs="仿宋_GB2312"/>
                <w:b w:val="0"/>
                <w:bCs w:val="0"/>
                <w:spacing w:val="4"/>
                <w:sz w:val="24"/>
                <w:szCs w:val="24"/>
                <w:lang w:val="en-US" w:eastAsia="zh-CN"/>
              </w:rPr>
              <w:t>滚动广告显示屏（约宽0.8m*长1.8m）</w:t>
            </w:r>
          </w:p>
        </w:tc>
        <w:tc>
          <w:tcPr>
            <w:tcW w:w="57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个</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3" w:hRule="atLeast"/>
          <w:jc w:val="center"/>
        </w:trPr>
        <w:tc>
          <w:tcPr>
            <w:tcW w:w="851"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13</w:t>
            </w:r>
          </w:p>
        </w:tc>
        <w:tc>
          <w:tcPr>
            <w:tcW w:w="1340" w:type="dxa"/>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4"/>
                <w:szCs w:val="24"/>
                <w:u w:val="none"/>
              </w:rPr>
            </w:pPr>
          </w:p>
        </w:tc>
        <w:tc>
          <w:tcPr>
            <w:tcW w:w="406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5"/>
                <w:sz w:val="24"/>
                <w:szCs w:val="24"/>
                <w:lang w:val="en-US" w:eastAsia="zh-CN"/>
              </w:rPr>
            </w:pPr>
            <w:r>
              <w:rPr>
                <w:rFonts w:hint="eastAsia" w:ascii="仿宋_GB2312" w:hAnsi="仿宋_GB2312" w:eastAsia="仿宋_GB2312" w:cs="仿宋_GB2312"/>
                <w:b w:val="0"/>
                <w:bCs w:val="0"/>
                <w:spacing w:val="3"/>
                <w:sz w:val="24"/>
                <w:szCs w:val="24"/>
              </w:rPr>
              <w:t>成品冰柜</w:t>
            </w:r>
            <w:r>
              <w:rPr>
                <w:rFonts w:hint="eastAsia" w:ascii="仿宋_GB2312" w:hAnsi="仿宋_GB2312" w:eastAsia="仿宋_GB2312" w:cs="仿宋_GB2312"/>
                <w:b w:val="0"/>
                <w:bCs w:val="0"/>
                <w:spacing w:val="3"/>
                <w:sz w:val="24"/>
                <w:szCs w:val="24"/>
                <w:lang w:eastAsia="zh-CN"/>
              </w:rPr>
              <w:t>、</w:t>
            </w:r>
            <w:r>
              <w:rPr>
                <w:rFonts w:hint="eastAsia" w:ascii="仿宋_GB2312" w:hAnsi="仿宋_GB2312" w:eastAsia="仿宋_GB2312" w:cs="仿宋_GB2312"/>
                <w:b w:val="0"/>
                <w:bCs w:val="0"/>
                <w:spacing w:val="3"/>
                <w:sz w:val="24"/>
                <w:szCs w:val="24"/>
                <w:lang w:val="en-US" w:eastAsia="zh-CN"/>
              </w:rPr>
              <w:t>成品饮品冰柜各一个（容量不少于200L）</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套</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14</w:t>
            </w:r>
          </w:p>
        </w:tc>
        <w:tc>
          <w:tcPr>
            <w:tcW w:w="1340" w:type="dxa"/>
            <w:vMerge w:val="restart"/>
            <w:tcBorders>
              <w:left w:val="single" w:color="000000" w:sz="4" w:space="0"/>
              <w:right w:val="single" w:color="000000" w:sz="4" w:space="0"/>
            </w:tcBorders>
            <w:shd w:val="clear" w:color="auto" w:fill="auto"/>
            <w:noWrap/>
            <w:vAlign w:val="center"/>
          </w:tcPr>
          <w:p>
            <w:pPr>
              <w:jc w:val="center"/>
              <w:rPr>
                <w:rFonts w:hint="default"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开办活动</w:t>
            </w: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3"/>
                <w:sz w:val="24"/>
                <w:szCs w:val="24"/>
                <w:lang w:val="en-US" w:eastAsia="zh-CN"/>
              </w:rPr>
            </w:pPr>
            <w:r>
              <w:rPr>
                <w:rFonts w:hint="eastAsia" w:ascii="仿宋_GB2312" w:hAnsi="仿宋_GB2312" w:eastAsia="仿宋_GB2312" w:cs="仿宋_GB2312"/>
                <w:b w:val="0"/>
                <w:bCs w:val="0"/>
                <w:spacing w:val="4"/>
                <w:sz w:val="24"/>
                <w:szCs w:val="24"/>
              </w:rPr>
              <w:t>开幕仪式演出</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项</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15</w:t>
            </w:r>
          </w:p>
        </w:tc>
        <w:tc>
          <w:tcPr>
            <w:tcW w:w="1340" w:type="dxa"/>
            <w:vMerge w:val="continue"/>
            <w:tcBorders>
              <w:left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4"/>
                <w:szCs w:val="24"/>
                <w:u w:val="none"/>
                <w:lang w:val="en-US" w:eastAsia="zh-CN"/>
              </w:rPr>
            </w:pP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4"/>
                <w:sz w:val="24"/>
                <w:szCs w:val="24"/>
              </w:rPr>
            </w:pPr>
            <w:r>
              <w:rPr>
                <w:rFonts w:hint="eastAsia" w:ascii="仿宋_GB2312" w:hAnsi="仿宋_GB2312" w:eastAsia="仿宋_GB2312" w:cs="仿宋_GB2312"/>
                <w:b w:val="0"/>
                <w:bCs w:val="0"/>
                <w:spacing w:val="4"/>
                <w:sz w:val="24"/>
                <w:szCs w:val="24"/>
              </w:rPr>
              <w:t>舞台搭设服务</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项</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16</w:t>
            </w:r>
          </w:p>
        </w:tc>
        <w:tc>
          <w:tcPr>
            <w:tcW w:w="1340" w:type="dxa"/>
            <w:vMerge w:val="continue"/>
            <w:tcBorders>
              <w:left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4"/>
                <w:szCs w:val="24"/>
                <w:u w:val="none"/>
                <w:lang w:val="en-US" w:eastAsia="zh-CN"/>
              </w:rPr>
            </w:pP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4"/>
                <w:sz w:val="24"/>
                <w:szCs w:val="24"/>
              </w:rPr>
            </w:pPr>
            <w:r>
              <w:rPr>
                <w:rFonts w:hint="eastAsia" w:ascii="仿宋_GB2312" w:hAnsi="仿宋_GB2312" w:eastAsia="仿宋_GB2312" w:cs="仿宋_GB2312"/>
                <w:b w:val="0"/>
                <w:bCs w:val="0"/>
                <w:spacing w:val="5"/>
                <w:sz w:val="24"/>
                <w:szCs w:val="24"/>
              </w:rPr>
              <w:t>租用音响灯光设备</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项</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17</w:t>
            </w:r>
          </w:p>
        </w:tc>
        <w:tc>
          <w:tcPr>
            <w:tcW w:w="1340"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4"/>
                <w:szCs w:val="24"/>
                <w:u w:val="none"/>
                <w:lang w:val="en-US" w:eastAsia="zh-CN"/>
              </w:rPr>
            </w:pPr>
          </w:p>
        </w:tc>
        <w:tc>
          <w:tcPr>
            <w:tcW w:w="4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val="0"/>
                <w:bCs w:val="0"/>
                <w:spacing w:val="4"/>
                <w:sz w:val="24"/>
                <w:szCs w:val="24"/>
              </w:rPr>
            </w:pPr>
            <w:r>
              <w:rPr>
                <w:rFonts w:hint="eastAsia" w:ascii="仿宋_GB2312" w:hAnsi="仿宋_GB2312" w:eastAsia="仿宋_GB2312" w:cs="仿宋_GB2312"/>
                <w:b w:val="0"/>
                <w:bCs w:val="0"/>
                <w:spacing w:val="4"/>
                <w:sz w:val="24"/>
                <w:szCs w:val="24"/>
              </w:rPr>
              <w:t>礼仪迎宾主持服务</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4"/>
                <w:szCs w:val="24"/>
                <w:u w:val="none"/>
                <w:lang w:val="en-US" w:eastAsia="zh-CN"/>
              </w:rPr>
            </w:pPr>
            <w:r>
              <w:rPr>
                <w:rFonts w:hint="eastAsia" w:ascii="仿宋_GB2312" w:hAnsi="仿宋_GB2312" w:eastAsia="仿宋_GB2312" w:cs="仿宋_GB2312"/>
                <w:b w:val="0"/>
                <w:bCs w:val="0"/>
                <w:i w:val="0"/>
                <w:iCs w:val="0"/>
                <w:color w:val="000000"/>
                <w:sz w:val="24"/>
                <w:szCs w:val="24"/>
                <w:u w:val="none"/>
                <w:lang w:val="en-US" w:eastAsia="zh-CN"/>
              </w:rPr>
              <w:t>1</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项</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jc w:val="center"/>
        </w:trPr>
        <w:tc>
          <w:tcPr>
            <w:tcW w:w="86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合计</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p>
        </w:tc>
      </w:tr>
    </w:tbl>
    <w:p>
      <w:pPr>
        <w:numPr>
          <w:ilvl w:val="0"/>
          <w:numId w:val="0"/>
        </w:numPr>
        <w:spacing w:after="200" w:line="400" w:lineRule="exact"/>
        <w:jc w:val="both"/>
        <w:rPr>
          <w:rFonts w:hint="eastAsia"/>
          <w:lang w:val="en-US" w:eastAsia="zh-CN"/>
        </w:rPr>
      </w:pPr>
    </w:p>
    <w:p>
      <w:pPr>
        <w:pStyle w:val="7"/>
        <w:spacing w:line="570" w:lineRule="exact"/>
        <w:ind w:firstLine="281" w:firstLineChars="100"/>
        <w:jc w:val="left"/>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1651903"/>
      <w:bookmarkStart w:id="3" w:name="_Toc34146941"/>
      <w:bookmarkStart w:id="4" w:name="_Toc475472676"/>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w:t>
      </w:r>
      <w:r>
        <w:rPr>
          <w:rFonts w:hint="eastAsia" w:ascii="仿宋" w:hAnsi="仿宋" w:eastAsia="仿宋" w:cs="仿宋"/>
          <w:kern w:val="0"/>
          <w:sz w:val="28"/>
          <w:szCs w:val="28"/>
          <w:lang w:val="en-US" w:eastAsia="zh-CN"/>
        </w:rPr>
        <w:t>需提供自2021年以来同类项目（搭建、运营服务）业绩两项（附合同关键页）</w:t>
      </w:r>
      <w:r>
        <w:rPr>
          <w:rFonts w:hint="eastAsia" w:ascii="仿宋" w:hAnsi="仿宋" w:eastAsia="仿宋" w:cs="仿宋"/>
          <w:color w:val="000000"/>
          <w:sz w:val="28"/>
          <w:szCs w:val="28"/>
          <w:highlight w:val="none"/>
        </w:rPr>
        <w:t>。</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000000"/>
          <w:kern w:val="2"/>
          <w:sz w:val="28"/>
          <w:szCs w:val="28"/>
          <w:lang w:val="en-US" w:eastAsia="zh-CN" w:bidi="ar-SA"/>
        </w:rPr>
        <w:t>线下体验馆（广州馆）搭建运营项目</w:t>
      </w:r>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firstLine="0"/>
              <w:jc w:val="both"/>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firstLine="0"/>
              <w:jc w:val="both"/>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firstLine="0"/>
              <w:jc w:val="both"/>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69" w:type="dxa"/>
          </w:tcPr>
          <w:p>
            <w:pPr>
              <w:pStyle w:val="11"/>
              <w:ind w:firstLine="0"/>
              <w:jc w:val="both"/>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firstLine="0"/>
              <w:jc w:val="both"/>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firstLine="0"/>
              <w:jc w:val="both"/>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【提供人员经社保局盖章的2023年</w:t>
      </w:r>
      <w:r>
        <w:rPr>
          <w:rFonts w:hint="eastAsia" w:ascii="仿宋" w:hAnsi="仿宋" w:eastAsia="仿宋" w:cs="仿宋"/>
          <w:b/>
          <w:kern w:val="0"/>
          <w:sz w:val="28"/>
          <w:szCs w:val="28"/>
          <w:highlight w:val="none"/>
          <w:lang w:val="en-US" w:eastAsia="zh-CN"/>
        </w:rPr>
        <w:t>11</w:t>
      </w:r>
      <w:r>
        <w:rPr>
          <w:rFonts w:hint="eastAsia" w:ascii="仿宋" w:hAnsi="仿宋" w:eastAsia="仿宋" w:cs="仿宋"/>
          <w:b/>
          <w:kern w:val="0"/>
          <w:sz w:val="28"/>
          <w:szCs w:val="28"/>
          <w:highlight w:val="none"/>
        </w:rPr>
        <w:t>月至今至少1个月的本单位缴纳社保的证明材料】</w:t>
      </w:r>
    </w:p>
    <w:p>
      <w:pPr>
        <w:rPr>
          <w:rFonts w:ascii="宋体" w:hAnsi="宋体" w:cs="宋体"/>
          <w:b/>
          <w:bCs/>
          <w:sz w:val="24"/>
          <w:highlight w:val="none"/>
        </w:rPr>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4"/>
        <w:rPr>
          <w:highlight w:val="none"/>
        </w:rPr>
      </w:pPr>
    </w:p>
    <w:p>
      <w:pPr>
        <w:pStyle w:val="10"/>
        <w:spacing w:after="0"/>
        <w:ind w:firstLine="0" w:firstLineChars="0"/>
        <w:jc w:val="center"/>
      </w:pPr>
      <w:r>
        <w:rPr>
          <w:rFonts w:hint="eastAsia" w:ascii="仿宋" w:hAnsi="仿宋" w:eastAsia="仿宋" w:cs="仿宋"/>
          <w:b/>
          <w:bCs/>
          <w:sz w:val="28"/>
          <w:szCs w:val="28"/>
          <w:highlight w:val="none"/>
        </w:rPr>
        <w:t>九、报价人认为需要补充的其他资料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E638EC"/>
    <w:multiLevelType w:val="singleLevel"/>
    <w:tmpl w:val="EBE638E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2F92180C"/>
    <w:rsid w:val="02AC06D1"/>
    <w:rsid w:val="049E665A"/>
    <w:rsid w:val="0A8E2D98"/>
    <w:rsid w:val="0C6236CC"/>
    <w:rsid w:val="143934F7"/>
    <w:rsid w:val="19811FBB"/>
    <w:rsid w:val="19FB2A6A"/>
    <w:rsid w:val="1B466AA1"/>
    <w:rsid w:val="241E2177"/>
    <w:rsid w:val="24C31C77"/>
    <w:rsid w:val="2AAE58D7"/>
    <w:rsid w:val="2C774D65"/>
    <w:rsid w:val="2F92180C"/>
    <w:rsid w:val="360C2DB3"/>
    <w:rsid w:val="3DE4F3AE"/>
    <w:rsid w:val="47190850"/>
    <w:rsid w:val="49BF4FB3"/>
    <w:rsid w:val="53706D9D"/>
    <w:rsid w:val="5C3D6752"/>
    <w:rsid w:val="5E9C60F0"/>
    <w:rsid w:val="68637725"/>
    <w:rsid w:val="6E051788"/>
    <w:rsid w:val="74AFFB60"/>
    <w:rsid w:val="74C26893"/>
    <w:rsid w:val="77FF7754"/>
    <w:rsid w:val="79DF636C"/>
    <w:rsid w:val="7B9D335E"/>
    <w:rsid w:val="7CB851B3"/>
    <w:rsid w:val="7D692F93"/>
    <w:rsid w:val="AA3581C1"/>
    <w:rsid w:val="BDFB1448"/>
    <w:rsid w:val="DEEED259"/>
    <w:rsid w:val="E7FFC3B6"/>
    <w:rsid w:val="F3FFDA45"/>
    <w:rsid w:val="F77B5CD8"/>
    <w:rsid w:val="FBBEEE8B"/>
    <w:rsid w:val="FEEF9007"/>
    <w:rsid w:val="FFBBA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basedOn w:val="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1895</Words>
  <Characters>2016</Characters>
  <Lines>0</Lines>
  <Paragraphs>0</Paragraphs>
  <TotalTime>1</TotalTime>
  <ScaleCrop>false</ScaleCrop>
  <LinksUpToDate>false</LinksUpToDate>
  <CharactersWithSpaces>2225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2024-09-29T09:37:00Z</dcterms:created>
  <dc:creator>玉婷</dc:creator>
  <cp:lastModifiedBy>玉婷</cp:lastModifiedBy>
  <cp:lastPrinted>2024-11-14T07:48:19Z</cp:lastPrinted>
  <dcterms:modified xsi:type="dcterms:W3CDTF">2024-11-14T07:48:41Z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1C3F92C9CD7645D9A10472E4915C8B9A_13</vt:lpwstr>
  </property>
</Properties>
</file>