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E5D77">
      <w:pPr>
        <w:spacing w:line="360" w:lineRule="auto"/>
        <w:rPr>
          <w:rFonts w:ascii="方正小标宋简体" w:hAnsi="方正小标宋简体" w:eastAsia="方正小标宋简体" w:cs="方正小标宋简体"/>
          <w:b/>
          <w:sz w:val="32"/>
          <w:szCs w:val="32"/>
        </w:rPr>
      </w:pPr>
      <w:bookmarkStart w:id="0" w:name="_Toc8603_WPSOffice_Level1"/>
      <w:bookmarkStart w:id="1" w:name="_Toc25688_WPSOffice_Level1"/>
      <w:bookmarkStart w:id="2" w:name="_Toc11357_WPSOffice_Level1"/>
      <w:bookmarkStart w:id="3" w:name="_Toc20396_WPSOffice_Level1"/>
      <w:bookmarkStart w:id="4" w:name="_Toc28241_WPSOffice_Level1"/>
      <w:bookmarkStart w:id="5" w:name="_Toc19720_WPSOffice_Level1"/>
      <w:r>
        <w:rPr>
          <w:rFonts w:hint="eastAsia" w:ascii="方正小标宋简体" w:hAnsi="方正小标宋简体" w:eastAsia="方正小标宋简体" w:cs="方正小标宋简体"/>
          <w:b/>
          <w:sz w:val="32"/>
          <w:szCs w:val="32"/>
          <w:lang w:val="en-US" w:eastAsia="zh-CN"/>
        </w:rPr>
        <w:t>附件</w:t>
      </w:r>
      <w:r>
        <w:rPr>
          <w:rFonts w:hint="eastAsia" w:ascii="方正小标宋简体" w:hAnsi="方正小标宋简体" w:eastAsia="方正小标宋简体" w:cs="方正小标宋简体"/>
          <w:b/>
          <w:sz w:val="32"/>
          <w:szCs w:val="32"/>
        </w:rPr>
        <w:t>：响应</w:t>
      </w:r>
      <w:bookmarkEnd w:id="0"/>
      <w:bookmarkEnd w:id="1"/>
      <w:r>
        <w:rPr>
          <w:rFonts w:hint="eastAsia" w:ascii="方正小标宋简体" w:hAnsi="方正小标宋简体" w:eastAsia="方正小标宋简体" w:cs="方正小标宋简体"/>
          <w:b/>
          <w:sz w:val="32"/>
          <w:szCs w:val="32"/>
        </w:rPr>
        <w:t>报价文件</w:t>
      </w:r>
    </w:p>
    <w:p w14:paraId="06AE7799">
      <w:pPr>
        <w:pStyle w:val="7"/>
        <w:rPr>
          <w:rFonts w:ascii="仿宋_GB2312" w:hAnsi="仿宋_GB2312" w:eastAsia="仿宋_GB2312" w:cs="仿宋_GB2312"/>
          <w:sz w:val="28"/>
          <w:szCs w:val="28"/>
        </w:rPr>
      </w:pPr>
      <w:r>
        <w:rPr>
          <w:rFonts w:hint="eastAsia" w:ascii="仿宋_GB2312" w:hAnsi="仿宋_GB2312" w:eastAsia="仿宋_GB2312" w:cs="仿宋_GB2312"/>
          <w:b/>
          <w:sz w:val="28"/>
          <w:szCs w:val="28"/>
        </w:rPr>
        <w:t>附件1：响应报价函</w:t>
      </w:r>
      <w:bookmarkStart w:id="13" w:name="_GoBack"/>
      <w:bookmarkEnd w:id="13"/>
    </w:p>
    <w:p w14:paraId="51920557">
      <w:pPr>
        <w:spacing w:line="360" w:lineRule="auto"/>
        <w:jc w:val="center"/>
        <w:rPr>
          <w:rFonts w:hint="eastAsia" w:ascii="仿宋" w:hAnsi="仿宋" w:eastAsia="仿宋" w:cs="仿宋"/>
          <w:b/>
          <w:sz w:val="28"/>
          <w:szCs w:val="28"/>
        </w:rPr>
      </w:pPr>
      <w:bookmarkStart w:id="6" w:name="_Toc26245_WPSOffice_Level1"/>
      <w:bookmarkStart w:id="7" w:name="_Toc8130_WPSOffice_Level1"/>
      <w:bookmarkStart w:id="8" w:name="_Toc5219_WPSOffice_Level1"/>
      <w:bookmarkStart w:id="9" w:name="_Toc22189_WPSOffice_Level1"/>
      <w:r>
        <w:rPr>
          <w:rFonts w:hint="eastAsia" w:ascii="仿宋" w:hAnsi="仿宋" w:eastAsia="仿宋" w:cs="仿宋"/>
          <w:b/>
          <w:sz w:val="32"/>
          <w:szCs w:val="32"/>
        </w:rPr>
        <w:t>服务</w:t>
      </w:r>
      <w:r>
        <w:rPr>
          <w:rFonts w:hint="eastAsia" w:ascii="仿宋" w:hAnsi="仿宋" w:eastAsia="仿宋" w:cs="仿宋"/>
          <w:b/>
          <w:sz w:val="32"/>
          <w:szCs w:val="32"/>
          <w:lang w:val="en-US" w:eastAsia="zh-CN"/>
        </w:rPr>
        <w:t>器</w:t>
      </w:r>
      <w:r>
        <w:rPr>
          <w:rFonts w:hint="eastAsia" w:ascii="仿宋" w:hAnsi="仿宋" w:eastAsia="仿宋" w:cs="仿宋"/>
          <w:b/>
          <w:sz w:val="32"/>
          <w:szCs w:val="32"/>
        </w:rPr>
        <w:t>采购项目响应报价函</w:t>
      </w:r>
      <w:bookmarkEnd w:id="6"/>
      <w:bookmarkEnd w:id="7"/>
      <w:bookmarkEnd w:id="8"/>
      <w:bookmarkEnd w:id="9"/>
    </w:p>
    <w:p w14:paraId="68923881">
      <w:pPr>
        <w:spacing w:line="360" w:lineRule="auto"/>
        <w:rPr>
          <w:rFonts w:hint="eastAsia" w:ascii="仿宋" w:hAnsi="仿宋" w:eastAsia="仿宋" w:cs="仿宋"/>
          <w:b/>
          <w:sz w:val="28"/>
          <w:szCs w:val="28"/>
        </w:rPr>
      </w:pPr>
      <w:r>
        <w:rPr>
          <w:rFonts w:hint="eastAsia" w:ascii="仿宋" w:hAnsi="仿宋" w:eastAsia="仿宋" w:cs="仿宋"/>
          <w:b/>
          <w:sz w:val="28"/>
          <w:szCs w:val="28"/>
        </w:rPr>
        <w:t>南方新闻网：</w:t>
      </w:r>
    </w:p>
    <w:p w14:paraId="78FD0D9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560" w:firstLineChars="200"/>
        <w:textAlignment w:val="auto"/>
        <w:rPr>
          <w:rFonts w:hint="eastAsia" w:ascii="黑体" w:hAnsi="黑体" w:eastAsia="黑体" w:cs="黑体"/>
          <w:b w:val="0"/>
          <w:bCs/>
          <w:sz w:val="28"/>
          <w:szCs w:val="28"/>
          <w:lang w:val="en-US" w:eastAsia="zh-CN"/>
        </w:rPr>
      </w:pPr>
      <w:r>
        <w:rPr>
          <w:rFonts w:hint="eastAsia" w:ascii="仿宋" w:hAnsi="仿宋" w:eastAsia="仿宋" w:cs="仿宋"/>
          <w:sz w:val="28"/>
          <w:szCs w:val="28"/>
        </w:rPr>
        <w:t>根据贵单位</w:t>
      </w:r>
      <w:r>
        <w:rPr>
          <w:rFonts w:hint="eastAsia" w:ascii="仿宋" w:hAnsi="仿宋" w:eastAsia="仿宋" w:cs="仿宋"/>
          <w:sz w:val="28"/>
          <w:szCs w:val="28"/>
          <w:u w:val="single"/>
          <w:lang w:val="en-US" w:eastAsia="zh-CN"/>
        </w:rPr>
        <w:t xml:space="preserve"> </w:t>
      </w:r>
      <w:r>
        <w:rPr>
          <w:rFonts w:hint="eastAsia" w:ascii="仿宋_GB2312" w:hAnsi="仿宋_GB2312" w:eastAsia="仿宋_GB2312" w:cs="仿宋_GB2312"/>
          <w:sz w:val="28"/>
          <w:szCs w:val="28"/>
          <w:u w:val="single"/>
          <w:lang w:val="en-US" w:eastAsia="zh-CN"/>
        </w:rPr>
        <w:t>服务器采购项目</w:t>
      </w:r>
      <w:r>
        <w:rPr>
          <w:rFonts w:hint="eastAsia" w:ascii="仿宋" w:hAnsi="仿宋" w:eastAsia="仿宋" w:cs="仿宋"/>
          <w:sz w:val="28"/>
          <w:szCs w:val="28"/>
          <w:u w:val="single"/>
        </w:rPr>
        <w:t>（</w:t>
      </w:r>
      <w:r>
        <w:rPr>
          <w:rFonts w:hint="eastAsia" w:ascii="仿宋" w:hAnsi="仿宋" w:eastAsia="仿宋" w:cs="仿宋"/>
          <w:b/>
          <w:sz w:val="28"/>
          <w:szCs w:val="28"/>
          <w:u w:val="single"/>
        </w:rPr>
        <w:t>项目编号：</w:t>
      </w:r>
      <w:r>
        <w:rPr>
          <w:rFonts w:hint="eastAsia" w:ascii="仿宋_GB2312" w:hAnsi="仿宋_GB2312" w:eastAsia="仿宋_GB2312" w:cs="仿宋_GB2312"/>
          <w:sz w:val="28"/>
          <w:szCs w:val="28"/>
          <w:u w:val="single"/>
          <w:lang w:val="en-US" w:eastAsia="zh-CN"/>
        </w:rPr>
        <w:t xml:space="preserve">NFWJYCG2025041） </w:t>
      </w:r>
    </w:p>
    <w:p w14:paraId="159E499A">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highlight w:val="none"/>
        </w:rPr>
        <w:t>采购文件要求，我单位已完全了解相关内容，承诺按</w:t>
      </w:r>
      <w:r>
        <w:rPr>
          <w:rFonts w:hint="eastAsia" w:ascii="仿宋" w:hAnsi="仿宋" w:eastAsia="仿宋" w:cs="仿宋"/>
          <w:sz w:val="28"/>
          <w:szCs w:val="28"/>
        </w:rPr>
        <w:t>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69A9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964" w:type="pct"/>
            <w:tcBorders>
              <w:top w:val="single" w:color="auto" w:sz="4" w:space="0"/>
              <w:left w:val="single" w:color="auto" w:sz="4" w:space="0"/>
              <w:bottom w:val="single" w:color="auto" w:sz="4" w:space="0"/>
              <w:right w:val="single" w:color="auto" w:sz="4" w:space="0"/>
            </w:tcBorders>
            <w:vAlign w:val="center"/>
          </w:tcPr>
          <w:p w14:paraId="1DB2F755">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14:paraId="0BF78BB0">
            <w:pPr>
              <w:widowControl/>
              <w:textAlignment w:val="center"/>
              <w:rPr>
                <w:rFonts w:hint="eastAsia" w:ascii="仿宋" w:hAnsi="仿宋" w:eastAsia="仿宋" w:cs="仿宋"/>
              </w:rPr>
            </w:pPr>
          </w:p>
          <w:p w14:paraId="09DAB997">
            <w:pPr>
              <w:pStyle w:val="6"/>
              <w:ind w:firstLine="0" w:firstLineChars="0"/>
              <w:rPr>
                <w:rFonts w:hint="eastAsia" w:ascii="仿宋" w:hAnsi="仿宋" w:eastAsia="仿宋" w:cs="仿宋"/>
              </w:rPr>
            </w:pPr>
          </w:p>
          <w:p w14:paraId="4C0E5E7C">
            <w:pPr>
              <w:rPr>
                <w:rFonts w:hint="eastAsia" w:ascii="仿宋" w:hAnsi="仿宋" w:eastAsia="仿宋" w:cs="仿宋"/>
              </w:rPr>
            </w:pPr>
          </w:p>
          <w:p w14:paraId="10C4169D">
            <w:pPr>
              <w:pStyle w:val="6"/>
              <w:ind w:left="0" w:leftChars="0" w:firstLine="0" w:firstLineChars="0"/>
              <w:rPr>
                <w:rFonts w:hint="eastAsia" w:ascii="仿宋" w:hAnsi="仿宋" w:eastAsia="仿宋" w:cs="仿宋"/>
              </w:rPr>
            </w:pPr>
          </w:p>
          <w:p w14:paraId="23D85618">
            <w:pPr>
              <w:rPr>
                <w:rFonts w:hint="eastAsia" w:ascii="仿宋" w:hAnsi="仿宋" w:eastAsia="仿宋" w:cs="仿宋"/>
              </w:rPr>
            </w:pPr>
          </w:p>
          <w:p w14:paraId="66F08583">
            <w:pPr>
              <w:pStyle w:val="6"/>
              <w:rPr>
                <w:rFonts w:hint="eastAsia" w:ascii="仿宋" w:hAnsi="仿宋" w:eastAsia="仿宋" w:cs="仿宋"/>
              </w:rPr>
            </w:pPr>
          </w:p>
        </w:tc>
      </w:tr>
      <w:tr w14:paraId="03AB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14:paraId="4A8A3444">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14:paraId="604AD139">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元（含税）</w:t>
            </w:r>
          </w:p>
        </w:tc>
      </w:tr>
      <w:tr w14:paraId="1571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14:paraId="7B000D86">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kern w:val="0"/>
                <w:sz w:val="28"/>
                <w:szCs w:val="28"/>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14:paraId="17B2AFEA">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tc>
      </w:tr>
      <w:tr w14:paraId="0938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964" w:type="pct"/>
            <w:tcBorders>
              <w:top w:val="single" w:color="auto" w:sz="4" w:space="0"/>
              <w:left w:val="single" w:color="auto" w:sz="4" w:space="0"/>
              <w:bottom w:val="single" w:color="auto" w:sz="4" w:space="0"/>
              <w:right w:val="single" w:color="auto" w:sz="4" w:space="0"/>
            </w:tcBorders>
            <w:vAlign w:val="center"/>
          </w:tcPr>
          <w:p w14:paraId="6252B11F">
            <w:pPr>
              <w:adjustRightInd w:val="0"/>
              <w:snapToGrid w:val="0"/>
              <w:spacing w:line="360" w:lineRule="auto"/>
              <w:jc w:val="center"/>
              <w:rPr>
                <w:rFonts w:hint="eastAsia" w:ascii="仿宋" w:hAnsi="仿宋" w:eastAsia="仿宋" w:cs="仿宋"/>
                <w:color w:val="000000"/>
                <w:kern w:val="0"/>
                <w:sz w:val="28"/>
                <w:szCs w:val="28"/>
              </w:rPr>
            </w:pPr>
            <w:r>
              <w:rPr>
                <w:rFonts w:hint="eastAsia" w:ascii="仿宋" w:hAnsi="仿宋" w:eastAsia="仿宋" w:cs="仿宋"/>
                <w:sz w:val="28"/>
                <w:szCs w:val="28"/>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14:paraId="1BB2E0C2">
            <w:pPr>
              <w:adjustRightInd w:val="0"/>
              <w:snapToGrid w:val="0"/>
              <w:spacing w:beforeLines="100" w:line="360" w:lineRule="auto"/>
              <w:jc w:val="left"/>
              <w:rPr>
                <w:rFonts w:hint="eastAsia" w:ascii="仿宋" w:hAnsi="仿宋" w:eastAsia="仿宋" w:cs="仿宋"/>
                <w:sz w:val="28"/>
                <w:szCs w:val="28"/>
                <w:u w:val="single"/>
              </w:rPr>
            </w:pPr>
            <w:r>
              <w:rPr>
                <w:rFonts w:hint="eastAsia" w:ascii="仿宋" w:hAnsi="仿宋" w:eastAsia="仿宋" w:cs="仿宋"/>
                <w:sz w:val="28"/>
                <w:szCs w:val="28"/>
              </w:rPr>
              <w:t>单位名称（盖章）：</w:t>
            </w:r>
            <w:r>
              <w:rPr>
                <w:rFonts w:hint="eastAsia" w:ascii="仿宋" w:hAnsi="仿宋" w:eastAsia="仿宋" w:cs="仿宋"/>
                <w:sz w:val="28"/>
                <w:szCs w:val="28"/>
                <w:u w:val="single"/>
              </w:rPr>
              <w:t xml:space="preserve">                             </w:t>
            </w:r>
          </w:p>
          <w:p w14:paraId="3B7B2E81">
            <w:pPr>
              <w:adjustRightInd w:val="0"/>
              <w:snapToGrid w:val="0"/>
              <w:spacing w:beforeLines="50" w:line="360" w:lineRule="auto"/>
              <w:jc w:val="left"/>
              <w:rPr>
                <w:rFonts w:hint="eastAsia" w:ascii="仿宋" w:hAnsi="仿宋" w:eastAsia="仿宋" w:cs="仿宋"/>
                <w:sz w:val="28"/>
                <w:szCs w:val="28"/>
                <w:u w:val="single"/>
              </w:rPr>
            </w:pPr>
            <w:r>
              <w:rPr>
                <w:rFonts w:hint="eastAsia" w:ascii="仿宋" w:hAnsi="仿宋" w:eastAsia="仿宋" w:cs="仿宋"/>
                <w:sz w:val="28"/>
                <w:szCs w:val="28"/>
              </w:rPr>
              <w:t>项目负责人：</w:t>
            </w:r>
            <w:r>
              <w:rPr>
                <w:rFonts w:hint="eastAsia" w:ascii="仿宋" w:hAnsi="仿宋" w:eastAsia="仿宋" w:cs="仿宋"/>
                <w:sz w:val="28"/>
                <w:szCs w:val="28"/>
                <w:u w:val="single"/>
              </w:rPr>
              <w:t xml:space="preserve">                             </w:t>
            </w:r>
          </w:p>
          <w:p w14:paraId="334F1235">
            <w:pPr>
              <w:adjustRightInd w:val="0"/>
              <w:snapToGrid w:val="0"/>
              <w:spacing w:beforeLines="50" w:line="360" w:lineRule="auto"/>
              <w:jc w:val="left"/>
              <w:rPr>
                <w:rFonts w:hint="eastAsia" w:ascii="仿宋" w:hAnsi="仿宋" w:eastAsia="仿宋" w:cs="仿宋"/>
                <w:sz w:val="28"/>
                <w:szCs w:val="28"/>
              </w:rPr>
            </w:pPr>
            <w:r>
              <w:rPr>
                <w:rFonts w:hint="eastAsia" w:ascii="仿宋" w:hAnsi="仿宋" w:eastAsia="仿宋" w:cs="仿宋"/>
                <w:sz w:val="28"/>
                <w:szCs w:val="28"/>
              </w:rPr>
              <w:t>联系方式 ：</w:t>
            </w:r>
            <w:r>
              <w:rPr>
                <w:rFonts w:hint="eastAsia" w:ascii="仿宋" w:hAnsi="仿宋" w:eastAsia="仿宋" w:cs="仿宋"/>
                <w:sz w:val="28"/>
                <w:szCs w:val="28"/>
                <w:u w:val="single"/>
              </w:rPr>
              <w:t xml:space="preserve">                             </w:t>
            </w:r>
          </w:p>
          <w:p w14:paraId="2132C8EF">
            <w:pPr>
              <w:widowControl/>
              <w:adjustRightInd w:val="0"/>
              <w:spacing w:beforeLines="50" w:line="360" w:lineRule="auto"/>
              <w:jc w:val="left"/>
              <w:textAlignment w:val="center"/>
              <w:rPr>
                <w:rFonts w:hint="eastAsia" w:ascii="仿宋" w:hAnsi="仿宋" w:eastAsia="仿宋" w:cs="仿宋"/>
                <w:color w:val="000000"/>
                <w:kern w:val="0"/>
                <w:sz w:val="28"/>
                <w:szCs w:val="28"/>
              </w:rPr>
            </w:pPr>
            <w:r>
              <w:rPr>
                <w:rFonts w:hint="eastAsia" w:ascii="仿宋" w:hAnsi="仿宋" w:eastAsia="仿宋" w:cs="仿宋"/>
                <w:sz w:val="28"/>
                <w:szCs w:val="28"/>
              </w:rPr>
              <w:t>报价日期：202</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14:paraId="6C84731F">
      <w:pPr>
        <w:pStyle w:val="6"/>
        <w:ind w:firstLine="0" w:firstLineChars="0"/>
        <w:rPr>
          <w:rFonts w:hint="eastAsia"/>
        </w:rPr>
      </w:pPr>
      <w:r>
        <w:rPr>
          <w:rFonts w:hint="eastAsia"/>
        </w:rPr>
        <w:t>备注：1.报价须为包含完成项目工作的一切费用，采购方不再支付其他额外费用。</w:t>
      </w:r>
    </w:p>
    <w:p w14:paraId="4C89E7A1">
      <w:pPr>
        <w:pStyle w:val="6"/>
        <w:ind w:firstLine="0" w:firstLineChars="0"/>
      </w:pPr>
      <w:r>
        <w:rPr>
          <w:rFonts w:hint="eastAsia"/>
        </w:rPr>
        <w:t>2.以上表格如不能完全表达清楚供应商认为必要的费用明细，供应商可自行补充。</w:t>
      </w:r>
    </w:p>
    <w:p w14:paraId="0682EEDB">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2834CE30">
      <w:pPr>
        <w:pStyle w:val="7"/>
        <w:rPr>
          <w:rFonts w:ascii="宋体" w:hAnsi="宋体" w:cs="宋体"/>
          <w:sz w:val="28"/>
          <w:szCs w:val="28"/>
        </w:rPr>
      </w:pPr>
      <w:r>
        <w:rPr>
          <w:rFonts w:hint="eastAsia" w:ascii="仿宋_GB2312" w:hAnsi="仿宋_GB2312" w:eastAsia="仿宋_GB2312" w:cs="仿宋_GB2312"/>
          <w:b/>
          <w:sz w:val="28"/>
          <w:szCs w:val="28"/>
        </w:rPr>
        <w:t>附件2：报价承诺书</w:t>
      </w:r>
    </w:p>
    <w:p w14:paraId="059AD12E">
      <w:pPr>
        <w:pStyle w:val="14"/>
        <w:tabs>
          <w:tab w:val="left" w:pos="588"/>
        </w:tabs>
        <w:snapToGrid w:val="0"/>
        <w:spacing w:before="0" w:afterLines="50" w:line="360" w:lineRule="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报价承诺书</w:t>
      </w:r>
    </w:p>
    <w:p w14:paraId="65CC3EF1">
      <w:pPr>
        <w:pStyle w:val="11"/>
        <w:tabs>
          <w:tab w:val="left" w:pos="567"/>
          <w:tab w:val="left" w:pos="709"/>
          <w:tab w:val="right" w:leader="dot" w:pos="8505"/>
        </w:tabs>
        <w:spacing w:line="360" w:lineRule="auto"/>
        <w:rPr>
          <w:rFonts w:hint="eastAsia" w:ascii="仿宋" w:hAnsi="仿宋" w:eastAsia="仿宋" w:cs="仿宋"/>
          <w:b/>
          <w:sz w:val="28"/>
          <w:szCs w:val="28"/>
        </w:rPr>
      </w:pPr>
      <w:r>
        <w:rPr>
          <w:rFonts w:hint="eastAsia" w:ascii="仿宋" w:hAnsi="仿宋" w:eastAsia="仿宋" w:cs="仿宋"/>
          <w:b/>
          <w:sz w:val="28"/>
          <w:szCs w:val="28"/>
        </w:rPr>
        <w:t>南方新闻网：</w:t>
      </w:r>
    </w:p>
    <w:p w14:paraId="3385ED56">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经认真阅读</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服务</w:t>
      </w:r>
      <w:r>
        <w:rPr>
          <w:rFonts w:hint="eastAsia" w:ascii="仿宋" w:hAnsi="仿宋" w:eastAsia="仿宋" w:cs="仿宋"/>
          <w:bCs/>
          <w:sz w:val="28"/>
          <w:szCs w:val="28"/>
          <w:u w:val="single"/>
          <w:lang w:val="en-US" w:eastAsia="zh-CN"/>
        </w:rPr>
        <w:t>器</w:t>
      </w:r>
      <w:r>
        <w:rPr>
          <w:rFonts w:hint="eastAsia" w:ascii="仿宋" w:hAnsi="仿宋" w:eastAsia="仿宋" w:cs="仿宋"/>
          <w:bCs/>
          <w:sz w:val="28"/>
          <w:szCs w:val="28"/>
          <w:u w:val="single"/>
        </w:rPr>
        <w:t>采购项目</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rPr>
        <w:t>采购公告及附件（项目编号：</w:t>
      </w:r>
      <w:r>
        <w:rPr>
          <w:rFonts w:hint="eastAsia" w:ascii="仿宋" w:hAnsi="仿宋" w:eastAsia="仿宋" w:cs="仿宋"/>
          <w:bCs/>
          <w:sz w:val="28"/>
          <w:szCs w:val="28"/>
          <w:u w:val="single"/>
        </w:rPr>
        <w:t xml:space="preserve"> </w:t>
      </w:r>
      <w:r>
        <w:rPr>
          <w:rFonts w:hint="eastAsia" w:ascii="仿宋_GB2312" w:hAnsi="仿宋_GB2312" w:eastAsia="仿宋_GB2312" w:cs="仿宋_GB2312"/>
          <w:sz w:val="28"/>
          <w:szCs w:val="28"/>
          <w:u w:val="single"/>
          <w:lang w:val="en-US" w:eastAsia="zh-CN"/>
        </w:rPr>
        <w:t>NFWJYCG2025041</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），我方研究决定参加本次采购活动，并承诺如下：</w:t>
      </w:r>
    </w:p>
    <w:p w14:paraId="67696F13">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（一）我方已经详细阅读研究了采购公告及其附件，已完全清晰理解采购文件的要求，不存在任何含糊不清和误解之处，同意放弃对这些文件所提出的异议和质疑的权利。</w:t>
      </w:r>
    </w:p>
    <w:p w14:paraId="07CA9714">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（二）我方为本次报价所提交的所有证明其合格和资格的文件是真实的和正确的，并愿为其真实性和正确性承担法律责任。</w:t>
      </w:r>
    </w:p>
    <w:p w14:paraId="730AD118">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三）我方承诺全部满足和遵守本项目采购公告及其附件所公布的项目技术与商务要求，已按照要求填写制作响应报价文件，将密封后提交。除封面外，响应报价文件已提供如下必须的内容：（1）响应报价函；（2）报价承诺书；（3）授权代表证明资料；（4）项目服务方案；（5）供应商项目实施能力证明资料；（6）合同主要条款响应程度及合同模板。</w:t>
      </w:r>
    </w:p>
    <w:p w14:paraId="1AC197B3">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（四）我方承诺根据本项目评审需要提供必要的补充文件或辅助资料，补充文件或辅助资料是报价文件的有效组成部分。</w:t>
      </w:r>
    </w:p>
    <w:p w14:paraId="0D5458BB">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五）我方声明具备如下供应商资格条件：（1）具有独立承担民事责任能力的法人或其它组织；（2）参与本采购活动时，未被列入国家企业信用信息公示系统的经营异常名录、严重违法失信企业名单；（3）开具增值税专用发票。</w:t>
      </w:r>
    </w:p>
    <w:p w14:paraId="55E95D2A">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（六）</w:t>
      </w:r>
      <w:r>
        <w:rPr>
          <w:rFonts w:hint="eastAsia" w:ascii="仿宋" w:hAnsi="仿宋" w:eastAsia="仿宋" w:cs="仿宋"/>
          <w:bCs/>
          <w:sz w:val="28"/>
          <w:szCs w:val="28"/>
          <w:lang w:val="zh-CN"/>
        </w:rPr>
        <w:t>我方理解采购单位并无义务必须接受最低报价，完全理解报价</w:t>
      </w:r>
      <w:r>
        <w:rPr>
          <w:rFonts w:hint="eastAsia" w:ascii="仿宋" w:hAnsi="仿宋" w:eastAsia="仿宋" w:cs="仿宋"/>
          <w:bCs/>
          <w:sz w:val="28"/>
          <w:szCs w:val="28"/>
        </w:rPr>
        <w:t>不是项目评审的</w:t>
      </w:r>
      <w:r>
        <w:rPr>
          <w:rFonts w:hint="eastAsia" w:ascii="仿宋" w:hAnsi="仿宋" w:eastAsia="仿宋" w:cs="仿宋"/>
          <w:bCs/>
          <w:sz w:val="28"/>
          <w:szCs w:val="28"/>
          <w:lang w:val="zh-CN"/>
        </w:rPr>
        <w:t>唯一</w:t>
      </w:r>
      <w:r>
        <w:rPr>
          <w:rFonts w:hint="eastAsia" w:ascii="仿宋" w:hAnsi="仿宋" w:eastAsia="仿宋" w:cs="仿宋"/>
          <w:bCs/>
          <w:sz w:val="28"/>
          <w:szCs w:val="28"/>
        </w:rPr>
        <w:t>标准</w:t>
      </w:r>
      <w:r>
        <w:rPr>
          <w:rFonts w:hint="eastAsia" w:ascii="仿宋" w:hAnsi="仿宋" w:eastAsia="仿宋" w:cs="仿宋"/>
          <w:bCs/>
          <w:sz w:val="28"/>
          <w:szCs w:val="28"/>
          <w:lang w:val="zh-CN"/>
        </w:rPr>
        <w:t>。</w:t>
      </w:r>
    </w:p>
    <w:p w14:paraId="4415D549">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（七）我方承诺遵守采购工作纪律，不向第三方透露与本项目报价相关的所有信息，不采取不正当手段谋取成交，随时接受贵方监督检查部门调查并如实说明情况。</w:t>
      </w:r>
    </w:p>
    <w:p w14:paraId="3DF2E620">
      <w:pPr>
        <w:pStyle w:val="13"/>
        <w:spacing w:line="360" w:lineRule="auto"/>
        <w:rPr>
          <w:rFonts w:hint="eastAsia" w:ascii="仿宋" w:hAnsi="仿宋" w:eastAsia="仿宋" w:cs="仿宋"/>
          <w:sz w:val="28"/>
          <w:szCs w:val="28"/>
        </w:rPr>
      </w:pPr>
    </w:p>
    <w:p w14:paraId="4B060A54">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供应商名称</w:t>
      </w:r>
      <w:r>
        <w:rPr>
          <w:rFonts w:hint="eastAsia" w:ascii="仿宋" w:hAnsi="仿宋" w:eastAsia="仿宋" w:cs="仿宋"/>
          <w:b/>
          <w:sz w:val="28"/>
          <w:szCs w:val="28"/>
        </w:rPr>
        <w:t>（加盖公章）</w:t>
      </w:r>
      <w:r>
        <w:rPr>
          <w:rFonts w:hint="eastAsia" w:ascii="仿宋" w:hAnsi="仿宋" w:eastAsia="仿宋" w:cs="仿宋"/>
          <w:bCs/>
          <w:sz w:val="28"/>
          <w:szCs w:val="28"/>
        </w:rPr>
        <w:t>：</w:t>
      </w:r>
    </w:p>
    <w:p w14:paraId="76B84C45">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联系电话：</w:t>
      </w:r>
    </w:p>
    <w:p w14:paraId="02614ABB">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报价时间：</w:t>
      </w:r>
    </w:p>
    <w:p w14:paraId="0C381A66">
      <w:pPr>
        <w:pStyle w:val="7"/>
        <w:rPr>
          <w:rFonts w:ascii="仿宋_GB2312" w:hAnsi="仿宋_GB2312" w:eastAsia="仿宋_GB2312" w:cs="仿宋_GB2312"/>
          <w:b/>
          <w:sz w:val="28"/>
          <w:szCs w:val="28"/>
        </w:rPr>
      </w:pPr>
    </w:p>
    <w:p w14:paraId="67CB72DF">
      <w:pPr>
        <w:pStyle w:val="7"/>
        <w:rPr>
          <w:rFonts w:hint="eastAsia" w:ascii="仿宋_GB2312" w:hAnsi="仿宋_GB2312" w:eastAsia="仿宋_GB2312" w:cs="仿宋_GB2312"/>
          <w:b/>
          <w:sz w:val="28"/>
          <w:szCs w:val="28"/>
        </w:rPr>
      </w:pPr>
    </w:p>
    <w:p w14:paraId="3E668A66">
      <w:pPr>
        <w:pStyle w:val="7"/>
        <w:rPr>
          <w:rFonts w:hint="eastAsia" w:ascii="仿宋_GB2312" w:hAnsi="仿宋_GB2312" w:eastAsia="仿宋_GB2312" w:cs="仿宋_GB2312"/>
          <w:b/>
          <w:sz w:val="28"/>
          <w:szCs w:val="28"/>
        </w:rPr>
      </w:pPr>
    </w:p>
    <w:p w14:paraId="5EE932C0">
      <w:pPr>
        <w:pStyle w:val="7"/>
        <w:rPr>
          <w:rFonts w:hint="eastAsia" w:ascii="仿宋_GB2312" w:hAnsi="仿宋_GB2312" w:eastAsia="仿宋_GB2312" w:cs="仿宋_GB2312"/>
          <w:b/>
          <w:sz w:val="28"/>
          <w:szCs w:val="28"/>
        </w:rPr>
      </w:pPr>
    </w:p>
    <w:p w14:paraId="203FBFD4">
      <w:pPr>
        <w:pStyle w:val="7"/>
        <w:rPr>
          <w:rFonts w:hint="eastAsia" w:ascii="仿宋_GB2312" w:hAnsi="仿宋_GB2312" w:eastAsia="仿宋_GB2312" w:cs="仿宋_GB2312"/>
          <w:b/>
          <w:sz w:val="28"/>
          <w:szCs w:val="28"/>
        </w:rPr>
      </w:pPr>
    </w:p>
    <w:p w14:paraId="71B429AF">
      <w:pPr>
        <w:pStyle w:val="7"/>
        <w:rPr>
          <w:rFonts w:hint="eastAsia" w:ascii="仿宋_GB2312" w:hAnsi="仿宋_GB2312" w:eastAsia="仿宋_GB2312" w:cs="仿宋_GB2312"/>
          <w:b/>
          <w:sz w:val="28"/>
          <w:szCs w:val="28"/>
        </w:rPr>
      </w:pPr>
    </w:p>
    <w:p w14:paraId="056A4C38">
      <w:pPr>
        <w:pStyle w:val="7"/>
        <w:rPr>
          <w:rFonts w:hint="eastAsia" w:ascii="仿宋_GB2312" w:hAnsi="仿宋_GB2312" w:eastAsia="仿宋_GB2312" w:cs="仿宋_GB2312"/>
          <w:b/>
          <w:sz w:val="28"/>
          <w:szCs w:val="28"/>
        </w:rPr>
      </w:pPr>
    </w:p>
    <w:p w14:paraId="600546AC">
      <w:pPr>
        <w:pStyle w:val="7"/>
        <w:rPr>
          <w:rFonts w:hint="eastAsia" w:ascii="仿宋_GB2312" w:hAnsi="仿宋_GB2312" w:eastAsia="仿宋_GB2312" w:cs="仿宋_GB2312"/>
          <w:b/>
          <w:sz w:val="28"/>
          <w:szCs w:val="28"/>
        </w:rPr>
      </w:pPr>
    </w:p>
    <w:p w14:paraId="7C48C18C">
      <w:pPr>
        <w:pStyle w:val="7"/>
        <w:rPr>
          <w:rFonts w:hint="eastAsia" w:ascii="仿宋_GB2312" w:hAnsi="仿宋_GB2312" w:eastAsia="仿宋_GB2312" w:cs="仿宋_GB2312"/>
          <w:b/>
          <w:sz w:val="28"/>
          <w:szCs w:val="28"/>
        </w:rPr>
      </w:pPr>
    </w:p>
    <w:p w14:paraId="7403D24E">
      <w:pPr>
        <w:pStyle w:val="7"/>
        <w:rPr>
          <w:rFonts w:hint="eastAsia" w:ascii="仿宋_GB2312" w:hAnsi="仿宋_GB2312" w:eastAsia="仿宋_GB2312" w:cs="仿宋_GB2312"/>
          <w:b/>
          <w:sz w:val="28"/>
          <w:szCs w:val="28"/>
        </w:rPr>
      </w:pPr>
    </w:p>
    <w:p w14:paraId="2B926EB4">
      <w:pPr>
        <w:pStyle w:val="7"/>
        <w:rPr>
          <w:rFonts w:hint="eastAsia" w:ascii="仿宋_GB2312" w:hAnsi="仿宋_GB2312" w:eastAsia="仿宋_GB2312" w:cs="仿宋_GB2312"/>
          <w:b/>
          <w:sz w:val="28"/>
          <w:szCs w:val="28"/>
        </w:rPr>
      </w:pPr>
    </w:p>
    <w:p w14:paraId="11639D9B">
      <w:pPr>
        <w:pStyle w:val="7"/>
        <w:rPr>
          <w:rFonts w:hint="eastAsia" w:ascii="仿宋_GB2312" w:hAnsi="仿宋_GB2312" w:eastAsia="仿宋_GB2312" w:cs="仿宋_GB2312"/>
          <w:b/>
          <w:sz w:val="28"/>
          <w:szCs w:val="28"/>
        </w:rPr>
      </w:pPr>
    </w:p>
    <w:p w14:paraId="0CBAF708">
      <w:pPr>
        <w:pStyle w:val="7"/>
        <w:rPr>
          <w:rFonts w:ascii="Arial"/>
        </w:rPr>
      </w:pPr>
      <w:r>
        <w:rPr>
          <w:rFonts w:hint="eastAsia" w:ascii="仿宋_GB2312" w:hAnsi="仿宋_GB2312" w:eastAsia="仿宋_GB2312" w:cs="仿宋_GB2312"/>
          <w:b/>
          <w:sz w:val="28"/>
          <w:szCs w:val="28"/>
        </w:rPr>
        <w:t>附件3：授权代表证明资料</w:t>
      </w:r>
    </w:p>
    <w:p w14:paraId="7B2B4FA3">
      <w:pPr>
        <w:pStyle w:val="7"/>
        <w:spacing w:before="91" w:line="218" w:lineRule="auto"/>
        <w:jc w:val="center"/>
        <w:outlineLvl w:val="0"/>
        <w:rPr>
          <w:rFonts w:hint="eastAsia" w:ascii="仿宋" w:hAnsi="仿宋" w:eastAsia="仿宋" w:cs="仿宋"/>
          <w:sz w:val="28"/>
          <w:szCs w:val="28"/>
        </w:rPr>
      </w:pPr>
      <w:bookmarkStart w:id="10" w:name="_Toc10398"/>
      <w:r>
        <w:rPr>
          <w:rFonts w:hint="eastAsia" w:ascii="仿宋" w:hAnsi="仿宋" w:eastAsia="仿宋" w:cs="仿宋"/>
          <w:spacing w:val="-1"/>
          <w:sz w:val="28"/>
          <w:szCs w:val="28"/>
        </w:rPr>
        <w:t>（一）法定代表人授权委托书</w:t>
      </w:r>
      <w:bookmarkEnd w:id="10"/>
    </w:p>
    <w:p w14:paraId="0869B375">
      <w:pPr>
        <w:pStyle w:val="5"/>
        <w:spacing w:before="0" w:after="0"/>
        <w:jc w:val="center"/>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color w:val="0000FF"/>
          <w:sz w:val="21"/>
          <w:szCs w:val="21"/>
        </w:rPr>
        <w:t>（授权代表非法定代表人情况下须提供）</w:t>
      </w:r>
    </w:p>
    <w:p w14:paraId="781BE4A2">
      <w:pPr>
        <w:pStyle w:val="7"/>
        <w:widowControl/>
        <w:kinsoku w:val="0"/>
        <w:autoSpaceDE w:val="0"/>
        <w:autoSpaceDN w:val="0"/>
        <w:adjustRightInd w:val="0"/>
        <w:snapToGrid w:val="0"/>
        <w:spacing w:afterLines="50" w:line="560" w:lineRule="exact"/>
        <w:ind w:firstLine="552" w:firstLineChars="200"/>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注册于</w:t>
      </w:r>
      <w:r>
        <w:rPr>
          <w:rFonts w:hint="eastAsia" w:ascii="仿宋" w:hAnsi="仿宋" w:eastAsia="仿宋" w:cs="仿宋"/>
          <w:snapToGrid w:val="0"/>
          <w:color w:val="000000"/>
          <w:spacing w:val="-2"/>
          <w:kern w:val="0"/>
          <w:sz w:val="28"/>
          <w:szCs w:val="28"/>
          <w:u w:val="single"/>
          <w:lang w:eastAsia="en-US"/>
        </w:rPr>
        <w:t xml:space="preserve"> （地址）</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的</w:t>
      </w:r>
      <w:r>
        <w:rPr>
          <w:rFonts w:hint="eastAsia" w:ascii="仿宋" w:hAnsi="仿宋" w:eastAsia="仿宋" w:cs="仿宋"/>
          <w:snapToGrid w:val="0"/>
          <w:color w:val="000000"/>
          <w:spacing w:val="-2"/>
          <w:kern w:val="0"/>
          <w:sz w:val="28"/>
          <w:szCs w:val="28"/>
          <w:u w:val="single"/>
          <w:lang w:eastAsia="en-US"/>
        </w:rPr>
        <w:t xml:space="preserve"> （名称）</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在下面签名的</w:t>
      </w:r>
      <w:r>
        <w:rPr>
          <w:rFonts w:hint="eastAsia" w:ascii="仿宋" w:hAnsi="仿宋" w:eastAsia="仿宋" w:cs="仿宋"/>
          <w:snapToGrid w:val="0"/>
          <w:color w:val="000000"/>
          <w:spacing w:val="-2"/>
          <w:kern w:val="0"/>
          <w:sz w:val="28"/>
          <w:szCs w:val="28"/>
          <w:u w:val="single"/>
          <w:lang w:eastAsia="en-US"/>
        </w:rPr>
        <w:t>（法定代</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表人 姓名、职务）</w:t>
      </w:r>
      <w:r>
        <w:rPr>
          <w:rFonts w:hint="eastAsia" w:ascii="仿宋" w:hAnsi="仿宋" w:eastAsia="仿宋" w:cs="仿宋"/>
          <w:snapToGrid w:val="0"/>
          <w:color w:val="000000"/>
          <w:spacing w:val="-2"/>
          <w:kern w:val="0"/>
          <w:sz w:val="28"/>
          <w:szCs w:val="28"/>
          <w:lang w:eastAsia="en-US"/>
        </w:rPr>
        <w:t>在此授权</w:t>
      </w:r>
      <w:r>
        <w:rPr>
          <w:rFonts w:hint="eastAsia" w:ascii="仿宋" w:hAnsi="仿宋" w:eastAsia="仿宋" w:cs="仿宋"/>
          <w:snapToGrid w:val="0"/>
          <w:color w:val="000000"/>
          <w:spacing w:val="-2"/>
          <w:kern w:val="0"/>
          <w:sz w:val="28"/>
          <w:szCs w:val="28"/>
          <w:u w:val="single"/>
          <w:lang w:eastAsia="en-US"/>
        </w:rPr>
        <w:t>（被授权人</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姓名、职务）</w:t>
      </w:r>
      <w:r>
        <w:rPr>
          <w:rFonts w:hint="eastAsia" w:ascii="仿宋" w:hAnsi="仿宋" w:eastAsia="仿宋" w:cs="仿宋"/>
          <w:snapToGrid w:val="0"/>
          <w:color w:val="000000"/>
          <w:spacing w:val="-2"/>
          <w:kern w:val="0"/>
          <w:sz w:val="28"/>
          <w:szCs w:val="28"/>
          <w:lang w:eastAsia="en-US"/>
        </w:rPr>
        <w:t>作为我方的合法代理人，就</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w:t>
      </w:r>
      <w:r>
        <w:rPr>
          <w:rFonts w:hint="eastAsia" w:ascii="仿宋" w:hAnsi="仿宋" w:eastAsia="仿宋" w:cs="仿宋"/>
          <w:snapToGrid w:val="0"/>
          <w:color w:val="000000"/>
          <w:spacing w:val="-2"/>
          <w:kern w:val="0"/>
          <w:sz w:val="28"/>
          <w:szCs w:val="28"/>
          <w:u w:val="single"/>
        </w:rPr>
        <w:t>服务</w:t>
      </w:r>
      <w:r>
        <w:rPr>
          <w:rFonts w:hint="eastAsia" w:ascii="仿宋" w:hAnsi="仿宋" w:eastAsia="仿宋" w:cs="仿宋"/>
          <w:snapToGrid w:val="0"/>
          <w:color w:val="000000"/>
          <w:spacing w:val="-2"/>
          <w:kern w:val="0"/>
          <w:sz w:val="28"/>
          <w:szCs w:val="28"/>
          <w:u w:val="single"/>
          <w:lang w:val="en-US" w:eastAsia="zh-CN"/>
        </w:rPr>
        <w:t>器</w:t>
      </w:r>
      <w:r>
        <w:rPr>
          <w:rFonts w:hint="eastAsia" w:ascii="仿宋" w:hAnsi="仿宋" w:eastAsia="仿宋" w:cs="仿宋"/>
          <w:snapToGrid w:val="0"/>
          <w:color w:val="000000"/>
          <w:spacing w:val="-2"/>
          <w:kern w:val="0"/>
          <w:sz w:val="28"/>
          <w:szCs w:val="28"/>
          <w:u w:val="single"/>
        </w:rPr>
        <w:t>采购项目，项目编号：</w:t>
      </w:r>
      <w:r>
        <w:rPr>
          <w:rFonts w:hint="eastAsia" w:ascii="仿宋_GB2312" w:hAnsi="仿宋_GB2312" w:eastAsia="仿宋_GB2312" w:cs="仿宋_GB2312"/>
          <w:sz w:val="28"/>
          <w:szCs w:val="28"/>
          <w:u w:val="single"/>
          <w:lang w:val="en-US" w:eastAsia="zh-CN"/>
        </w:rPr>
        <w:t>NFWJYCG2025041</w:t>
      </w:r>
      <w:r>
        <w:rPr>
          <w:rFonts w:hint="eastAsia" w:ascii="仿宋" w:hAnsi="仿宋" w:eastAsia="仿宋" w:cs="仿宋"/>
          <w:snapToGrid w:val="0"/>
          <w:color w:val="000000"/>
          <w:spacing w:val="-2"/>
          <w:kern w:val="0"/>
          <w:sz w:val="28"/>
          <w:szCs w:val="28"/>
          <w:u w:val="single"/>
          <w:lang w:val="en-US" w:eastAsia="zh-CN"/>
        </w:rPr>
        <w:t xml:space="preserve"> </w:t>
      </w:r>
      <w:r>
        <w:rPr>
          <w:rFonts w:hint="eastAsia" w:ascii="仿宋" w:hAnsi="仿宋" w:eastAsia="仿宋" w:cs="仿宋"/>
          <w:snapToGrid w:val="0"/>
          <w:color w:val="000000"/>
          <w:spacing w:val="-2"/>
          <w:kern w:val="0"/>
          <w:sz w:val="28"/>
          <w:szCs w:val="28"/>
          <w:u w:val="single"/>
          <w:lang w:eastAsia="en-US"/>
        </w:rPr>
        <w:t>）</w:t>
      </w:r>
      <w:r>
        <w:rPr>
          <w:rFonts w:hint="eastAsia" w:ascii="仿宋" w:hAnsi="仿宋" w:eastAsia="仿宋" w:cs="仿宋"/>
          <w:snapToGrid w:val="0"/>
          <w:color w:val="000000"/>
          <w:spacing w:val="-2"/>
          <w:kern w:val="0"/>
          <w:sz w:val="28"/>
          <w:szCs w:val="28"/>
          <w:lang w:eastAsia="en-US"/>
        </w:rPr>
        <w:t>采购活动，采购合同的签订、执行、完成和售后服务，作为我方代表以我方的名义处理一切与之有关的事务。</w:t>
      </w:r>
    </w:p>
    <w:p w14:paraId="7E795203">
      <w:pPr>
        <w:pStyle w:val="7"/>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被授权人无转委托权限。</w:t>
      </w:r>
    </w:p>
    <w:p w14:paraId="2A1AEE5F">
      <w:pPr>
        <w:pStyle w:val="7"/>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本授权书自法定代表人签字之日起生效，特此声明。</w:t>
      </w:r>
    </w:p>
    <w:p w14:paraId="14A6D333">
      <w:pPr>
        <w:pStyle w:val="7"/>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单位名称（公章）：</w:t>
      </w:r>
    </w:p>
    <w:p w14:paraId="135CABA4">
      <w:pPr>
        <w:pStyle w:val="7"/>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法定代表人（签章）：</w:t>
      </w:r>
    </w:p>
    <w:p w14:paraId="06E807A6">
      <w:pPr>
        <w:pStyle w:val="7"/>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被授权人（签字）：</w:t>
      </w:r>
    </w:p>
    <w:p w14:paraId="0FD69241">
      <w:pPr>
        <w:pStyle w:val="7"/>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日期：</w:t>
      </w:r>
    </w:p>
    <w:tbl>
      <w:tblPr>
        <w:tblStyle w:val="27"/>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245A50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12348978">
            <w:pPr>
              <w:pStyle w:val="26"/>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rPr>
              <w:t>被授权人（授权代表）</w:t>
            </w:r>
          </w:p>
          <w:p w14:paraId="484351CB">
            <w:pPr>
              <w:pStyle w:val="26"/>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4274B9C4">
            <w:pPr>
              <w:spacing w:line="310" w:lineRule="auto"/>
              <w:jc w:val="center"/>
              <w:rPr>
                <w:rFonts w:hint="eastAsia" w:ascii="仿宋" w:hAnsi="仿宋" w:eastAsia="仿宋" w:cs="仿宋"/>
                <w:sz w:val="24"/>
              </w:rPr>
            </w:pPr>
          </w:p>
          <w:p w14:paraId="3F598345">
            <w:pPr>
              <w:pStyle w:val="26"/>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115B434A">
            <w:pPr>
              <w:pStyle w:val="26"/>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rPr>
              <w:t>被授权人（授权代表）</w:t>
            </w:r>
          </w:p>
          <w:p w14:paraId="31BE1368">
            <w:pPr>
              <w:pStyle w:val="26"/>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6FE2E62F">
            <w:pPr>
              <w:spacing w:line="310" w:lineRule="auto"/>
              <w:jc w:val="center"/>
              <w:rPr>
                <w:rFonts w:hint="eastAsia" w:ascii="仿宋" w:hAnsi="仿宋" w:eastAsia="仿宋" w:cs="仿宋"/>
                <w:sz w:val="24"/>
              </w:rPr>
            </w:pPr>
          </w:p>
          <w:p w14:paraId="6EBD49F3">
            <w:pPr>
              <w:pStyle w:val="26"/>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5CB930EE">
      <w:pPr>
        <w:rPr>
          <w:rFonts w:ascii="Arial"/>
        </w:rPr>
      </w:pPr>
    </w:p>
    <w:p w14:paraId="7BB9D43C">
      <w:pPr>
        <w:pStyle w:val="7"/>
        <w:spacing w:before="91" w:line="218" w:lineRule="auto"/>
        <w:jc w:val="center"/>
        <w:outlineLvl w:val="0"/>
        <w:rPr>
          <w:rFonts w:hint="eastAsia" w:ascii="仿宋" w:hAnsi="仿宋" w:eastAsia="仿宋" w:cs="仿宋"/>
          <w:spacing w:val="-1"/>
          <w:sz w:val="28"/>
          <w:szCs w:val="28"/>
        </w:rPr>
      </w:pPr>
      <w:bookmarkStart w:id="11" w:name="_Toc15223"/>
    </w:p>
    <w:p w14:paraId="37C9E082">
      <w:pPr>
        <w:pStyle w:val="7"/>
        <w:spacing w:before="91" w:line="218" w:lineRule="auto"/>
        <w:jc w:val="center"/>
        <w:outlineLvl w:val="0"/>
        <w:rPr>
          <w:rFonts w:hint="eastAsia" w:ascii="仿宋" w:hAnsi="仿宋" w:eastAsia="仿宋" w:cs="仿宋"/>
          <w:spacing w:val="-1"/>
          <w:sz w:val="28"/>
          <w:szCs w:val="28"/>
        </w:rPr>
      </w:pPr>
    </w:p>
    <w:p w14:paraId="43A23F8B">
      <w:pPr>
        <w:pStyle w:val="7"/>
        <w:spacing w:before="91" w:line="218" w:lineRule="auto"/>
        <w:jc w:val="center"/>
        <w:outlineLvl w:val="0"/>
        <w:rPr>
          <w:rFonts w:hint="eastAsia" w:ascii="仿宋" w:hAnsi="仿宋" w:eastAsia="仿宋" w:cs="仿宋"/>
          <w:sz w:val="28"/>
          <w:szCs w:val="28"/>
        </w:rPr>
      </w:pPr>
      <w:r>
        <w:rPr>
          <w:rFonts w:hint="eastAsia" w:ascii="仿宋" w:hAnsi="仿宋" w:eastAsia="仿宋" w:cs="仿宋"/>
          <w:spacing w:val="-1"/>
          <w:sz w:val="28"/>
          <w:szCs w:val="28"/>
        </w:rPr>
        <w:t>（二）法定代表人证明书</w:t>
      </w:r>
      <w:bookmarkEnd w:id="11"/>
    </w:p>
    <w:p w14:paraId="3FD9BAA5">
      <w:pPr>
        <w:pStyle w:val="7"/>
        <w:widowControl/>
        <w:kinsoku w:val="0"/>
        <w:autoSpaceDE w:val="0"/>
        <w:autoSpaceDN w:val="0"/>
        <w:adjustRightInd w:val="0"/>
        <w:snapToGrid w:val="0"/>
        <w:spacing w:before="91" w:after="0" w:line="411" w:lineRule="auto"/>
        <w:ind w:right="642"/>
        <w:textAlignment w:val="baseline"/>
        <w:rPr>
          <w:rFonts w:hint="eastAsia" w:ascii="仿宋" w:hAnsi="仿宋" w:eastAsia="仿宋" w:cs="仿宋"/>
          <w:snapToGrid w:val="0"/>
          <w:color w:val="000000"/>
          <w:spacing w:val="-2"/>
          <w:kern w:val="0"/>
          <w:sz w:val="28"/>
          <w:szCs w:val="28"/>
          <w:lang w:eastAsia="en-US"/>
        </w:rPr>
      </w:pPr>
    </w:p>
    <w:p w14:paraId="18EC60E2">
      <w:pPr>
        <w:pStyle w:val="7"/>
        <w:tabs>
          <w:tab w:val="left" w:pos="714"/>
        </w:tabs>
        <w:spacing w:before="91" w:line="216" w:lineRule="auto"/>
        <w:rPr>
          <w:rFonts w:hint="eastAsia" w:ascii="仿宋" w:hAnsi="仿宋" w:eastAsia="仿宋" w:cs="仿宋"/>
          <w:sz w:val="28"/>
          <w:szCs w:val="28"/>
        </w:rPr>
      </w:pPr>
      <w:r>
        <w:rPr>
          <w:rFonts w:hint="eastAsia" w:ascii="仿宋" w:hAnsi="仿宋" w:eastAsia="仿宋" w:cs="仿宋"/>
          <w:sz w:val="28"/>
          <w:szCs w:val="28"/>
          <w:u w:val="single"/>
        </w:rPr>
        <w:tab/>
      </w:r>
      <w:r>
        <w:rPr>
          <w:rFonts w:hint="eastAsia" w:ascii="仿宋" w:hAnsi="仿宋" w:eastAsia="仿宋" w:cs="仿宋"/>
          <w:spacing w:val="-94"/>
          <w:sz w:val="28"/>
          <w:szCs w:val="28"/>
        </w:rPr>
        <w:t xml:space="preserve"> </w:t>
      </w:r>
      <w:r>
        <w:rPr>
          <w:rFonts w:hint="eastAsia" w:ascii="仿宋" w:hAnsi="仿宋" w:eastAsia="仿宋" w:cs="仿宋"/>
          <w:spacing w:val="-5"/>
          <w:sz w:val="28"/>
          <w:szCs w:val="28"/>
        </w:rPr>
        <w:t>,</w:t>
      </w:r>
      <w:r>
        <w:rPr>
          <w:rFonts w:hint="eastAsia" w:ascii="仿宋" w:hAnsi="仿宋" w:eastAsia="仿宋" w:cs="仿宋"/>
          <w:spacing w:val="84"/>
          <w:sz w:val="28"/>
          <w:szCs w:val="28"/>
        </w:rPr>
        <w:t xml:space="preserve"> </w:t>
      </w:r>
      <w:r>
        <w:rPr>
          <w:rFonts w:hint="eastAsia" w:ascii="仿宋" w:hAnsi="仿宋" w:eastAsia="仿宋" w:cs="仿宋"/>
          <w:spacing w:val="-5"/>
          <w:sz w:val="28"/>
          <w:szCs w:val="28"/>
        </w:rPr>
        <w:t>现任我单位职务</w:t>
      </w:r>
      <w:r>
        <w:rPr>
          <w:rFonts w:hint="eastAsia" w:ascii="仿宋" w:hAnsi="仿宋" w:eastAsia="仿宋" w:cs="仿宋"/>
          <w:spacing w:val="-5"/>
          <w:sz w:val="28"/>
          <w:szCs w:val="28"/>
          <w:u w:val="single"/>
        </w:rPr>
        <w:t xml:space="preserve">     </w:t>
      </w:r>
      <w:r>
        <w:rPr>
          <w:rFonts w:hint="eastAsia" w:ascii="仿宋" w:hAnsi="仿宋" w:eastAsia="仿宋" w:cs="仿宋"/>
          <w:spacing w:val="-5"/>
          <w:sz w:val="28"/>
          <w:szCs w:val="28"/>
        </w:rPr>
        <w:t>，为法定代表人，特此证明。</w:t>
      </w:r>
    </w:p>
    <w:p w14:paraId="187C2AA7">
      <w:pPr>
        <w:pStyle w:val="7"/>
        <w:spacing w:before="295" w:after="0" w:line="624" w:lineRule="exact"/>
        <w:jc w:val="left"/>
        <w:rPr>
          <w:rFonts w:hint="eastAsia" w:ascii="仿宋" w:hAnsi="仿宋" w:eastAsia="仿宋" w:cs="仿宋"/>
          <w:spacing w:val="-4"/>
          <w:position w:val="26"/>
          <w:sz w:val="28"/>
          <w:szCs w:val="28"/>
        </w:rPr>
      </w:pPr>
      <w:r>
        <w:rPr>
          <w:rFonts w:hint="eastAsia" w:ascii="仿宋" w:hAnsi="仿宋" w:eastAsia="仿宋" w:cs="仿宋"/>
          <w:spacing w:val="-4"/>
          <w:position w:val="26"/>
          <w:sz w:val="28"/>
          <w:szCs w:val="28"/>
        </w:rPr>
        <w:t>本证明书自签发之日起生效，有效期与本公司响应文件中标注的相应有效期相同。</w:t>
      </w:r>
    </w:p>
    <w:p w14:paraId="472B3C22">
      <w:pPr>
        <w:pStyle w:val="7"/>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附：</w:t>
      </w:r>
    </w:p>
    <w:p w14:paraId="1D94BF26">
      <w:pPr>
        <w:pStyle w:val="7"/>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本单位经营性质：</w:t>
      </w:r>
    </w:p>
    <w:p w14:paraId="544C0D29">
      <w:pPr>
        <w:pStyle w:val="7"/>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经营范围：</w:t>
      </w:r>
    </w:p>
    <w:p w14:paraId="38C7412A">
      <w:pPr>
        <w:pStyle w:val="7"/>
        <w:spacing w:after="0" w:line="600" w:lineRule="exact"/>
        <w:jc w:val="left"/>
        <w:rPr>
          <w:rFonts w:hint="eastAsia" w:ascii="仿宋" w:hAnsi="仿宋" w:eastAsia="仿宋" w:cs="仿宋"/>
          <w:spacing w:val="-16"/>
          <w:sz w:val="28"/>
          <w:szCs w:val="28"/>
        </w:rPr>
      </w:pPr>
    </w:p>
    <w:tbl>
      <w:tblPr>
        <w:tblStyle w:val="27"/>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6FB9BB9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6431E1BB">
            <w:pPr>
              <w:pStyle w:val="26"/>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68AF8F63">
            <w:pPr>
              <w:pStyle w:val="26"/>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5E9DA659">
            <w:pPr>
              <w:spacing w:line="310" w:lineRule="auto"/>
              <w:jc w:val="center"/>
              <w:rPr>
                <w:rFonts w:hint="eastAsia" w:ascii="仿宋" w:hAnsi="仿宋" w:eastAsia="仿宋" w:cs="仿宋"/>
                <w:sz w:val="24"/>
              </w:rPr>
            </w:pPr>
          </w:p>
          <w:p w14:paraId="51E40E1D">
            <w:pPr>
              <w:pStyle w:val="26"/>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5DFBEBDC">
            <w:pPr>
              <w:pStyle w:val="26"/>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67BE543D">
            <w:pPr>
              <w:pStyle w:val="26"/>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48FC78AD">
            <w:pPr>
              <w:spacing w:line="310" w:lineRule="auto"/>
              <w:jc w:val="center"/>
              <w:rPr>
                <w:rFonts w:hint="eastAsia" w:ascii="仿宋" w:hAnsi="仿宋" w:eastAsia="仿宋" w:cs="仿宋"/>
                <w:sz w:val="24"/>
              </w:rPr>
            </w:pPr>
          </w:p>
          <w:p w14:paraId="7958BF83">
            <w:pPr>
              <w:pStyle w:val="26"/>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24F791A7">
      <w:pPr>
        <w:pStyle w:val="7"/>
        <w:rPr>
          <w:rFonts w:hint="eastAsia" w:ascii="仿宋" w:hAnsi="仿宋" w:eastAsia="仿宋" w:cs="仿宋"/>
          <w:b/>
          <w:sz w:val="28"/>
          <w:szCs w:val="28"/>
        </w:rPr>
      </w:pPr>
    </w:p>
    <w:p w14:paraId="4795520C">
      <w:pPr>
        <w:pStyle w:val="7"/>
        <w:rPr>
          <w:rFonts w:hint="eastAsia" w:ascii="仿宋" w:hAnsi="仿宋" w:eastAsia="仿宋" w:cs="仿宋"/>
          <w:bCs/>
          <w:sz w:val="28"/>
          <w:szCs w:val="28"/>
        </w:rPr>
      </w:pPr>
      <w:r>
        <w:rPr>
          <w:rFonts w:hint="eastAsia" w:ascii="仿宋" w:hAnsi="仿宋" w:eastAsia="仿宋" w:cs="仿宋"/>
          <w:bCs/>
          <w:sz w:val="28"/>
          <w:szCs w:val="28"/>
        </w:rPr>
        <w:t>单位名称（公章）：</w:t>
      </w:r>
    </w:p>
    <w:p w14:paraId="68761964">
      <w:pPr>
        <w:pStyle w:val="7"/>
        <w:rPr>
          <w:rFonts w:hint="eastAsia" w:ascii="仿宋" w:hAnsi="仿宋" w:eastAsia="仿宋" w:cs="仿宋"/>
          <w:bCs/>
          <w:sz w:val="28"/>
          <w:szCs w:val="28"/>
        </w:rPr>
      </w:pPr>
      <w:r>
        <w:rPr>
          <w:rFonts w:hint="eastAsia" w:ascii="仿宋" w:hAnsi="仿宋" w:eastAsia="仿宋" w:cs="仿宋"/>
          <w:bCs/>
          <w:sz w:val="28"/>
          <w:szCs w:val="28"/>
        </w:rPr>
        <w:t>日期:</w:t>
      </w:r>
    </w:p>
    <w:p w14:paraId="5180181D">
      <w:pPr>
        <w:pStyle w:val="7"/>
        <w:rPr>
          <w:rFonts w:hint="eastAsia" w:ascii="仿宋" w:hAnsi="仿宋" w:eastAsia="仿宋" w:cs="仿宋"/>
          <w:b/>
          <w:sz w:val="28"/>
          <w:szCs w:val="28"/>
        </w:rPr>
      </w:pPr>
    </w:p>
    <w:p w14:paraId="2D2D957E">
      <w:pPr>
        <w:pStyle w:val="7"/>
        <w:rPr>
          <w:rFonts w:ascii="仿宋_GB2312" w:hAnsi="仿宋_GB2312" w:eastAsia="仿宋_GB2312" w:cs="仿宋_GB2312"/>
          <w:b/>
          <w:sz w:val="28"/>
          <w:szCs w:val="28"/>
        </w:rPr>
      </w:pPr>
    </w:p>
    <w:p w14:paraId="56D483CC">
      <w:pPr>
        <w:pStyle w:val="7"/>
        <w:rPr>
          <w:rFonts w:hint="eastAsia" w:ascii="仿宋_GB2312" w:hAnsi="仿宋_GB2312" w:eastAsia="仿宋_GB2312" w:cs="仿宋_GB2312"/>
          <w:b/>
          <w:sz w:val="28"/>
          <w:szCs w:val="28"/>
        </w:rPr>
      </w:pPr>
    </w:p>
    <w:p w14:paraId="2F4EF9E5">
      <w:pPr>
        <w:pStyle w:val="7"/>
        <w:rPr>
          <w:rFonts w:hint="eastAsia" w:ascii="仿宋_GB2312" w:hAnsi="仿宋_GB2312" w:eastAsia="仿宋_GB2312" w:cs="仿宋_GB2312"/>
          <w:b/>
          <w:sz w:val="28"/>
          <w:szCs w:val="28"/>
        </w:rPr>
      </w:pPr>
    </w:p>
    <w:p w14:paraId="67A65B82">
      <w:pPr>
        <w:pStyle w:val="7"/>
        <w:rPr>
          <w:rFonts w:ascii="Arial"/>
        </w:rPr>
      </w:pPr>
      <w:r>
        <w:rPr>
          <w:rFonts w:hint="eastAsia" w:ascii="仿宋_GB2312" w:hAnsi="仿宋_GB2312" w:eastAsia="仿宋_GB2312" w:cs="仿宋_GB2312"/>
          <w:b/>
          <w:sz w:val="28"/>
          <w:szCs w:val="28"/>
        </w:rPr>
        <w:t>附件4：项目服务方案</w:t>
      </w:r>
    </w:p>
    <w:p w14:paraId="7CBD8DE4">
      <w:pPr>
        <w:pStyle w:val="7"/>
        <w:spacing w:before="91" w:line="218" w:lineRule="auto"/>
        <w:ind w:left="3471"/>
        <w:rPr>
          <w:spacing w:val="-1"/>
          <w:sz w:val="28"/>
          <w:szCs w:val="28"/>
        </w:rPr>
      </w:pPr>
      <w:r>
        <w:rPr>
          <w:rFonts w:hint="eastAsia"/>
          <w:spacing w:val="-1"/>
          <w:sz w:val="28"/>
          <w:szCs w:val="28"/>
        </w:rPr>
        <w:t>项目服务方案</w:t>
      </w:r>
    </w:p>
    <w:p w14:paraId="43A6BB3F">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3D3F15A2">
      <w:pPr>
        <w:pStyle w:val="13"/>
        <w:spacing w:line="360" w:lineRule="auto"/>
        <w:rPr>
          <w:rFonts w:ascii="宋体" w:hAnsi="宋体" w:cs="宋体"/>
          <w:sz w:val="24"/>
        </w:rPr>
      </w:pPr>
    </w:p>
    <w:p w14:paraId="6A7B409C">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2D30274E">
      <w:pPr>
        <w:spacing w:line="360" w:lineRule="auto"/>
        <w:rPr>
          <w:rFonts w:ascii="宋体" w:hAnsi="宋体" w:cs="宋体"/>
          <w:sz w:val="24"/>
        </w:rPr>
      </w:pPr>
    </w:p>
    <w:p w14:paraId="6223C8CA">
      <w:pPr>
        <w:spacing w:line="360" w:lineRule="auto"/>
        <w:rPr>
          <w:rFonts w:ascii="宋体" w:hAnsi="宋体" w:cs="宋体"/>
          <w:sz w:val="24"/>
        </w:rPr>
      </w:pPr>
      <w:r>
        <w:rPr>
          <w:rFonts w:hint="eastAsia" w:ascii="宋体" w:hAnsi="宋体" w:cs="宋体"/>
          <w:sz w:val="24"/>
        </w:rPr>
        <w:t>1.对项目服务要求的理解。</w:t>
      </w:r>
    </w:p>
    <w:p w14:paraId="316E12FE">
      <w:pPr>
        <w:spacing w:line="360" w:lineRule="auto"/>
        <w:rPr>
          <w:rFonts w:ascii="宋体" w:hAnsi="宋体" w:cs="宋体"/>
          <w:sz w:val="24"/>
        </w:rPr>
      </w:pPr>
      <w:r>
        <w:rPr>
          <w:rFonts w:hint="eastAsia" w:ascii="宋体" w:hAnsi="宋体" w:cs="宋体"/>
          <w:sz w:val="24"/>
        </w:rPr>
        <w:t>2.项目服务要求的具体解决方案，</w:t>
      </w:r>
    </w:p>
    <w:p w14:paraId="3EEB3771">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B7ABE2E">
      <w:pPr>
        <w:spacing w:line="360" w:lineRule="auto"/>
        <w:rPr>
          <w:rFonts w:ascii="宋体" w:hAnsi="宋体" w:cs="宋体"/>
          <w:sz w:val="24"/>
        </w:rPr>
      </w:pPr>
      <w:r>
        <w:rPr>
          <w:rFonts w:hint="eastAsia" w:ascii="宋体" w:hAnsi="宋体" w:cs="宋体"/>
          <w:sz w:val="24"/>
        </w:rPr>
        <w:t>4.项目实施进度计划；</w:t>
      </w:r>
    </w:p>
    <w:p w14:paraId="3D17A1D6">
      <w:pPr>
        <w:spacing w:line="360" w:lineRule="auto"/>
        <w:rPr>
          <w:rFonts w:ascii="宋体" w:hAnsi="宋体" w:cs="宋体"/>
          <w:sz w:val="24"/>
        </w:rPr>
      </w:pPr>
      <w:r>
        <w:rPr>
          <w:rFonts w:hint="eastAsia" w:ascii="宋体" w:hAnsi="宋体" w:cs="宋体"/>
          <w:sz w:val="24"/>
        </w:rPr>
        <w:t>5.服务质量保证措施；</w:t>
      </w:r>
    </w:p>
    <w:p w14:paraId="50E662C2">
      <w:pPr>
        <w:pStyle w:val="7"/>
        <w:rPr>
          <w:rFonts w:ascii="仿宋_GB2312" w:hAnsi="仿宋_GB2312" w:eastAsia="仿宋_GB2312" w:cs="仿宋_GB2312"/>
          <w:b/>
          <w:sz w:val="28"/>
          <w:szCs w:val="28"/>
        </w:rPr>
      </w:pPr>
      <w:r>
        <w:rPr>
          <w:rFonts w:hint="eastAsia" w:ascii="宋体" w:hAnsi="宋体" w:cs="宋体"/>
          <w:sz w:val="24"/>
        </w:rPr>
        <w:t>6.项目服务团队及技术资质。</w:t>
      </w:r>
    </w:p>
    <w:p w14:paraId="0D18352E">
      <w:pPr>
        <w:pStyle w:val="7"/>
        <w:rPr>
          <w:rFonts w:ascii="仿宋_GB2312" w:hAnsi="仿宋_GB2312" w:eastAsia="仿宋_GB2312" w:cs="仿宋_GB2312"/>
          <w:b/>
          <w:sz w:val="28"/>
          <w:szCs w:val="28"/>
        </w:rPr>
      </w:pPr>
    </w:p>
    <w:p w14:paraId="40216A2F">
      <w:pPr>
        <w:pStyle w:val="7"/>
        <w:rPr>
          <w:rFonts w:ascii="仿宋_GB2312" w:hAnsi="仿宋_GB2312" w:eastAsia="仿宋_GB2312" w:cs="仿宋_GB2312"/>
          <w:b/>
          <w:sz w:val="28"/>
          <w:szCs w:val="28"/>
        </w:rPr>
      </w:pPr>
    </w:p>
    <w:p w14:paraId="10AE4A11">
      <w:pPr>
        <w:pStyle w:val="7"/>
        <w:rPr>
          <w:rFonts w:ascii="仿宋_GB2312" w:hAnsi="仿宋_GB2312" w:eastAsia="仿宋_GB2312" w:cs="仿宋_GB2312"/>
          <w:b/>
          <w:sz w:val="28"/>
          <w:szCs w:val="28"/>
        </w:rPr>
      </w:pPr>
    </w:p>
    <w:p w14:paraId="51AE17DF">
      <w:pPr>
        <w:pStyle w:val="7"/>
        <w:rPr>
          <w:rFonts w:ascii="仿宋_GB2312" w:hAnsi="仿宋_GB2312" w:eastAsia="仿宋_GB2312" w:cs="仿宋_GB2312"/>
          <w:b/>
          <w:sz w:val="28"/>
          <w:szCs w:val="28"/>
        </w:rPr>
      </w:pPr>
    </w:p>
    <w:p w14:paraId="454F70C0">
      <w:pPr>
        <w:pStyle w:val="7"/>
        <w:rPr>
          <w:rFonts w:hint="eastAsia" w:ascii="仿宋_GB2312" w:hAnsi="仿宋_GB2312" w:eastAsia="仿宋_GB2312" w:cs="仿宋_GB2312"/>
          <w:b/>
          <w:sz w:val="28"/>
          <w:szCs w:val="28"/>
        </w:rPr>
      </w:pPr>
    </w:p>
    <w:p w14:paraId="15E7058D">
      <w:pPr>
        <w:pStyle w:val="7"/>
        <w:rPr>
          <w:rFonts w:hint="eastAsia" w:ascii="仿宋_GB2312" w:hAnsi="仿宋_GB2312" w:eastAsia="仿宋_GB2312" w:cs="仿宋_GB2312"/>
          <w:b/>
          <w:sz w:val="28"/>
          <w:szCs w:val="28"/>
        </w:rPr>
      </w:pPr>
    </w:p>
    <w:p w14:paraId="7B4B3209">
      <w:pPr>
        <w:pStyle w:val="7"/>
        <w:rPr>
          <w:rFonts w:hint="eastAsia" w:ascii="仿宋_GB2312" w:hAnsi="仿宋_GB2312" w:eastAsia="仿宋_GB2312" w:cs="仿宋_GB2312"/>
          <w:b/>
          <w:sz w:val="28"/>
          <w:szCs w:val="28"/>
        </w:rPr>
      </w:pPr>
    </w:p>
    <w:p w14:paraId="0FBEF6CA">
      <w:pPr>
        <w:pStyle w:val="7"/>
        <w:rPr>
          <w:rFonts w:hint="eastAsia" w:ascii="仿宋_GB2312" w:hAnsi="仿宋_GB2312" w:eastAsia="仿宋_GB2312" w:cs="仿宋_GB2312"/>
          <w:b/>
          <w:sz w:val="28"/>
          <w:szCs w:val="28"/>
        </w:rPr>
      </w:pPr>
    </w:p>
    <w:p w14:paraId="5F126970">
      <w:pPr>
        <w:pStyle w:val="7"/>
        <w:rPr>
          <w:rFonts w:ascii="Arial"/>
        </w:rPr>
      </w:pPr>
      <w:r>
        <w:rPr>
          <w:rFonts w:hint="eastAsia" w:ascii="仿宋_GB2312" w:hAnsi="仿宋_GB2312" w:eastAsia="仿宋_GB2312" w:cs="仿宋_GB2312"/>
          <w:b/>
          <w:sz w:val="28"/>
          <w:szCs w:val="28"/>
        </w:rPr>
        <w:t>附件5：供应商实施能力证明资料</w:t>
      </w:r>
    </w:p>
    <w:p w14:paraId="0FB82B1D">
      <w:pPr>
        <w:pStyle w:val="7"/>
        <w:spacing w:before="91" w:line="218" w:lineRule="auto"/>
        <w:jc w:val="center"/>
        <w:rPr>
          <w:rFonts w:hint="eastAsia" w:ascii="仿宋" w:hAnsi="仿宋" w:eastAsia="仿宋" w:cs="仿宋"/>
          <w:spacing w:val="-1"/>
          <w:sz w:val="28"/>
          <w:szCs w:val="28"/>
        </w:rPr>
      </w:pPr>
      <w:r>
        <w:rPr>
          <w:rFonts w:hint="eastAsia" w:ascii="仿宋" w:hAnsi="仿宋" w:eastAsia="仿宋" w:cs="仿宋"/>
          <w:spacing w:val="-1"/>
          <w:sz w:val="28"/>
          <w:szCs w:val="28"/>
        </w:rPr>
        <w:t>供应商项目实施能力证明资料</w:t>
      </w:r>
    </w:p>
    <w:p w14:paraId="6EB519EC">
      <w:pPr>
        <w:shd w:val="clear" w:color="auto" w:fill="FFFFFF" w:themeFill="background1"/>
        <w:spacing w:line="360" w:lineRule="auto"/>
        <w:jc w:val="left"/>
        <w:rPr>
          <w:rFonts w:hint="eastAsia" w:ascii="仿宋" w:hAnsi="仿宋" w:eastAsia="仿宋" w:cs="仿宋"/>
          <w:sz w:val="28"/>
          <w:szCs w:val="28"/>
        </w:rPr>
      </w:pPr>
      <w:r>
        <w:rPr>
          <w:rFonts w:hint="eastAsia" w:ascii="仿宋" w:hAnsi="仿宋" w:eastAsia="仿宋" w:cs="仿宋"/>
          <w:sz w:val="28"/>
          <w:szCs w:val="28"/>
        </w:rPr>
        <w:t>主要包括：</w:t>
      </w:r>
    </w:p>
    <w:p w14:paraId="2AEBF8EC">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1、供应商资格条件证明资料：</w:t>
      </w:r>
    </w:p>
    <w:p w14:paraId="5157C4F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w:t>
      </w:r>
      <w:r>
        <w:rPr>
          <w:rFonts w:hint="eastAsia" w:ascii="仿宋" w:hAnsi="仿宋" w:eastAsia="仿宋" w:cs="仿宋"/>
          <w:b/>
          <w:bCs/>
          <w:sz w:val="28"/>
          <w:szCs w:val="28"/>
        </w:rPr>
        <w:t>提供复印件，必要提供</w:t>
      </w:r>
      <w:r>
        <w:rPr>
          <w:rFonts w:hint="eastAsia" w:ascii="仿宋" w:hAnsi="仿宋" w:eastAsia="仿宋" w:cs="仿宋"/>
          <w:sz w:val="28"/>
          <w:szCs w:val="28"/>
        </w:rPr>
        <w:t>）。</w:t>
      </w:r>
      <w:r>
        <w:rPr>
          <w:rFonts w:hint="eastAsia" w:ascii="仿宋" w:hAnsi="仿宋" w:eastAsia="仿宋" w:cs="仿宋"/>
          <w:b/>
          <w:bCs/>
          <w:sz w:val="28"/>
          <w:szCs w:val="28"/>
        </w:rPr>
        <w:t>分支机构响应的，须提供总公司和分公司营业执照副本复印件，总公司出具给分支机构的授权书（格式自拟）。</w:t>
      </w:r>
    </w:p>
    <w:p w14:paraId="0014C9F7">
      <w:pPr>
        <w:numPr>
          <w:ilvl w:val="255"/>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（2）供应商参与本采购活动时，未被列入国家企业信用信息公示系统的经营异常名录、严重违法失信企业名单（已在报价承诺书中声明）。</w:t>
      </w:r>
    </w:p>
    <w:p w14:paraId="7237578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（3）开具增值税专用发票（已在报价承诺书中声明）。</w:t>
      </w:r>
    </w:p>
    <w:p w14:paraId="1689B591">
      <w:pPr>
        <w:spacing w:line="360" w:lineRule="auto"/>
        <w:ind w:firstLine="560" w:firstLineChars="200"/>
        <w:rPr>
          <w:rFonts w:hint="eastAsia" w:ascii="仿宋" w:hAnsi="仿宋" w:eastAsia="仿宋" w:cs="仿宋"/>
        </w:rPr>
      </w:pPr>
      <w:r>
        <w:rPr>
          <w:rFonts w:hint="eastAsia" w:ascii="仿宋" w:hAnsi="仿宋" w:eastAsia="仿宋" w:cs="仿宋"/>
          <w:sz w:val="28"/>
          <w:szCs w:val="28"/>
        </w:rPr>
        <w:t>（4）202</w:t>
      </w:r>
      <w:r>
        <w:rPr>
          <w:rFonts w:hint="eastAsia" w:ascii="仿宋" w:hAnsi="仿宋" w:eastAsia="仿宋" w:cs="仿宋"/>
          <w:sz w:val="28"/>
          <w:szCs w:val="28"/>
          <w:lang w:val="en-US" w:eastAsia="zh-CN"/>
        </w:rPr>
        <w:t>5</w:t>
      </w:r>
      <w:r>
        <w:rPr>
          <w:rFonts w:hint="eastAsia" w:ascii="仿宋" w:hAnsi="仿宋" w:eastAsia="仿宋" w:cs="仿宋"/>
          <w:sz w:val="28"/>
          <w:szCs w:val="28"/>
        </w:rPr>
        <w:t>年度至少任意一个月财务报表（资产负债表、利润表、 现金流量表），或202</w:t>
      </w:r>
      <w:r>
        <w:rPr>
          <w:rFonts w:hint="eastAsia" w:ascii="仿宋" w:hAnsi="仿宋" w:eastAsia="仿宋" w:cs="仿宋"/>
          <w:sz w:val="28"/>
          <w:szCs w:val="28"/>
          <w:lang w:val="en-US" w:eastAsia="zh-CN"/>
        </w:rPr>
        <w:t>5</w:t>
      </w:r>
      <w:r>
        <w:rPr>
          <w:rFonts w:hint="eastAsia" w:ascii="仿宋" w:hAnsi="仿宋" w:eastAsia="仿宋" w:cs="仿宋"/>
          <w:sz w:val="28"/>
          <w:szCs w:val="28"/>
        </w:rPr>
        <w:t>年银行出具的资信证明，或202</w:t>
      </w:r>
      <w:r>
        <w:rPr>
          <w:rFonts w:hint="eastAsia" w:ascii="仿宋" w:hAnsi="仿宋" w:eastAsia="仿宋" w:cs="仿宋"/>
          <w:sz w:val="28"/>
          <w:szCs w:val="28"/>
          <w:lang w:val="en-US" w:eastAsia="zh-CN"/>
        </w:rPr>
        <w:t>4</w:t>
      </w:r>
      <w:r>
        <w:rPr>
          <w:rFonts w:hint="eastAsia" w:ascii="仿宋" w:hAnsi="仿宋" w:eastAsia="仿宋" w:cs="仿宋"/>
          <w:sz w:val="28"/>
          <w:szCs w:val="28"/>
        </w:rPr>
        <w:t>年度第三方审计报告等相关财务证明文件。</w:t>
      </w:r>
    </w:p>
    <w:p w14:paraId="02A30FA3">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2、具有类似项目实施经验证明资料（提供</w:t>
      </w:r>
      <w:r>
        <w:rPr>
          <w:rFonts w:hint="eastAsia" w:ascii="仿宋" w:hAnsi="仿宋" w:eastAsia="仿宋" w:cs="仿宋"/>
          <w:b/>
          <w:bCs/>
          <w:sz w:val="28"/>
          <w:szCs w:val="28"/>
          <w:lang w:val="en-US" w:eastAsia="zh-CN"/>
        </w:rPr>
        <w:t>2023年以来</w:t>
      </w:r>
      <w:r>
        <w:rPr>
          <w:rFonts w:hint="eastAsia" w:ascii="仿宋" w:hAnsi="仿宋" w:eastAsia="仿宋" w:cs="仿宋"/>
          <w:b/>
          <w:bCs/>
          <w:sz w:val="28"/>
          <w:szCs w:val="28"/>
        </w:rPr>
        <w:t>相关合作合同或证明的复印件）。</w:t>
      </w:r>
    </w:p>
    <w:p w14:paraId="75FC84D1">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3、其他证明资料（如有）。</w:t>
      </w:r>
    </w:p>
    <w:p w14:paraId="39DC5602">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以下提供相关证明资料复印件：</w:t>
      </w:r>
    </w:p>
    <w:p w14:paraId="501F4798">
      <w:pPr>
        <w:pStyle w:val="6"/>
        <w:rPr>
          <w:rFonts w:hint="eastAsia" w:ascii="仿宋" w:hAnsi="仿宋" w:eastAsia="仿宋" w:cs="仿宋"/>
          <w:b/>
          <w:bCs/>
          <w:sz w:val="28"/>
          <w:szCs w:val="28"/>
        </w:rPr>
      </w:pPr>
    </w:p>
    <w:p w14:paraId="042CA993">
      <w:pPr>
        <w:rPr>
          <w:rFonts w:hint="eastAsia"/>
        </w:rPr>
      </w:pPr>
    </w:p>
    <w:p w14:paraId="433742CA">
      <w:pPr>
        <w:spacing w:line="360" w:lineRule="auto"/>
      </w:pPr>
      <w:r>
        <w:rPr>
          <w:rFonts w:hint="eastAsia" w:ascii="方正小标宋简体" w:hAnsi="方正小标宋简体" w:eastAsia="方正小标宋简体" w:cs="方正小标宋简体"/>
          <w:b/>
          <w:sz w:val="32"/>
          <w:szCs w:val="32"/>
        </w:rPr>
        <w:t>附件二：合同条款</w:t>
      </w:r>
    </w:p>
    <w:p w14:paraId="77C0D268">
      <w:pPr>
        <w:pStyle w:val="14"/>
        <w:tabs>
          <w:tab w:val="left" w:pos="588"/>
        </w:tabs>
        <w:snapToGrid w:val="0"/>
        <w:spacing w:before="0" w:afterLines="50"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合同主要条款响应程度</w:t>
      </w:r>
    </w:p>
    <w:tbl>
      <w:tblPr>
        <w:tblStyle w:val="1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5FB5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14:paraId="6D5A4980">
            <w:pPr>
              <w:rPr>
                <w:rFonts w:ascii="宋体" w:hAnsi="宋体" w:cs="仿宋"/>
                <w:b/>
                <w:bCs/>
                <w:sz w:val="24"/>
              </w:rPr>
            </w:pPr>
            <w:r>
              <w:rPr>
                <w:rFonts w:hint="eastAsia" w:ascii="宋体" w:hAnsi="宋体" w:cs="仿宋"/>
                <w:b/>
                <w:bCs/>
                <w:sz w:val="24"/>
              </w:rPr>
              <w:t>合同主要条款：</w:t>
            </w:r>
          </w:p>
        </w:tc>
        <w:tc>
          <w:tcPr>
            <w:tcW w:w="1344" w:type="dxa"/>
            <w:vAlign w:val="center"/>
          </w:tcPr>
          <w:p w14:paraId="1CA6EEEA">
            <w:pPr>
              <w:jc w:val="center"/>
              <w:rPr>
                <w:rFonts w:ascii="宋体" w:hAnsi="宋体" w:cs="仿宋"/>
                <w:b/>
                <w:bCs/>
                <w:sz w:val="24"/>
              </w:rPr>
            </w:pPr>
            <w:r>
              <w:rPr>
                <w:rFonts w:hint="eastAsia" w:ascii="宋体" w:hAnsi="宋体" w:cs="仿宋"/>
                <w:b/>
                <w:bCs/>
                <w:sz w:val="24"/>
              </w:rPr>
              <w:t>响应程度</w:t>
            </w:r>
          </w:p>
        </w:tc>
      </w:tr>
      <w:tr w14:paraId="39FB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372716AA">
            <w:pPr>
              <w:ind w:firstLine="480" w:firstLineChars="200"/>
              <w:rPr>
                <w:rFonts w:ascii="宋体" w:hAnsi="宋体" w:cs="仿宋"/>
                <w:sz w:val="24"/>
              </w:rPr>
            </w:pPr>
            <w:r>
              <w:rPr>
                <w:rFonts w:hint="eastAsia" w:ascii="宋体" w:hAnsi="宋体" w:cs="仿宋"/>
                <w:sz w:val="24"/>
              </w:rPr>
              <w:t>成交供应商（乙方）应按照采购方（甲方)要求及时签署合同，并接受</w:t>
            </w:r>
            <w:r>
              <w:rPr>
                <w:rFonts w:hint="eastAsia" w:ascii="宋体" w:hAnsi="宋体" w:cs="仿宋"/>
                <w:sz w:val="24"/>
                <w:lang w:val="en-US" w:eastAsia="zh-CN"/>
              </w:rPr>
              <w:t>下列</w:t>
            </w:r>
            <w:r>
              <w:rPr>
                <w:rFonts w:hint="eastAsia" w:ascii="宋体" w:hAnsi="宋体" w:cs="仿宋"/>
                <w:sz w:val="24"/>
              </w:rPr>
              <w:t>条款。</w:t>
            </w:r>
          </w:p>
          <w:p w14:paraId="548E4696">
            <w:pPr>
              <w:pStyle w:val="6"/>
              <w:ind w:left="0" w:leftChars="0" w:firstLine="0" w:firstLineChars="0"/>
            </w:pPr>
          </w:p>
          <w:p w14:paraId="3A2AEFAE">
            <w:pPr>
              <w:pStyle w:val="6"/>
            </w:pPr>
          </w:p>
        </w:tc>
        <w:tc>
          <w:tcPr>
            <w:tcW w:w="1344" w:type="dxa"/>
            <w:vAlign w:val="center"/>
          </w:tcPr>
          <w:p w14:paraId="17A9FE20">
            <w:pPr>
              <w:jc w:val="center"/>
              <w:rPr>
                <w:rFonts w:ascii="宋体" w:hAnsi="宋体" w:cs="仿宋"/>
                <w:b/>
                <w:bCs/>
                <w:sz w:val="24"/>
              </w:rPr>
            </w:pPr>
          </w:p>
        </w:tc>
      </w:tr>
    </w:tbl>
    <w:p w14:paraId="4B491C95">
      <w:pPr>
        <w:ind w:firstLine="422" w:firstLineChars="200"/>
        <w:rPr>
          <w:rFonts w:ascii="仿宋" w:hAnsi="仿宋" w:eastAsia="仿宋" w:cs="仿宋"/>
          <w:b/>
          <w:bCs/>
          <w:szCs w:val="21"/>
        </w:rPr>
      </w:pPr>
    </w:p>
    <w:p w14:paraId="51024651">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0DBBE30D">
      <w:pPr>
        <w:pStyle w:val="6"/>
      </w:pPr>
    </w:p>
    <w:p w14:paraId="45452B52">
      <w:pPr>
        <w:pStyle w:val="7"/>
        <w:rPr>
          <w:rFonts w:ascii="仿宋_GB2312" w:hAnsi="仿宋_GB2312" w:eastAsia="仿宋_GB2312" w:cs="仿宋_GB2312"/>
          <w:b/>
          <w:sz w:val="28"/>
          <w:szCs w:val="28"/>
        </w:rPr>
      </w:pPr>
    </w:p>
    <w:p w14:paraId="67A32EE0">
      <w:pPr>
        <w:pStyle w:val="7"/>
        <w:rPr>
          <w:rFonts w:ascii="仿宋_GB2312" w:hAnsi="仿宋_GB2312" w:eastAsia="仿宋_GB2312" w:cs="仿宋_GB2312"/>
          <w:b/>
          <w:sz w:val="28"/>
          <w:szCs w:val="28"/>
        </w:rPr>
      </w:pPr>
    </w:p>
    <w:p w14:paraId="7453F5DC">
      <w:pPr>
        <w:pStyle w:val="7"/>
        <w:rPr>
          <w:rFonts w:ascii="仿宋_GB2312" w:hAnsi="仿宋_GB2312" w:eastAsia="仿宋_GB2312" w:cs="仿宋_GB2312"/>
          <w:b/>
          <w:sz w:val="28"/>
          <w:szCs w:val="28"/>
        </w:rPr>
      </w:pPr>
    </w:p>
    <w:p w14:paraId="35AC7D83">
      <w:pPr>
        <w:pStyle w:val="7"/>
        <w:rPr>
          <w:rFonts w:ascii="仿宋_GB2312" w:hAnsi="仿宋_GB2312" w:eastAsia="仿宋_GB2312" w:cs="仿宋_GB2312"/>
          <w:b/>
          <w:sz w:val="28"/>
          <w:szCs w:val="28"/>
        </w:rPr>
      </w:pPr>
    </w:p>
    <w:p w14:paraId="399808EF">
      <w:pPr>
        <w:pStyle w:val="7"/>
        <w:rPr>
          <w:rFonts w:ascii="仿宋_GB2312" w:hAnsi="仿宋_GB2312" w:eastAsia="仿宋_GB2312" w:cs="仿宋_GB2312"/>
          <w:b/>
          <w:sz w:val="28"/>
          <w:szCs w:val="28"/>
        </w:rPr>
      </w:pPr>
    </w:p>
    <w:p w14:paraId="19B8674C">
      <w:pPr>
        <w:pStyle w:val="7"/>
        <w:rPr>
          <w:rFonts w:ascii="仿宋_GB2312" w:hAnsi="仿宋_GB2312" w:eastAsia="仿宋_GB2312" w:cs="仿宋_GB2312"/>
          <w:b/>
          <w:sz w:val="28"/>
          <w:szCs w:val="28"/>
        </w:rPr>
      </w:pPr>
    </w:p>
    <w:p w14:paraId="16F4A34F">
      <w:pPr>
        <w:pStyle w:val="7"/>
        <w:rPr>
          <w:rFonts w:ascii="仿宋_GB2312" w:hAnsi="仿宋_GB2312" w:eastAsia="仿宋_GB2312" w:cs="仿宋_GB2312"/>
          <w:b/>
          <w:sz w:val="28"/>
          <w:szCs w:val="28"/>
        </w:rPr>
      </w:pPr>
    </w:p>
    <w:p w14:paraId="612CAB40">
      <w:pPr>
        <w:pStyle w:val="7"/>
        <w:rPr>
          <w:rFonts w:ascii="仿宋_GB2312" w:hAnsi="仿宋_GB2312" w:eastAsia="仿宋_GB2312" w:cs="仿宋_GB2312"/>
          <w:b/>
          <w:sz w:val="28"/>
          <w:szCs w:val="28"/>
        </w:rPr>
      </w:pPr>
    </w:p>
    <w:p w14:paraId="3B41A2B2">
      <w:pPr>
        <w:pStyle w:val="7"/>
        <w:rPr>
          <w:rFonts w:ascii="仿宋_GB2312" w:hAnsi="仿宋_GB2312" w:eastAsia="仿宋_GB2312" w:cs="仿宋_GB2312"/>
          <w:b/>
          <w:sz w:val="28"/>
          <w:szCs w:val="28"/>
        </w:rPr>
      </w:pPr>
    </w:p>
    <w:p w14:paraId="2B1629A3">
      <w:pPr>
        <w:pStyle w:val="7"/>
        <w:rPr>
          <w:rFonts w:ascii="仿宋_GB2312" w:hAnsi="仿宋_GB2312" w:eastAsia="仿宋_GB2312" w:cs="仿宋_GB2312"/>
          <w:b/>
          <w:sz w:val="28"/>
          <w:szCs w:val="28"/>
        </w:rPr>
      </w:pPr>
    </w:p>
    <w:p w14:paraId="04616FE8">
      <w:pPr>
        <w:pStyle w:val="7"/>
        <w:rPr>
          <w:rFonts w:ascii="仿宋_GB2312" w:hAnsi="仿宋_GB2312" w:eastAsia="仿宋_GB2312" w:cs="仿宋_GB2312"/>
          <w:b/>
          <w:sz w:val="28"/>
          <w:szCs w:val="28"/>
        </w:rPr>
      </w:pPr>
    </w:p>
    <w:p w14:paraId="22C7A035">
      <w:pPr>
        <w:pStyle w:val="7"/>
        <w:rPr>
          <w:rFonts w:ascii="仿宋_GB2312" w:hAnsi="仿宋_GB2312" w:eastAsia="仿宋_GB2312" w:cs="仿宋_GB2312"/>
          <w:b/>
          <w:sz w:val="28"/>
          <w:szCs w:val="28"/>
        </w:rPr>
      </w:pPr>
    </w:p>
    <w:p w14:paraId="31478DD6">
      <w:pPr>
        <w:pStyle w:val="7"/>
      </w:pPr>
    </w:p>
    <w:bookmarkEnd w:id="2"/>
    <w:bookmarkEnd w:id="3"/>
    <w:bookmarkEnd w:id="4"/>
    <w:bookmarkEnd w:id="5"/>
    <w:p w14:paraId="524981B0">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t>服务器采购项目合同</w:t>
      </w:r>
    </w:p>
    <w:p w14:paraId="42113999">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甲方：</w:t>
      </w:r>
    </w:p>
    <w:p w14:paraId="4AECFBDC">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地址：</w:t>
      </w:r>
    </w:p>
    <w:p w14:paraId="0C16191A">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联系人：</w:t>
      </w:r>
    </w:p>
    <w:p w14:paraId="25809425">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联系方式：</w:t>
      </w:r>
    </w:p>
    <w:p w14:paraId="6B73D295">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p>
    <w:p w14:paraId="2A2932AA">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地址：</w:t>
      </w:r>
    </w:p>
    <w:p w14:paraId="1358CBF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联系人：</w:t>
      </w:r>
    </w:p>
    <w:p w14:paraId="23861630">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联系方式：</w:t>
      </w:r>
    </w:p>
    <w:p w14:paraId="4615C53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3F4E12CD">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为了保障甲、乙双方的合法权益，依据有关法规的规定，本着平等互利诚实信用的原则，经双方友好协商，订立本合同，以兹双方共同遵守：</w:t>
      </w:r>
    </w:p>
    <w:p w14:paraId="6C9325C8">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一、项目内容</w:t>
      </w:r>
    </w:p>
    <w:p w14:paraId="0A76D705">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（一）服务需求</w:t>
      </w:r>
    </w:p>
    <w:p w14:paraId="0A718F93">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1.乙方向甲方提供联想服务器SR660V2 2x4314 16核处理器/4x32G内存/480G固态+4T SATA机械硬盘/530-8i阵列卡/2xV100 32G显卡（三年保）/四口千兆/1200W电源机架式的服务器一台。</w:t>
      </w:r>
    </w:p>
    <w:p w14:paraId="4E3CD8A1">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2.乙方需具备完整的售后支撑能力，提供准确技术支持以及技术服务对接人的联系方式，保证第一时间能够响应。服务期内，提供7×24小时专业团队的售后服务。</w:t>
      </w:r>
    </w:p>
    <w:p w14:paraId="40FD62DE">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（二）人员要求</w:t>
      </w:r>
    </w:p>
    <w:p w14:paraId="21386863">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本项目服务人员需要服务态度及沟通良好，能够及时提供必要的技术资料，以及提供培训和技术支持；服务过程中确保人员稳定，需设置固定的1名联系人。</w:t>
      </w:r>
    </w:p>
    <w:p w14:paraId="3488E92E">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（三）服务响应</w:t>
      </w:r>
    </w:p>
    <w:p w14:paraId="2598327C">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响应级别为7*24小时：咨询及不影响业务的问题，要求2小时内响应，24小时内解决；产品及服务问题影响部分业务，要求30分钟内响应，2小时到达现场，12小时内解决；产品及服务问题影响所有业务，要求10分钟内响应，2小时到达现场，4小时内解决。</w:t>
      </w:r>
    </w:p>
    <w:p w14:paraId="08F9B7DA">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（四）服务期限</w:t>
      </w:r>
    </w:p>
    <w:p w14:paraId="7A9979B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乙方应于合同签订之日起3日内交付，并于甲方验收完成之日起提供为期三年的售后保障服务。</w:t>
      </w:r>
    </w:p>
    <w:p w14:paraId="262327A3">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交货地点</w:t>
      </w:r>
      <w:r>
        <w:rPr>
          <w:rFonts w:hint="eastAsia" w:ascii="仿宋" w:hAnsi="仿宋" w:eastAsia="仿宋" w:cs="仿宋"/>
          <w:sz w:val="28"/>
          <w:szCs w:val="28"/>
          <w:highlight w:val="none"/>
          <w:lang w:eastAsia="zh-CN"/>
        </w:rPr>
        <w:t>：广州市越秀区广州大道中289号新闻中心3楼</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运输费用由乙方承担。</w:t>
      </w:r>
    </w:p>
    <w:p w14:paraId="34D9A8E6">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验收标准：</w:t>
      </w:r>
    </w:p>
    <w:p w14:paraId="7CA052A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甲方应在</w:t>
      </w:r>
      <w:r>
        <w:rPr>
          <w:rFonts w:hint="eastAsia" w:ascii="仿宋" w:hAnsi="仿宋" w:eastAsia="仿宋" w:cs="仿宋"/>
          <w:sz w:val="28"/>
          <w:szCs w:val="28"/>
          <w:lang w:eastAsia="zh-CN"/>
        </w:rPr>
        <w:t>货物</w:t>
      </w:r>
      <w:r>
        <w:rPr>
          <w:rFonts w:hint="eastAsia" w:ascii="仿宋" w:hAnsi="仿宋" w:eastAsia="仿宋" w:cs="仿宋"/>
          <w:sz w:val="28"/>
          <w:szCs w:val="28"/>
        </w:rPr>
        <w:t>到货后</w:t>
      </w:r>
      <w:r>
        <w:rPr>
          <w:rFonts w:hint="eastAsia" w:ascii="仿宋" w:hAnsi="仿宋" w:eastAsia="仿宋" w:cs="仿宋"/>
          <w:sz w:val="28"/>
          <w:szCs w:val="28"/>
          <w:lang w:val="en-US" w:eastAsia="zh-CN"/>
        </w:rPr>
        <w:t>及时</w:t>
      </w:r>
      <w:r>
        <w:rPr>
          <w:rFonts w:hint="eastAsia" w:ascii="仿宋" w:hAnsi="仿宋" w:eastAsia="仿宋" w:cs="仿宋"/>
          <w:sz w:val="28"/>
          <w:szCs w:val="28"/>
        </w:rPr>
        <w:t>验收</w:t>
      </w:r>
      <w:r>
        <w:rPr>
          <w:rFonts w:hint="eastAsia" w:ascii="仿宋" w:hAnsi="仿宋" w:eastAsia="仿宋" w:cs="仿宋"/>
          <w:sz w:val="28"/>
          <w:szCs w:val="28"/>
          <w:lang w:eastAsia="zh-CN"/>
        </w:rPr>
        <w:t>，</w:t>
      </w:r>
      <w:r>
        <w:rPr>
          <w:rFonts w:hint="eastAsia" w:ascii="仿宋" w:hAnsi="仿宋" w:eastAsia="仿宋" w:cs="仿宋"/>
          <w:sz w:val="28"/>
          <w:szCs w:val="28"/>
        </w:rPr>
        <w:t>甲方在验收中如发现</w:t>
      </w:r>
      <w:r>
        <w:rPr>
          <w:rFonts w:hint="eastAsia" w:ascii="仿宋" w:hAnsi="仿宋" w:eastAsia="仿宋" w:cs="仿宋"/>
          <w:sz w:val="28"/>
          <w:szCs w:val="28"/>
          <w:lang w:val="en-US" w:eastAsia="zh-CN"/>
        </w:rPr>
        <w:t>货物与甲方要求不符</w:t>
      </w:r>
      <w:r>
        <w:rPr>
          <w:rFonts w:hint="eastAsia" w:ascii="仿宋" w:hAnsi="仿宋" w:eastAsia="仿宋" w:cs="仿宋"/>
          <w:sz w:val="28"/>
          <w:szCs w:val="28"/>
        </w:rPr>
        <w:t>，须在</w:t>
      </w:r>
      <w:r>
        <w:rPr>
          <w:rFonts w:hint="eastAsia" w:ascii="仿宋" w:hAnsi="仿宋" w:eastAsia="仿宋" w:cs="仿宋"/>
          <w:sz w:val="28"/>
          <w:szCs w:val="28"/>
          <w:lang w:val="en-US" w:eastAsia="zh-CN"/>
        </w:rPr>
        <w:t>货物</w:t>
      </w:r>
      <w:r>
        <w:rPr>
          <w:rFonts w:hint="eastAsia" w:ascii="仿宋" w:hAnsi="仿宋" w:eastAsia="仿宋" w:cs="仿宋"/>
          <w:sz w:val="28"/>
          <w:szCs w:val="28"/>
        </w:rPr>
        <w:t>到货后</w:t>
      </w:r>
      <w:r>
        <w:rPr>
          <w:rFonts w:hint="eastAsia" w:ascii="仿宋" w:hAnsi="仿宋" w:eastAsia="仿宋" w:cs="仿宋"/>
          <w:sz w:val="28"/>
          <w:szCs w:val="28"/>
          <w:lang w:val="en-US" w:eastAsia="zh-CN"/>
        </w:rPr>
        <w:t>30</w:t>
      </w:r>
      <w:r>
        <w:rPr>
          <w:rFonts w:hint="eastAsia" w:ascii="仿宋" w:hAnsi="仿宋" w:eastAsia="仿宋" w:cs="仿宋"/>
          <w:sz w:val="28"/>
          <w:szCs w:val="28"/>
        </w:rPr>
        <w:t>日内提出异议和处理意见</w:t>
      </w:r>
      <w:r>
        <w:rPr>
          <w:rFonts w:hint="eastAsia" w:ascii="仿宋" w:hAnsi="仿宋" w:eastAsia="仿宋" w:cs="仿宋"/>
          <w:sz w:val="28"/>
          <w:szCs w:val="28"/>
          <w:lang w:eastAsia="zh-CN"/>
        </w:rPr>
        <w:t>，乙方提供专业人员进行现场安装、调试，乙方必须保证提供的货品符合国家相关质量标准。若出现产品不符合合同约定或质量不合格，甲方有权要求免费更换或退货</w:t>
      </w:r>
      <w:r>
        <w:rPr>
          <w:rFonts w:hint="eastAsia" w:ascii="仿宋" w:hAnsi="仿宋" w:eastAsia="仿宋" w:cs="仿宋"/>
          <w:sz w:val="28"/>
          <w:szCs w:val="28"/>
        </w:rPr>
        <w:t>；</w:t>
      </w:r>
    </w:p>
    <w:p w14:paraId="21A50DA1">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乙方向甲方交付本合同所涉</w:t>
      </w:r>
      <w:r>
        <w:rPr>
          <w:rFonts w:hint="eastAsia" w:ascii="仿宋" w:hAnsi="仿宋" w:eastAsia="仿宋" w:cs="仿宋"/>
          <w:sz w:val="28"/>
          <w:szCs w:val="28"/>
          <w:lang w:val="en-US" w:eastAsia="zh-CN"/>
        </w:rPr>
        <w:t>货物并验收无误</w:t>
      </w:r>
      <w:r>
        <w:rPr>
          <w:rFonts w:hint="eastAsia" w:ascii="仿宋" w:hAnsi="仿宋" w:eastAsia="仿宋" w:cs="仿宋"/>
          <w:sz w:val="28"/>
          <w:szCs w:val="28"/>
        </w:rPr>
        <w:t>后，相关</w:t>
      </w:r>
      <w:r>
        <w:rPr>
          <w:rFonts w:hint="eastAsia" w:ascii="仿宋" w:hAnsi="仿宋" w:eastAsia="仿宋" w:cs="仿宋"/>
          <w:sz w:val="28"/>
          <w:szCs w:val="28"/>
          <w:lang w:val="en-US" w:eastAsia="zh-CN"/>
        </w:rPr>
        <w:t>货物</w:t>
      </w:r>
      <w:r>
        <w:rPr>
          <w:rFonts w:hint="eastAsia" w:ascii="仿宋" w:hAnsi="仿宋" w:eastAsia="仿宋" w:cs="仿宋"/>
          <w:sz w:val="28"/>
          <w:szCs w:val="28"/>
        </w:rPr>
        <w:t>毁损、灭失的风险由甲方自行承担；</w:t>
      </w:r>
    </w:p>
    <w:p w14:paraId="3E2BDA6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若甲方提出合理</w:t>
      </w:r>
      <w:r>
        <w:rPr>
          <w:rFonts w:hint="eastAsia" w:ascii="仿宋" w:hAnsi="仿宋" w:eastAsia="仿宋" w:cs="仿宋"/>
          <w:sz w:val="28"/>
          <w:szCs w:val="28"/>
          <w:lang w:val="en-US" w:eastAsia="zh-CN"/>
        </w:rPr>
        <w:t>异议</w:t>
      </w:r>
      <w:r>
        <w:rPr>
          <w:rFonts w:hint="eastAsia" w:ascii="仿宋" w:hAnsi="仿宋" w:eastAsia="仿宋" w:cs="仿宋"/>
          <w:sz w:val="28"/>
          <w:szCs w:val="28"/>
          <w:lang w:eastAsia="zh-CN"/>
        </w:rPr>
        <w:t>，</w:t>
      </w:r>
      <w:r>
        <w:rPr>
          <w:rFonts w:hint="eastAsia" w:ascii="仿宋" w:hAnsi="仿宋" w:eastAsia="仿宋" w:cs="仿宋"/>
          <w:sz w:val="28"/>
          <w:szCs w:val="28"/>
        </w:rPr>
        <w:t>乙方接到甲方异议后</w:t>
      </w:r>
      <w:r>
        <w:rPr>
          <w:rFonts w:hint="eastAsia" w:ascii="仿宋" w:hAnsi="仿宋" w:eastAsia="仿宋" w:cs="仿宋"/>
          <w:sz w:val="28"/>
          <w:szCs w:val="28"/>
          <w:lang w:val="en-US" w:eastAsia="zh-CN"/>
        </w:rPr>
        <w:t>3</w:t>
      </w:r>
      <w:r>
        <w:rPr>
          <w:rFonts w:hint="eastAsia" w:ascii="仿宋" w:hAnsi="仿宋" w:eastAsia="仿宋" w:cs="仿宋"/>
          <w:sz w:val="28"/>
          <w:szCs w:val="28"/>
        </w:rPr>
        <w:t>个工作日安排处理</w:t>
      </w:r>
      <w:r>
        <w:rPr>
          <w:rFonts w:hint="eastAsia" w:ascii="仿宋" w:hAnsi="仿宋" w:eastAsia="仿宋" w:cs="仿宋"/>
          <w:sz w:val="28"/>
          <w:szCs w:val="28"/>
          <w:lang w:eastAsia="zh-CN"/>
        </w:rPr>
        <w:t>，乙方根据</w:t>
      </w:r>
      <w:r>
        <w:rPr>
          <w:rFonts w:hint="eastAsia" w:ascii="仿宋" w:hAnsi="仿宋" w:eastAsia="仿宋" w:cs="仿宋"/>
          <w:sz w:val="28"/>
          <w:szCs w:val="28"/>
          <w:lang w:val="en-US" w:eastAsia="zh-CN"/>
        </w:rPr>
        <w:t>异议</w:t>
      </w:r>
      <w:r>
        <w:rPr>
          <w:rFonts w:hint="eastAsia" w:ascii="仿宋" w:hAnsi="仿宋" w:eastAsia="仿宋" w:cs="仿宋"/>
          <w:sz w:val="28"/>
          <w:szCs w:val="28"/>
          <w:lang w:eastAsia="zh-CN"/>
        </w:rPr>
        <w:t>完成相应的工作后，再向甲方重新提出验收申请，乙方应无条件配合验收工作，提交验收材料。</w:t>
      </w:r>
    </w:p>
    <w:p w14:paraId="5A08F7A9">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、货款支付</w:t>
      </w:r>
    </w:p>
    <w:p w14:paraId="28658C5E">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1.合同金额（含税）为人民币【 】元，上述费用已包含乙方为完成本合同规定的各项内容所需的所有费用。与本合同相关的税费由乙方承担，本合同总价为含税价；</w:t>
      </w:r>
    </w:p>
    <w:p w14:paraId="0800027A">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合同签订后，乙方向甲方提供等额增值税专用发票，甲方收到最终客户方对应款项的前提下，于30个工作日内向乙方支付合同总额的50%，即【 】元。</w:t>
      </w:r>
    </w:p>
    <w:p w14:paraId="09855F3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甲方对本合同所列内容验收无误，乙方向甲方提供等额增值税专用发票，甲方收到最终客户方对应款项的前提下，于30个工作日内向乙方支付合同总额的50%，即【 】元。</w:t>
      </w:r>
    </w:p>
    <w:p w14:paraId="5117716F">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2.付款方式：银行转账</w:t>
      </w:r>
    </w:p>
    <w:p w14:paraId="346E186B">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名称：【 】</w:t>
      </w:r>
    </w:p>
    <w:p w14:paraId="6F837F51">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开户银行：【 】</w:t>
      </w:r>
    </w:p>
    <w:p w14:paraId="02DA9693">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银行账号：【 】</w:t>
      </w:r>
    </w:p>
    <w:p w14:paraId="43E772F3">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乙方保证账号信息准确无误，若有变更乙方应至少提前5个工作日以书面方式通知甲方，否则由乙方自行承担所有后果及责任</w:t>
      </w:r>
      <w:r>
        <w:rPr>
          <w:rFonts w:hint="eastAsia" w:ascii="仿宋" w:hAnsi="仿宋" w:eastAsia="仿宋" w:cs="仿宋"/>
          <w:sz w:val="28"/>
          <w:szCs w:val="28"/>
          <w:lang w:eastAsia="zh-CN"/>
        </w:rPr>
        <w:t>；</w:t>
      </w:r>
    </w:p>
    <w:p w14:paraId="007F11F2">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3.如乙方未按时提供发票或提供的发票不合规，甲方有权延迟付款或拒绝付款且不承担任何违约责任；</w:t>
      </w:r>
    </w:p>
    <w:p w14:paraId="138E0362">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4.乙方未能按照付款要求提供材料的，甲方有权暂停付款，因此产生的不利后果由乙方自行承担；</w:t>
      </w:r>
    </w:p>
    <w:p w14:paraId="6A5B3765">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5.甲方向乙方的银行账户汇出款项即为已经向乙方履行合同约定的付款义务，如因乙方账户被查封、冻结、注销等非甲方原因导致乙方未能收到款项的，责任由乙方自行承担。</w:t>
      </w:r>
    </w:p>
    <w:p w14:paraId="5204A30C">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6.若最终客户方以验收未达到目标为由对甲方进行费用扣减时，乙方同意将在本项目支付的款项中进行同等扣减；</w:t>
      </w:r>
    </w:p>
    <w:p w14:paraId="649B2C07">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、知识产权</w:t>
      </w:r>
      <w:r>
        <w:rPr>
          <w:rFonts w:hint="eastAsia" w:ascii="仿宋" w:hAnsi="仿宋" w:eastAsia="仿宋" w:cs="仿宋"/>
          <w:b/>
          <w:bCs/>
          <w:sz w:val="28"/>
          <w:szCs w:val="28"/>
          <w:lang w:val="en-US" w:eastAsia="zh-CN"/>
        </w:rPr>
        <w:t>及所有权</w:t>
      </w:r>
      <w:r>
        <w:rPr>
          <w:rFonts w:hint="eastAsia" w:ascii="仿宋" w:hAnsi="仿宋" w:eastAsia="仿宋" w:cs="仿宋"/>
          <w:b/>
          <w:bCs/>
          <w:sz w:val="28"/>
          <w:szCs w:val="28"/>
        </w:rPr>
        <w:t>约定</w:t>
      </w:r>
    </w:p>
    <w:p w14:paraId="5261AC88">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乙方因履行本合同</w:t>
      </w:r>
      <w:r>
        <w:rPr>
          <w:rFonts w:hint="eastAsia" w:ascii="仿宋" w:hAnsi="仿宋" w:eastAsia="仿宋" w:cs="仿宋"/>
          <w:sz w:val="28"/>
          <w:szCs w:val="28"/>
          <w:lang w:val="en-US" w:eastAsia="zh-CN"/>
        </w:rPr>
        <w:t>所提供的货物所有权</w:t>
      </w:r>
      <w:r>
        <w:rPr>
          <w:rFonts w:hint="eastAsia" w:ascii="仿宋" w:hAnsi="仿宋" w:eastAsia="仿宋" w:cs="仿宋"/>
          <w:sz w:val="28"/>
          <w:szCs w:val="28"/>
        </w:rPr>
        <w:t>归甲方所有</w:t>
      </w:r>
      <w:r>
        <w:rPr>
          <w:rFonts w:hint="eastAsia" w:ascii="仿宋" w:hAnsi="仿宋" w:eastAsia="仿宋" w:cs="仿宋"/>
          <w:sz w:val="28"/>
          <w:szCs w:val="28"/>
          <w:lang w:eastAsia="zh-CN"/>
        </w:rPr>
        <w:t>；</w:t>
      </w:r>
    </w:p>
    <w:p w14:paraId="22ADFCFB">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2.乙方应保证履行本合同所提交的货物真实合法，且不侵犯任何第三方合法权益，否则，乙方应负责处理相关纠纷，并承担最终责任。</w:t>
      </w:r>
    </w:p>
    <w:p w14:paraId="68390820">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lang w:val="en-US" w:eastAsia="zh-CN"/>
        </w:rPr>
      </w:pPr>
      <w:bookmarkStart w:id="12" w:name="_Hlk53387653"/>
      <w:r>
        <w:rPr>
          <w:rFonts w:hint="eastAsia" w:ascii="仿宋" w:hAnsi="仿宋" w:eastAsia="仿宋" w:cs="仿宋"/>
          <w:b/>
          <w:bCs/>
          <w:sz w:val="28"/>
          <w:szCs w:val="28"/>
          <w:lang w:val="en-US" w:eastAsia="zh-CN"/>
        </w:rPr>
        <w:t>五、保密信息</w:t>
      </w:r>
    </w:p>
    <w:p w14:paraId="4166474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1.乙方对于因签署或履行本协议而了解或接触到甲方的秘密、其他未公开资料和信息均应保守秘密；</w:t>
      </w:r>
    </w:p>
    <w:p w14:paraId="7EF11FAE">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2.乙方不得向第三方泄露、给予或转让本协议条款、签订及履行情况等相关信息。</w:t>
      </w:r>
    </w:p>
    <w:p w14:paraId="095C341A">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3.乙方不得擅自使用、复制甲方的商标、标志、商业信息、技术及其他资料，也不得将信息内容用作其他商业目的；</w:t>
      </w:r>
    </w:p>
    <w:p w14:paraId="329D5CDF">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合同终止后本条款仍</w:t>
      </w:r>
      <w:r>
        <w:rPr>
          <w:rFonts w:hint="eastAsia" w:ascii="仿宋" w:hAnsi="仿宋" w:eastAsia="仿宋" w:cs="仿宋"/>
          <w:sz w:val="28"/>
          <w:szCs w:val="28"/>
          <w:lang w:eastAsia="zh-CN"/>
        </w:rPr>
        <w:t>具有</w:t>
      </w:r>
      <w:r>
        <w:rPr>
          <w:rFonts w:hint="eastAsia" w:ascii="仿宋" w:hAnsi="仿宋" w:eastAsia="仿宋" w:cs="仿宋"/>
          <w:sz w:val="28"/>
          <w:szCs w:val="28"/>
        </w:rPr>
        <w:t>法律效力</w:t>
      </w:r>
      <w:r>
        <w:rPr>
          <w:rFonts w:hint="eastAsia" w:ascii="仿宋" w:hAnsi="仿宋" w:eastAsia="仿宋" w:cs="仿宋"/>
          <w:sz w:val="28"/>
          <w:szCs w:val="28"/>
          <w:lang w:eastAsia="zh-CN"/>
        </w:rPr>
        <w:t>，直至相关信息不再具有保密意义。</w:t>
      </w:r>
    </w:p>
    <w:p w14:paraId="69B2F16D">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、违约责任 </w:t>
      </w:r>
    </w:p>
    <w:p w14:paraId="38565B3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若乙方不能按时完成</w:t>
      </w:r>
      <w:r>
        <w:rPr>
          <w:rFonts w:hint="eastAsia" w:ascii="仿宋" w:hAnsi="仿宋" w:eastAsia="仿宋" w:cs="仿宋"/>
          <w:sz w:val="28"/>
          <w:szCs w:val="28"/>
          <w:lang w:val="en-US" w:eastAsia="zh-CN"/>
        </w:rPr>
        <w:t>本合同所列内容的</w:t>
      </w:r>
      <w:r>
        <w:rPr>
          <w:rFonts w:hint="eastAsia" w:ascii="仿宋" w:hAnsi="仿宋" w:eastAsia="仿宋" w:cs="仿宋"/>
          <w:sz w:val="28"/>
          <w:szCs w:val="28"/>
        </w:rPr>
        <w:t>，需每日按合同总金额的</w:t>
      </w:r>
      <w:r>
        <w:rPr>
          <w:rFonts w:hint="eastAsia" w:ascii="仿宋" w:hAnsi="仿宋" w:eastAsia="仿宋" w:cs="仿宋"/>
          <w:sz w:val="28"/>
          <w:szCs w:val="28"/>
          <w:lang w:val="en-US" w:eastAsia="zh-CN"/>
        </w:rPr>
        <w:t>【3‰】</w:t>
      </w:r>
      <w:r>
        <w:rPr>
          <w:rFonts w:hint="eastAsia" w:ascii="仿宋" w:hAnsi="仿宋" w:eastAsia="仿宋" w:cs="仿宋"/>
          <w:sz w:val="28"/>
          <w:szCs w:val="28"/>
        </w:rPr>
        <w:t>向甲方支付违约金，</w:t>
      </w:r>
      <w:r>
        <w:rPr>
          <w:rFonts w:hint="eastAsia" w:ascii="仿宋" w:hAnsi="仿宋" w:eastAsia="仿宋" w:cs="仿宋"/>
          <w:sz w:val="28"/>
          <w:szCs w:val="28"/>
          <w:lang w:val="en-US" w:eastAsia="zh-CN"/>
        </w:rPr>
        <w:t>逾期超过10日的，甲方有权解除合同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给甲方造成损失的，乙方还需赔偿损失，严重影响甲方利益或名誉的，甲方有权终止本合同，并有权要求乙方赔偿甲方一切损失；</w:t>
      </w:r>
    </w:p>
    <w:p w14:paraId="020C87F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1FA056CE">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3.乙方未能按照约定处理履行合同过程中发生的问题，或者处理问题的时间超过必要时间，或者未能及时响应甲方提出的需求的，每发生一次，甲方有权在尾款中扣除相当于</w:t>
      </w:r>
      <w:r>
        <w:rPr>
          <w:rFonts w:hint="eastAsia" w:ascii="仿宋" w:hAnsi="仿宋" w:eastAsia="仿宋" w:cs="仿宋"/>
          <w:sz w:val="28"/>
          <w:szCs w:val="28"/>
        </w:rPr>
        <w:t>合同总金额</w:t>
      </w:r>
      <w:r>
        <w:rPr>
          <w:rFonts w:hint="eastAsia" w:ascii="仿宋" w:hAnsi="仿宋" w:eastAsia="仿宋" w:cs="仿宋"/>
          <w:sz w:val="28"/>
          <w:szCs w:val="28"/>
          <w:lang w:val="en-US" w:eastAsia="zh-CN"/>
        </w:rPr>
        <w:t>【1‰】的违约金，若给甲方造成的损失大于上述违约金的，乙方还需赔偿甲方损失。合同期内若累计发生3次该情况的，甲方有权解除本合同，要求乙方退还已支付费用并赔偿甲方损失。</w:t>
      </w:r>
    </w:p>
    <w:p w14:paraId="240A79FC">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14:paraId="3877E3D6">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七、法律适用及争议解决</w:t>
      </w:r>
    </w:p>
    <w:p w14:paraId="64AB75B7">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1.若发生争议，双方应首先通过协商解决。协商不成可向甲方所在地人民法院提起诉讼，双方无争议的部分，应当继续履行；</w:t>
      </w:r>
    </w:p>
    <w:p w14:paraId="039E026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2.本合同的成立、生效、履行、解释及纠纷解决等双方均同意适用中华人民共和国法律；</w:t>
      </w:r>
    </w:p>
    <w:p w14:paraId="14784860">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3.合理的律师费、诉讼费、鉴定费、财产保全费、证据保全费、差旅费等由败诉。</w:t>
      </w:r>
    </w:p>
    <w:p w14:paraId="7DDD1779">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不可抗力</w:t>
      </w:r>
    </w:p>
    <w:p w14:paraId="0A3790ED">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由于不可抗力原因不能履行合同时，</w:t>
      </w:r>
      <w:r>
        <w:rPr>
          <w:rFonts w:hint="eastAsia" w:ascii="仿宋" w:hAnsi="仿宋" w:eastAsia="仿宋" w:cs="仿宋"/>
          <w:sz w:val="28"/>
          <w:szCs w:val="28"/>
          <w:lang w:val="en-US" w:eastAsia="zh-CN"/>
        </w:rPr>
        <w:t>乙方</w:t>
      </w:r>
      <w:r>
        <w:rPr>
          <w:rFonts w:hint="eastAsia" w:ascii="仿宋" w:hAnsi="仿宋" w:eastAsia="仿宋" w:cs="仿宋"/>
          <w:sz w:val="28"/>
          <w:szCs w:val="28"/>
        </w:rPr>
        <w:t>应在不可抗力事件结束后1日内向</w:t>
      </w:r>
      <w:r>
        <w:rPr>
          <w:rFonts w:hint="eastAsia" w:ascii="仿宋" w:hAnsi="仿宋" w:eastAsia="仿宋" w:cs="仿宋"/>
          <w:sz w:val="28"/>
          <w:szCs w:val="28"/>
          <w:lang w:val="en-US" w:eastAsia="zh-CN"/>
        </w:rPr>
        <w:t>甲方</w:t>
      </w:r>
      <w:r>
        <w:rPr>
          <w:rFonts w:hint="eastAsia" w:ascii="仿宋" w:hAnsi="仿宋" w:eastAsia="仿宋" w:cs="仿宋"/>
          <w:sz w:val="28"/>
          <w:szCs w:val="28"/>
        </w:rPr>
        <w:t>通报，以减轻可能给</w:t>
      </w:r>
      <w:r>
        <w:rPr>
          <w:rFonts w:hint="eastAsia" w:ascii="仿宋" w:hAnsi="仿宋" w:eastAsia="仿宋" w:cs="仿宋"/>
          <w:sz w:val="28"/>
          <w:szCs w:val="28"/>
          <w:lang w:val="en-US" w:eastAsia="zh-CN"/>
        </w:rPr>
        <w:t>甲方</w:t>
      </w:r>
      <w:r>
        <w:rPr>
          <w:rFonts w:hint="eastAsia" w:ascii="仿宋" w:hAnsi="仿宋" w:eastAsia="仿宋" w:cs="仿宋"/>
          <w:sz w:val="28"/>
          <w:szCs w:val="28"/>
        </w:rPr>
        <w:t>造成的损失，在取得有关机构的不可抗力证明后，允许延期履行或修订合同，并根据情况可部分或全部免于承担违约责任。</w:t>
      </w:r>
    </w:p>
    <w:p w14:paraId="6D07D289">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九、税费</w:t>
      </w:r>
    </w:p>
    <w:p w14:paraId="4A60D5D1">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在中国境内、外发生的与本合同执行有关的一切税费均由乙方负担。</w:t>
      </w:r>
    </w:p>
    <w:p w14:paraId="0400B6FF">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lang w:val="en-US" w:eastAsia="zh-Hans"/>
        </w:rPr>
      </w:pPr>
      <w:r>
        <w:rPr>
          <w:rFonts w:hint="eastAsia" w:ascii="仿宋" w:hAnsi="仿宋" w:eastAsia="仿宋" w:cs="仿宋"/>
          <w:b/>
          <w:bCs/>
          <w:sz w:val="28"/>
          <w:szCs w:val="28"/>
          <w:lang w:val="en-US" w:eastAsia="zh-CN"/>
        </w:rPr>
        <w:t>十、</w:t>
      </w:r>
      <w:r>
        <w:rPr>
          <w:rFonts w:hint="eastAsia" w:ascii="仿宋" w:hAnsi="仿宋" w:eastAsia="仿宋" w:cs="仿宋"/>
          <w:b/>
          <w:bCs/>
          <w:sz w:val="28"/>
          <w:szCs w:val="28"/>
          <w:lang w:val="en-US" w:eastAsia="zh-Hans"/>
        </w:rPr>
        <w:t>通知与送达</w:t>
      </w:r>
    </w:p>
    <w:p w14:paraId="7508360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Hans"/>
        </w:rPr>
        <w:t>一方在本合同履行过程中向对方发出或者提供的所有通知、文件、文书、资料等，均以本合同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46932D87">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十一</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其他</w:t>
      </w:r>
    </w:p>
    <w:p w14:paraId="4CDA876B">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本</w:t>
      </w:r>
      <w:r>
        <w:rPr>
          <w:rFonts w:hint="eastAsia" w:ascii="仿宋" w:hAnsi="仿宋" w:eastAsia="仿宋" w:cs="仿宋"/>
          <w:sz w:val="28"/>
          <w:szCs w:val="28"/>
          <w:lang w:val="en-US" w:eastAsia="zh-CN"/>
        </w:rPr>
        <w:t>合同</w:t>
      </w:r>
      <w:r>
        <w:rPr>
          <w:rFonts w:hint="eastAsia" w:ascii="仿宋" w:hAnsi="仿宋" w:eastAsia="仿宋" w:cs="仿宋"/>
          <w:sz w:val="28"/>
          <w:szCs w:val="28"/>
        </w:rPr>
        <w:t>一式</w:t>
      </w:r>
      <w:r>
        <w:rPr>
          <w:rFonts w:hint="eastAsia" w:ascii="仿宋" w:hAnsi="仿宋" w:eastAsia="仿宋" w:cs="仿宋"/>
          <w:sz w:val="28"/>
          <w:szCs w:val="28"/>
          <w:lang w:val="en-US" w:eastAsia="zh-CN"/>
        </w:rPr>
        <w:t>陆</w:t>
      </w:r>
      <w:r>
        <w:rPr>
          <w:rFonts w:hint="eastAsia" w:ascii="仿宋" w:hAnsi="仿宋" w:eastAsia="仿宋" w:cs="仿宋"/>
          <w:sz w:val="28"/>
          <w:szCs w:val="28"/>
        </w:rPr>
        <w:t>份，甲乙双方各</w:t>
      </w:r>
      <w:r>
        <w:rPr>
          <w:rFonts w:hint="eastAsia" w:ascii="仿宋" w:hAnsi="仿宋" w:eastAsia="仿宋" w:cs="仿宋"/>
          <w:sz w:val="28"/>
          <w:szCs w:val="28"/>
          <w:lang w:val="en-US" w:eastAsia="zh-CN"/>
        </w:rPr>
        <w:t>执叁</w:t>
      </w:r>
      <w:r>
        <w:rPr>
          <w:rFonts w:hint="eastAsia" w:ascii="仿宋" w:hAnsi="仿宋" w:eastAsia="仿宋" w:cs="仿宋"/>
          <w:sz w:val="28"/>
          <w:szCs w:val="28"/>
        </w:rPr>
        <w:t>份，具有同等法律效力</w:t>
      </w:r>
      <w:r>
        <w:rPr>
          <w:rFonts w:hint="eastAsia" w:ascii="仿宋" w:hAnsi="仿宋" w:eastAsia="仿宋" w:cs="仿宋"/>
          <w:sz w:val="28"/>
          <w:szCs w:val="28"/>
          <w:lang w:eastAsia="zh-CN"/>
        </w:rPr>
        <w:t>；其他未尽事宜，由甲乙双方协商确定并签订书面补充协议，作为本合同的补充，补充协议与本合同具有同等法律效力；</w:t>
      </w:r>
    </w:p>
    <w:p w14:paraId="02CD9B7E">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2.本合同签订地为广东省广州市越秀区；</w:t>
      </w:r>
    </w:p>
    <w:p w14:paraId="09F84ACF">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3.除非另有说明，本合同中结算货币为人民币；</w:t>
      </w:r>
    </w:p>
    <w:p w14:paraId="5C4AE76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本合同自</w:t>
      </w:r>
      <w:r>
        <w:rPr>
          <w:rFonts w:hint="eastAsia" w:ascii="仿宋" w:hAnsi="仿宋" w:eastAsia="仿宋" w:cs="仿宋"/>
          <w:sz w:val="28"/>
          <w:szCs w:val="28"/>
          <w:lang w:val="en-US" w:eastAsia="zh-CN"/>
        </w:rPr>
        <w:t>法定代表人或授权代表</w:t>
      </w:r>
      <w:r>
        <w:rPr>
          <w:rFonts w:hint="eastAsia" w:ascii="仿宋" w:hAnsi="仿宋" w:eastAsia="仿宋" w:cs="仿宋"/>
          <w:sz w:val="28"/>
          <w:szCs w:val="28"/>
        </w:rPr>
        <w:t>签字盖章之日起生效。</w:t>
      </w:r>
    </w:p>
    <w:p w14:paraId="15B68495">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――――――――――本页以下</w:t>
      </w:r>
      <w:r>
        <w:rPr>
          <w:rFonts w:hint="eastAsia" w:ascii="仿宋" w:hAnsi="仿宋" w:eastAsia="仿宋" w:cs="仿宋"/>
          <w:sz w:val="28"/>
          <w:szCs w:val="28"/>
          <w:lang w:val="en-US" w:eastAsia="zh-CN"/>
        </w:rPr>
        <w:t>为盖章页</w:t>
      </w:r>
      <w:r>
        <w:rPr>
          <w:rFonts w:hint="eastAsia" w:ascii="仿宋" w:hAnsi="仿宋" w:eastAsia="仿宋" w:cs="仿宋"/>
          <w:sz w:val="28"/>
          <w:szCs w:val="28"/>
        </w:rPr>
        <w:t>――――――――――</w:t>
      </w:r>
    </w:p>
    <w:p w14:paraId="0AEB6655">
      <w:pPr>
        <w:rPr>
          <w:rFonts w:hint="eastAsia" w:ascii="仿宋" w:hAnsi="仿宋" w:eastAsia="仿宋" w:cs="仿宋"/>
          <w:sz w:val="28"/>
          <w:szCs w:val="28"/>
        </w:rPr>
      </w:pPr>
      <w:r>
        <w:rPr>
          <w:rFonts w:hint="eastAsia" w:ascii="仿宋" w:hAnsi="仿宋" w:eastAsia="仿宋" w:cs="仿宋"/>
          <w:sz w:val="28"/>
          <w:szCs w:val="28"/>
        </w:rPr>
        <w:br w:type="page"/>
      </w:r>
    </w:p>
    <w:p w14:paraId="7B121918">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14:paraId="635FCCB8">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7C176EA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法定代表人/</w:t>
      </w:r>
      <w:r>
        <w:rPr>
          <w:rFonts w:hint="eastAsia" w:ascii="仿宋" w:hAnsi="仿宋" w:eastAsia="仿宋" w:cs="仿宋"/>
          <w:sz w:val="28"/>
          <w:szCs w:val="28"/>
        </w:rPr>
        <w:t xml:space="preserve">授权代表： </w:t>
      </w:r>
    </w:p>
    <w:p w14:paraId="61A99159">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5E06C3A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日期：  </w:t>
      </w:r>
    </w:p>
    <w:p w14:paraId="091B298F">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1126EF04">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3CB72E97">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w:t>
      </w:r>
    </w:p>
    <w:p w14:paraId="6280C50C">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0C0B7F0">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法定代表人/</w:t>
      </w:r>
      <w:r>
        <w:rPr>
          <w:rFonts w:hint="eastAsia" w:ascii="仿宋" w:hAnsi="仿宋" w:eastAsia="仿宋" w:cs="仿宋"/>
          <w:sz w:val="28"/>
          <w:szCs w:val="28"/>
        </w:rPr>
        <w:t>授权代表</w:t>
      </w:r>
      <w:r>
        <w:rPr>
          <w:rFonts w:hint="eastAsia" w:ascii="仿宋" w:hAnsi="仿宋" w:eastAsia="仿宋" w:cs="仿宋"/>
          <w:sz w:val="28"/>
          <w:szCs w:val="28"/>
          <w:lang w:eastAsia="zh-CN"/>
        </w:rPr>
        <w:t>：</w:t>
      </w:r>
    </w:p>
    <w:p w14:paraId="6A5D97BC">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0BD5FD5D">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日期： </w:t>
      </w:r>
    </w:p>
    <w:bookmarkEnd w:id="12"/>
    <w:p w14:paraId="3B836020">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rPr>
      </w:pPr>
    </w:p>
    <w:p w14:paraId="1F431F56">
      <w:pPr>
        <w:ind w:firstLine="560" w:firstLineChars="200"/>
        <w:rPr>
          <w:rFonts w:hint="eastAsia" w:ascii="仿宋" w:hAnsi="仿宋" w:eastAsia="仿宋" w:cs="仿宋"/>
          <w:sz w:val="28"/>
          <w:szCs w:val="28"/>
          <w:lang w:val="en-US" w:eastAsia="zh-CN"/>
        </w:rPr>
      </w:pPr>
    </w:p>
    <w:sectPr>
      <w:footerReference r:id="rId3" w:type="default"/>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91E7">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19807">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619807">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9FA7A7"/>
    <w:multiLevelType w:val="singleLevel"/>
    <w:tmpl w:val="649FA7A7"/>
    <w:lvl w:ilvl="0" w:tentative="0">
      <w:start w:val="1"/>
      <w:numFmt w:val="chineseCounting"/>
      <w:suff w:val="nothing"/>
      <w:lvlText w:val="%1、"/>
      <w:lvlJc w:val="left"/>
      <w:rPr>
        <w:rFonts w:hint="eastAsia" w:ascii="黑体" w:hAnsi="黑体" w:eastAsia="黑体" w:cs="黑体"/>
        <w:b w:val="0"/>
        <w:bCs w:val="0"/>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wYzg3OTU2ZDBiNmU1ZjMxOTY1NzAxY2EwZWU5OWIifQ=="/>
  </w:docVars>
  <w:rsids>
    <w:rsidRoot w:val="644E7E4F"/>
    <w:rsid w:val="00333A2A"/>
    <w:rsid w:val="005F037B"/>
    <w:rsid w:val="021E53CE"/>
    <w:rsid w:val="0261662C"/>
    <w:rsid w:val="0271606F"/>
    <w:rsid w:val="031D2B5A"/>
    <w:rsid w:val="033124A2"/>
    <w:rsid w:val="040C6A6B"/>
    <w:rsid w:val="05233EED"/>
    <w:rsid w:val="06756EC1"/>
    <w:rsid w:val="06B239F1"/>
    <w:rsid w:val="071D47D0"/>
    <w:rsid w:val="07BB0261"/>
    <w:rsid w:val="07E146F4"/>
    <w:rsid w:val="08E43B13"/>
    <w:rsid w:val="0A1F0B1A"/>
    <w:rsid w:val="0A692040"/>
    <w:rsid w:val="0D494238"/>
    <w:rsid w:val="0E122ED0"/>
    <w:rsid w:val="0E770F85"/>
    <w:rsid w:val="0FB26719"/>
    <w:rsid w:val="0FB40797"/>
    <w:rsid w:val="12785D3A"/>
    <w:rsid w:val="12B72298"/>
    <w:rsid w:val="13605ECB"/>
    <w:rsid w:val="153B2D0D"/>
    <w:rsid w:val="15ED5822"/>
    <w:rsid w:val="183B1275"/>
    <w:rsid w:val="19100A21"/>
    <w:rsid w:val="19D16C6A"/>
    <w:rsid w:val="1A635878"/>
    <w:rsid w:val="1B3E70B3"/>
    <w:rsid w:val="1BB40130"/>
    <w:rsid w:val="1C26031D"/>
    <w:rsid w:val="1C7868A1"/>
    <w:rsid w:val="207D7F8E"/>
    <w:rsid w:val="21DC56F0"/>
    <w:rsid w:val="239F7A0E"/>
    <w:rsid w:val="23A3664D"/>
    <w:rsid w:val="23E12CD1"/>
    <w:rsid w:val="2412071A"/>
    <w:rsid w:val="24247B34"/>
    <w:rsid w:val="25222E80"/>
    <w:rsid w:val="25AC3397"/>
    <w:rsid w:val="25E66CC5"/>
    <w:rsid w:val="290F6532"/>
    <w:rsid w:val="294C5091"/>
    <w:rsid w:val="294F4B81"/>
    <w:rsid w:val="29915199"/>
    <w:rsid w:val="2BC37160"/>
    <w:rsid w:val="2F0957D2"/>
    <w:rsid w:val="2F58700A"/>
    <w:rsid w:val="32F6429E"/>
    <w:rsid w:val="3304078A"/>
    <w:rsid w:val="33F407C1"/>
    <w:rsid w:val="34190265"/>
    <w:rsid w:val="34A3446D"/>
    <w:rsid w:val="352D55A0"/>
    <w:rsid w:val="365668F5"/>
    <w:rsid w:val="375C3BA6"/>
    <w:rsid w:val="3D193084"/>
    <w:rsid w:val="3DBD6105"/>
    <w:rsid w:val="3E292C44"/>
    <w:rsid w:val="412C44B5"/>
    <w:rsid w:val="42181B5C"/>
    <w:rsid w:val="424B389A"/>
    <w:rsid w:val="42750D5C"/>
    <w:rsid w:val="43CA3870"/>
    <w:rsid w:val="440F39C2"/>
    <w:rsid w:val="447D214A"/>
    <w:rsid w:val="44AE4D2A"/>
    <w:rsid w:val="4614088C"/>
    <w:rsid w:val="463349D0"/>
    <w:rsid w:val="46D1677D"/>
    <w:rsid w:val="46F96400"/>
    <w:rsid w:val="47ED60C3"/>
    <w:rsid w:val="4B3314A5"/>
    <w:rsid w:val="4C8C5620"/>
    <w:rsid w:val="4CB95600"/>
    <w:rsid w:val="4D383CE4"/>
    <w:rsid w:val="4D714FF5"/>
    <w:rsid w:val="505D729C"/>
    <w:rsid w:val="513F5357"/>
    <w:rsid w:val="51B632A0"/>
    <w:rsid w:val="53B55C4F"/>
    <w:rsid w:val="53D47E06"/>
    <w:rsid w:val="543A7A4A"/>
    <w:rsid w:val="553F10D7"/>
    <w:rsid w:val="565F00F8"/>
    <w:rsid w:val="56D12CF4"/>
    <w:rsid w:val="590C6670"/>
    <w:rsid w:val="5B7025B1"/>
    <w:rsid w:val="5C0056E3"/>
    <w:rsid w:val="5C451348"/>
    <w:rsid w:val="5FD70E51"/>
    <w:rsid w:val="636B1FDC"/>
    <w:rsid w:val="644E7E4F"/>
    <w:rsid w:val="647749B0"/>
    <w:rsid w:val="688356D2"/>
    <w:rsid w:val="6B785296"/>
    <w:rsid w:val="6BA75B7B"/>
    <w:rsid w:val="6BC71DE1"/>
    <w:rsid w:val="6BE538AC"/>
    <w:rsid w:val="6E065A2C"/>
    <w:rsid w:val="70DB35C5"/>
    <w:rsid w:val="711E2F10"/>
    <w:rsid w:val="71CE7BD2"/>
    <w:rsid w:val="71D40D4C"/>
    <w:rsid w:val="72B17271"/>
    <w:rsid w:val="737E5413"/>
    <w:rsid w:val="74B113C5"/>
    <w:rsid w:val="760A49BF"/>
    <w:rsid w:val="7708123E"/>
    <w:rsid w:val="79BD774B"/>
    <w:rsid w:val="7AE321A8"/>
    <w:rsid w:val="7AE83F01"/>
    <w:rsid w:val="7B1704DA"/>
    <w:rsid w:val="7B184BEC"/>
    <w:rsid w:val="7BD531A4"/>
    <w:rsid w:val="7C016BE2"/>
    <w:rsid w:val="7C41061F"/>
    <w:rsid w:val="7E2F74B7"/>
    <w:rsid w:val="7EA5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6">
    <w:name w:val="Normal Indent"/>
    <w:basedOn w:val="1"/>
    <w:next w:val="1"/>
    <w:qFormat/>
    <w:uiPriority w:val="0"/>
    <w:pPr>
      <w:ind w:firstLine="420" w:firstLineChars="200"/>
    </w:pPr>
  </w:style>
  <w:style w:type="paragraph" w:styleId="7">
    <w:name w:val="Body Text"/>
    <w:basedOn w:val="1"/>
    <w:qFormat/>
    <w:uiPriority w:val="99"/>
    <w:pPr>
      <w:spacing w:after="120"/>
    </w:pPr>
  </w:style>
  <w:style w:type="paragraph" w:styleId="8">
    <w:name w:val="Plain Text"/>
    <w:basedOn w:val="1"/>
    <w:qFormat/>
    <w:uiPriority w:val="0"/>
    <w:rPr>
      <w:rFonts w:ascii="宋体" w:hAnsi="Courier New" w:eastAsiaTheme="minorEastAsia" w:cstheme="minorBidi"/>
      <w:szCs w:val="22"/>
    </w:rPr>
  </w:style>
  <w:style w:type="paragraph" w:styleId="9">
    <w:name w:val="footer"/>
    <w:basedOn w:val="1"/>
    <w:unhideWhenUsed/>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Body Text Indent 3"/>
    <w:basedOn w:val="1"/>
    <w:qFormat/>
    <w:uiPriority w:val="0"/>
    <w:pPr>
      <w:spacing w:line="240" w:lineRule="exact"/>
      <w:ind w:firstLine="360"/>
    </w:pPr>
  </w:style>
  <w:style w:type="paragraph" w:styleId="13">
    <w:name w:val="toc 2"/>
    <w:basedOn w:val="1"/>
    <w:next w:val="1"/>
    <w:qFormat/>
    <w:uiPriority w:val="39"/>
    <w:pPr>
      <w:tabs>
        <w:tab w:val="left" w:pos="567"/>
        <w:tab w:val="right" w:leader="dot" w:pos="8505"/>
        <w:tab w:val="right" w:leader="dot" w:pos="9628"/>
      </w:tabs>
      <w:spacing w:line="440" w:lineRule="exact"/>
    </w:pPr>
  </w:style>
  <w:style w:type="paragraph" w:styleId="14">
    <w:name w:val="Title"/>
    <w:basedOn w:val="1"/>
    <w:next w:val="1"/>
    <w:qFormat/>
    <w:uiPriority w:val="0"/>
    <w:pPr>
      <w:spacing w:before="120" w:after="60" w:line="440" w:lineRule="exact"/>
      <w:jc w:val="center"/>
    </w:pPr>
    <w:rPr>
      <w:rFonts w:ascii="宋体" w:hAnsi="宋体"/>
      <w:bCs/>
      <w:color w:val="FF0000"/>
    </w:rPr>
  </w:style>
  <w:style w:type="paragraph" w:styleId="15">
    <w:name w:val="Body Text First Indent"/>
    <w:basedOn w:val="7"/>
    <w:qFormat/>
    <w:uiPriority w:val="0"/>
    <w:pPr>
      <w:spacing w:after="120"/>
      <w:ind w:firstLine="420"/>
      <w:jc w:val="both"/>
    </w:pPr>
    <w:rPr>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4"/>
    <w:autoRedefine/>
    <w:qFormat/>
    <w:uiPriority w:val="0"/>
    <w:pPr>
      <w:spacing w:line="240" w:lineRule="auto"/>
      <w:jc w:val="center"/>
    </w:pPr>
    <w:rPr>
      <w:rFonts w:ascii="黑体" w:eastAsia="黑体"/>
      <w:sz w:val="36"/>
      <w:szCs w:val="36"/>
    </w:rPr>
  </w:style>
  <w:style w:type="paragraph" w:customStyle="1" w:styleId="29">
    <w:name w:val="正文00"/>
    <w:basedOn w:val="1"/>
    <w:autoRedefine/>
    <w:qFormat/>
    <w:uiPriority w:val="0"/>
    <w:pPr>
      <w:topLinePunct/>
      <w:spacing w:line="360" w:lineRule="auto"/>
      <w:ind w:firstLine="200" w:firstLineChars="200"/>
    </w:pPr>
    <w:rPr>
      <w:sz w:val="24"/>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5820</Words>
  <Characters>6073</Characters>
  <Lines>0</Lines>
  <Paragraphs>0</Paragraphs>
  <TotalTime>3</TotalTime>
  <ScaleCrop>false</ScaleCrop>
  <LinksUpToDate>false</LinksUpToDate>
  <CharactersWithSpaces>6465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杨波</cp:lastModifiedBy>
  <dcterms:modified xsi:type="dcterms:W3CDTF">2025-09-05T08:08:02Z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AB67732A46B547C49CB54BFF4055AE0A_13</vt:lpwstr>
  </property>
  <property fmtid="{D5CDD505-2E9C-101B-9397-08002B2CF9AE}" pid="4" name="KSOTemplateDocerSaveRecord">
    <vt:lpwstr>eyJoZGlkIjoiZjZjNDZkZDQ2MWQ4MmY5YTc3NDA3YzU2MDk3MjZjOWUiLCJ1c2VySWQiOiI4NTAxOTU4NTgifQ==</vt:lpwstr>
  </property>
</Properties>
</file>