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EAE70E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0208E4AF">
      <w:pPr>
        <w:ind w:firstLine="560" w:firstLineChars="200"/>
        <w:rPr>
          <w:rFonts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附件：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 w:val="28"/>
          <w:szCs w:val="28"/>
          <w:lang w:val="en-US"/>
        </w:rPr>
        <w:t>东莞新媒体运营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劳务派遣项目</w:t>
      </w:r>
      <w:r>
        <w:rPr>
          <w:rFonts w:hint="eastAsia" w:ascii="仿宋_GB2312" w:hAnsi="仿宋_GB2312" w:eastAsia="仿宋_GB2312" w:cs="仿宋_GB2312"/>
          <w:sz w:val="28"/>
          <w:szCs w:val="28"/>
        </w:rPr>
        <w:t>采购报价函</w:t>
      </w:r>
    </w:p>
    <w:p w14:paraId="29EC6BFA">
      <w:pPr>
        <w:pStyle w:val="2"/>
        <w:rPr>
          <w:lang w:eastAsia="zh-CN"/>
        </w:rPr>
      </w:pPr>
    </w:p>
    <w:p w14:paraId="1083919A">
      <w:pPr>
        <w:pStyle w:val="2"/>
        <w:spacing w:before="104" w:line="218" w:lineRule="auto"/>
        <w:jc w:val="center"/>
        <w:outlineLvl w:val="0"/>
        <w:rPr>
          <w:rFonts w:ascii="仿宋_GB2312" w:hAnsi="Arial" w:eastAsia="仿宋_GB2312" w:cs="Times New Roman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报价函</w:t>
      </w:r>
    </w:p>
    <w:p w14:paraId="41664B46">
      <w:pPr>
        <w:pStyle w:val="2"/>
        <w:snapToGrid/>
        <w:spacing w:before="174" w:line="360" w:lineRule="auto"/>
        <w:ind w:left="15" w:right="672"/>
        <w:rPr>
          <w:rFonts w:ascii="仿宋_GB2312" w:hAnsi="仿宋_GB2312" w:eastAsia="仿宋_GB2312" w:cs="仿宋_GB2312"/>
          <w:b/>
          <w:bCs/>
          <w:spacing w:val="-8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-8"/>
          <w:lang w:eastAsia="zh-CN"/>
        </w:rPr>
        <w:t>广东南方日报经营有限公司：</w:t>
      </w:r>
    </w:p>
    <w:p w14:paraId="56D87619">
      <w:pPr>
        <w:jc w:val="left"/>
        <w:rPr>
          <w:rFonts w:hint="eastAsia" w:ascii="仿宋_GB2312" w:hAnsi="仿宋_GB2312" w:eastAsia="仿宋_GB2312" w:cs="仿宋_GB2312"/>
          <w:spacing w:val="-8"/>
          <w:sz w:val="22"/>
          <w:szCs w:val="22"/>
          <w:lang w:eastAsia="zh-CN"/>
        </w:rPr>
      </w:pPr>
      <w:r>
        <w:rPr>
          <w:rFonts w:hint="eastAsia" w:ascii="仿宋_GB2312" w:hAnsi="仿宋_GB2312" w:eastAsia="仿宋_GB2312" w:cs="仿宋_GB2312"/>
          <w:spacing w:val="-8"/>
          <w:sz w:val="22"/>
          <w:szCs w:val="2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pacing w:val="-8"/>
          <w:sz w:val="22"/>
          <w:szCs w:val="22"/>
          <w:lang w:eastAsia="zh-CN"/>
        </w:rPr>
        <w:t>经认真阅读</w:t>
      </w:r>
      <w:r>
        <w:rPr>
          <w:rFonts w:hint="eastAsia" w:ascii="仿宋_GB2312" w:hAnsi="仿宋_GB2312" w:eastAsia="仿宋_GB2312" w:cs="仿宋_GB2312"/>
          <w:spacing w:val="-8"/>
          <w:sz w:val="22"/>
          <w:szCs w:val="2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pacing w:val="-8"/>
          <w:sz w:val="22"/>
          <w:szCs w:val="22"/>
          <w:lang w:eastAsia="zh-CN"/>
        </w:rPr>
        <w:t>东莞新媒体运营</w:t>
      </w:r>
      <w:r>
        <w:rPr>
          <w:rFonts w:hint="eastAsia" w:ascii="仿宋_GB2312" w:hAnsi="仿宋_GB2312" w:eastAsia="仿宋_GB2312" w:cs="仿宋_GB2312"/>
          <w:spacing w:val="-8"/>
          <w:sz w:val="22"/>
          <w:szCs w:val="22"/>
          <w:lang w:val="en-US" w:eastAsia="zh-CN"/>
        </w:rPr>
        <w:t>劳务派遣项目采购公告</w:t>
      </w:r>
      <w:r>
        <w:rPr>
          <w:rFonts w:hint="eastAsia" w:ascii="仿宋_GB2312" w:hAnsi="仿宋_GB2312" w:eastAsia="仿宋_GB2312" w:cs="仿宋_GB2312"/>
          <w:spacing w:val="-8"/>
          <w:sz w:val="22"/>
          <w:szCs w:val="22"/>
          <w:lang w:eastAsia="zh-CN"/>
        </w:rPr>
        <w:t>，我司符合本项目的资格条件，已完全了解采购公告的相关内容（采购公告内详细采购要求），承诺按照采购公告的要求提供劳务服务,报价要求如下：</w:t>
      </w:r>
    </w:p>
    <w:p w14:paraId="6C705E3C">
      <w:pPr>
        <w:jc w:val="left"/>
        <w:rPr>
          <w:rFonts w:hint="eastAsia" w:ascii="仿宋_GB2312" w:hAnsi="仿宋_GB2312" w:eastAsia="仿宋_GB2312" w:cs="仿宋_GB2312"/>
          <w:spacing w:val="-8"/>
          <w:sz w:val="22"/>
          <w:szCs w:val="22"/>
          <w:lang w:eastAsia="zh-CN"/>
        </w:rPr>
      </w:pPr>
    </w:p>
    <w:tbl>
      <w:tblPr>
        <w:tblStyle w:val="7"/>
        <w:tblW w:w="1002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71"/>
        <w:gridCol w:w="4816"/>
        <w:gridCol w:w="1434"/>
        <w:gridCol w:w="2000"/>
      </w:tblGrid>
      <w:tr w14:paraId="541EA0E4">
        <w:trPr>
          <w:trHeight w:val="483" w:hRule="atLeast"/>
          <w:jc w:val="center"/>
        </w:trPr>
        <w:tc>
          <w:tcPr>
            <w:tcW w:w="1771" w:type="dxa"/>
            <w:vAlign w:val="center"/>
          </w:tcPr>
          <w:p w14:paraId="3FAF61E3">
            <w:pPr>
              <w:jc w:val="center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分项</w:t>
            </w:r>
          </w:p>
        </w:tc>
        <w:tc>
          <w:tcPr>
            <w:tcW w:w="4816" w:type="dxa"/>
            <w:vAlign w:val="center"/>
          </w:tcPr>
          <w:p w14:paraId="3DBD0973">
            <w:pPr>
              <w:jc w:val="center"/>
              <w:rPr>
                <w:rFonts w:ascii="仿宋_GB2312" w:hAnsi="仿宋_GB2312" w:eastAsia="仿宋_GB2312" w:cs="仿宋_GB2312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要求</w:t>
            </w:r>
          </w:p>
        </w:tc>
        <w:tc>
          <w:tcPr>
            <w:tcW w:w="1434" w:type="dxa"/>
            <w:vAlign w:val="center"/>
          </w:tcPr>
          <w:p w14:paraId="15AC0752">
            <w:pPr>
              <w:jc w:val="center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金额(元)</w:t>
            </w:r>
          </w:p>
        </w:tc>
        <w:tc>
          <w:tcPr>
            <w:tcW w:w="2000" w:type="dxa"/>
            <w:vAlign w:val="center"/>
          </w:tcPr>
          <w:p w14:paraId="64F24462">
            <w:pPr>
              <w:jc w:val="center"/>
              <w:rPr>
                <w:rFonts w:ascii="仿宋_GB2312" w:hAnsi="仿宋_GB2312" w:eastAsia="仿宋_GB2312" w:cs="仿宋_GB2312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备注</w:t>
            </w:r>
          </w:p>
        </w:tc>
      </w:tr>
      <w:tr w14:paraId="4F43E3E6">
        <w:trPr>
          <w:trHeight w:val="1238" w:hRule="atLeast"/>
          <w:jc w:val="center"/>
        </w:trPr>
        <w:tc>
          <w:tcPr>
            <w:tcW w:w="1771" w:type="dxa"/>
            <w:vAlign w:val="center"/>
          </w:tcPr>
          <w:p w14:paraId="681FEB2C">
            <w:pPr>
              <w:jc w:val="center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人力派遣</w:t>
            </w:r>
          </w:p>
        </w:tc>
        <w:tc>
          <w:tcPr>
            <w:tcW w:w="4816" w:type="dxa"/>
            <w:vAlign w:val="center"/>
          </w:tcPr>
          <w:p w14:paraId="0D7AF1C8">
            <w:pPr>
              <w:jc w:val="left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</w:p>
          <w:p w14:paraId="3DAC8AB8">
            <w:pPr>
              <w:jc w:val="left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派遣两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Hans"/>
              </w:rPr>
              <w:t>名工作人员劳务服务，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协助完成包括</w:t>
            </w:r>
            <w:r>
              <w:rPr>
                <w:rFonts w:hint="eastAsia" w:ascii="仿宋_GB2312" w:hAnsi="仿宋_GB2312" w:eastAsia="仿宋_GB2312" w:cs="仿宋_GB2312"/>
                <w:spacing w:val="-8"/>
                <w:sz w:val="22"/>
                <w:szCs w:val="22"/>
                <w:lang w:eastAsia="zh-CN"/>
              </w:rPr>
              <w:t>新媒体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内容运营、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采购方业务指导部门安排的其他等相关工作。</w:t>
            </w:r>
          </w:p>
          <w:p w14:paraId="589A1FE9">
            <w:pPr>
              <w:rPr>
                <w:rFonts w:ascii="仿宋_GB2312" w:hAnsi="仿宋_GB2312" w:eastAsia="仿宋_GB2312" w:cs="仿宋_GB2312"/>
                <w:sz w:val="22"/>
                <w:szCs w:val="22"/>
                <w:lang w:eastAsia="zh-CN"/>
              </w:rPr>
            </w:pPr>
          </w:p>
        </w:tc>
        <w:tc>
          <w:tcPr>
            <w:tcW w:w="1434" w:type="dxa"/>
            <w:vAlign w:val="center"/>
          </w:tcPr>
          <w:p w14:paraId="752B185A">
            <w:pPr>
              <w:jc w:val="center"/>
              <w:rPr>
                <w:rFonts w:ascii="仿宋_GB2312" w:hAnsi="仿宋_GB2312" w:eastAsia="仿宋_GB2312" w:cs="仿宋_GB2312"/>
                <w:sz w:val="22"/>
                <w:szCs w:val="22"/>
                <w:lang w:eastAsia="zh-CN"/>
              </w:rPr>
            </w:pPr>
          </w:p>
          <w:p w14:paraId="27808C17">
            <w:pPr>
              <w:jc w:val="center"/>
              <w:rPr>
                <w:rFonts w:ascii="仿宋_GB2312" w:hAnsi="仿宋_GB2312" w:eastAsia="仿宋_GB2312" w:cs="仿宋_GB2312"/>
                <w:sz w:val="22"/>
                <w:szCs w:val="22"/>
                <w:lang w:eastAsia="zh-CN"/>
              </w:rPr>
            </w:pPr>
          </w:p>
        </w:tc>
        <w:tc>
          <w:tcPr>
            <w:tcW w:w="2000" w:type="dxa"/>
            <w:vMerge w:val="restart"/>
            <w:vAlign w:val="center"/>
          </w:tcPr>
          <w:p w14:paraId="1BE80699">
            <w:pPr>
              <w:jc w:val="center"/>
              <w:rPr>
                <w:rFonts w:ascii="仿宋_GB2312" w:hAnsi="仿宋_GB2312" w:eastAsia="仿宋_GB2312" w:cs="仿宋_GB2312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人员需具备本科或以上学历，英语CET4级，30周岁以下，1年以上相关工作经验。服务人员简历需交由采购方审核。</w:t>
            </w:r>
          </w:p>
        </w:tc>
      </w:tr>
      <w:tr w14:paraId="51A3B1A7">
        <w:trPr>
          <w:trHeight w:val="829" w:hRule="atLeast"/>
          <w:jc w:val="center"/>
        </w:trPr>
        <w:tc>
          <w:tcPr>
            <w:tcW w:w="1771" w:type="dxa"/>
            <w:vAlign w:val="center"/>
          </w:tcPr>
          <w:p w14:paraId="586670C1">
            <w:pPr>
              <w:jc w:val="center"/>
              <w:rPr>
                <w:rFonts w:ascii="仿宋_GB2312" w:hAnsi="仿宋_GB2312" w:eastAsia="仿宋_GB2312" w:cs="仿宋_GB2312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管理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服务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费</w:t>
            </w:r>
          </w:p>
        </w:tc>
        <w:tc>
          <w:tcPr>
            <w:tcW w:w="4816" w:type="dxa"/>
            <w:vAlign w:val="center"/>
          </w:tcPr>
          <w:p w14:paraId="628973FB">
            <w:pPr>
              <w:jc w:val="center"/>
              <w:rPr>
                <w:rFonts w:ascii="仿宋_GB2312" w:hAnsi="仿宋_GB2312" w:eastAsia="仿宋_GB2312" w:cs="仿宋_GB2312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费用不超人力派遣报价的1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%</w:t>
            </w:r>
          </w:p>
        </w:tc>
        <w:tc>
          <w:tcPr>
            <w:tcW w:w="1434" w:type="dxa"/>
            <w:vAlign w:val="center"/>
          </w:tcPr>
          <w:p w14:paraId="1265386C">
            <w:pPr>
              <w:jc w:val="center"/>
              <w:rPr>
                <w:rFonts w:ascii="仿宋_GB2312" w:hAnsi="仿宋_GB2312" w:eastAsia="仿宋_GB2312" w:cs="仿宋_GB2312"/>
                <w:sz w:val="22"/>
                <w:szCs w:val="22"/>
                <w:lang w:eastAsia="zh-CN"/>
              </w:rPr>
            </w:pPr>
          </w:p>
        </w:tc>
        <w:tc>
          <w:tcPr>
            <w:tcW w:w="2000" w:type="dxa"/>
            <w:vMerge w:val="continue"/>
            <w:vAlign w:val="center"/>
          </w:tcPr>
          <w:p w14:paraId="634BBA54">
            <w:pPr>
              <w:jc w:val="center"/>
              <w:rPr>
                <w:rFonts w:ascii="仿宋_GB2312" w:hAnsi="仿宋_GB2312" w:eastAsia="仿宋_GB2312" w:cs="仿宋_GB2312"/>
                <w:sz w:val="22"/>
                <w:szCs w:val="22"/>
                <w:lang w:eastAsia="zh-CN"/>
              </w:rPr>
            </w:pPr>
          </w:p>
        </w:tc>
      </w:tr>
      <w:tr w14:paraId="385BE5B4">
        <w:trPr>
          <w:trHeight w:val="613" w:hRule="atLeast"/>
          <w:jc w:val="center"/>
        </w:trPr>
        <w:tc>
          <w:tcPr>
            <w:tcW w:w="10021" w:type="dxa"/>
            <w:gridSpan w:val="4"/>
            <w:vAlign w:val="center"/>
          </w:tcPr>
          <w:p w14:paraId="4ABDD3EC">
            <w:pPr>
              <w:jc w:val="center"/>
              <w:rPr>
                <w:rFonts w:ascii="仿宋_GB2312" w:hAnsi="仿宋_GB2312" w:eastAsia="仿宋_GB2312" w:cs="仿宋_GB2312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以上合计报价人民币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元（含税价）税率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%（按实际开票税率填报）</w:t>
            </w:r>
          </w:p>
        </w:tc>
      </w:tr>
    </w:tbl>
    <w:p w14:paraId="5F9BC051">
      <w:pPr>
        <w:spacing w:line="360" w:lineRule="auto"/>
        <w:rPr>
          <w:rFonts w:ascii="仿宋_GB2312" w:hAnsi="仿宋_GB2312" w:eastAsia="仿宋_GB2312" w:cs="仿宋_GB2312"/>
          <w:sz w:val="22"/>
          <w:szCs w:val="22"/>
          <w:lang w:eastAsia="zh-CN"/>
        </w:rPr>
      </w:pPr>
    </w:p>
    <w:p w14:paraId="72BE4838">
      <w:pPr>
        <w:spacing w:line="360" w:lineRule="auto"/>
        <w:rPr>
          <w:rFonts w:ascii="仿宋_GB2312" w:hAnsi="仿宋_GB2312" w:eastAsia="仿宋_GB2312" w:cs="仿宋_GB2312"/>
          <w:sz w:val="22"/>
          <w:szCs w:val="22"/>
          <w:lang w:eastAsia="zh-CN"/>
        </w:rPr>
      </w:pPr>
      <w:r>
        <w:rPr>
          <w:rFonts w:hint="eastAsia" w:ascii="仿宋_GB2312" w:hAnsi="仿宋_GB2312" w:eastAsia="仿宋_GB2312" w:cs="仿宋_GB2312"/>
          <w:sz w:val="22"/>
          <w:szCs w:val="22"/>
          <w:lang w:eastAsia="zh-CN"/>
        </w:rPr>
        <w:t>备注：</w:t>
      </w:r>
    </w:p>
    <w:p w14:paraId="533A581C">
      <w:pPr>
        <w:spacing w:line="360" w:lineRule="auto"/>
        <w:ind w:left="437" w:leftChars="208" w:firstLine="0" w:firstLineChars="0"/>
        <w:rPr>
          <w:rFonts w:hint="eastAsia" w:ascii="仿宋_GB2312" w:hAnsi="仿宋_GB2312" w:eastAsia="仿宋_GB2312" w:cs="仿宋_GB2312"/>
          <w:sz w:val="22"/>
          <w:szCs w:val="22"/>
          <w:lang w:eastAsia="zh-CN"/>
        </w:rPr>
      </w:pPr>
      <w:r>
        <w:rPr>
          <w:rFonts w:hint="eastAsia" w:ascii="仿宋_GB2312" w:hAnsi="仿宋_GB2312" w:eastAsia="仿宋_GB2312" w:cs="仿宋_GB2312"/>
          <w:sz w:val="22"/>
          <w:szCs w:val="22"/>
        </w:rPr>
        <w:t>1.供应商报价为项目总费用，包含本项目服务期间所发生的一切费用，包括但不限于相关人力成本、工资、节假日加班、五险一金、招聘费、管理费、利润、税金等完成本项目所需的全部费用</w:t>
      </w:r>
      <w:r>
        <w:rPr>
          <w:rFonts w:hint="eastAsia" w:ascii="仿宋_GB2312" w:hAnsi="仿宋_GB2312" w:eastAsia="仿宋_GB2312" w:cs="仿宋_GB2312"/>
          <w:sz w:val="22"/>
          <w:szCs w:val="22"/>
          <w:lang w:eastAsia="zh-CN"/>
        </w:rPr>
        <w:t>。</w:t>
      </w:r>
    </w:p>
    <w:p w14:paraId="08E5C515">
      <w:pPr>
        <w:spacing w:line="360" w:lineRule="auto"/>
        <w:ind w:left="437" w:leftChars="208" w:firstLine="0" w:firstLineChars="0"/>
        <w:rPr>
          <w:rFonts w:hint="default" w:ascii="仿宋_GB2312" w:hAnsi="仿宋_GB2312" w:eastAsia="仿宋_GB2312" w:cs="仿宋_GB2312"/>
          <w:sz w:val="22"/>
          <w:szCs w:val="22"/>
          <w:lang w:val="en-US" w:eastAsia="zh-CN"/>
        </w:rPr>
      </w:pP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2.供应商保证与提供的服务人员均签有合法的劳动合同，并依法履行劳动法的义务;对于供应商与服务人员的任何劳动争议，由供应商单独与服务人员解决，采购人不再支付任何费用。</w:t>
      </w:r>
    </w:p>
    <w:p w14:paraId="353B76DA">
      <w:pPr>
        <w:spacing w:line="360" w:lineRule="auto"/>
        <w:ind w:left="437" w:leftChars="208" w:firstLine="0" w:firstLineChars="0"/>
        <w:rPr>
          <w:rFonts w:hint="default" w:ascii="仿宋_GB2312" w:hAnsi="仿宋_GB2312" w:eastAsia="仿宋_GB2312" w:cs="仿宋_GB2312"/>
          <w:sz w:val="22"/>
          <w:szCs w:val="22"/>
          <w:lang w:val="en-US" w:eastAsia="zh-CN"/>
        </w:rPr>
      </w:pP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3.供应商承担服务人员在服务期间发生的病假、产假、工伤及其他劳动合同法规定的属于用人单位的法定责任。供应商与服务人员的任何劳动争议，由供应商单独与服务人员解决，采购人不再支付任何费用。</w:t>
      </w:r>
    </w:p>
    <w:p w14:paraId="2D0C8DA2">
      <w:pPr>
        <w:spacing w:line="360" w:lineRule="auto"/>
        <w:ind w:firstLine="440" w:firstLineChars="200"/>
        <w:rPr>
          <w:rFonts w:hint="eastAsia" w:ascii="仿宋_GB2312" w:hAnsi="仿宋_GB2312" w:eastAsia="仿宋_GB2312" w:cs="仿宋_GB2312"/>
          <w:sz w:val="22"/>
          <w:szCs w:val="22"/>
        </w:rPr>
      </w:pP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2"/>
          <w:szCs w:val="22"/>
        </w:rPr>
        <w:t>.服务期限：合同签订之日起一年。</w:t>
      </w:r>
    </w:p>
    <w:p w14:paraId="0C25A16D">
      <w:pPr>
        <w:spacing w:line="360" w:lineRule="auto"/>
        <w:ind w:firstLine="440" w:firstLineChars="200"/>
        <w:rPr>
          <w:rFonts w:hint="default" w:ascii="仿宋_GB2312" w:hAnsi="仿宋_GB2312" w:eastAsia="仿宋_GB2312" w:cs="仿宋_GB2312"/>
          <w:sz w:val="22"/>
          <w:szCs w:val="22"/>
          <w:lang w:val="en-US" w:eastAsia="zh-CN"/>
        </w:rPr>
      </w:pP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22"/>
          <w:szCs w:val="22"/>
        </w:rPr>
        <w:t>管理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服务</w:t>
      </w:r>
      <w:r>
        <w:rPr>
          <w:rFonts w:hint="eastAsia" w:ascii="仿宋_GB2312" w:hAnsi="仿宋_GB2312" w:eastAsia="仿宋_GB2312" w:cs="仿宋_GB2312"/>
          <w:sz w:val="22"/>
          <w:szCs w:val="22"/>
        </w:rPr>
        <w:t>费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包括服务期内人员流失按需免费补充。</w:t>
      </w:r>
    </w:p>
    <w:p w14:paraId="20F83484">
      <w:pPr>
        <w:spacing w:line="360" w:lineRule="auto"/>
        <w:ind w:firstLine="440" w:firstLineChars="200"/>
        <w:rPr>
          <w:rFonts w:hint="eastAsia" w:ascii="仿宋_GB2312" w:hAnsi="仿宋_GB2312" w:eastAsia="仿宋_GB2312" w:cs="仿宋_GB2312"/>
          <w:sz w:val="22"/>
          <w:szCs w:val="22"/>
        </w:rPr>
      </w:pP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2"/>
          <w:szCs w:val="22"/>
        </w:rPr>
        <w:t>.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管理</w:t>
      </w:r>
      <w:r>
        <w:rPr>
          <w:rFonts w:hint="eastAsia" w:ascii="仿宋_GB2312" w:hAnsi="仿宋_GB2312" w:eastAsia="仿宋_GB2312" w:cs="仿宋_GB2312"/>
          <w:sz w:val="22"/>
          <w:szCs w:val="22"/>
        </w:rPr>
        <w:t>服务费不超人力</w:t>
      </w:r>
      <w:r>
        <w:rPr>
          <w:rFonts w:hint="eastAsia" w:ascii="仿宋_GB2312" w:hAnsi="仿宋_GB2312" w:eastAsia="仿宋_GB2312" w:cs="仿宋_GB2312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派遣</w:t>
      </w:r>
      <w:r>
        <w:rPr>
          <w:rFonts w:hint="eastAsia" w:ascii="仿宋_GB2312" w:hAnsi="仿宋_GB2312" w:eastAsia="仿宋_GB2312" w:cs="仿宋_GB2312"/>
          <w:sz w:val="22"/>
          <w:szCs w:val="22"/>
        </w:rPr>
        <w:t>报价的1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22"/>
          <w:szCs w:val="22"/>
        </w:rPr>
        <w:t>%</w:t>
      </w:r>
      <w:r>
        <w:rPr>
          <w:rFonts w:hint="eastAsia" w:ascii="仿宋_GB2312" w:hAnsi="仿宋_GB2312" w:eastAsia="仿宋_GB2312" w:cs="仿宋_GB2312"/>
          <w:sz w:val="22"/>
          <w:szCs w:val="2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若超出10%的将导致报价无效</w:t>
      </w:r>
      <w:r>
        <w:rPr>
          <w:rFonts w:hint="eastAsia" w:ascii="仿宋_GB2312" w:hAnsi="仿宋_GB2312" w:eastAsia="仿宋_GB2312" w:cs="仿宋_GB2312"/>
          <w:sz w:val="22"/>
          <w:szCs w:val="22"/>
        </w:rPr>
        <w:t>。</w:t>
      </w:r>
    </w:p>
    <w:p w14:paraId="7EE0366B">
      <w:pPr>
        <w:spacing w:line="360" w:lineRule="auto"/>
        <w:ind w:firstLine="440" w:firstLineChars="200"/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</w:pP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  <w:color w:val="auto"/>
          <w:kern w:val="2"/>
          <w:sz w:val="22"/>
          <w:szCs w:val="22"/>
          <w:shd w:val="clear" w:color="auto" w:fill="auto"/>
          <w:lang w:val="en-US" w:eastAsia="zh-CN" w:bidi="ar-SA"/>
        </w:rPr>
        <w:t>本项目需要成交供应商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垫资四个月</w:t>
      </w:r>
      <w:r>
        <w:rPr>
          <w:rFonts w:hint="eastAsia" w:ascii="仿宋_GB2312" w:hAnsi="仿宋_GB2312" w:eastAsia="仿宋_GB2312" w:cs="仿宋_GB2312"/>
          <w:color w:val="auto"/>
          <w:kern w:val="2"/>
          <w:sz w:val="22"/>
          <w:szCs w:val="22"/>
          <w:shd w:val="clear" w:color="auto" w:fill="auto"/>
          <w:lang w:val="en-US" w:eastAsia="zh-CN" w:bidi="ar-SA"/>
        </w:rPr>
        <w:t>费用（不限于工作人员薪酬、五险一金、其它开支等费用）。</w:t>
      </w:r>
    </w:p>
    <w:p w14:paraId="699E0C25">
      <w:pPr>
        <w:spacing w:line="273" w:lineRule="auto"/>
        <w:rPr>
          <w:rFonts w:ascii="仿宋_GB2312" w:hAnsi="仿宋_GB2312" w:eastAsia="仿宋_GB2312" w:cs="仿宋_GB2312"/>
          <w:lang w:eastAsia="zh-CN"/>
        </w:rPr>
      </w:pPr>
    </w:p>
    <w:p w14:paraId="54154D63">
      <w:pPr>
        <w:pStyle w:val="2"/>
        <w:spacing w:before="73" w:line="219" w:lineRule="auto"/>
        <w:rPr>
          <w:rFonts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spacing w:val="12"/>
          <w:lang w:eastAsia="zh-CN"/>
        </w:rPr>
        <w:t xml:space="preserve">供应商名称(盖章): </w:t>
      </w:r>
    </w:p>
    <w:p w14:paraId="58608D72">
      <w:pPr>
        <w:pStyle w:val="2"/>
        <w:spacing w:before="210" w:line="219" w:lineRule="auto"/>
        <w:ind w:left="15"/>
        <w:rPr>
          <w:rFonts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spacing w:val="21"/>
          <w:lang w:eastAsia="zh-CN"/>
        </w:rPr>
        <w:t>项目负责人：</w:t>
      </w:r>
    </w:p>
    <w:p w14:paraId="661350E4">
      <w:pPr>
        <w:pStyle w:val="2"/>
        <w:spacing w:before="190" w:line="221" w:lineRule="auto"/>
        <w:ind w:left="15"/>
        <w:rPr>
          <w:rFonts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spacing w:val="-9"/>
          <w:position w:val="2"/>
          <w:lang w:eastAsia="zh-CN"/>
        </w:rPr>
        <w:t>联系方式：</w:t>
      </w:r>
    </w:p>
    <w:p w14:paraId="1B14EA82">
      <w:pPr>
        <w:pStyle w:val="2"/>
        <w:spacing w:before="175" w:line="219" w:lineRule="auto"/>
        <w:ind w:left="15"/>
        <w:rPr>
          <w:rFonts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spacing w:val="18"/>
          <w:lang w:eastAsia="zh-CN"/>
        </w:rPr>
        <w:t>日期：</w:t>
      </w:r>
      <w:r>
        <w:rPr>
          <w:rFonts w:hint="eastAsia" w:ascii="仿宋_GB2312" w:hAnsi="仿宋_GB2312" w:eastAsia="仿宋_GB2312" w:cs="仿宋_GB2312"/>
          <w:spacing w:val="1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pacing w:val="18"/>
          <w:lang w:eastAsia="zh-CN"/>
        </w:rPr>
        <w:t>年</w:t>
      </w:r>
      <w:r>
        <w:rPr>
          <w:rFonts w:hint="eastAsia" w:ascii="仿宋_GB2312" w:hAnsi="仿宋_GB2312" w:eastAsia="仿宋_GB2312" w:cs="仿宋_GB2312"/>
          <w:spacing w:val="1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pacing w:val="18"/>
          <w:lang w:eastAsia="zh-CN"/>
        </w:rPr>
        <w:t>月</w:t>
      </w:r>
      <w:r>
        <w:rPr>
          <w:rFonts w:hint="eastAsia" w:ascii="仿宋_GB2312" w:hAnsi="仿宋_GB2312" w:eastAsia="仿宋_GB2312" w:cs="仿宋_GB2312"/>
          <w:spacing w:val="1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pacing w:val="18"/>
          <w:lang w:eastAsia="zh-CN"/>
        </w:rPr>
        <w:t>日</w:t>
      </w:r>
    </w:p>
    <w:sectPr>
      <w:pgSz w:w="11910" w:h="16840"/>
      <w:pgMar w:top="1440" w:right="1080" w:bottom="1440" w:left="1080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2010600030101010101"/>
    <w:charset w:val="80"/>
    <w:family w:val="modern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doNotDisplayPageBoundaries w:val="1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JhNjA5NDJkYmFiOTA4OTg3YzNmZjdjOGU2NmYwODgifQ=="/>
  </w:docVars>
  <w:rsids>
    <w:rsidRoot w:val="00280E64"/>
    <w:rsid w:val="00280E64"/>
    <w:rsid w:val="005E402A"/>
    <w:rsid w:val="00EC6202"/>
    <w:rsid w:val="09FC754C"/>
    <w:rsid w:val="0D8968EC"/>
    <w:rsid w:val="0E834989"/>
    <w:rsid w:val="12334A9B"/>
    <w:rsid w:val="196D1903"/>
    <w:rsid w:val="1A9A2283"/>
    <w:rsid w:val="1BB92EF2"/>
    <w:rsid w:val="1FCB2EDF"/>
    <w:rsid w:val="1FFEECD7"/>
    <w:rsid w:val="216257FE"/>
    <w:rsid w:val="38921890"/>
    <w:rsid w:val="3C93103F"/>
    <w:rsid w:val="3FD7D964"/>
    <w:rsid w:val="3FEF92F9"/>
    <w:rsid w:val="4BC352D8"/>
    <w:rsid w:val="51220301"/>
    <w:rsid w:val="518F170F"/>
    <w:rsid w:val="5FFFD155"/>
    <w:rsid w:val="61F747DE"/>
    <w:rsid w:val="63EC5F6E"/>
    <w:rsid w:val="6C2434EA"/>
    <w:rsid w:val="6D98D11F"/>
    <w:rsid w:val="6FAD4C6F"/>
    <w:rsid w:val="7025206A"/>
    <w:rsid w:val="71246426"/>
    <w:rsid w:val="73DFC049"/>
    <w:rsid w:val="7870285B"/>
    <w:rsid w:val="7DFD6703"/>
    <w:rsid w:val="7F9FEF34"/>
    <w:rsid w:val="7FD716BB"/>
    <w:rsid w:val="7FED20EA"/>
    <w:rsid w:val="BDF75047"/>
    <w:rsid w:val="CFFBE15C"/>
    <w:rsid w:val="DFEF9D04"/>
    <w:rsid w:val="FDD8ED6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2"/>
      <w:szCs w:val="22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Char"/>
    <w:basedOn w:val="6"/>
    <w:link w:val="4"/>
    <w:qFormat/>
    <w:uiPriority w:val="0"/>
    <w:rPr>
      <w:rFonts w:eastAsia="Arial"/>
      <w:snapToGrid w:val="0"/>
      <w:color w:val="000000"/>
      <w:sz w:val="18"/>
      <w:szCs w:val="18"/>
      <w:lang w:eastAsia="en-US"/>
    </w:rPr>
  </w:style>
  <w:style w:type="character" w:customStyle="1" w:styleId="9">
    <w:name w:val="页脚 Char"/>
    <w:basedOn w:val="6"/>
    <w:link w:val="3"/>
    <w:qFormat/>
    <w:uiPriority w:val="0"/>
    <w:rPr>
      <w:rFonts w:eastAsia="Arial"/>
      <w:snapToGrid w:val="0"/>
      <w:color w:val="000000"/>
      <w:sz w:val="18"/>
      <w:szCs w:val="18"/>
      <w:lang w:eastAsia="en-US"/>
    </w:rPr>
  </w:style>
  <w:style w:type="paragraph" w:customStyle="1" w:styleId="10">
    <w:name w:val="_Style 3"/>
    <w:basedOn w:val="1"/>
    <w:uiPriority w:val="0"/>
    <w:pPr>
      <w:ind w:firstLine="420" w:firstLineChars="200"/>
    </w:pPr>
    <w:rPr>
      <w:rFonts w:ascii="Calibri" w:hAnsi="Calibri" w:eastAsia="宋体" w:cs="Times New Roman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642</Words>
  <Characters>665</Characters>
  <Lines>3</Lines>
  <Paragraphs>1</Paragraphs>
  <TotalTime>2</TotalTime>
  <ScaleCrop>false</ScaleCrop>
  <LinksUpToDate>false</LinksUpToDate>
  <CharactersWithSpaces>687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2024-01-21T15:16:00Z</dcterms:created>
  <dc:creator>Kingsoft-PDF</dc:creator>
  <cp:lastModifiedBy>老莫</cp:lastModifiedBy>
  <cp:lastPrinted>2024-01-21T07:22:00Z</cp:lastPrinted>
  <dcterms:modified xsi:type="dcterms:W3CDTF">2025-11-24T11:49:44Z</dcterms:modified>
  <dc:subject>pdfbuilder</dc:subject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2024-01-16T15:16:30Z</vt:filetime>
  </property>
  <property fmtid="{D5CDD505-2E9C-101B-9397-08002B2CF9AE}" pid="4" name="UsrData">
    <vt:lpwstr>65a62d4c83b9c4001f7065a0wl</vt:lpwstr>
  </property>
  <property fmtid="{D5CDD505-2E9C-101B-9397-08002B2CF9AE}" pid="5" name="KSOProductBuildVer">
    <vt:lpwstr>2052-7.2.2.8955</vt:lpwstr>
  </property>
  <property fmtid="{D5CDD505-2E9C-101B-9397-08002B2CF9AE}" pid="6" name="ICV">
    <vt:lpwstr>BE46E659FC414D26CE9C0D68FAD0CB3D_43</vt:lpwstr>
  </property>
  <property fmtid="{D5CDD505-2E9C-101B-9397-08002B2CF9AE}" pid="7" name="KSOTemplateDocerSaveRecord">
    <vt:lpwstr>eyJoZGlkIjoiOTljYWIyODM5MzZiMmJkMTRlZjc0NzcwM2VhMmU3ZjMiLCJ1c2VySWQiOiI3NTQ1MzMyODIifQ==</vt:lpwstr>
  </property>
</Properties>
</file>