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rPr>
        <w:t>2025年度文明主题活动执行保障服务项目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项目编号：ND25040025GZ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9"/>
        <w:spacing w:line="360" w:lineRule="auto"/>
        <w:rPr>
          <w:b/>
          <w:sz w:val="24"/>
        </w:rPr>
      </w:pPr>
      <w:r>
        <w:rPr>
          <w:rFonts w:hint="eastAsia"/>
          <w:b/>
          <w:sz w:val="24"/>
        </w:rPr>
        <w:t>南方都市报社：</w:t>
      </w:r>
    </w:p>
    <w:p>
      <w:pPr>
        <w:pStyle w:val="29"/>
        <w:spacing w:line="360" w:lineRule="auto"/>
        <w:ind w:firstLine="480" w:firstLineChars="200"/>
        <w:rPr>
          <w:bCs/>
          <w:sz w:val="24"/>
        </w:rPr>
      </w:pPr>
      <w:r>
        <w:rPr>
          <w:rFonts w:hint="eastAsia"/>
          <w:bCs/>
          <w:sz w:val="24"/>
        </w:rPr>
        <w:t>经认真阅读</w:t>
      </w:r>
      <w:r>
        <w:rPr>
          <w:rFonts w:hint="eastAsia"/>
          <w:bCs/>
          <w:sz w:val="24"/>
          <w:u w:val="single"/>
        </w:rPr>
        <w:t>2025年度文明主题活动执行保障服务项目</w:t>
      </w:r>
      <w:r>
        <w:rPr>
          <w:rFonts w:hint="eastAsia"/>
          <w:bCs/>
          <w:sz w:val="24"/>
        </w:rPr>
        <w:t>采购公告及附件（项目编号：</w:t>
      </w:r>
      <w:r>
        <w:rPr>
          <w:rFonts w:hint="eastAsia"/>
          <w:bCs/>
          <w:sz w:val="24"/>
          <w:u w:val="single"/>
        </w:rPr>
        <w:t>ND25040025GZ</w:t>
      </w:r>
      <w:r>
        <w:rPr>
          <w:rFonts w:hint="eastAsia"/>
          <w:bCs/>
          <w:sz w:val="24"/>
        </w:rPr>
        <w:t>），我方研究决定参加本次采购活动，并承诺如下：</w:t>
      </w:r>
    </w:p>
    <w:p>
      <w:pPr>
        <w:pStyle w:val="29"/>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9"/>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9"/>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9"/>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9"/>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9"/>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9"/>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2"/>
        <w:spacing w:line="360" w:lineRule="auto"/>
        <w:rPr>
          <w:sz w:val="24"/>
        </w:rPr>
      </w:pPr>
    </w:p>
    <w:p>
      <w:pPr>
        <w:pStyle w:val="29"/>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9"/>
        <w:spacing w:line="360" w:lineRule="auto"/>
        <w:ind w:firstLine="480" w:firstLineChars="200"/>
        <w:rPr>
          <w:bCs/>
          <w:sz w:val="24"/>
        </w:rPr>
      </w:pPr>
      <w:r>
        <w:rPr>
          <w:rFonts w:hint="eastAsia"/>
          <w:bCs/>
          <w:sz w:val="24"/>
        </w:rPr>
        <w:t>联系电话：</w:t>
      </w:r>
    </w:p>
    <w:p>
      <w:pPr>
        <w:pStyle w:val="29"/>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成交供应商（乙方）应按照采购方（甲方)要求及时签署合同，并接受下列条款</w:t>
            </w:r>
            <w:bookmarkStart w:id="9" w:name="_GoBack"/>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广东省</w:t>
            </w:r>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3.付款方式：</w:t>
            </w:r>
            <w:r>
              <w:rPr>
                <w:rFonts w:hint="eastAsia" w:ascii="宋体" w:hAnsi="宋体" w:cs="仿宋"/>
                <w:color w:val="auto"/>
                <w:sz w:val="24"/>
                <w:lang w:val="en-US" w:eastAsia="zh-CN"/>
              </w:rPr>
              <w:t>合同签订之后支付中标金额的</w:t>
            </w:r>
            <w:r>
              <w:rPr>
                <w:rFonts w:hint="eastAsia" w:ascii="宋体" w:hAnsi="宋体" w:cs="仿宋"/>
                <w:color w:val="auto"/>
                <w:sz w:val="24"/>
              </w:rPr>
              <w:t>的</w:t>
            </w:r>
            <w:r>
              <w:rPr>
                <w:rFonts w:hint="eastAsia" w:ascii="宋体" w:hAnsi="宋体" w:cs="仿宋"/>
                <w:color w:val="auto"/>
                <w:sz w:val="24"/>
                <w:lang w:val="en-US" w:eastAsia="zh-CN"/>
              </w:rPr>
              <w:t>5</w:t>
            </w:r>
            <w:r>
              <w:rPr>
                <w:rFonts w:hint="eastAsia" w:ascii="宋体" w:hAnsi="宋体" w:cs="仿宋"/>
                <w:color w:val="auto"/>
                <w:sz w:val="24"/>
              </w:rPr>
              <w:t>0%，项目</w:t>
            </w:r>
            <w:r>
              <w:rPr>
                <w:rFonts w:hint="eastAsia" w:ascii="宋体" w:hAnsi="宋体" w:cs="仿宋"/>
                <w:color w:val="auto"/>
                <w:sz w:val="24"/>
                <w:lang w:val="en-US" w:eastAsia="zh-CN"/>
              </w:rPr>
              <w:t>完成且全部</w:t>
            </w:r>
            <w:r>
              <w:rPr>
                <w:rFonts w:hint="eastAsia" w:ascii="宋体" w:hAnsi="宋体" w:cs="仿宋"/>
                <w:color w:val="auto"/>
                <w:sz w:val="24"/>
              </w:rPr>
              <w:t>验收通过后支付</w:t>
            </w:r>
            <w:r>
              <w:rPr>
                <w:rFonts w:hint="eastAsia" w:ascii="宋体" w:hAnsi="宋体" w:cs="仿宋"/>
                <w:color w:val="auto"/>
                <w:sz w:val="24"/>
                <w:lang w:val="en-US" w:eastAsia="zh-CN"/>
              </w:rPr>
              <w:t>剩余的5</w:t>
            </w:r>
            <w:r>
              <w:rPr>
                <w:rFonts w:hint="eastAsia" w:ascii="宋体" w:hAnsi="宋体" w:cs="仿宋"/>
                <w:color w:val="auto"/>
                <w:sz w:val="24"/>
              </w:rPr>
              <w:t>0%。</w:t>
            </w:r>
          </w:p>
          <w:p>
            <w:pPr>
              <w:ind w:firstLine="480" w:firstLineChars="200"/>
              <w:rPr>
                <w:rFonts w:ascii="宋体" w:hAnsi="宋体" w:cs="仿宋"/>
                <w:sz w:val="24"/>
              </w:rPr>
            </w:pPr>
            <w:r>
              <w:rPr>
                <w:rFonts w:hint="eastAsia" w:ascii="宋体" w:hAnsi="宋体" w:cs="仿宋"/>
                <w:color w:val="auto"/>
                <w:sz w:val="24"/>
              </w:rPr>
              <w:t>4.甲方的权利和</w:t>
            </w:r>
            <w:bookmarkEnd w:id="9"/>
            <w:r>
              <w:rPr>
                <w:rFonts w:hint="eastAsia" w:ascii="宋体" w:hAnsi="宋体" w:cs="仿宋"/>
                <w:sz w:val="24"/>
              </w:rPr>
              <w:t>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9"/>
        <w:spacing w:line="360" w:lineRule="auto"/>
        <w:rPr>
          <w:rFonts w:cs="宋体"/>
          <w:b/>
          <w:sz w:val="24"/>
        </w:rPr>
      </w:pPr>
      <w:r>
        <w:rPr>
          <w:rFonts w:hint="eastAsia" w:cs="宋体"/>
          <w:b/>
          <w:sz w:val="24"/>
        </w:rPr>
        <w:t>南方都市报社：</w:t>
      </w:r>
    </w:p>
    <w:p>
      <w:pPr>
        <w:pStyle w:val="29"/>
        <w:spacing w:line="360" w:lineRule="auto"/>
        <w:ind w:firstLine="480" w:firstLineChars="200"/>
        <w:rPr>
          <w:rFonts w:cs="宋体"/>
          <w:bCs/>
          <w:sz w:val="24"/>
        </w:rPr>
      </w:pPr>
      <w:r>
        <w:rPr>
          <w:rFonts w:hint="eastAsia" w:cs="宋体"/>
          <w:bCs/>
          <w:sz w:val="24"/>
        </w:rPr>
        <w:t>经认真阅读</w:t>
      </w:r>
      <w:r>
        <w:rPr>
          <w:rFonts w:hint="eastAsia" w:cs="宋体"/>
          <w:bCs/>
          <w:sz w:val="24"/>
          <w:u w:val="single"/>
        </w:rPr>
        <w:t>2025年度文明主题活动执行保障服务项目</w:t>
      </w:r>
      <w:r>
        <w:rPr>
          <w:rFonts w:hint="eastAsia" w:cs="宋体"/>
          <w:bCs/>
          <w:sz w:val="24"/>
        </w:rPr>
        <w:t>采购公告及附件（项目编号：</w:t>
      </w:r>
      <w:r>
        <w:rPr>
          <w:rFonts w:hint="eastAsia" w:cs="宋体"/>
          <w:bCs/>
          <w:sz w:val="24"/>
          <w:u w:val="single"/>
        </w:rPr>
        <w:t>ND25040025GZ</w:t>
      </w:r>
      <w:r>
        <w:rPr>
          <w:rFonts w:hint="eastAsia" w:cs="宋体"/>
          <w:bCs/>
          <w:sz w:val="24"/>
        </w:rPr>
        <w:t>）我方已完全了解本项目的商务与技术要求，承诺按照采购文件的要求提供产品和服务，报价如下。</w:t>
      </w:r>
    </w:p>
    <w:p>
      <w:pPr>
        <w:pStyle w:val="29"/>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9"/>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Theme="minorEastAsia" w:hAnsiTheme="minorEastAsia" w:cstheme="minorEastAsia"/>
                <w:i w:val="0"/>
                <w:iCs w:val="0"/>
                <w:color w:val="000000"/>
                <w:kern w:val="0"/>
                <w:sz w:val="24"/>
                <w:szCs w:val="24"/>
                <w:highlight w:val="none"/>
                <w:u w:val="none"/>
                <w:lang w:val="en-US" w:eastAsia="zh-CN" w:bidi="ar"/>
              </w:rPr>
              <w:t>活动场地租赁</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cs="宋体"/>
                <w:color w:val="000000"/>
                <w:kern w:val="0"/>
                <w:sz w:val="24"/>
                <w:lang w:val="en-US" w:eastAsia="zh-Hans" w:bidi="ar"/>
              </w:rPr>
            </w:pPr>
            <w:r>
              <w:rPr>
                <w:rFonts w:hint="eastAsia" w:asciiTheme="minorEastAsia" w:hAnsiTheme="minorEastAsia" w:cstheme="minorEastAsia"/>
                <w:i w:val="0"/>
                <w:iCs w:val="0"/>
                <w:color w:val="000000"/>
                <w:kern w:val="0"/>
                <w:sz w:val="24"/>
                <w:szCs w:val="24"/>
                <w:highlight w:val="none"/>
                <w:u w:val="none"/>
                <w:lang w:val="en-US" w:eastAsia="zh-CN" w:bidi="ar"/>
              </w:rPr>
              <w:t>场地需至少能容纳200人，提供1间能容纳10人左右的贵宾室/休息室，包含搭建、彩排共需租赁2天。注：活动场地位于市区，周边交通便利最佳。</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2天</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asciiTheme="minorEastAsia" w:hAnsiTheme="minorEastAsia" w:cstheme="minorEastAsia"/>
                <w:i w:val="0"/>
                <w:iCs w:val="0"/>
                <w:color w:val="000000"/>
                <w:kern w:val="0"/>
                <w:sz w:val="24"/>
                <w:szCs w:val="24"/>
                <w:highlight w:val="none"/>
                <w:u w:val="none"/>
                <w:lang w:val="en-US" w:eastAsia="zh-CN" w:bidi="ar"/>
              </w:rPr>
              <w:t>活动设备租赁及物料制作（物料具体尺寸及数量需根据实际情况调整）</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LED屏幕（含屏幕控制电脑），2天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default"/>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音响（线阵音响，含数字音控台），2天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4</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灯光（舞台面光灯，含灯光控台），2天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5</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麦/耳麦（含备用麦），</w:t>
            </w:r>
            <w:r>
              <w:rPr>
                <w:rFonts w:hint="eastAsia"/>
                <w:sz w:val="24"/>
                <w:lang w:val="en-US" w:eastAsia="zh-CN"/>
              </w:rPr>
              <w:t>6套，2天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6</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提词器（含翻页笔），1套，1天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7</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对讲机10个</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10个</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8</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活动主题背景板，1-2个，宽400cm*高220cm（含桁架+灯布）。</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9</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活动指引牌（含箭头），1套，宽80cm*高180cm。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1套</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10</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Hans"/>
              </w:rPr>
            </w:pPr>
            <w:r>
              <w:rPr>
                <w:rFonts w:hint="eastAsia" w:asciiTheme="minorEastAsia" w:hAnsiTheme="minorEastAsia" w:cstheme="minorEastAsia"/>
                <w:i w:val="0"/>
                <w:iCs w:val="0"/>
                <w:color w:val="000000"/>
                <w:kern w:val="0"/>
                <w:sz w:val="24"/>
                <w:szCs w:val="24"/>
                <w:highlight w:val="none"/>
                <w:u w:val="none"/>
                <w:lang w:val="en-US" w:eastAsia="zh-CN" w:bidi="ar"/>
              </w:rPr>
              <w:t>十组人物</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展板/易拉宝，宽1000cm*高220cm（含桁架+灯布）</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11</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讲台（含包边物料）</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sz w:val="24"/>
                <w:lang w:val="en-US" w:eastAsia="zh-CN"/>
              </w:rPr>
            </w:pPr>
            <w:r>
              <w:rPr>
                <w:rFonts w:hint="eastAsia"/>
                <w:sz w:val="24"/>
                <w:lang w:val="en-US" w:eastAsia="zh-CN"/>
              </w:rPr>
              <w:t>1台</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12</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舞台相关氛围物料制作</w:t>
            </w:r>
            <w:r>
              <w:rPr>
                <w:rFonts w:hint="eastAsia" w:asciiTheme="minorEastAsia" w:hAnsiTheme="minorEastAsia" w:cstheme="minorEastAsia"/>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如屏幕包边或舞台立体字</w:t>
            </w:r>
            <w:r>
              <w:rPr>
                <w:rFonts w:hint="eastAsia" w:asciiTheme="minorEastAsia" w:hAnsiTheme="minorEastAsia" w:cstheme="minorEastAsia"/>
                <w:i w:val="0"/>
                <w:iCs w:val="0"/>
                <w:color w:val="000000"/>
                <w:kern w:val="0"/>
                <w:sz w:val="24"/>
                <w:szCs w:val="24"/>
                <w:highlight w:val="none"/>
                <w:u w:val="none"/>
                <w:lang w:val="en-US" w:eastAsia="zh-CN" w:bidi="ar"/>
              </w:rPr>
              <w:t>或手持异形牌</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等</w:t>
            </w:r>
            <w:r>
              <w:rPr>
                <w:rFonts w:hint="eastAsia" w:asciiTheme="minorEastAsia" w:hAnsiTheme="minorEastAsia" w:cstheme="minorEastAsia"/>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具体</w:t>
            </w:r>
            <w:r>
              <w:rPr>
                <w:rFonts w:hint="eastAsia" w:asciiTheme="minorEastAsia" w:hAnsiTheme="minorEastAsia" w:cstheme="minorEastAsia"/>
                <w:i w:val="0"/>
                <w:iCs w:val="0"/>
                <w:color w:val="000000"/>
                <w:kern w:val="0"/>
                <w:sz w:val="24"/>
                <w:szCs w:val="24"/>
                <w:highlight w:val="none"/>
                <w:u w:val="none"/>
                <w:lang w:val="en-US" w:eastAsia="zh-CN" w:bidi="ar"/>
              </w:rPr>
              <w:t>形式需</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根据实际</w:t>
            </w:r>
            <w:r>
              <w:rPr>
                <w:rFonts w:hint="eastAsia" w:asciiTheme="minorEastAsia" w:hAnsiTheme="minorEastAsia" w:cstheme="minorEastAsia"/>
                <w:i w:val="0"/>
                <w:iCs w:val="0"/>
                <w:color w:val="000000"/>
                <w:kern w:val="0"/>
                <w:sz w:val="24"/>
                <w:szCs w:val="24"/>
                <w:highlight w:val="none"/>
                <w:u w:val="none"/>
                <w:lang w:val="en-US" w:eastAsia="zh-CN" w:bidi="ar"/>
              </w:rPr>
              <w:t>执行</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情况调整）。</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13</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麦牌、主持人手卡</w:t>
            </w:r>
            <w:r>
              <w:rPr>
                <w:rFonts w:hint="eastAsia" w:asciiTheme="minorEastAsia" w:hAnsiTheme="minorEastAsia" w:cstheme="minorEastAsia"/>
                <w:i w:val="0"/>
                <w:iCs w:val="0"/>
                <w:color w:val="000000"/>
                <w:kern w:val="0"/>
                <w:sz w:val="24"/>
                <w:szCs w:val="24"/>
                <w:highlight w:val="none"/>
                <w:u w:val="none"/>
                <w:lang w:val="en-US" w:eastAsia="zh-CN" w:bidi="ar"/>
              </w:rPr>
              <w:t>若干</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14</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活动议程折页</w:t>
            </w:r>
            <w:r>
              <w:rPr>
                <w:rFonts w:hint="eastAsia" w:asciiTheme="minorEastAsia" w:hAnsiTheme="minorEastAsia" w:cstheme="minorEastAsia"/>
                <w:i w:val="0"/>
                <w:iCs w:val="0"/>
                <w:color w:val="000000"/>
                <w:kern w:val="0"/>
                <w:sz w:val="24"/>
                <w:szCs w:val="24"/>
                <w:highlight w:val="none"/>
                <w:u w:val="none"/>
                <w:lang w:val="en-US" w:eastAsia="zh-CN" w:bidi="ar"/>
              </w:rPr>
              <w:t>（尺寸为单面A4或A5折页大小，双面印刷），100份。</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sz w:val="24"/>
                <w:lang w:val="en-US" w:eastAsia="zh-CN"/>
              </w:rPr>
            </w:pPr>
            <w:r>
              <w:rPr>
                <w:rFonts w:hint="eastAsia"/>
                <w:sz w:val="24"/>
                <w:lang w:val="en-US" w:eastAsia="zh-CN"/>
              </w:rPr>
              <w:t>100份</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15</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活动奖杯，</w:t>
            </w:r>
            <w:r>
              <w:rPr>
                <w:rFonts w:hint="eastAsia"/>
                <w:sz w:val="24"/>
                <w:lang w:val="en-US" w:eastAsia="zh-CN"/>
              </w:rPr>
              <w:t>20份</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sz w:val="24"/>
                <w:lang w:val="en-US" w:eastAsia="zh-CN"/>
              </w:rPr>
            </w:pPr>
            <w:r>
              <w:rPr>
                <w:rFonts w:hint="eastAsia"/>
                <w:sz w:val="24"/>
                <w:lang w:val="en-US" w:eastAsia="zh-CN"/>
              </w:rPr>
              <w:t>20份</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16</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Theme="minorEastAsia" w:hAnsiTheme="minorEastAsia" w:cstheme="minorEastAsia"/>
                <w:i w:val="0"/>
                <w:iCs w:val="0"/>
                <w:color w:val="000000"/>
                <w:kern w:val="0"/>
                <w:sz w:val="24"/>
                <w:szCs w:val="24"/>
                <w:highlight w:val="none"/>
                <w:u w:val="none"/>
                <w:lang w:val="en-US" w:eastAsia="zh-CN" w:bidi="ar"/>
              </w:rPr>
              <w:t>活动荣誉证书（含外壳），</w:t>
            </w:r>
            <w:r>
              <w:rPr>
                <w:rFonts w:hint="eastAsia"/>
                <w:sz w:val="24"/>
                <w:lang w:val="en-US" w:eastAsia="zh-CN"/>
              </w:rPr>
              <w:t>20份</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sz w:val="24"/>
                <w:lang w:val="en-US" w:eastAsia="zh-CN"/>
              </w:rPr>
            </w:pPr>
            <w:r>
              <w:rPr>
                <w:rFonts w:hint="eastAsia"/>
                <w:sz w:val="24"/>
                <w:lang w:val="en-US" w:eastAsia="zh-CN"/>
              </w:rPr>
              <w:t>20份</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17</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活动伴手礼，</w:t>
            </w:r>
            <w:r>
              <w:rPr>
                <w:rFonts w:hint="eastAsia"/>
                <w:sz w:val="24"/>
                <w:lang w:val="en-US" w:eastAsia="zh-CN"/>
              </w:rPr>
              <w:t>100份</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sz w:val="24"/>
                <w:lang w:val="en-US" w:eastAsia="zh-CN"/>
              </w:rPr>
            </w:pPr>
            <w:r>
              <w:rPr>
                <w:rFonts w:hint="eastAsia"/>
                <w:sz w:val="24"/>
                <w:lang w:val="en-US" w:eastAsia="zh-CN"/>
              </w:rPr>
              <w:t>100份</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18</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Theme="minorEastAsia" w:hAnsiTheme="minorEastAsia" w:cstheme="minorEastAsia"/>
                <w:i w:val="0"/>
                <w:iCs w:val="0"/>
                <w:color w:val="000000"/>
                <w:kern w:val="0"/>
                <w:sz w:val="24"/>
                <w:szCs w:val="24"/>
                <w:highlight w:val="none"/>
                <w:u w:val="none"/>
                <w:lang w:val="en-US" w:eastAsia="zh-CN" w:bidi="ar"/>
              </w:rPr>
              <w:t>饮用水（约400支）</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19</w:t>
            </w:r>
          </w:p>
        </w:tc>
        <w:tc>
          <w:tcPr>
            <w:tcW w:w="1671"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highlight w:val="none"/>
                <w:u w:val="none"/>
                <w:lang w:val="en-US" w:eastAsia="zh-CN" w:bidi="ar"/>
              </w:rPr>
            </w:pPr>
            <w:r>
              <w:rPr>
                <w:rFonts w:hint="eastAsia" w:asciiTheme="minorEastAsia" w:hAnsiTheme="minorEastAsia" w:cstheme="minorEastAsia"/>
                <w:i w:val="0"/>
                <w:iCs w:val="0"/>
                <w:color w:val="000000"/>
                <w:kern w:val="0"/>
                <w:sz w:val="24"/>
                <w:szCs w:val="24"/>
                <w:highlight w:val="none"/>
                <w:u w:val="none"/>
                <w:lang w:val="en-US" w:eastAsia="zh-CN" w:bidi="ar"/>
              </w:rPr>
              <w:t>执行保障服务（具体人数可结合实际执行情况进行调整）</w:t>
            </w:r>
          </w:p>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礼仪：4人，1天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sz w:val="24"/>
                <w:lang w:val="en-US" w:eastAsia="zh-CN"/>
              </w:rPr>
            </w:pPr>
            <w:r>
              <w:rPr>
                <w:rFonts w:hint="eastAsia"/>
                <w:sz w:val="24"/>
                <w:lang w:val="en-US" w:eastAsia="zh-CN"/>
              </w:rPr>
              <w:t>1天</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20</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摄影摄像：2人，1天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val="en-US" w:eastAsia="zh-CN"/>
              </w:rPr>
            </w:pPr>
            <w:r>
              <w:rPr>
                <w:rFonts w:hint="eastAsia"/>
                <w:sz w:val="24"/>
                <w:lang w:val="en-US" w:eastAsia="zh-CN"/>
              </w:rPr>
              <w:t>1天</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21</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灯光技术人员：1人，2天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val="en-US" w:eastAsia="zh-CN"/>
              </w:rPr>
            </w:pPr>
            <w:r>
              <w:rPr>
                <w:rFonts w:hint="eastAsia"/>
                <w:sz w:val="24"/>
                <w:lang w:val="en-US" w:eastAsia="zh-CN"/>
              </w:rPr>
              <w:t>2天</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22</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音响师：2人，2天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val="en-US" w:eastAsia="zh-CN"/>
              </w:rPr>
            </w:pPr>
            <w:r>
              <w:rPr>
                <w:rFonts w:hint="eastAsia"/>
                <w:sz w:val="24"/>
                <w:lang w:val="en-US" w:eastAsia="zh-CN"/>
              </w:rPr>
              <w:t>2天</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23</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LED控台技术人员：1人，2天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val="en-US" w:eastAsia="zh-CN"/>
              </w:rPr>
            </w:pPr>
            <w:r>
              <w:rPr>
                <w:rFonts w:hint="eastAsia"/>
                <w:sz w:val="24"/>
                <w:lang w:val="en-US" w:eastAsia="zh-CN"/>
              </w:rPr>
              <w:t>2天</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24</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物料安装拆卸：</w:t>
            </w:r>
            <w:r>
              <w:rPr>
                <w:rFonts w:hint="eastAsia" w:asciiTheme="minorEastAsia" w:hAnsiTheme="minorEastAsia" w:cstheme="minorEastAsia"/>
                <w:i w:val="0"/>
                <w:iCs w:val="0"/>
                <w:color w:val="000000"/>
                <w:kern w:val="0"/>
                <w:sz w:val="24"/>
                <w:szCs w:val="24"/>
                <w:highlight w:val="none"/>
                <w:u w:val="none"/>
                <w:lang w:val="en-US" w:eastAsia="zh-CN" w:bidi="ar"/>
              </w:rPr>
              <w:t>14人次</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sz w:val="24"/>
                <w:lang w:val="en-US" w:eastAsia="zh-CN"/>
              </w:rPr>
            </w:pPr>
            <w:r>
              <w:rPr>
                <w:rFonts w:hint="eastAsia"/>
                <w:sz w:val="24"/>
                <w:lang w:val="en-US" w:eastAsia="zh-CN"/>
              </w:rPr>
              <w:t>14人次</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25</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化妆师：</w:t>
            </w:r>
            <w:r>
              <w:rPr>
                <w:rFonts w:hint="eastAsia" w:asciiTheme="minorEastAsia" w:hAnsiTheme="minorEastAsia" w:cstheme="minorEastAsia"/>
                <w:i w:val="0"/>
                <w:iCs w:val="0"/>
                <w:color w:val="000000"/>
                <w:kern w:val="0"/>
                <w:sz w:val="24"/>
                <w:szCs w:val="24"/>
                <w:highlight w:val="none"/>
                <w:u w:val="none"/>
                <w:lang w:val="en-US" w:eastAsia="zh-CN" w:bidi="ar"/>
              </w:rPr>
              <w:t>1</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人</w:t>
            </w:r>
            <w:r>
              <w:rPr>
                <w:rFonts w:hint="eastAsia" w:asciiTheme="minorEastAsia" w:hAnsiTheme="minorEastAsia" w:cstheme="minorEastAsia"/>
                <w:i w:val="0"/>
                <w:iCs w:val="0"/>
                <w:color w:val="000000"/>
                <w:kern w:val="0"/>
                <w:sz w:val="24"/>
                <w:szCs w:val="24"/>
                <w:highlight w:val="none"/>
                <w:u w:val="none"/>
                <w:lang w:val="en-US" w:eastAsia="zh-CN" w:bidi="ar"/>
              </w:rPr>
              <w:t>（需负责主持人及相关人员妆面），1天。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sz w:val="24"/>
                <w:lang w:val="en-US" w:eastAsia="zh-CN"/>
              </w:rPr>
            </w:pPr>
            <w:r>
              <w:rPr>
                <w:rFonts w:hint="eastAsia"/>
                <w:sz w:val="24"/>
                <w:lang w:val="en-US" w:eastAsia="zh-CN"/>
              </w:rPr>
              <w:t>1人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26</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eastAsia="宋体"/>
                <w:sz w:val="24"/>
                <w:lang w:val="en-US" w:eastAsia="zh-CN"/>
              </w:rPr>
            </w:pPr>
            <w:r>
              <w:rPr>
                <w:rFonts w:hint="eastAsia" w:asciiTheme="minorEastAsia" w:hAnsiTheme="minorEastAsia" w:cstheme="minorEastAsia"/>
                <w:i w:val="0"/>
                <w:iCs w:val="0"/>
                <w:color w:val="000000"/>
                <w:kern w:val="0"/>
                <w:sz w:val="24"/>
                <w:szCs w:val="24"/>
                <w:highlight w:val="none"/>
                <w:u w:val="none"/>
                <w:lang w:val="en-US" w:eastAsia="zh-CN" w:bidi="ar"/>
              </w:rPr>
              <w:t>节目表演</w:t>
            </w:r>
            <w:r>
              <w:rPr>
                <w:rFonts w:hint="eastAsia"/>
                <w:sz w:val="24"/>
                <w:lang w:eastAsia="zh-CN"/>
              </w:rPr>
              <w:t>，</w:t>
            </w:r>
            <w:r>
              <w:rPr>
                <w:rFonts w:hint="eastAsia"/>
                <w:sz w:val="24"/>
                <w:lang w:val="en-US" w:eastAsia="zh-CN"/>
              </w:rPr>
              <w:t>1-2个。</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kern w:val="2"/>
                <w:sz w:val="24"/>
                <w:szCs w:val="24"/>
                <w:lang w:val="en-US" w:eastAsia="zh-CN" w:bidi="ar-SA"/>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27</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Theme="minorEastAsia" w:hAnsiTheme="minorEastAsia" w:cstheme="minorEastAsia"/>
                <w:i w:val="0"/>
                <w:iCs w:val="0"/>
                <w:color w:val="000000"/>
                <w:kern w:val="0"/>
                <w:sz w:val="24"/>
                <w:szCs w:val="24"/>
                <w:highlight w:val="none"/>
                <w:u w:val="none"/>
                <w:lang w:val="en-US" w:eastAsia="zh-CN" w:bidi="ar"/>
              </w:rPr>
            </w:pPr>
            <w:r>
              <w:rPr>
                <w:rFonts w:hint="eastAsia" w:asciiTheme="minorEastAsia" w:hAnsiTheme="minorEastAsia" w:cstheme="minorEastAsia"/>
                <w:i w:val="0"/>
                <w:iCs w:val="0"/>
                <w:color w:val="000000"/>
                <w:kern w:val="0"/>
                <w:sz w:val="24"/>
                <w:szCs w:val="24"/>
                <w:highlight w:val="none"/>
                <w:u w:val="none"/>
                <w:lang w:val="en-US" w:eastAsia="zh-CN" w:bidi="ar"/>
              </w:rPr>
              <w:t>活动</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物料</w:t>
            </w:r>
            <w:r>
              <w:rPr>
                <w:rFonts w:hint="eastAsia" w:asciiTheme="minorEastAsia" w:hAnsiTheme="minorEastAsia" w:cstheme="minorEastAsia"/>
                <w:i w:val="0"/>
                <w:iCs w:val="0"/>
                <w:color w:val="000000"/>
                <w:kern w:val="0"/>
                <w:sz w:val="24"/>
                <w:szCs w:val="24"/>
                <w:highlight w:val="none"/>
                <w:u w:val="none"/>
                <w:lang w:val="en-US" w:eastAsia="zh-CN" w:bidi="ar"/>
              </w:rPr>
              <w:t>安装拆卸运输费用（范围为广州市内或周边城市）。</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Times New Roman" w:hAnsi="Times New Roman" w:eastAsia="宋体" w:cs="Times New Roman"/>
                <w:kern w:val="2"/>
                <w:sz w:val="24"/>
                <w:szCs w:val="24"/>
                <w:lang w:val="en-US" w:eastAsia="zh-CN" w:bidi="ar-SA"/>
              </w:rPr>
            </w:pPr>
            <w:r>
              <w:rPr>
                <w:rFonts w:hint="eastAsia"/>
                <w:sz w:val="24"/>
                <w:lang w:val="en-US" w:eastAsia="zh-CN"/>
              </w:rPr>
              <w:t>4次</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28</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Theme="minorEastAsia" w:hAnsi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嘉宾出行保障：</w:t>
            </w:r>
            <w:r>
              <w:rPr>
                <w:rFonts w:hint="eastAsia" w:asciiTheme="minorEastAsia" w:hAnsiTheme="minorEastAsia" w:cstheme="minorEastAsia"/>
                <w:i w:val="0"/>
                <w:iCs w:val="0"/>
                <w:color w:val="000000"/>
                <w:kern w:val="0"/>
                <w:sz w:val="24"/>
                <w:szCs w:val="24"/>
                <w:highlight w:val="none"/>
                <w:u w:val="none"/>
                <w:lang w:val="en-US" w:eastAsia="zh-CN" w:bidi="ar"/>
              </w:rPr>
              <w:t>预计租赁</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3辆7座</w:t>
            </w:r>
            <w:r>
              <w:rPr>
                <w:rFonts w:hint="eastAsia" w:asciiTheme="minorEastAsia" w:hAnsiTheme="minorEastAsia" w:cstheme="minorEastAsia"/>
                <w:i w:val="0"/>
                <w:iCs w:val="0"/>
                <w:color w:val="000000"/>
                <w:kern w:val="0"/>
                <w:sz w:val="24"/>
                <w:szCs w:val="24"/>
                <w:highlight w:val="none"/>
                <w:u w:val="none"/>
                <w:lang w:val="en-US" w:eastAsia="zh-CN" w:bidi="ar"/>
              </w:rPr>
              <w:t>商务车</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，使用时长</w:t>
            </w:r>
            <w:r>
              <w:rPr>
                <w:rFonts w:hint="eastAsia" w:asciiTheme="minorEastAsia" w:hAnsiTheme="minorEastAsia" w:cstheme="minorEastAsia"/>
                <w:i w:val="0"/>
                <w:iCs w:val="0"/>
                <w:color w:val="000000"/>
                <w:kern w:val="0"/>
                <w:sz w:val="24"/>
                <w:szCs w:val="24"/>
                <w:highlight w:val="none"/>
                <w:u w:val="none"/>
                <w:lang w:val="en-US" w:eastAsia="zh-CN" w:bidi="ar"/>
              </w:rPr>
              <w:t>1</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天，出行范围为广州市内或周边城市，需保持机动（该项</w:t>
            </w:r>
            <w:r>
              <w:rPr>
                <w:rFonts w:hint="eastAsia" w:asciiTheme="minorEastAsia" w:hAnsiTheme="minorEastAsia" w:cstheme="minorEastAsia"/>
                <w:i w:val="0"/>
                <w:iCs w:val="0"/>
                <w:color w:val="000000"/>
                <w:kern w:val="0"/>
                <w:sz w:val="24"/>
                <w:szCs w:val="24"/>
                <w:highlight w:val="none"/>
                <w:u w:val="none"/>
                <w:lang w:val="en-US" w:eastAsia="zh-CN" w:bidi="ar"/>
              </w:rPr>
              <w:t>报价包含车费、里程费、油费、过桥/路费、司机餐费、保险等）</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sz w:val="24"/>
                <w:lang w:val="en-US" w:eastAsia="zh-CN"/>
              </w:rPr>
            </w:pPr>
            <w:r>
              <w:rPr>
                <w:rFonts w:hint="eastAsia"/>
                <w:sz w:val="24"/>
                <w:lang w:val="en-US" w:eastAsia="zh-CN"/>
              </w:rPr>
              <w:t>1天</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29</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Theme="minorEastAsia" w:hAnsiTheme="minorEastAsia" w:cstheme="minorEastAsia"/>
                <w:i w:val="0"/>
                <w:iCs w:val="0"/>
                <w:color w:val="000000"/>
                <w:kern w:val="0"/>
                <w:sz w:val="24"/>
                <w:szCs w:val="24"/>
                <w:highlight w:val="none"/>
                <w:u w:val="none"/>
                <w:lang w:val="en-US" w:eastAsia="zh-CN" w:bidi="ar"/>
              </w:rPr>
            </w:pPr>
            <w:r>
              <w:rPr>
                <w:rFonts w:hint="eastAsia" w:asciiTheme="minorEastAsia" w:hAnsiTheme="minorEastAsia" w:cstheme="minorEastAsia"/>
                <w:i w:val="0"/>
                <w:iCs w:val="0"/>
                <w:color w:val="000000"/>
                <w:kern w:val="0"/>
                <w:sz w:val="24"/>
                <w:szCs w:val="24"/>
                <w:highlight w:val="none"/>
                <w:u w:val="none"/>
                <w:lang w:val="en-US" w:eastAsia="zh-CN" w:bidi="ar"/>
              </w:rPr>
              <w:t>活动观礼组织：需组织不少于30名观众进行现场观礼，营造热烈的活动氛围，需1人全程对接、做好观众管理工作。</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2"/>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1651899"/>
      <w:bookmarkStart w:id="5" w:name="_Toc54357656"/>
      <w:r>
        <w:rPr>
          <w:rFonts w:hint="eastAsia" w:ascii="宋体" w:hAnsi="宋体" w:cs="宋体"/>
          <w:sz w:val="28"/>
          <w:szCs w:val="28"/>
        </w:rPr>
        <w:t>五、授权代表证明资料</w:t>
      </w:r>
    </w:p>
    <w:p>
      <w:pPr>
        <w:pStyle w:val="4"/>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4"/>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4"/>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5"/>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2025年度文明主题活动执行保障服务项目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：ND25040025GZ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2"/>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2"/>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2"/>
        <w:spacing w:line="360" w:lineRule="auto"/>
        <w:jc w:val="right"/>
        <w:rPr>
          <w:rFonts w:hAnsi="宋体"/>
          <w:sz w:val="24"/>
          <w:szCs w:val="24"/>
        </w:rPr>
      </w:pPr>
    </w:p>
    <w:p>
      <w:pPr>
        <w:pStyle w:val="22"/>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2"/>
        <w:spacing w:line="360" w:lineRule="auto"/>
        <w:jc w:val="right"/>
        <w:rPr>
          <w:rFonts w:hAnsi="宋体"/>
          <w:sz w:val="24"/>
          <w:szCs w:val="24"/>
        </w:rPr>
      </w:pPr>
    </w:p>
    <w:p>
      <w:pPr>
        <w:pStyle w:val="22"/>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2"/>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1651903"/>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hAnsi="宋体" w:cs="宋体"/>
      </w:rPr>
    </w:pPr>
    <w:r>
      <w:rPr>
        <w:rFonts w:hint="eastAsia" w:ascii="宋体" w:hAnsi="宋体" w:cs="宋体"/>
      </w:rPr>
      <w:t>2025年度文明主题活动执行保障服务项目（项目编号：ND25040025GZ）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0E48A8"/>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71781"/>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91130A"/>
    <w:rsid w:val="17D276F8"/>
    <w:rsid w:val="182C04C4"/>
    <w:rsid w:val="1868190E"/>
    <w:rsid w:val="18731646"/>
    <w:rsid w:val="18CE5040"/>
    <w:rsid w:val="190F698A"/>
    <w:rsid w:val="1A294CE9"/>
    <w:rsid w:val="1ACE4F42"/>
    <w:rsid w:val="1AE115A6"/>
    <w:rsid w:val="1B4B75C9"/>
    <w:rsid w:val="1BB704F8"/>
    <w:rsid w:val="1BE36C4D"/>
    <w:rsid w:val="1C614B16"/>
    <w:rsid w:val="1D623D91"/>
    <w:rsid w:val="1D6A328E"/>
    <w:rsid w:val="1D960F37"/>
    <w:rsid w:val="1DEC9A83"/>
    <w:rsid w:val="1E377AD8"/>
    <w:rsid w:val="1FB1080F"/>
    <w:rsid w:val="1FD15227"/>
    <w:rsid w:val="20145149"/>
    <w:rsid w:val="20BB00B5"/>
    <w:rsid w:val="2178293C"/>
    <w:rsid w:val="21E35085"/>
    <w:rsid w:val="22902F53"/>
    <w:rsid w:val="22EF6AEB"/>
    <w:rsid w:val="2352343C"/>
    <w:rsid w:val="236456FB"/>
    <w:rsid w:val="23BD55D8"/>
    <w:rsid w:val="25450FC9"/>
    <w:rsid w:val="25823461"/>
    <w:rsid w:val="25CB11E0"/>
    <w:rsid w:val="25F85394"/>
    <w:rsid w:val="26E8081A"/>
    <w:rsid w:val="272D31B5"/>
    <w:rsid w:val="278018E1"/>
    <w:rsid w:val="2780280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75021F0"/>
    <w:rsid w:val="39054E8B"/>
    <w:rsid w:val="39296EFC"/>
    <w:rsid w:val="3A212BEB"/>
    <w:rsid w:val="3ACB7C6F"/>
    <w:rsid w:val="3ADA159A"/>
    <w:rsid w:val="3ADE4B42"/>
    <w:rsid w:val="3B023329"/>
    <w:rsid w:val="3B5E576A"/>
    <w:rsid w:val="3B6605BB"/>
    <w:rsid w:val="3BB335D0"/>
    <w:rsid w:val="3C3834BC"/>
    <w:rsid w:val="3C3B4A28"/>
    <w:rsid w:val="3C64354C"/>
    <w:rsid w:val="3D09356D"/>
    <w:rsid w:val="3D0A1093"/>
    <w:rsid w:val="3D295EE1"/>
    <w:rsid w:val="3D354FE5"/>
    <w:rsid w:val="3D5D7829"/>
    <w:rsid w:val="3D787FB2"/>
    <w:rsid w:val="3E76470F"/>
    <w:rsid w:val="3EB910C1"/>
    <w:rsid w:val="3ED85C6D"/>
    <w:rsid w:val="3ED93D5A"/>
    <w:rsid w:val="3F886276"/>
    <w:rsid w:val="405B13A1"/>
    <w:rsid w:val="41210759"/>
    <w:rsid w:val="41352DD4"/>
    <w:rsid w:val="413952AD"/>
    <w:rsid w:val="41744039"/>
    <w:rsid w:val="419049AE"/>
    <w:rsid w:val="429F43E5"/>
    <w:rsid w:val="430739E7"/>
    <w:rsid w:val="43EB501D"/>
    <w:rsid w:val="446261AD"/>
    <w:rsid w:val="450958DD"/>
    <w:rsid w:val="45097338"/>
    <w:rsid w:val="46331B9A"/>
    <w:rsid w:val="467D083E"/>
    <w:rsid w:val="469D0882"/>
    <w:rsid w:val="46D65B92"/>
    <w:rsid w:val="46E01197"/>
    <w:rsid w:val="472D063D"/>
    <w:rsid w:val="4749127A"/>
    <w:rsid w:val="47AF137D"/>
    <w:rsid w:val="48464378"/>
    <w:rsid w:val="486F5922"/>
    <w:rsid w:val="48735D3E"/>
    <w:rsid w:val="49496C73"/>
    <w:rsid w:val="4952642B"/>
    <w:rsid w:val="4A95628F"/>
    <w:rsid w:val="4AEA6C89"/>
    <w:rsid w:val="4B402DCD"/>
    <w:rsid w:val="4B615C35"/>
    <w:rsid w:val="4BBD3412"/>
    <w:rsid w:val="4C7D7706"/>
    <w:rsid w:val="4C8011B4"/>
    <w:rsid w:val="4CBB7E1C"/>
    <w:rsid w:val="4D8F32B7"/>
    <w:rsid w:val="4DBB65F5"/>
    <w:rsid w:val="4E244FF2"/>
    <w:rsid w:val="4ECC2059"/>
    <w:rsid w:val="4F4C2886"/>
    <w:rsid w:val="4F500B2B"/>
    <w:rsid w:val="4F600955"/>
    <w:rsid w:val="4F73032A"/>
    <w:rsid w:val="4FB92AA5"/>
    <w:rsid w:val="4FD556F6"/>
    <w:rsid w:val="4FF1626F"/>
    <w:rsid w:val="514F762F"/>
    <w:rsid w:val="52214C56"/>
    <w:rsid w:val="52495CC9"/>
    <w:rsid w:val="524E0549"/>
    <w:rsid w:val="528F08E0"/>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9E73A83"/>
    <w:rsid w:val="5A7A6B08"/>
    <w:rsid w:val="5AC32670"/>
    <w:rsid w:val="5B0311E8"/>
    <w:rsid w:val="5B394A7C"/>
    <w:rsid w:val="5B621759"/>
    <w:rsid w:val="5D1A27D4"/>
    <w:rsid w:val="5D7941B7"/>
    <w:rsid w:val="5E714FA8"/>
    <w:rsid w:val="5E956B57"/>
    <w:rsid w:val="5EAD7EEE"/>
    <w:rsid w:val="5F4E0674"/>
    <w:rsid w:val="5FAA7CB5"/>
    <w:rsid w:val="5FC17308"/>
    <w:rsid w:val="5FC779E1"/>
    <w:rsid w:val="5FEF0884"/>
    <w:rsid w:val="5FF01824"/>
    <w:rsid w:val="60460CC6"/>
    <w:rsid w:val="60560179"/>
    <w:rsid w:val="61695CA6"/>
    <w:rsid w:val="61863A23"/>
    <w:rsid w:val="62606EB4"/>
    <w:rsid w:val="6338711F"/>
    <w:rsid w:val="640E33BA"/>
    <w:rsid w:val="642A77A1"/>
    <w:rsid w:val="64FC117B"/>
    <w:rsid w:val="652B6356"/>
    <w:rsid w:val="659870B5"/>
    <w:rsid w:val="65A75C0C"/>
    <w:rsid w:val="65DB7995"/>
    <w:rsid w:val="65E1658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AF2042"/>
    <w:rsid w:val="72B12A11"/>
    <w:rsid w:val="72B76139"/>
    <w:rsid w:val="72C165D1"/>
    <w:rsid w:val="72D8767B"/>
    <w:rsid w:val="72E94EAC"/>
    <w:rsid w:val="737C76EA"/>
    <w:rsid w:val="73D75975"/>
    <w:rsid w:val="73FD1CE2"/>
    <w:rsid w:val="747F7695"/>
    <w:rsid w:val="74C81746"/>
    <w:rsid w:val="750D6210"/>
    <w:rsid w:val="75450A55"/>
    <w:rsid w:val="756770E2"/>
    <w:rsid w:val="75D646E4"/>
    <w:rsid w:val="762D41F7"/>
    <w:rsid w:val="766647A8"/>
    <w:rsid w:val="768D2A3C"/>
    <w:rsid w:val="76DE04A2"/>
    <w:rsid w:val="76E47868"/>
    <w:rsid w:val="77500FB2"/>
    <w:rsid w:val="77CA5A3B"/>
    <w:rsid w:val="77ECA3E2"/>
    <w:rsid w:val="780312B1"/>
    <w:rsid w:val="784F3822"/>
    <w:rsid w:val="786647DA"/>
    <w:rsid w:val="7882033F"/>
    <w:rsid w:val="78D106D4"/>
    <w:rsid w:val="79B50C16"/>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46"/>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5"/>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49"/>
    <w:qFormat/>
    <w:uiPriority w:val="0"/>
    <w:pPr>
      <w:keepNext/>
      <w:outlineLvl w:val="3"/>
    </w:pPr>
    <w:rPr>
      <w:sz w:val="28"/>
      <w:szCs w:val="20"/>
    </w:rPr>
  </w:style>
  <w:style w:type="paragraph" w:styleId="8">
    <w:name w:val="heading 5"/>
    <w:basedOn w:val="1"/>
    <w:next w:val="1"/>
    <w:link w:val="50"/>
    <w:qFormat/>
    <w:uiPriority w:val="0"/>
    <w:pPr>
      <w:keepNext/>
      <w:keepLines/>
      <w:spacing w:before="280" w:after="290" w:line="376" w:lineRule="auto"/>
      <w:outlineLvl w:val="4"/>
    </w:pPr>
    <w:rPr>
      <w:b/>
      <w:bCs/>
      <w:sz w:val="28"/>
      <w:szCs w:val="28"/>
    </w:rPr>
  </w:style>
  <w:style w:type="paragraph" w:styleId="9">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10">
    <w:name w:val="heading 7"/>
    <w:basedOn w:val="1"/>
    <w:next w:val="1"/>
    <w:link w:val="52"/>
    <w:qFormat/>
    <w:uiPriority w:val="0"/>
    <w:pPr>
      <w:keepNext/>
      <w:keepLines/>
      <w:spacing w:before="240" w:after="64" w:line="320" w:lineRule="auto"/>
      <w:outlineLvl w:val="6"/>
    </w:pPr>
    <w:rPr>
      <w:b/>
      <w:bCs/>
      <w:sz w:val="24"/>
    </w:rPr>
  </w:style>
  <w:style w:type="paragraph" w:styleId="11">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left" w:pos="567"/>
        <w:tab w:val="right" w:leader="dot" w:pos="8505"/>
        <w:tab w:val="right" w:leader="dot" w:pos="9628"/>
      </w:tabs>
      <w:spacing w:line="440" w:lineRule="exact"/>
    </w:pPr>
  </w:style>
  <w:style w:type="paragraph" w:styleId="5">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Document Map"/>
    <w:basedOn w:val="1"/>
    <w:link w:val="57"/>
    <w:semiHidden/>
    <w:qFormat/>
    <w:uiPriority w:val="0"/>
    <w:rPr>
      <w:rFonts w:ascii="宋体"/>
      <w:sz w:val="18"/>
      <w:szCs w:val="18"/>
    </w:rPr>
  </w:style>
  <w:style w:type="paragraph" w:styleId="15">
    <w:name w:val="annotation text"/>
    <w:basedOn w:val="1"/>
    <w:link w:val="55"/>
    <w:unhideWhenUsed/>
    <w:qFormat/>
    <w:uiPriority w:val="99"/>
    <w:pPr>
      <w:jc w:val="left"/>
    </w:pPr>
  </w:style>
  <w:style w:type="paragraph" w:styleId="16">
    <w:name w:val="Body Text 3"/>
    <w:basedOn w:val="1"/>
    <w:link w:val="58"/>
    <w:unhideWhenUsed/>
    <w:qFormat/>
    <w:uiPriority w:val="99"/>
    <w:pPr>
      <w:spacing w:after="120"/>
    </w:pPr>
    <w:rPr>
      <w:sz w:val="16"/>
      <w:szCs w:val="16"/>
    </w:rPr>
  </w:style>
  <w:style w:type="paragraph" w:styleId="17">
    <w:name w:val="Body Text"/>
    <w:basedOn w:val="1"/>
    <w:link w:val="59"/>
    <w:qFormat/>
    <w:uiPriority w:val="99"/>
    <w:rPr>
      <w:sz w:val="28"/>
      <w:szCs w:val="20"/>
    </w:rPr>
  </w:style>
  <w:style w:type="paragraph" w:styleId="18">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List 2"/>
    <w:basedOn w:val="1"/>
    <w:qFormat/>
    <w:uiPriority w:val="0"/>
    <w:pPr>
      <w:ind w:left="100" w:leftChars="200" w:hanging="200" w:hangingChars="200"/>
    </w:pPr>
  </w:style>
  <w:style w:type="paragraph" w:styleId="20">
    <w:name w:val="toc 5"/>
    <w:basedOn w:val="1"/>
    <w:next w:val="1"/>
    <w:unhideWhenUsed/>
    <w:qFormat/>
    <w:uiPriority w:val="39"/>
    <w:pPr>
      <w:ind w:left="1680" w:leftChars="800"/>
    </w:pPr>
    <w:rPr>
      <w:rFonts w:ascii="Calibri" w:hAnsi="Calibri"/>
      <w:szCs w:val="22"/>
    </w:rPr>
  </w:style>
  <w:style w:type="paragraph" w:styleId="21">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2">
    <w:name w:val="Plain Text"/>
    <w:basedOn w:val="1"/>
    <w:link w:val="61"/>
    <w:qFormat/>
    <w:uiPriority w:val="0"/>
    <w:rPr>
      <w:rFonts w:ascii="宋体" w:hAnsi="Courier New"/>
      <w:szCs w:val="20"/>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Date"/>
    <w:basedOn w:val="1"/>
    <w:next w:val="1"/>
    <w:link w:val="62"/>
    <w:qFormat/>
    <w:uiPriority w:val="0"/>
    <w:pPr>
      <w:ind w:left="100" w:leftChars="2500"/>
    </w:pPr>
    <w:rPr>
      <w:szCs w:val="20"/>
    </w:rPr>
  </w:style>
  <w:style w:type="paragraph" w:styleId="25">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6">
    <w:name w:val="Balloon Text"/>
    <w:basedOn w:val="1"/>
    <w:link w:val="64"/>
    <w:unhideWhenUsed/>
    <w:qFormat/>
    <w:uiPriority w:val="0"/>
    <w:rPr>
      <w:sz w:val="18"/>
      <w:szCs w:val="18"/>
    </w:rPr>
  </w:style>
  <w:style w:type="paragraph" w:styleId="27">
    <w:name w:val="footer"/>
    <w:basedOn w:val="1"/>
    <w:link w:val="65"/>
    <w:unhideWhenUsed/>
    <w:qFormat/>
    <w:uiPriority w:val="0"/>
    <w:pPr>
      <w:tabs>
        <w:tab w:val="center" w:pos="4153"/>
        <w:tab w:val="right" w:pos="8306"/>
      </w:tabs>
      <w:snapToGrid w:val="0"/>
      <w:jc w:val="left"/>
    </w:pPr>
    <w:rPr>
      <w:sz w:val="18"/>
      <w:szCs w:val="18"/>
    </w:rPr>
  </w:style>
  <w:style w:type="paragraph" w:styleId="28">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0">
    <w:name w:val="toc 4"/>
    <w:basedOn w:val="1"/>
    <w:next w:val="1"/>
    <w:unhideWhenUsed/>
    <w:qFormat/>
    <w:uiPriority w:val="39"/>
    <w:pPr>
      <w:ind w:left="1260" w:leftChars="600"/>
    </w:pPr>
    <w:rPr>
      <w:rFonts w:ascii="Calibri" w:hAnsi="Calibri"/>
      <w:szCs w:val="22"/>
    </w:rPr>
  </w:style>
  <w:style w:type="paragraph" w:styleId="31">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2">
    <w:name w:val="toc 6"/>
    <w:basedOn w:val="1"/>
    <w:next w:val="1"/>
    <w:unhideWhenUsed/>
    <w:qFormat/>
    <w:uiPriority w:val="39"/>
    <w:pPr>
      <w:ind w:left="2100" w:leftChars="1000"/>
    </w:pPr>
    <w:rPr>
      <w:rFonts w:ascii="Calibri" w:hAnsi="Calibri"/>
      <w:szCs w:val="22"/>
    </w:rPr>
  </w:style>
  <w:style w:type="paragraph" w:styleId="33">
    <w:name w:val="Body Text Indent 3"/>
    <w:basedOn w:val="1"/>
    <w:link w:val="68"/>
    <w:qFormat/>
    <w:uiPriority w:val="0"/>
    <w:pPr>
      <w:spacing w:after="120" w:line="360" w:lineRule="atLeast"/>
      <w:ind w:firstLine="720" w:firstLineChars="300"/>
    </w:pPr>
    <w:rPr>
      <w:sz w:val="24"/>
      <w:szCs w:val="20"/>
    </w:r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5"/>
    <w:next w:val="15"/>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3"/>
    <w:qFormat/>
    <w:uiPriority w:val="0"/>
    <w:rPr>
      <w:rFonts w:ascii="Times New Roman" w:hAnsi="Times New Roman" w:eastAsia="宋体" w:cs="Times New Roman"/>
      <w:b/>
      <w:bCs/>
      <w:kern w:val="44"/>
      <w:sz w:val="44"/>
      <w:szCs w:val="44"/>
    </w:rPr>
  </w:style>
  <w:style w:type="character" w:customStyle="1" w:styleId="46">
    <w:name w:val="标题 2 字符"/>
    <w:basedOn w:val="40"/>
    <w:link w:val="4"/>
    <w:qFormat/>
    <w:uiPriority w:val="9"/>
    <w:rPr>
      <w:rFonts w:ascii="Arial" w:hAnsi="Arial" w:eastAsia="黑体" w:cs="Times New Roman"/>
      <w:b/>
      <w:bCs/>
      <w:sz w:val="32"/>
      <w:szCs w:val="32"/>
    </w:rPr>
  </w:style>
  <w:style w:type="character" w:customStyle="1" w:styleId="47">
    <w:name w:val="正文缩进 字符"/>
    <w:link w:val="5"/>
    <w:qFormat/>
    <w:uiPriority w:val="0"/>
    <w:rPr>
      <w:rFonts w:ascii="楷体_GB2312" w:eastAsia="楷体_GB2312"/>
      <w:sz w:val="28"/>
    </w:rPr>
  </w:style>
  <w:style w:type="character" w:customStyle="1" w:styleId="48">
    <w:name w:val="标题 3 字符"/>
    <w:basedOn w:val="40"/>
    <w:link w:val="6"/>
    <w:qFormat/>
    <w:uiPriority w:val="0"/>
    <w:rPr>
      <w:rFonts w:ascii="黑体" w:hAnsi="Times New Roman" w:eastAsia="黑体" w:cs="Times New Roman"/>
      <w:kern w:val="0"/>
      <w:sz w:val="28"/>
      <w:szCs w:val="20"/>
    </w:rPr>
  </w:style>
  <w:style w:type="character" w:customStyle="1" w:styleId="49">
    <w:name w:val="标题 4 字符"/>
    <w:basedOn w:val="40"/>
    <w:link w:val="7"/>
    <w:qFormat/>
    <w:uiPriority w:val="0"/>
    <w:rPr>
      <w:rFonts w:ascii="Times New Roman" w:hAnsi="Times New Roman" w:eastAsia="宋体" w:cs="Times New Roman"/>
      <w:sz w:val="28"/>
      <w:szCs w:val="20"/>
    </w:rPr>
  </w:style>
  <w:style w:type="character" w:customStyle="1" w:styleId="50">
    <w:name w:val="标题 5 字符"/>
    <w:basedOn w:val="40"/>
    <w:link w:val="8"/>
    <w:qFormat/>
    <w:uiPriority w:val="0"/>
    <w:rPr>
      <w:rFonts w:ascii="Times New Roman" w:hAnsi="Times New Roman" w:eastAsia="宋体" w:cs="Times New Roman"/>
      <w:b/>
      <w:bCs/>
      <w:sz w:val="28"/>
      <w:szCs w:val="28"/>
    </w:rPr>
  </w:style>
  <w:style w:type="character" w:customStyle="1" w:styleId="51">
    <w:name w:val="标题 6 字符"/>
    <w:basedOn w:val="40"/>
    <w:link w:val="9"/>
    <w:qFormat/>
    <w:uiPriority w:val="0"/>
    <w:rPr>
      <w:rFonts w:ascii="Arial" w:hAnsi="Arial" w:eastAsia="黑体" w:cs="Times New Roman"/>
      <w:b/>
      <w:bCs/>
      <w:sz w:val="28"/>
      <w:szCs w:val="24"/>
    </w:rPr>
  </w:style>
  <w:style w:type="character" w:customStyle="1" w:styleId="52">
    <w:name w:val="标题 7 字符"/>
    <w:basedOn w:val="40"/>
    <w:link w:val="10"/>
    <w:qFormat/>
    <w:uiPriority w:val="0"/>
    <w:rPr>
      <w:rFonts w:ascii="Times New Roman" w:hAnsi="Times New Roman" w:eastAsia="宋体" w:cs="Times New Roman"/>
      <w:b/>
      <w:bCs/>
      <w:sz w:val="24"/>
      <w:szCs w:val="24"/>
    </w:rPr>
  </w:style>
  <w:style w:type="character" w:customStyle="1" w:styleId="53">
    <w:name w:val="标题 8 字符"/>
    <w:basedOn w:val="40"/>
    <w:link w:val="11"/>
    <w:qFormat/>
    <w:uiPriority w:val="0"/>
    <w:rPr>
      <w:rFonts w:ascii="Arial" w:hAnsi="Arial" w:eastAsia="黑体" w:cs="Times New Roman"/>
      <w:sz w:val="24"/>
      <w:szCs w:val="24"/>
    </w:rPr>
  </w:style>
  <w:style w:type="character" w:customStyle="1" w:styleId="54">
    <w:name w:val="标题 9 字符"/>
    <w:basedOn w:val="40"/>
    <w:link w:val="12"/>
    <w:qFormat/>
    <w:uiPriority w:val="0"/>
    <w:rPr>
      <w:rFonts w:ascii="Arial" w:hAnsi="Arial" w:eastAsia="黑体" w:cs="Times New Roman"/>
      <w:szCs w:val="21"/>
    </w:rPr>
  </w:style>
  <w:style w:type="character" w:customStyle="1" w:styleId="55">
    <w:name w:val="批注文字 字符"/>
    <w:basedOn w:val="40"/>
    <w:link w:val="15"/>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4"/>
    <w:semiHidden/>
    <w:qFormat/>
    <w:uiPriority w:val="0"/>
    <w:rPr>
      <w:rFonts w:ascii="宋体" w:hAnsi="Times New Roman" w:eastAsia="宋体" w:cs="Times New Roman"/>
      <w:sz w:val="18"/>
      <w:szCs w:val="18"/>
    </w:rPr>
  </w:style>
  <w:style w:type="character" w:customStyle="1" w:styleId="58">
    <w:name w:val="正文文本 3 字符"/>
    <w:basedOn w:val="40"/>
    <w:link w:val="16"/>
    <w:semiHidden/>
    <w:qFormat/>
    <w:uiPriority w:val="99"/>
    <w:rPr>
      <w:rFonts w:ascii="Times New Roman" w:hAnsi="Times New Roman" w:eastAsia="宋体" w:cs="Times New Roman"/>
      <w:sz w:val="16"/>
      <w:szCs w:val="16"/>
    </w:rPr>
  </w:style>
  <w:style w:type="character" w:customStyle="1" w:styleId="59">
    <w:name w:val="正文文本 字符"/>
    <w:basedOn w:val="40"/>
    <w:link w:val="17"/>
    <w:qFormat/>
    <w:uiPriority w:val="0"/>
    <w:rPr>
      <w:rFonts w:ascii="Times New Roman" w:hAnsi="Times New Roman" w:eastAsia="宋体" w:cs="Times New Roman"/>
      <w:sz w:val="28"/>
      <w:szCs w:val="20"/>
    </w:rPr>
  </w:style>
  <w:style w:type="character" w:customStyle="1" w:styleId="60">
    <w:name w:val="正文文本缩进 字符"/>
    <w:basedOn w:val="40"/>
    <w:link w:val="18"/>
    <w:qFormat/>
    <w:uiPriority w:val="0"/>
    <w:rPr>
      <w:rFonts w:ascii="楷体_GB2312" w:hAnsi="Times New Roman" w:eastAsia="楷体_GB2312" w:cs="Times New Roman"/>
      <w:kern w:val="0"/>
      <w:sz w:val="28"/>
      <w:szCs w:val="20"/>
    </w:rPr>
  </w:style>
  <w:style w:type="character" w:customStyle="1" w:styleId="61">
    <w:name w:val="纯文本 字符"/>
    <w:basedOn w:val="40"/>
    <w:link w:val="22"/>
    <w:qFormat/>
    <w:uiPriority w:val="0"/>
    <w:rPr>
      <w:rFonts w:ascii="宋体" w:hAnsi="Courier New" w:eastAsia="宋体" w:cs="Times New Roman"/>
      <w:szCs w:val="20"/>
    </w:rPr>
  </w:style>
  <w:style w:type="character" w:customStyle="1" w:styleId="62">
    <w:name w:val="日期 字符"/>
    <w:basedOn w:val="40"/>
    <w:link w:val="24"/>
    <w:qFormat/>
    <w:uiPriority w:val="0"/>
    <w:rPr>
      <w:rFonts w:ascii="Times New Roman" w:hAnsi="Times New Roman" w:eastAsia="宋体" w:cs="Times New Roman"/>
      <w:szCs w:val="20"/>
    </w:rPr>
  </w:style>
  <w:style w:type="character" w:customStyle="1" w:styleId="63">
    <w:name w:val="正文文本缩进 2 字符"/>
    <w:basedOn w:val="40"/>
    <w:link w:val="25"/>
    <w:qFormat/>
    <w:uiPriority w:val="0"/>
    <w:rPr>
      <w:rFonts w:ascii="仿宋_GB2312" w:hAnsi="宋体" w:eastAsia="仿宋_GB2312" w:cs="Times New Roman"/>
      <w:sz w:val="24"/>
      <w:szCs w:val="24"/>
    </w:rPr>
  </w:style>
  <w:style w:type="character" w:customStyle="1" w:styleId="64">
    <w:name w:val="批注框文本 字符"/>
    <w:basedOn w:val="40"/>
    <w:link w:val="26"/>
    <w:semiHidden/>
    <w:qFormat/>
    <w:uiPriority w:val="0"/>
    <w:rPr>
      <w:rFonts w:ascii="Times New Roman" w:hAnsi="Times New Roman" w:eastAsia="宋体" w:cs="Times New Roman"/>
      <w:sz w:val="18"/>
      <w:szCs w:val="18"/>
    </w:rPr>
  </w:style>
  <w:style w:type="character" w:customStyle="1" w:styleId="65">
    <w:name w:val="页脚 字符"/>
    <w:basedOn w:val="40"/>
    <w:link w:val="27"/>
    <w:qFormat/>
    <w:uiPriority w:val="0"/>
    <w:rPr>
      <w:rFonts w:ascii="Times New Roman" w:hAnsi="Times New Roman" w:eastAsia="宋体" w:cs="Times New Roman"/>
      <w:sz w:val="18"/>
      <w:szCs w:val="18"/>
    </w:rPr>
  </w:style>
  <w:style w:type="character" w:customStyle="1" w:styleId="66">
    <w:name w:val="页眉 字符"/>
    <w:basedOn w:val="40"/>
    <w:link w:val="28"/>
    <w:qFormat/>
    <w:uiPriority w:val="0"/>
    <w:rPr>
      <w:rFonts w:ascii="Times New Roman" w:hAnsi="Times New Roman" w:eastAsia="宋体" w:cs="Times New Roman"/>
      <w:sz w:val="18"/>
      <w:szCs w:val="18"/>
    </w:rPr>
  </w:style>
  <w:style w:type="character" w:customStyle="1" w:styleId="67">
    <w:name w:val="副标题 字符"/>
    <w:basedOn w:val="40"/>
    <w:link w:val="31"/>
    <w:qFormat/>
    <w:uiPriority w:val="0"/>
    <w:rPr>
      <w:rFonts w:ascii="Cambria" w:hAnsi="Cambria" w:eastAsia="宋体" w:cs="黑体"/>
      <w:b/>
      <w:bCs/>
      <w:kern w:val="28"/>
      <w:sz w:val="32"/>
      <w:szCs w:val="32"/>
    </w:rPr>
  </w:style>
  <w:style w:type="character" w:customStyle="1" w:styleId="68">
    <w:name w:val="正文文本缩进 3 字符"/>
    <w:basedOn w:val="40"/>
    <w:link w:val="33"/>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3"/>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4"/>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6"/>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2"/>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12</Pages>
  <Words>1716</Words>
  <Characters>1768</Characters>
  <Lines>23</Lines>
  <Paragraphs>6</Paragraphs>
  <TotalTime>53</TotalTime>
  <ScaleCrop>false</ScaleCrop>
  <LinksUpToDate>false</LinksUpToDate>
  <CharactersWithSpaces>1795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李云月</cp:lastModifiedBy>
  <cp:lastPrinted>2021-06-11T08:09:00Z</cp:lastPrinted>
  <dcterms:modified xsi:type="dcterms:W3CDTF">2025-04-24T06:39:59Z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DB947165DE9E4100ADE678DAF49B38C2</vt:lpwstr>
  </property>
  <property fmtid="{D5CDD505-2E9C-101B-9397-08002B2CF9AE}" pid="4" name="KSOTemplateDocerSaveRecord">
    <vt:lpwstr>eyJoZGlkIjoiMmNiOGM0MjVjNDI5NmIzOGMxZGY2NzEzMzYzNWU3NjkiLCJ1c2VySWQiOiI1NzMyNDAyODcifQ==</vt:lpwstr>
  </property>
</Properties>
</file>