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ascii="黑体" w:hAnsi="黑体" w:eastAsia="黑体"/>
          <w:spacing w:val="40"/>
          <w:sz w:val="52"/>
        </w:rPr>
      </w:pPr>
      <w:r>
        <w:rPr>
          <w:rFonts w:hint="eastAsia" w:ascii="黑体" w:hAnsi="黑体" w:eastAsia="黑体"/>
          <w:spacing w:val="40"/>
          <w:sz w:val="44"/>
          <w:szCs w:val="44"/>
        </w:rPr>
        <w:t>视频拍摄支撑及活动执行项目</w:t>
      </w:r>
      <w:r>
        <w:rPr>
          <w:rFonts w:hint="eastAsia" w:ascii="黑体" w:hAnsi="黑体" w:eastAsia="黑体"/>
          <w:spacing w:val="40"/>
          <w:sz w:val="36"/>
        </w:rPr>
        <w:t xml:space="preserve">                           </w:t>
      </w:r>
      <w:r>
        <w:rPr>
          <w:rFonts w:hint="eastAsia" w:ascii="黑体" w:hAnsi="黑体" w:eastAsia="黑体"/>
          <w:spacing w:val="40"/>
          <w:sz w:val="52"/>
        </w:rPr>
        <w:t>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ascii="黑体" w:hAnsi="黑体" w:eastAsia="黑体"/>
          <w:spacing w:val="40"/>
          <w:sz w:val="44"/>
          <w:szCs w:val="44"/>
        </w:rPr>
      </w:pPr>
      <w:r>
        <w:rPr>
          <w:rFonts w:hint="eastAsia" w:ascii="黑体" w:hAnsi="黑体" w:eastAsia="黑体"/>
          <w:spacing w:val="40"/>
          <w:sz w:val="44"/>
          <w:szCs w:val="44"/>
        </w:rPr>
        <w:t>项目编号：ND25050043GZ</w:t>
      </w:r>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156" w:afterLines="50" w:line="360" w:lineRule="auto"/>
        <w:rPr>
          <w:rFonts w:ascii="宋体" w:hAnsi="宋体" w:cs="宋体"/>
          <w:sz w:val="28"/>
          <w:szCs w:val="28"/>
        </w:rPr>
      </w:pPr>
      <w:bookmarkStart w:id="1" w:name="_Toc1651923"/>
      <w:bookmarkStart w:id="2" w:name="_Toc54357675"/>
      <w:r>
        <w:rPr>
          <w:rFonts w:hint="eastAsia" w:ascii="宋体" w:hAnsi="宋体" w:cs="宋体"/>
          <w:sz w:val="28"/>
          <w:szCs w:val="28"/>
        </w:rPr>
        <w:t>一、报价承诺书</w:t>
      </w:r>
    </w:p>
    <w:p>
      <w:pPr>
        <w:pStyle w:val="28"/>
        <w:spacing w:line="360" w:lineRule="auto"/>
        <w:rPr>
          <w:b/>
          <w:sz w:val="24"/>
        </w:rPr>
      </w:pPr>
      <w:r>
        <w:rPr>
          <w:rFonts w:hint="eastAsia"/>
          <w:b/>
          <w:sz w:val="24"/>
        </w:rPr>
        <w:t>南方都市报社：</w:t>
      </w:r>
    </w:p>
    <w:p>
      <w:pPr>
        <w:pStyle w:val="28"/>
        <w:spacing w:line="360" w:lineRule="auto"/>
        <w:ind w:firstLine="480" w:firstLineChars="200"/>
        <w:rPr>
          <w:bCs/>
          <w:sz w:val="24"/>
        </w:rPr>
      </w:pPr>
      <w:r>
        <w:rPr>
          <w:rFonts w:hint="eastAsia"/>
          <w:bCs/>
          <w:sz w:val="24"/>
        </w:rPr>
        <w:t>经认真阅读视频拍摄支撑及活动执行项目采购公告及附件（项目编号：</w:t>
      </w:r>
      <w:r>
        <w:rPr>
          <w:rFonts w:hint="eastAsia"/>
          <w:bCs/>
          <w:sz w:val="24"/>
          <w:u w:val="single"/>
        </w:rPr>
        <w:t>ND25050043GZ</w:t>
      </w:r>
      <w:r>
        <w:rPr>
          <w:rFonts w:hint="eastAsia"/>
          <w:bCs/>
          <w:sz w:val="24"/>
        </w:rPr>
        <w:t>），我方研究决定参加本次采购活动，并承诺如下：</w:t>
      </w:r>
    </w:p>
    <w:p>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33"/>
        <w:spacing w:line="360" w:lineRule="auto"/>
        <w:rPr>
          <w:sz w:val="24"/>
        </w:rPr>
      </w:pPr>
    </w:p>
    <w:p>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8"/>
        <w:spacing w:line="360" w:lineRule="auto"/>
        <w:ind w:firstLine="480" w:firstLineChars="200"/>
        <w:rPr>
          <w:bCs/>
          <w:sz w:val="24"/>
        </w:rPr>
      </w:pPr>
      <w:r>
        <w:rPr>
          <w:rFonts w:hint="eastAsia"/>
          <w:bCs/>
          <w:sz w:val="24"/>
        </w:rPr>
        <w:t>联系电话：</w:t>
      </w:r>
    </w:p>
    <w:p>
      <w:pPr>
        <w:pStyle w:val="28"/>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sz w:val="24"/>
              </w:rPr>
            </w:pPr>
            <w:r>
              <w:rPr>
                <w:rFonts w:hint="eastAsia" w:ascii="宋体" w:hAnsi="宋体" w:cs="仿宋"/>
                <w:sz w:val="24"/>
              </w:rPr>
              <w:t>成交供应商（乙方）应按照采购方（甲方)要求及时签署合同，并接受下列条款。</w:t>
            </w:r>
          </w:p>
          <w:p>
            <w:pPr>
              <w:ind w:firstLine="480" w:firstLineChars="200"/>
              <w:rPr>
                <w:rFonts w:ascii="宋体" w:hAnsi="宋体" w:cs="仿宋"/>
                <w:sz w:val="24"/>
              </w:rPr>
            </w:pPr>
            <w:r>
              <w:rPr>
                <w:rFonts w:hint="eastAsia" w:ascii="宋体" w:hAnsi="宋体" w:cs="仿宋"/>
                <w:sz w:val="24"/>
              </w:rPr>
              <w:t>1.服务期限：以实际签订合同时间为准。</w:t>
            </w:r>
          </w:p>
          <w:p>
            <w:pPr>
              <w:ind w:firstLine="480" w:firstLineChars="200"/>
              <w:rPr>
                <w:rFonts w:ascii="宋体" w:hAnsi="宋体" w:cs="仿宋"/>
                <w:color w:val="FF0000"/>
                <w:sz w:val="24"/>
              </w:rPr>
            </w:pPr>
            <w:r>
              <w:rPr>
                <w:rFonts w:hint="eastAsia" w:ascii="宋体" w:hAnsi="宋体" w:cs="仿宋"/>
                <w:color w:val="FF0000"/>
                <w:sz w:val="24"/>
              </w:rPr>
              <w:t>2.服务地点：广东省。</w:t>
            </w:r>
          </w:p>
          <w:p>
            <w:pPr>
              <w:ind w:firstLine="480" w:firstLineChars="200"/>
              <w:rPr>
                <w:rFonts w:ascii="宋体" w:hAnsi="宋体" w:cs="仿宋"/>
                <w:color w:val="FF0000"/>
                <w:sz w:val="24"/>
              </w:rPr>
            </w:pPr>
            <w:r>
              <w:rPr>
                <w:rFonts w:hint="eastAsia" w:ascii="宋体" w:hAnsi="宋体" w:cs="仿宋"/>
                <w:color w:val="FF0000"/>
                <w:sz w:val="24"/>
              </w:rPr>
              <w:t>3.付款方式：预留合同总额的</w:t>
            </w:r>
            <w:r>
              <w:rPr>
                <w:rFonts w:hint="eastAsia" w:ascii="宋体" w:hAnsi="宋体" w:cs="仿宋"/>
                <w:color w:val="FF0000"/>
                <w:sz w:val="24"/>
                <w:lang w:val="en-US" w:eastAsia="zh-CN"/>
              </w:rPr>
              <w:t>50</w:t>
            </w:r>
            <w:r>
              <w:rPr>
                <w:rFonts w:hint="eastAsia" w:ascii="宋体" w:hAnsi="宋体" w:cs="仿宋"/>
                <w:color w:val="FF0000"/>
                <w:sz w:val="24"/>
              </w:rPr>
              <w:t>%，在项目验收通过后支付。</w:t>
            </w:r>
          </w:p>
          <w:p>
            <w:pPr>
              <w:ind w:firstLine="480" w:firstLineChars="200"/>
              <w:rPr>
                <w:rFonts w:ascii="宋体" w:hAnsi="宋体" w:cs="仿宋"/>
                <w:sz w:val="24"/>
              </w:rPr>
            </w:pPr>
            <w:r>
              <w:rPr>
                <w:rFonts w:hint="eastAsia" w:ascii="宋体" w:hAnsi="宋体" w:cs="仿宋"/>
                <w:sz w:val="24"/>
              </w:rPr>
              <w:t>4.甲方的权利和义务:(1)确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ind w:firstLine="422" w:firstLineChars="200"/>
        <w:rPr>
          <w:rFonts w:ascii="仿宋" w:hAnsi="仿宋" w:eastAsia="仿宋" w:cs="仿宋"/>
          <w:b/>
          <w:bCs/>
          <w:szCs w:val="21"/>
        </w:rPr>
      </w:pPr>
    </w:p>
    <w:p>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pPr>
        <w:pStyle w:val="28"/>
        <w:spacing w:line="360" w:lineRule="auto"/>
        <w:rPr>
          <w:rFonts w:cs="宋体"/>
          <w:b/>
          <w:sz w:val="24"/>
        </w:rPr>
      </w:pPr>
      <w:r>
        <w:rPr>
          <w:rFonts w:hint="eastAsia" w:cs="宋体"/>
          <w:b/>
          <w:sz w:val="24"/>
        </w:rPr>
        <w:t>南方都市报社：</w:t>
      </w:r>
    </w:p>
    <w:p>
      <w:pPr>
        <w:pStyle w:val="28"/>
        <w:spacing w:line="360" w:lineRule="auto"/>
        <w:ind w:firstLine="480" w:firstLineChars="200"/>
        <w:rPr>
          <w:rFonts w:cs="宋体"/>
          <w:bCs/>
          <w:sz w:val="24"/>
        </w:rPr>
      </w:pPr>
      <w:r>
        <w:rPr>
          <w:rFonts w:hint="eastAsia" w:cs="宋体"/>
          <w:bCs/>
          <w:sz w:val="24"/>
        </w:rPr>
        <w:t>经认真阅读视频拍摄支撑及活动执行项目采购公告及附件（项目编号：ND25050043GZ）我方已完全了解本项目的商务与技术要求，承诺按照采购文件的要求提供产品和服务，报价如下。</w:t>
      </w:r>
    </w:p>
    <w:p>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8"/>
        <w:numPr>
          <w:ilvl w:val="0"/>
          <w:numId w:val="2"/>
        </w:numPr>
        <w:spacing w:line="360" w:lineRule="auto"/>
        <w:ind w:firstLine="480" w:firstLineChars="200"/>
        <w:rPr>
          <w:rFonts w:cs="宋体"/>
          <w:bCs/>
          <w:sz w:val="24"/>
        </w:rPr>
      </w:pPr>
      <w:r>
        <w:rPr>
          <w:rFonts w:hint="eastAsia" w:cs="宋体"/>
          <w:bCs/>
          <w:sz w:val="24"/>
        </w:rPr>
        <w:t>分项明细报价如下（单价和小计由我司填写，其他与采购公告文件一致）：</w:t>
      </w:r>
    </w:p>
    <w:p>
      <w:pPr>
        <w:numPr>
          <w:ilvl w:val="255"/>
          <w:numId w:val="0"/>
        </w:numPr>
      </w:pPr>
    </w:p>
    <w:tbl>
      <w:tblPr>
        <w:tblStyle w:val="38"/>
        <w:tblW w:w="9218" w:type="dxa"/>
        <w:jc w:val="center"/>
        <w:tblLayout w:type="autofit"/>
        <w:tblCellMar>
          <w:top w:w="15" w:type="dxa"/>
          <w:left w:w="15" w:type="dxa"/>
          <w:bottom w:w="15" w:type="dxa"/>
          <w:right w:w="15" w:type="dxa"/>
        </w:tblCellMar>
      </w:tblPr>
      <w:tblGrid>
        <w:gridCol w:w="752"/>
        <w:gridCol w:w="1671"/>
        <w:gridCol w:w="3672"/>
        <w:gridCol w:w="804"/>
        <w:gridCol w:w="1084"/>
        <w:gridCol w:w="1235"/>
      </w:tblGrid>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1671"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lang w:eastAsia="zh-Hans"/>
              </w:rPr>
            </w:pPr>
            <w:r>
              <w:rPr>
                <w:rFonts w:hint="eastAsia" w:ascii="宋体" w:hAnsi="宋体" w:cs="宋体"/>
                <w:b/>
                <w:color w:val="000000"/>
                <w:sz w:val="24"/>
                <w:lang w:eastAsia="zh-Hans"/>
              </w:rPr>
              <w:t>类别</w:t>
            </w:r>
          </w:p>
        </w:tc>
        <w:tc>
          <w:tcPr>
            <w:tcW w:w="367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服务内容</w:t>
            </w:r>
          </w:p>
        </w:tc>
        <w:tc>
          <w:tcPr>
            <w:tcW w:w="80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数量</w:t>
            </w:r>
          </w:p>
        </w:tc>
        <w:tc>
          <w:tcPr>
            <w:tcW w:w="108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单价</w:t>
            </w:r>
          </w:p>
        </w:tc>
        <w:tc>
          <w:tcPr>
            <w:tcW w:w="12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小计</w:t>
            </w:r>
          </w:p>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（元）</w:t>
            </w: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1</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ascii="宋体" w:hAnsi="宋体" w:eastAsia="宋体" w:cs="宋体"/>
                <w:color w:val="000000"/>
                <w:kern w:val="0"/>
                <w:sz w:val="24"/>
                <w:lang w:val="en-US" w:eastAsia="zh-CN" w:bidi="ar"/>
              </w:rPr>
            </w:pPr>
            <w:r>
              <w:rPr>
                <w:rFonts w:hint="eastAsia" w:ascii="宋体" w:hAnsi="宋体" w:cs="宋体"/>
                <w:color w:val="000000"/>
                <w:kern w:val="0"/>
                <w:sz w:val="24"/>
                <w:lang w:val="en-US" w:eastAsia="zh-CN" w:bidi="ar"/>
              </w:rPr>
              <w:t>后勤保障服务</w:t>
            </w: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提供司机与执行保障服务</w:t>
            </w:r>
            <w:r>
              <w:rPr>
                <w:rFonts w:hint="eastAsia" w:ascii="宋体" w:hAnsi="宋体" w:cs="宋体"/>
                <w:sz w:val="24"/>
                <w:szCs w:val="24"/>
                <w:lang w:val="en-US" w:eastAsia="zh-CN"/>
              </w:rPr>
              <w:t>：</w:t>
            </w:r>
          </w:p>
          <w:p>
            <w:pPr>
              <w:keepNext w:val="0"/>
              <w:keepLines w:val="0"/>
              <w:widowControl/>
              <w:numPr>
                <w:ilvl w:val="0"/>
                <w:numId w:val="3"/>
              </w:numPr>
              <w:suppressLineNumbers w:val="0"/>
              <w:jc w:val="left"/>
              <w:textAlignment w:val="center"/>
              <w:rPr>
                <w:rFonts w:hint="eastAsia" w:ascii="宋体" w:hAnsi="宋体" w:cs="宋体"/>
                <w:sz w:val="24"/>
                <w:szCs w:val="24"/>
                <w:lang w:val="en-US" w:eastAsia="zh-CN"/>
              </w:rPr>
            </w:pPr>
            <w:r>
              <w:rPr>
                <w:rFonts w:hint="eastAsia" w:ascii="宋体" w:hAnsi="宋体" w:cs="宋体"/>
                <w:sz w:val="24"/>
                <w:szCs w:val="24"/>
                <w:lang w:val="en-US" w:eastAsia="zh-CN"/>
              </w:rPr>
              <w:t>租赁</w:t>
            </w:r>
            <w:r>
              <w:rPr>
                <w:rFonts w:hint="eastAsia" w:ascii="宋体" w:hAnsi="宋体" w:eastAsia="宋体" w:cs="宋体"/>
                <w:sz w:val="24"/>
                <w:szCs w:val="24"/>
                <w:lang w:val="en-US" w:eastAsia="zh-CN"/>
              </w:rPr>
              <w:t>1辆7座商务车（需购买保险、包括油费、过路费以及嘉宾服务等），行驶范围广东省内，用车</w:t>
            </w:r>
            <w:r>
              <w:rPr>
                <w:rFonts w:hint="eastAsia" w:ascii="宋体" w:hAnsi="宋体" w:cs="宋体"/>
                <w:sz w:val="24"/>
                <w:szCs w:val="24"/>
                <w:lang w:val="en-US" w:eastAsia="zh-CN"/>
              </w:rPr>
              <w:t>时长</w:t>
            </w:r>
            <w:r>
              <w:rPr>
                <w:rFonts w:hint="eastAsia" w:ascii="宋体" w:hAnsi="宋体" w:eastAsia="宋体" w:cs="宋体"/>
                <w:sz w:val="24"/>
                <w:szCs w:val="24"/>
                <w:lang w:val="en-US" w:eastAsia="zh-CN"/>
              </w:rPr>
              <w:t>8小时/天（含平均500公里内），共</w:t>
            </w:r>
            <w:r>
              <w:rPr>
                <w:rFonts w:hint="eastAsia" w:ascii="宋体" w:hAnsi="宋体" w:cs="宋体"/>
                <w:sz w:val="24"/>
                <w:szCs w:val="24"/>
                <w:lang w:val="en-US" w:eastAsia="zh-CN"/>
              </w:rPr>
              <w:t>使用</w:t>
            </w:r>
            <w:r>
              <w:rPr>
                <w:rFonts w:hint="eastAsia" w:ascii="宋体" w:hAnsi="宋体" w:eastAsia="宋体" w:cs="宋体"/>
                <w:sz w:val="24"/>
                <w:szCs w:val="24"/>
                <w:lang w:val="en-US" w:eastAsia="zh-CN"/>
              </w:rPr>
              <w:t>16天</w:t>
            </w:r>
            <w:r>
              <w:rPr>
                <w:rFonts w:hint="eastAsia" w:ascii="宋体" w:hAnsi="宋体" w:cs="宋体"/>
                <w:sz w:val="24"/>
                <w:szCs w:val="24"/>
                <w:lang w:val="en-US" w:eastAsia="zh-CN"/>
              </w:rPr>
              <w:t>。</w:t>
            </w:r>
          </w:p>
          <w:p>
            <w:pPr>
              <w:keepNext w:val="0"/>
              <w:keepLines w:val="0"/>
              <w:widowControl/>
              <w:numPr>
                <w:ilvl w:val="0"/>
                <w:numId w:val="3"/>
              </w:numPr>
              <w:suppressLineNumbers w:val="0"/>
              <w:jc w:val="left"/>
              <w:textAlignment w:val="center"/>
              <w:rPr>
                <w:rFonts w:hint="eastAsia" w:ascii="宋体" w:hAnsi="宋体" w:eastAsia="宋体" w:cs="宋体"/>
                <w:i w:val="0"/>
                <w:color w:val="000000"/>
                <w:kern w:val="2"/>
                <w:sz w:val="24"/>
                <w:szCs w:val="24"/>
                <w:u w:val="none"/>
                <w:lang w:val="en-US" w:eastAsia="zh-Hans" w:bidi="ar-SA"/>
              </w:rPr>
            </w:pPr>
            <w:r>
              <w:rPr>
                <w:rFonts w:hint="eastAsia" w:ascii="宋体" w:hAnsi="宋体" w:eastAsia="宋体" w:cs="宋体"/>
                <w:sz w:val="24"/>
                <w:szCs w:val="24"/>
                <w:lang w:val="en-US" w:eastAsia="zh-CN"/>
              </w:rPr>
              <w:t>队伍药箱准备，包含纱布、消毒药等外伤处理应急药品、雨伞、行车保险等</w:t>
            </w:r>
            <w:r>
              <w:rPr>
                <w:rFonts w:hint="eastAsia" w:ascii="宋体" w:hAnsi="宋体" w:cs="宋体"/>
                <w:sz w:val="24"/>
                <w:szCs w:val="24"/>
                <w:lang w:val="en-US"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Hans" w:bidi="ar-SA"/>
              </w:rPr>
            </w:pPr>
            <w:r>
              <w:rPr>
                <w:rFonts w:hint="eastAsia" w:ascii="宋体" w:hAnsi="宋体" w:eastAsia="宋体" w:cs="宋体"/>
                <w:i w:val="0"/>
                <w:color w:val="000000"/>
                <w:kern w:val="0"/>
                <w:sz w:val="24"/>
                <w:szCs w:val="24"/>
                <w:u w:val="none"/>
                <w:lang w:val="en-US" w:eastAsia="zh-CN" w:bidi="ar"/>
              </w:rPr>
              <w:t>16天</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ascii="宋体" w:hAnsi="宋体" w:cs="宋体"/>
                <w:b/>
                <w:bCs/>
                <w:color w:val="000000"/>
                <w:kern w:val="0"/>
                <w:sz w:val="24"/>
                <w:lang w:bidi="ar"/>
              </w:rPr>
              <w:t>2</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版权服务</w:t>
            </w: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sz w:val="24"/>
                <w:szCs w:val="24"/>
                <w:lang w:val="en-US" w:eastAsia="zh-CN"/>
              </w:rPr>
            </w:pPr>
            <w:r>
              <w:rPr>
                <w:rFonts w:hint="eastAsia" w:ascii="宋体" w:hAnsi="宋体" w:eastAsia="宋体" w:cs="宋体"/>
                <w:sz w:val="24"/>
                <w:szCs w:val="24"/>
                <w:lang w:val="en-US" w:eastAsia="zh-CN"/>
              </w:rPr>
              <w:t>提供特效包装制作相关元素版权采购</w:t>
            </w:r>
            <w:r>
              <w:rPr>
                <w:rFonts w:hint="eastAsia" w:ascii="宋体" w:hAnsi="宋体" w:cs="宋体"/>
                <w:sz w:val="24"/>
                <w:szCs w:val="24"/>
                <w:lang w:val="en-US" w:eastAsia="zh-CN"/>
              </w:rPr>
              <w:t>：</w:t>
            </w:r>
          </w:p>
          <w:p>
            <w:pPr>
              <w:keepNext w:val="0"/>
              <w:keepLines w:val="0"/>
              <w:widowControl/>
              <w:suppressLineNumbers w:val="0"/>
              <w:jc w:val="left"/>
              <w:textAlignment w:val="center"/>
              <w:rPr>
                <w:rFonts w:hint="eastAsia" w:ascii="宋体" w:hAnsi="宋体" w:eastAsia="宋体" w:cs="宋体"/>
                <w:i w:val="0"/>
                <w:color w:val="000000"/>
                <w:kern w:val="2"/>
                <w:sz w:val="24"/>
                <w:szCs w:val="24"/>
                <w:u w:val="none"/>
                <w:lang w:val="en-US" w:eastAsia="zh-Hans" w:bidi="ar-SA"/>
              </w:rPr>
            </w:pPr>
            <w:r>
              <w:rPr>
                <w:rFonts w:hint="eastAsia" w:ascii="宋体" w:hAnsi="宋体" w:eastAsia="宋体" w:cs="宋体"/>
                <w:sz w:val="24"/>
                <w:szCs w:val="24"/>
                <w:lang w:val="en-US" w:eastAsia="zh-CN"/>
              </w:rPr>
              <w:t>包括但不限于配音、动画效果元素、字体动态效果包装、特效包括</w:t>
            </w:r>
            <w:r>
              <w:rPr>
                <w:rFonts w:hint="eastAsia" w:ascii="宋体" w:hAnsi="宋体" w:cs="宋体"/>
                <w:sz w:val="24"/>
                <w:szCs w:val="24"/>
                <w:lang w:val="en-US" w:eastAsia="zh-CN"/>
              </w:rPr>
              <w:t>光效和</w:t>
            </w:r>
            <w:r>
              <w:rPr>
                <w:rFonts w:hint="eastAsia" w:ascii="宋体" w:hAnsi="宋体" w:eastAsia="宋体" w:cs="宋体"/>
                <w:sz w:val="24"/>
                <w:szCs w:val="24"/>
                <w:lang w:val="en-US" w:eastAsia="zh-CN"/>
              </w:rPr>
              <w:t>粒子效果及遮场等特效（不含二维、三维）素材</w:t>
            </w:r>
            <w:r>
              <w:rPr>
                <w:rFonts w:hint="eastAsia" w:ascii="宋体" w:hAnsi="宋体" w:cs="宋体"/>
                <w:sz w:val="24"/>
                <w:szCs w:val="24"/>
                <w:lang w:val="en-US" w:eastAsia="zh-CN"/>
              </w:rPr>
              <w:t>，技术精度为粒子计算量级，</w:t>
            </w:r>
            <w:r>
              <w:rPr>
                <w:rFonts w:hint="eastAsia" w:ascii="宋体" w:hAnsi="宋体" w:eastAsia="宋体" w:cs="宋体"/>
                <w:sz w:val="24"/>
                <w:szCs w:val="24"/>
                <w:lang w:val="en-US" w:eastAsia="zh-CN"/>
              </w:rPr>
              <w:t>配音</w:t>
            </w:r>
            <w:r>
              <w:rPr>
                <w:rFonts w:hint="eastAsia" w:ascii="宋体" w:hAnsi="宋体" w:cs="宋体"/>
                <w:sz w:val="24"/>
                <w:szCs w:val="24"/>
                <w:lang w:val="en-US" w:eastAsia="zh-CN"/>
              </w:rPr>
              <w:t>需包括人声配音，满足高质量标准，特效以及配音每次需修改到采购方满意为止</w:t>
            </w:r>
            <w:r>
              <w:rPr>
                <w:rFonts w:hint="eastAsia" w:ascii="宋体" w:hAnsi="宋体" w:eastAsia="宋体" w:cs="宋体"/>
                <w:sz w:val="24"/>
                <w:szCs w:val="24"/>
                <w:lang w:val="en-US"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Hans" w:bidi="ar-SA"/>
              </w:rPr>
            </w:pPr>
            <w:r>
              <w:rPr>
                <w:rFonts w:hint="eastAsia" w:ascii="宋体" w:hAnsi="宋体" w:eastAsia="宋体" w:cs="宋体"/>
                <w:i w:val="0"/>
                <w:color w:val="000000"/>
                <w:kern w:val="0"/>
                <w:sz w:val="24"/>
                <w:szCs w:val="24"/>
                <w:u w:val="none"/>
                <w:lang w:val="en-US" w:eastAsia="zh-CN" w:bidi="ar"/>
              </w:rPr>
              <w:t>10次</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3</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eastAsia="宋体"/>
                <w:sz w:val="24"/>
                <w:lang w:val="en-US" w:eastAsia="zh-CN"/>
              </w:rPr>
            </w:pPr>
            <w:r>
              <w:rPr>
                <w:rFonts w:hint="eastAsia"/>
                <w:sz w:val="24"/>
                <w:lang w:eastAsia="zh-Hans"/>
              </w:rPr>
              <w:t>嘉宾邀请</w:t>
            </w:r>
            <w:r>
              <w:rPr>
                <w:rFonts w:hint="eastAsia"/>
                <w:sz w:val="24"/>
                <w:lang w:val="en-US" w:eastAsia="zh-CN"/>
              </w:rPr>
              <w:t>服务</w:t>
            </w: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提供视频嘉宾邀请服务</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邀约数量不低于5个，费用包括但不限于出镜劳务费用、视觉设计及其音源产品、人物渠道及其权益、授权周期费用等，拟包含艺术、文学、民俗等领域意见领袖。</w:t>
            </w:r>
          </w:p>
          <w:p>
            <w:pPr>
              <w:keepNext w:val="0"/>
              <w:keepLines w:val="0"/>
              <w:widowControl/>
              <w:suppressLineNumbers w:val="0"/>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提供不少于5位嘉宾及其团队，包括但不限于歌手、自媒体博主、乐器演奏者等各类文化艺术家。服务天数不限，每天工作时长不限。要求：</w:t>
            </w:r>
          </w:p>
          <w:p>
            <w:pPr>
              <w:keepNext w:val="0"/>
              <w:keepLines w:val="0"/>
              <w:widowControl/>
              <w:suppressLineNumbers w:val="0"/>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1.舞台经验：要求5组团队拥有丰富的舞台经验，能够提供精彩、多样化的文艺节目输出，以满足</w:t>
            </w:r>
            <w:r>
              <w:rPr>
                <w:rFonts w:hint="eastAsia" w:ascii="宋体" w:hAnsi="宋体" w:cs="宋体"/>
                <w:sz w:val="24"/>
                <w:szCs w:val="24"/>
                <w:lang w:val="en-US" w:eastAsia="zh-CN"/>
              </w:rPr>
              <w:t>采购</w:t>
            </w:r>
            <w:r>
              <w:rPr>
                <w:rFonts w:hint="eastAsia" w:ascii="宋体" w:hAnsi="宋体" w:eastAsia="宋体" w:cs="宋体"/>
                <w:sz w:val="24"/>
                <w:szCs w:val="24"/>
                <w:lang w:val="en-US" w:eastAsia="zh-CN"/>
              </w:rPr>
              <w:t>方的需求；</w:t>
            </w:r>
          </w:p>
          <w:p>
            <w:pPr>
              <w:keepNext w:val="0"/>
              <w:keepLines w:val="0"/>
              <w:widowControl/>
              <w:suppressLineNumbers w:val="0"/>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2.文艺展示：根据项目需求提供调性相符的文化艺术展示，每组团队不少于1份案例展示。要求展示内容具有一定的社会意义和文化价值；</w:t>
            </w:r>
          </w:p>
          <w:p>
            <w:pPr>
              <w:keepNext w:val="0"/>
              <w:keepLines w:val="0"/>
              <w:widowControl/>
              <w:suppressLineNumbers w:val="0"/>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3.流程安排：根据</w:t>
            </w:r>
            <w:r>
              <w:rPr>
                <w:rFonts w:hint="eastAsia" w:ascii="宋体" w:hAnsi="宋体" w:cs="宋体"/>
                <w:sz w:val="24"/>
                <w:szCs w:val="24"/>
                <w:lang w:val="en-US" w:eastAsia="zh-CN"/>
              </w:rPr>
              <w:t>采购</w:t>
            </w:r>
            <w:r>
              <w:rPr>
                <w:rFonts w:hint="eastAsia" w:ascii="宋体" w:hAnsi="宋体" w:eastAsia="宋体" w:cs="宋体"/>
                <w:sz w:val="24"/>
                <w:szCs w:val="24"/>
                <w:lang w:val="en-US" w:eastAsia="zh-CN"/>
              </w:rPr>
              <w:t>方需求提供详细的节目流程介绍及安排，涵盖演练、化妆、演出等环节，严格按照流程开展相关工作；</w:t>
            </w:r>
          </w:p>
          <w:p>
            <w:pPr>
              <w:keepNext w:val="0"/>
              <w:keepLines w:val="0"/>
              <w:widowControl/>
              <w:suppressLineNumbers w:val="0"/>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4.文艺交流：配合采购方进行相关出镜需求，如拍摄、采访等；</w:t>
            </w:r>
          </w:p>
          <w:p>
            <w:pPr>
              <w:keepNext w:val="0"/>
              <w:keepLines w:val="0"/>
              <w:widowControl/>
              <w:suppressLineNumbers w:val="0"/>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5.现场协调：安排专人负责5支队伍的组织和协调工作，与5组文化艺术嘉宾团队保持紧密联系，确保各项节目顺利开展，并及时处理任何可能出现的问题和变动；</w:t>
            </w:r>
          </w:p>
          <w:p>
            <w:pPr>
              <w:keepNext w:val="0"/>
              <w:keepLines w:val="0"/>
              <w:widowControl/>
              <w:suppressLineNumbers w:val="0"/>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6.配合系列视频其它相关事项，包括但不限于协调参与时间、配合宣发等；</w:t>
            </w:r>
          </w:p>
          <w:p>
            <w:pPr>
              <w:keepNext w:val="0"/>
              <w:keepLines w:val="0"/>
              <w:widowControl/>
              <w:suppressLineNumbers w:val="0"/>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7.随同助理、经纪公司、化妆团队等工作人员的配合工作。</w:t>
            </w:r>
          </w:p>
          <w:p>
            <w:pPr>
              <w:keepNext w:val="0"/>
              <w:keepLines w:val="0"/>
              <w:widowControl/>
              <w:suppressLineNumbers w:val="0"/>
              <w:jc w:val="left"/>
              <w:textAlignment w:val="center"/>
              <w:rPr>
                <w:rFonts w:hint="eastAsia" w:ascii="宋体" w:hAnsi="宋体" w:eastAsia="宋体" w:cs="宋体"/>
                <w:i w:val="0"/>
                <w:color w:val="000000"/>
                <w:kern w:val="2"/>
                <w:sz w:val="24"/>
                <w:szCs w:val="24"/>
                <w:u w:val="none"/>
                <w:lang w:val="en-US" w:eastAsia="zh-Hans" w:bidi="ar-SA"/>
              </w:rPr>
            </w:pPr>
            <w:r>
              <w:rPr>
                <w:rFonts w:hint="eastAsia" w:ascii="宋体" w:hAnsi="宋体" w:cs="宋体"/>
                <w:sz w:val="24"/>
                <w:szCs w:val="24"/>
                <w:lang w:val="en-US" w:eastAsia="zh-CN"/>
              </w:rPr>
              <w:t>注：</w:t>
            </w:r>
            <w:r>
              <w:rPr>
                <w:rFonts w:hint="eastAsia" w:ascii="宋体" w:hAnsi="宋体" w:eastAsia="宋体" w:cs="宋体"/>
                <w:sz w:val="24"/>
                <w:szCs w:val="24"/>
                <w:lang w:val="en-US" w:eastAsia="zh-CN"/>
              </w:rPr>
              <w:t>报价时需提供不少于10组文艺嘉宾团队名单及其相关的节目案例。</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Hans" w:bidi="ar-SA"/>
              </w:rPr>
            </w:pPr>
            <w:r>
              <w:rPr>
                <w:rFonts w:hint="eastAsia" w:ascii="宋体" w:hAnsi="宋体" w:eastAsia="宋体" w:cs="宋体"/>
                <w:i w:val="0"/>
                <w:color w:val="000000"/>
                <w:kern w:val="0"/>
                <w:sz w:val="24"/>
                <w:szCs w:val="24"/>
                <w:u w:val="none"/>
                <w:lang w:val="en-US" w:eastAsia="zh-CN" w:bidi="ar"/>
              </w:rPr>
              <w:t>5位</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4</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专家邀请服务</w:t>
            </w: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提供优秀案例专家评审服务</w:t>
            </w:r>
            <w:r>
              <w:rPr>
                <w:rFonts w:hint="eastAsia" w:ascii="宋体" w:hAnsi="宋体" w:cs="宋体"/>
                <w:i w:val="0"/>
                <w:color w:val="000000"/>
                <w:kern w:val="0"/>
                <w:sz w:val="24"/>
                <w:szCs w:val="24"/>
                <w:u w:val="none"/>
                <w:lang w:val="en-US" w:eastAsia="zh-CN" w:bidi="ar"/>
              </w:rPr>
              <w:t>：</w:t>
            </w:r>
          </w:p>
          <w:p>
            <w:pPr>
              <w:keepNext w:val="0"/>
              <w:keepLines w:val="0"/>
              <w:widowControl/>
              <w:suppressLineNumbers w:val="0"/>
              <w:jc w:val="left"/>
              <w:textAlignment w:val="center"/>
              <w:rPr>
                <w:rFonts w:hint="eastAsia" w:ascii="宋体" w:hAnsi="宋体" w:eastAsia="宋体" w:cs="宋体"/>
                <w:i w:val="0"/>
                <w:color w:val="000000"/>
                <w:kern w:val="2"/>
                <w:sz w:val="24"/>
                <w:szCs w:val="24"/>
                <w:u w:val="none"/>
                <w:lang w:val="en-US" w:eastAsia="zh-Hans" w:bidi="ar-SA"/>
              </w:rPr>
            </w:pPr>
            <w:r>
              <w:rPr>
                <w:rFonts w:hint="eastAsia" w:ascii="宋体" w:hAnsi="宋体" w:eastAsia="宋体" w:cs="宋体"/>
                <w:i w:val="0"/>
                <w:color w:val="000000"/>
                <w:kern w:val="0"/>
                <w:sz w:val="24"/>
                <w:szCs w:val="24"/>
                <w:u w:val="none"/>
                <w:lang w:val="en-US" w:eastAsia="zh-CN" w:bidi="ar"/>
              </w:rPr>
              <w:t>拟</w:t>
            </w:r>
            <w:r>
              <w:rPr>
                <w:rFonts w:hint="eastAsia" w:ascii="宋体" w:hAnsi="宋体" w:cs="宋体"/>
                <w:i w:val="0"/>
                <w:color w:val="000000"/>
                <w:kern w:val="0"/>
                <w:sz w:val="24"/>
                <w:szCs w:val="24"/>
                <w:u w:val="none"/>
                <w:lang w:val="en-US" w:eastAsia="zh-CN" w:bidi="ar"/>
              </w:rPr>
              <w:t>邀请</w:t>
            </w:r>
            <w:r>
              <w:rPr>
                <w:rFonts w:hint="eastAsia" w:ascii="宋体" w:hAnsi="宋体" w:eastAsia="宋体" w:cs="宋体"/>
                <w:i w:val="0"/>
                <w:color w:val="000000"/>
                <w:kern w:val="0"/>
                <w:sz w:val="24"/>
                <w:szCs w:val="24"/>
                <w:u w:val="none"/>
                <w:lang w:val="en-US" w:eastAsia="zh-CN" w:bidi="ar"/>
              </w:rPr>
              <w:t>包含艺术、文学、民俗等相关领域副教授及以上专家（或同等级别专家）。要求负责执行接待的工作人员不少于3位，需提前做好信息收集、场地协调、保障人员出行问题、保证出行安全等</w:t>
            </w:r>
            <w:r>
              <w:rPr>
                <w:rFonts w:hint="eastAsia" w:ascii="宋体" w:hAnsi="宋体" w:cs="宋体"/>
                <w:i w:val="0"/>
                <w:color w:val="000000"/>
                <w:kern w:val="0"/>
                <w:sz w:val="24"/>
                <w:szCs w:val="24"/>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Hans" w:bidi="ar-SA"/>
              </w:rPr>
            </w:pPr>
            <w:r>
              <w:rPr>
                <w:rFonts w:hint="eastAsia" w:ascii="宋体" w:hAnsi="宋体" w:eastAsia="宋体" w:cs="宋体"/>
                <w:i w:val="0"/>
                <w:color w:val="000000"/>
                <w:kern w:val="0"/>
                <w:sz w:val="24"/>
                <w:szCs w:val="24"/>
                <w:u w:val="none"/>
                <w:lang w:val="en-US" w:eastAsia="zh-CN" w:bidi="ar"/>
              </w:rPr>
              <w:t>5位</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95" w:hRule="atLeast"/>
          <w:jc w:val="center"/>
        </w:trPr>
        <w:tc>
          <w:tcPr>
            <w:tcW w:w="752" w:type="dxa"/>
            <w:vMerge w:val="restart"/>
            <w:tcBorders>
              <w:top w:val="single" w:color="auto" w:sz="4" w:space="0"/>
              <w:left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5</w:t>
            </w:r>
          </w:p>
        </w:tc>
        <w:tc>
          <w:tcPr>
            <w:tcW w:w="1671" w:type="dxa"/>
            <w:vMerge w:val="restart"/>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hint="eastAsia" w:eastAsia="宋体"/>
                <w:sz w:val="24"/>
                <w:lang w:val="en-US" w:eastAsia="zh-CN"/>
              </w:rPr>
            </w:pPr>
            <w:r>
              <w:rPr>
                <w:rFonts w:hint="eastAsia"/>
                <w:sz w:val="24"/>
                <w:lang w:val="en-US" w:eastAsia="zh-CN"/>
              </w:rPr>
              <w:t>物料制作</w:t>
            </w: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2"/>
                <w:sz w:val="24"/>
                <w:szCs w:val="24"/>
                <w:u w:val="none"/>
                <w:lang w:val="en-US" w:eastAsia="zh-Hans" w:bidi="ar-SA"/>
              </w:rPr>
            </w:pPr>
            <w:r>
              <w:rPr>
                <w:rFonts w:hint="eastAsia" w:ascii="宋体" w:hAnsi="宋体" w:cs="宋体"/>
                <w:i w:val="0"/>
                <w:iCs w:val="0"/>
                <w:color w:val="000000"/>
                <w:kern w:val="0"/>
                <w:sz w:val="24"/>
                <w:szCs w:val="24"/>
                <w:u w:val="none"/>
                <w:lang w:val="en-US" w:eastAsia="zh-CN" w:bidi="ar"/>
              </w:rPr>
              <w:t>（1）</w:t>
            </w:r>
            <w:r>
              <w:rPr>
                <w:rFonts w:hint="eastAsia" w:ascii="宋体" w:hAnsi="宋体" w:eastAsia="宋体" w:cs="宋体"/>
                <w:i w:val="0"/>
                <w:iCs w:val="0"/>
                <w:color w:val="000000"/>
                <w:kern w:val="0"/>
                <w:sz w:val="24"/>
                <w:szCs w:val="24"/>
                <w:u w:val="none"/>
                <w:lang w:val="en-US" w:eastAsia="zh-CN" w:bidi="ar"/>
              </w:rPr>
              <w:t>会场指引展架：</w:t>
            </w:r>
            <w:r>
              <w:rPr>
                <w:rFonts w:hint="eastAsia" w:ascii="宋体" w:hAnsi="宋体" w:cs="宋体"/>
                <w:i w:val="0"/>
                <w:iCs w:val="0"/>
                <w:color w:val="000000"/>
                <w:kern w:val="0"/>
                <w:sz w:val="24"/>
                <w:szCs w:val="24"/>
                <w:u w:val="none"/>
                <w:lang w:val="en-US" w:eastAsia="zh-CN" w:bidi="ar"/>
              </w:rPr>
              <w:t>铝合金，单面画面，</w:t>
            </w:r>
            <w:r>
              <w:rPr>
                <w:rFonts w:hint="eastAsia" w:ascii="宋体" w:hAnsi="宋体" w:eastAsia="宋体" w:cs="宋体"/>
                <w:i w:val="0"/>
                <w:iCs w:val="0"/>
                <w:color w:val="000000"/>
                <w:kern w:val="0"/>
                <w:sz w:val="24"/>
                <w:szCs w:val="24"/>
                <w:u w:val="none"/>
                <w:lang w:val="en-US" w:eastAsia="zh-CN" w:bidi="ar"/>
              </w:rPr>
              <w:t>宽80cm*高180cm，5套</w:t>
            </w:r>
            <w:r>
              <w:rPr>
                <w:rFonts w:hint="eastAsia" w:ascii="宋体" w:hAnsi="宋体" w:cs="宋体"/>
                <w:i w:val="0"/>
                <w:iCs w:val="0"/>
                <w:color w:val="000000"/>
                <w:kern w:val="0"/>
                <w:sz w:val="24"/>
                <w:szCs w:val="24"/>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Hans" w:bidi="ar-SA"/>
              </w:rPr>
            </w:pPr>
            <w:r>
              <w:rPr>
                <w:rFonts w:hint="eastAsia" w:ascii="宋体" w:hAnsi="宋体" w:cs="宋体"/>
                <w:color w:val="000000"/>
                <w:kern w:val="0"/>
                <w:sz w:val="24"/>
                <w:u w:val="none"/>
                <w:lang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2"/>
                <w:sz w:val="24"/>
                <w:szCs w:val="24"/>
                <w:u w:val="none"/>
                <w:lang w:val="en-US" w:eastAsia="zh-Hans" w:bidi="ar-SA"/>
              </w:rPr>
            </w:pPr>
            <w:r>
              <w:rPr>
                <w:rFonts w:hint="eastAsia" w:ascii="宋体" w:hAnsi="宋体" w:cs="宋体"/>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背景板：</w:t>
            </w:r>
            <w:r>
              <w:rPr>
                <w:rFonts w:hint="eastAsia" w:ascii="宋体" w:hAnsi="宋体" w:cs="宋体"/>
                <w:i w:val="0"/>
                <w:iCs w:val="0"/>
                <w:color w:val="000000"/>
                <w:kern w:val="0"/>
                <w:sz w:val="24"/>
                <w:szCs w:val="24"/>
                <w:u w:val="none"/>
                <w:lang w:val="en-US" w:eastAsia="zh-CN" w:bidi="ar"/>
              </w:rPr>
              <w:t>桁架+高清550黑底灯布，</w:t>
            </w:r>
            <w:r>
              <w:rPr>
                <w:rFonts w:hint="eastAsia" w:ascii="宋体" w:hAnsi="宋体" w:eastAsia="宋体" w:cs="宋体"/>
                <w:i w:val="0"/>
                <w:iCs w:val="0"/>
                <w:color w:val="000000"/>
                <w:kern w:val="0"/>
                <w:sz w:val="24"/>
                <w:szCs w:val="24"/>
                <w:u w:val="none"/>
                <w:lang w:val="en-US" w:eastAsia="zh-CN" w:bidi="ar"/>
              </w:rPr>
              <w:t>宽1000cm*高400cm，2套</w:t>
            </w:r>
            <w:r>
              <w:rPr>
                <w:rFonts w:hint="eastAsia" w:ascii="宋体" w:hAnsi="宋体" w:cs="宋体"/>
                <w:i w:val="0"/>
                <w:iCs w:val="0"/>
                <w:color w:val="000000"/>
                <w:kern w:val="0"/>
                <w:sz w:val="24"/>
                <w:szCs w:val="24"/>
                <w:u w:val="none"/>
                <w:lang w:val="en-US" w:eastAsia="zh-CN" w:bidi="ar"/>
              </w:rPr>
              <w:t>；</w:t>
            </w:r>
            <w:bookmarkStart w:id="9" w:name="_GoBack"/>
            <w:bookmarkEnd w:id="9"/>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Hans" w:bidi="ar-SA"/>
              </w:rPr>
            </w:pPr>
            <w:r>
              <w:rPr>
                <w:rFonts w:hint="eastAsia" w:ascii="宋体" w:hAnsi="宋体" w:cs="宋体"/>
                <w:color w:val="000000"/>
                <w:kern w:val="0"/>
                <w:sz w:val="24"/>
                <w:u w:val="none"/>
                <w:lang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continue"/>
            <w:tcBorders>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p>
        </w:tc>
        <w:tc>
          <w:tcPr>
            <w:tcW w:w="1671" w:type="dxa"/>
            <w:vMerge w:val="continue"/>
            <w:tcBorders>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numPr>
                <w:ilvl w:val="0"/>
                <w:numId w:val="3"/>
              </w:numPr>
              <w:suppressLineNumbers w:val="0"/>
              <w:jc w:val="left"/>
              <w:textAlignment w:val="center"/>
              <w:rPr>
                <w:rFonts w:hint="default" w:ascii="宋体" w:hAnsi="宋体" w:eastAsia="宋体" w:cs="宋体"/>
                <w:i w:val="0"/>
                <w:color w:val="000000"/>
                <w:kern w:val="2"/>
                <w:sz w:val="24"/>
                <w:szCs w:val="24"/>
                <w:u w:val="none"/>
                <w:lang w:val="en-US" w:eastAsia="zh-Hans" w:bidi="ar-SA"/>
              </w:rPr>
            </w:pPr>
            <w:r>
              <w:rPr>
                <w:rFonts w:hint="eastAsia" w:ascii="宋体" w:hAnsi="宋体" w:eastAsia="宋体" w:cs="宋体"/>
                <w:i w:val="0"/>
                <w:color w:val="000000"/>
                <w:kern w:val="0"/>
                <w:sz w:val="24"/>
                <w:szCs w:val="24"/>
                <w:u w:val="none"/>
                <w:lang w:val="en-US" w:eastAsia="zh-CN" w:bidi="ar"/>
              </w:rPr>
              <w:t>会场其他物料设计、亚克力奖状制作</w:t>
            </w:r>
            <w:r>
              <w:rPr>
                <w:rFonts w:hint="eastAsia" w:ascii="宋体" w:hAnsi="宋体" w:cs="宋体"/>
                <w:i w:val="0"/>
                <w:color w:val="000000"/>
                <w:kern w:val="0"/>
                <w:sz w:val="24"/>
                <w:szCs w:val="24"/>
                <w:u w:val="none"/>
                <w:lang w:val="en-US" w:eastAsia="zh-CN" w:bidi="ar"/>
              </w:rPr>
              <w:t>不少于16份</w:t>
            </w:r>
            <w:r>
              <w:rPr>
                <w:rFonts w:hint="eastAsia" w:ascii="宋体" w:hAnsi="宋体" w:eastAsia="宋体" w:cs="宋体"/>
                <w:i w:val="0"/>
                <w:color w:val="000000"/>
                <w:kern w:val="0"/>
                <w:sz w:val="24"/>
                <w:szCs w:val="24"/>
                <w:u w:val="none"/>
                <w:lang w:val="en-US" w:eastAsia="zh-CN" w:bidi="ar"/>
              </w:rPr>
              <w:t>、印刷，含麦牌、主持手卡、扫码停车牌、签到纸笔、会议流程单设计制作、水牌、嘉宾证、工作证等。提供现场打印机及用纸。</w:t>
            </w:r>
            <w:r>
              <w:rPr>
                <w:rFonts w:hint="eastAsia" w:ascii="宋体" w:hAnsi="宋体" w:cs="宋体"/>
                <w:i w:val="0"/>
                <w:color w:val="000000"/>
                <w:kern w:val="0"/>
                <w:sz w:val="24"/>
                <w:szCs w:val="24"/>
                <w:u w:val="none"/>
                <w:lang w:val="en-US" w:eastAsia="zh-CN" w:bidi="ar"/>
              </w:rPr>
              <w:t>具体以实际需求为准。</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Hans" w:bidi="ar-SA"/>
              </w:rPr>
            </w:pPr>
            <w:r>
              <w:rPr>
                <w:rFonts w:hint="eastAsia" w:ascii="宋体" w:hAnsi="宋体" w:eastAsia="宋体" w:cs="宋体"/>
                <w:i w:val="0"/>
                <w:color w:val="000000"/>
                <w:kern w:val="0"/>
                <w:sz w:val="24"/>
                <w:szCs w:val="24"/>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000000"/>
                <w:kern w:val="0"/>
                <w:sz w:val="24"/>
                <w:lang w:eastAsia="zh-CN" w:bidi="ar"/>
              </w:rPr>
            </w:pPr>
            <w:r>
              <w:rPr>
                <w:rFonts w:hint="eastAsia" w:ascii="宋体" w:hAnsi="宋体" w:cs="宋体"/>
                <w:b/>
                <w:bCs/>
                <w:color w:val="000000"/>
                <w:kern w:val="0"/>
                <w:sz w:val="24"/>
                <w:lang w:val="en-US" w:eastAsia="zh-CN" w:bidi="ar"/>
              </w:rPr>
              <w:t>6</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设备器材租赁</w:t>
            </w: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提词器、一拖二专业翻页笔、音响系统手持麦+调音台，</w:t>
            </w:r>
            <w:r>
              <w:rPr>
                <w:rFonts w:hint="eastAsia" w:ascii="宋体" w:hAnsi="宋体" w:eastAsia="宋体" w:cs="宋体"/>
                <w:i w:val="0"/>
                <w:color w:val="000000"/>
                <w:kern w:val="0"/>
                <w:sz w:val="24"/>
                <w:szCs w:val="24"/>
                <w:u w:val="none"/>
                <w:lang w:val="en-US" w:eastAsia="zh-CN" w:bidi="ar"/>
              </w:rPr>
              <w:t>LED控台、音控、灯控服务。要求：</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安全指导：在服务过程中，</w:t>
            </w:r>
            <w:r>
              <w:rPr>
                <w:rFonts w:hint="eastAsia" w:ascii="宋体" w:hAnsi="宋体" w:cs="宋体"/>
                <w:i w:val="0"/>
                <w:color w:val="000000"/>
                <w:kern w:val="0"/>
                <w:sz w:val="24"/>
                <w:szCs w:val="24"/>
                <w:u w:val="none"/>
                <w:lang w:val="en-US" w:eastAsia="zh-CN" w:bidi="ar"/>
              </w:rPr>
              <w:t>供应商</w:t>
            </w:r>
            <w:r>
              <w:rPr>
                <w:rFonts w:hint="eastAsia" w:ascii="宋体" w:hAnsi="宋体" w:eastAsia="宋体" w:cs="宋体"/>
                <w:i w:val="0"/>
                <w:color w:val="000000"/>
                <w:kern w:val="0"/>
                <w:sz w:val="24"/>
                <w:szCs w:val="24"/>
                <w:u w:val="none"/>
                <w:lang w:val="en-US" w:eastAsia="zh-CN" w:bidi="ar"/>
              </w:rPr>
              <w:t>需严格遵守行业安全标准规则，并提供全程的安全指导。</w:t>
            </w:r>
          </w:p>
          <w:p>
            <w:pPr>
              <w:keepNext w:val="0"/>
              <w:keepLines w:val="0"/>
              <w:widowControl/>
              <w:suppressLineNumbers w:val="0"/>
              <w:jc w:val="left"/>
              <w:textAlignment w:val="center"/>
              <w:rPr>
                <w:rFonts w:hint="eastAsia" w:ascii="宋体" w:hAnsi="宋体" w:eastAsia="宋体" w:cs="宋体"/>
                <w:i w:val="0"/>
                <w:color w:val="000000"/>
                <w:kern w:val="2"/>
                <w:sz w:val="24"/>
                <w:szCs w:val="24"/>
                <w:u w:val="none"/>
                <w:lang w:val="en-US" w:eastAsia="zh-Hans" w:bidi="ar-SA"/>
              </w:rPr>
            </w:pPr>
            <w:r>
              <w:rPr>
                <w:rFonts w:hint="eastAsia" w:ascii="宋体" w:hAnsi="宋体" w:cs="宋体"/>
                <w:i w:val="0"/>
                <w:color w:val="000000"/>
                <w:kern w:val="0"/>
                <w:sz w:val="24"/>
                <w:szCs w:val="24"/>
                <w:u w:val="none"/>
                <w:lang w:val="en-US" w:eastAsia="zh-CN" w:bidi="ar"/>
              </w:rPr>
              <w:t>注：</w:t>
            </w:r>
            <w:r>
              <w:rPr>
                <w:rFonts w:hint="eastAsia" w:ascii="宋体" w:hAnsi="宋体" w:eastAsia="宋体" w:cs="宋体"/>
                <w:i w:val="0"/>
                <w:color w:val="000000"/>
                <w:kern w:val="0"/>
                <w:sz w:val="24"/>
                <w:szCs w:val="24"/>
                <w:u w:val="none"/>
                <w:lang w:val="en-US" w:eastAsia="zh-CN" w:bidi="ar"/>
              </w:rPr>
              <w:t>报价时需提供不少于三个以往类似案例</w:t>
            </w:r>
            <w:r>
              <w:rPr>
                <w:rFonts w:hint="eastAsia" w:ascii="宋体" w:hAnsi="宋体" w:cs="宋体"/>
                <w:i w:val="0"/>
                <w:color w:val="000000"/>
                <w:kern w:val="0"/>
                <w:sz w:val="24"/>
                <w:szCs w:val="24"/>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Hans" w:bidi="ar-SA"/>
              </w:rPr>
            </w:pPr>
            <w:r>
              <w:rPr>
                <w:rFonts w:hint="eastAsia" w:ascii="宋体" w:hAnsi="宋体" w:eastAsia="宋体" w:cs="宋体"/>
                <w:i w:val="0"/>
                <w:iCs w:val="0"/>
                <w:color w:val="000000"/>
                <w:kern w:val="0"/>
                <w:sz w:val="24"/>
                <w:szCs w:val="24"/>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000000"/>
                <w:kern w:val="0"/>
                <w:sz w:val="24"/>
                <w:lang w:eastAsia="zh-CN" w:bidi="ar"/>
              </w:rPr>
            </w:pPr>
            <w:r>
              <w:rPr>
                <w:rFonts w:hint="eastAsia" w:ascii="宋体" w:hAnsi="宋体" w:cs="宋体"/>
                <w:b/>
                <w:bCs/>
                <w:color w:val="000000"/>
                <w:kern w:val="0"/>
                <w:sz w:val="24"/>
                <w:lang w:val="en-US" w:eastAsia="zh-CN" w:bidi="ar"/>
              </w:rPr>
              <w:t>7</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运输及布置服务</w:t>
            </w: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2"/>
                <w:sz w:val="24"/>
                <w:szCs w:val="24"/>
                <w:u w:val="none"/>
                <w:lang w:val="en-US" w:eastAsia="zh-Hans" w:bidi="ar-SA"/>
              </w:rPr>
            </w:pPr>
            <w:r>
              <w:rPr>
                <w:rFonts w:hint="eastAsia" w:ascii="宋体" w:hAnsi="宋体" w:eastAsia="宋体" w:cs="宋体"/>
                <w:i w:val="0"/>
                <w:color w:val="000000"/>
                <w:kern w:val="0"/>
                <w:sz w:val="24"/>
                <w:szCs w:val="24"/>
                <w:u w:val="none"/>
                <w:lang w:val="en-US" w:eastAsia="zh-CN" w:bidi="ar"/>
              </w:rPr>
              <w:t>来回运输以及布场撤场人工</w:t>
            </w:r>
            <w:r>
              <w:rPr>
                <w:rFonts w:hint="eastAsia" w:ascii="宋体" w:hAnsi="宋体" w:cs="宋体"/>
                <w:i w:val="0"/>
                <w:color w:val="000000"/>
                <w:kern w:val="0"/>
                <w:sz w:val="24"/>
                <w:szCs w:val="24"/>
                <w:u w:val="none"/>
                <w:lang w:val="en-US" w:eastAsia="zh-CN" w:bidi="ar"/>
              </w:rPr>
              <w:t xml:space="preserve"> </w:t>
            </w:r>
            <w:r>
              <w:rPr>
                <w:rFonts w:hint="eastAsia" w:ascii="宋体" w:hAnsi="宋体" w:eastAsia="宋体" w:cs="宋体"/>
                <w:i w:val="0"/>
                <w:color w:val="000000"/>
                <w:kern w:val="0"/>
                <w:sz w:val="24"/>
                <w:szCs w:val="24"/>
                <w:u w:val="none"/>
                <w:lang w:val="en-US" w:eastAsia="zh-CN" w:bidi="ar"/>
              </w:rPr>
              <w:t>（</w:t>
            </w:r>
            <w:r>
              <w:rPr>
                <w:rFonts w:hint="eastAsia" w:ascii="宋体" w:hAnsi="宋体" w:cs="宋体"/>
                <w:i w:val="0"/>
                <w:color w:val="000000"/>
                <w:kern w:val="0"/>
                <w:sz w:val="24"/>
                <w:szCs w:val="24"/>
                <w:u w:val="none"/>
                <w:lang w:val="en-US" w:eastAsia="zh-CN" w:bidi="ar"/>
              </w:rPr>
              <w:t>包含</w:t>
            </w:r>
            <w:r>
              <w:rPr>
                <w:rFonts w:hint="eastAsia" w:ascii="宋体" w:hAnsi="宋体" w:eastAsia="宋体" w:cs="宋体"/>
                <w:i w:val="0"/>
                <w:color w:val="000000"/>
                <w:kern w:val="0"/>
                <w:sz w:val="24"/>
                <w:szCs w:val="24"/>
                <w:u w:val="none"/>
                <w:lang w:val="en-US" w:eastAsia="zh-CN" w:bidi="ar"/>
              </w:rPr>
              <w:t>布场4人次、撤场4人次、跟场2人次）</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Hans" w:bidi="ar-SA"/>
              </w:rPr>
            </w:pPr>
            <w:r>
              <w:rPr>
                <w:rFonts w:hint="eastAsia" w:ascii="宋体" w:hAnsi="宋体" w:eastAsia="宋体" w:cs="宋体"/>
                <w:i w:val="0"/>
                <w:color w:val="000000"/>
                <w:kern w:val="0"/>
                <w:sz w:val="24"/>
                <w:szCs w:val="24"/>
                <w:u w:val="none"/>
                <w:lang w:val="en-US" w:eastAsia="zh-CN" w:bidi="ar"/>
              </w:rPr>
              <w:t>10人次</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796" w:hRule="atLeast"/>
          <w:jc w:val="center"/>
        </w:trPr>
        <w:tc>
          <w:tcPr>
            <w:tcW w:w="752" w:type="dxa"/>
            <w:vMerge w:val="restart"/>
            <w:tcBorders>
              <w:top w:val="single" w:color="auto" w:sz="4" w:space="0"/>
              <w:left w:val="single" w:color="auto" w:sz="4" w:space="0"/>
              <w:right w:val="single" w:color="auto" w:sz="4" w:space="0"/>
            </w:tcBorders>
            <w:vAlign w:val="center"/>
          </w:tcPr>
          <w:p>
            <w:pPr>
              <w:widowControl/>
              <w:jc w:val="center"/>
              <w:textAlignment w:val="center"/>
              <w:rPr>
                <w:rFonts w:hint="eastAsia" w:ascii="宋体" w:hAnsi="宋体" w:eastAsia="宋体" w:cs="宋体"/>
                <w:b/>
                <w:bCs/>
                <w:color w:val="000000"/>
                <w:kern w:val="0"/>
                <w:sz w:val="24"/>
                <w:lang w:eastAsia="zh-CN" w:bidi="ar"/>
              </w:rPr>
            </w:pPr>
            <w:r>
              <w:rPr>
                <w:rFonts w:hint="eastAsia" w:ascii="宋体" w:hAnsi="宋体" w:cs="宋体"/>
                <w:b/>
                <w:bCs/>
                <w:color w:val="000000"/>
                <w:kern w:val="0"/>
                <w:sz w:val="24"/>
                <w:lang w:val="en-US" w:eastAsia="zh-CN" w:bidi="ar"/>
              </w:rPr>
              <w:t>8</w:t>
            </w:r>
          </w:p>
        </w:tc>
        <w:tc>
          <w:tcPr>
            <w:tcW w:w="1671" w:type="dxa"/>
            <w:vMerge w:val="restart"/>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人员聘请</w:t>
            </w: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2"/>
                <w:sz w:val="24"/>
                <w:szCs w:val="24"/>
                <w:u w:val="none"/>
                <w:lang w:val="en-US" w:eastAsia="zh-Hans" w:bidi="ar-SA"/>
              </w:rPr>
            </w:pPr>
            <w:r>
              <w:rPr>
                <w:rFonts w:hint="eastAsia" w:ascii="宋体" w:hAnsi="宋体" w:cs="宋体"/>
                <w:i w:val="0"/>
                <w:color w:val="000000"/>
                <w:kern w:val="0"/>
                <w:sz w:val="24"/>
                <w:szCs w:val="24"/>
                <w:u w:val="none"/>
                <w:lang w:val="en-US" w:eastAsia="zh-CN" w:bidi="ar"/>
              </w:rPr>
              <w:t>（1）</w:t>
            </w:r>
            <w:r>
              <w:rPr>
                <w:rFonts w:hint="eastAsia" w:ascii="宋体" w:hAnsi="宋体" w:eastAsia="宋体" w:cs="宋体"/>
                <w:i w:val="0"/>
                <w:color w:val="000000"/>
                <w:kern w:val="0"/>
                <w:sz w:val="24"/>
                <w:szCs w:val="24"/>
                <w:u w:val="none"/>
                <w:lang w:val="en-US" w:eastAsia="zh-CN" w:bidi="ar"/>
              </w:rPr>
              <w:t>速记</w:t>
            </w:r>
            <w:r>
              <w:rPr>
                <w:rFonts w:hint="eastAsia" w:ascii="宋体" w:hAnsi="宋体" w:cs="宋体"/>
                <w:i w:val="0"/>
                <w:color w:val="000000"/>
                <w:kern w:val="0"/>
                <w:sz w:val="24"/>
                <w:szCs w:val="24"/>
                <w:u w:val="none"/>
                <w:lang w:val="en-US" w:eastAsia="zh-CN" w:bidi="ar"/>
              </w:rPr>
              <w:t>人员1名。</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Hans" w:bidi="ar-SA"/>
              </w:rPr>
            </w:pPr>
            <w:r>
              <w:rPr>
                <w:rFonts w:hint="eastAsia" w:ascii="宋体" w:hAnsi="宋体" w:eastAsia="宋体" w:cs="宋体"/>
                <w:i w:val="0"/>
                <w:color w:val="000000"/>
                <w:kern w:val="0"/>
                <w:sz w:val="24"/>
                <w:szCs w:val="24"/>
                <w:u w:val="none"/>
                <w:lang w:val="en-US" w:eastAsia="zh-CN" w:bidi="ar"/>
              </w:rPr>
              <w:t>1</w:t>
            </w:r>
            <w:r>
              <w:rPr>
                <w:rFonts w:hint="eastAsia" w:ascii="宋体" w:hAnsi="宋体" w:cs="宋体"/>
                <w:i w:val="0"/>
                <w:color w:val="000000"/>
                <w:kern w:val="0"/>
                <w:sz w:val="24"/>
                <w:szCs w:val="24"/>
                <w:u w:val="none"/>
                <w:lang w:val="en-US" w:eastAsia="zh-CN" w:bidi="ar"/>
              </w:rPr>
              <w:t>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2"/>
                <w:sz w:val="24"/>
                <w:szCs w:val="24"/>
                <w:u w:val="none"/>
                <w:lang w:val="en-US" w:eastAsia="zh-Hans" w:bidi="ar-SA"/>
              </w:rPr>
            </w:pPr>
            <w:r>
              <w:rPr>
                <w:rFonts w:hint="eastAsia" w:ascii="宋体" w:hAnsi="宋体" w:cs="宋体"/>
                <w:i w:val="0"/>
                <w:color w:val="000000"/>
                <w:kern w:val="0"/>
                <w:sz w:val="24"/>
                <w:szCs w:val="24"/>
                <w:u w:val="none"/>
                <w:lang w:val="en-US" w:eastAsia="zh-CN" w:bidi="ar"/>
              </w:rPr>
              <w:t>（2）</w:t>
            </w:r>
            <w:r>
              <w:rPr>
                <w:rFonts w:hint="eastAsia" w:ascii="宋体" w:hAnsi="宋体" w:cs="宋体"/>
                <w:color w:val="000000"/>
                <w:kern w:val="0"/>
                <w:sz w:val="24"/>
                <w:u w:val="none"/>
                <w:lang w:bidi="ar"/>
              </w:rPr>
              <w:t>专业主持人</w:t>
            </w:r>
            <w:r>
              <w:rPr>
                <w:rFonts w:hint="eastAsia" w:ascii="宋体" w:hAnsi="宋体" w:cs="宋体"/>
                <w:color w:val="000000"/>
                <w:kern w:val="0"/>
                <w:sz w:val="24"/>
                <w:u w:val="none"/>
                <w:lang w:val="en-US" w:eastAsia="zh-CN" w:bidi="ar"/>
              </w:rPr>
              <w:t>1名</w:t>
            </w:r>
            <w:r>
              <w:rPr>
                <w:rFonts w:hint="eastAsia" w:ascii="宋体" w:hAnsi="宋体" w:cs="宋体"/>
                <w:i w:val="0"/>
                <w:color w:val="000000"/>
                <w:kern w:val="0"/>
                <w:sz w:val="24"/>
                <w:szCs w:val="24"/>
                <w:u w:val="none"/>
                <w:lang w:val="en-US" w:eastAsia="zh-CN" w:bidi="ar"/>
              </w:rPr>
              <w:t>，</w:t>
            </w:r>
            <w:r>
              <w:rPr>
                <w:rFonts w:hint="eastAsia" w:ascii="宋体" w:hAnsi="宋体" w:eastAsia="宋体" w:cs="宋体"/>
                <w:i w:val="0"/>
                <w:color w:val="000000"/>
                <w:kern w:val="0"/>
                <w:sz w:val="24"/>
                <w:szCs w:val="24"/>
                <w:u w:val="none"/>
                <w:lang w:val="en-US" w:eastAsia="zh-CN" w:bidi="ar"/>
              </w:rPr>
              <w:t>要求形象好，有丰富的论坛主持经验，自带服装化妆，含彩排</w:t>
            </w:r>
            <w:r>
              <w:rPr>
                <w:rFonts w:hint="eastAsia" w:ascii="宋体" w:hAnsi="宋体" w:cs="宋体"/>
                <w:i w:val="0"/>
                <w:color w:val="000000"/>
                <w:kern w:val="0"/>
                <w:sz w:val="24"/>
                <w:szCs w:val="24"/>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Hans" w:bidi="ar-SA"/>
              </w:rPr>
            </w:pPr>
            <w:r>
              <w:rPr>
                <w:rFonts w:hint="eastAsia" w:ascii="宋体" w:hAnsi="宋体" w:eastAsia="宋体" w:cs="宋体"/>
                <w:i w:val="0"/>
                <w:color w:val="000000"/>
                <w:kern w:val="0"/>
                <w:sz w:val="24"/>
                <w:szCs w:val="24"/>
                <w:u w:val="none"/>
                <w:lang w:val="en-US" w:eastAsia="zh-CN" w:bidi="ar"/>
              </w:rPr>
              <w:t>1</w:t>
            </w:r>
            <w:r>
              <w:rPr>
                <w:rFonts w:hint="eastAsia" w:ascii="宋体" w:hAnsi="宋体" w:cs="宋体"/>
                <w:i w:val="0"/>
                <w:color w:val="000000"/>
                <w:kern w:val="0"/>
                <w:sz w:val="24"/>
                <w:szCs w:val="24"/>
                <w:u w:val="none"/>
                <w:lang w:val="en-US" w:eastAsia="zh-CN" w:bidi="ar"/>
              </w:rPr>
              <w:t>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continue"/>
            <w:tcBorders>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p>
        </w:tc>
        <w:tc>
          <w:tcPr>
            <w:tcW w:w="1671" w:type="dxa"/>
            <w:vMerge w:val="continue"/>
            <w:tcBorders>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2"/>
                <w:sz w:val="24"/>
                <w:szCs w:val="24"/>
                <w:u w:val="none"/>
                <w:lang w:val="en-US" w:eastAsia="zh-Hans" w:bidi="ar-SA"/>
              </w:rPr>
            </w:pPr>
            <w:r>
              <w:rPr>
                <w:rFonts w:hint="eastAsia" w:ascii="宋体" w:hAnsi="宋体" w:cs="宋体"/>
                <w:i w:val="0"/>
                <w:color w:val="000000"/>
                <w:kern w:val="0"/>
                <w:sz w:val="24"/>
                <w:szCs w:val="24"/>
                <w:u w:val="none"/>
                <w:lang w:val="en-US" w:eastAsia="zh-CN" w:bidi="ar"/>
              </w:rPr>
              <w:t>（3）</w:t>
            </w:r>
            <w:r>
              <w:rPr>
                <w:rFonts w:hint="eastAsia" w:ascii="宋体" w:hAnsi="宋体" w:eastAsia="宋体" w:cs="宋体"/>
                <w:i w:val="0"/>
                <w:color w:val="000000"/>
                <w:kern w:val="0"/>
                <w:sz w:val="24"/>
                <w:szCs w:val="24"/>
                <w:u w:val="none"/>
                <w:lang w:val="en-US" w:eastAsia="zh-CN" w:bidi="ar"/>
              </w:rPr>
              <w:t>礼仪</w:t>
            </w:r>
            <w:r>
              <w:rPr>
                <w:rFonts w:hint="eastAsia" w:ascii="宋体" w:hAnsi="宋体" w:cs="宋体"/>
                <w:i w:val="0"/>
                <w:color w:val="000000"/>
                <w:kern w:val="0"/>
                <w:sz w:val="24"/>
                <w:szCs w:val="24"/>
                <w:u w:val="none"/>
                <w:lang w:val="en-US" w:eastAsia="zh-CN" w:bidi="ar"/>
              </w:rPr>
              <w:t>6名，</w:t>
            </w:r>
            <w:r>
              <w:rPr>
                <w:rFonts w:hint="eastAsia" w:ascii="宋体" w:hAnsi="宋体" w:eastAsia="宋体" w:cs="宋体"/>
                <w:i w:val="0"/>
                <w:color w:val="000000"/>
                <w:kern w:val="0"/>
                <w:sz w:val="24"/>
                <w:szCs w:val="24"/>
                <w:u w:val="none"/>
                <w:lang w:val="en-US" w:eastAsia="zh-CN" w:bidi="ar"/>
              </w:rPr>
              <w:t>身高165cm-170cm，面容姣好，受过专业礼仪培训，自带服装化妆，含彩排</w:t>
            </w:r>
            <w:r>
              <w:rPr>
                <w:rFonts w:hint="eastAsia" w:ascii="宋体" w:hAnsi="宋体" w:cs="宋体"/>
                <w:i w:val="0"/>
                <w:color w:val="000000"/>
                <w:kern w:val="0"/>
                <w:sz w:val="24"/>
                <w:szCs w:val="24"/>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2"/>
                <w:sz w:val="24"/>
                <w:szCs w:val="24"/>
                <w:u w:val="none"/>
                <w:lang w:val="en-US" w:eastAsia="zh-Hans" w:bidi="ar-SA"/>
              </w:rPr>
            </w:pPr>
            <w:r>
              <w:rPr>
                <w:rFonts w:hint="eastAsia" w:ascii="宋体" w:hAnsi="宋体" w:cs="宋体"/>
                <w:i w:val="0"/>
                <w:color w:val="000000"/>
                <w:kern w:val="0"/>
                <w:sz w:val="24"/>
                <w:szCs w:val="24"/>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bl>
    <w:p>
      <w:pPr>
        <w:numPr>
          <w:ilvl w:val="255"/>
          <w:numId w:val="0"/>
        </w:numPr>
      </w:pP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33"/>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hint="eastAsia" w:ascii="宋体" w:hAnsi="宋体" w:eastAsia="宋体" w:cs="宋体"/>
          <w:sz w:val="24"/>
          <w:lang w:eastAsia="zh-CN"/>
        </w:rPr>
      </w:pPr>
      <w:r>
        <w:rPr>
          <w:rFonts w:hint="eastAsia" w:ascii="宋体" w:hAnsi="宋体" w:cs="宋体"/>
          <w:sz w:val="24"/>
        </w:rPr>
        <w:t>2、项目服务要求的具体解决方案</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hint="eastAsia" w:ascii="宋体" w:hAnsi="宋体" w:eastAsia="宋体" w:cs="宋体"/>
          <w:sz w:val="24"/>
          <w:lang w:eastAsia="zh-CN"/>
        </w:rPr>
      </w:pPr>
      <w:r>
        <w:rPr>
          <w:rFonts w:hint="eastAsia" w:ascii="宋体" w:hAnsi="宋体" w:cs="宋体"/>
          <w:sz w:val="24"/>
        </w:rPr>
        <w:t>4、项目实施进度计划</w:t>
      </w:r>
      <w:r>
        <w:rPr>
          <w:rFonts w:hint="eastAsia" w:ascii="宋体" w:hAnsi="宋体" w:cs="宋体"/>
          <w:sz w:val="24"/>
          <w:lang w:eastAsia="zh-CN"/>
        </w:rPr>
        <w:t>。</w:t>
      </w:r>
    </w:p>
    <w:p>
      <w:pPr>
        <w:spacing w:line="360" w:lineRule="auto"/>
        <w:rPr>
          <w:rFonts w:hint="eastAsia" w:ascii="宋体" w:hAnsi="宋体" w:eastAsia="宋体" w:cs="宋体"/>
          <w:sz w:val="24"/>
          <w:lang w:eastAsia="zh-CN"/>
        </w:rPr>
      </w:pPr>
      <w:r>
        <w:rPr>
          <w:rFonts w:hint="eastAsia" w:ascii="宋体" w:hAnsi="宋体" w:cs="宋体"/>
          <w:sz w:val="24"/>
        </w:rPr>
        <w:t>5、服务质量保证措施</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6、项目服务团队及技术资质。</w:t>
      </w:r>
    </w:p>
    <w:p>
      <w:pPr>
        <w:spacing w:line="360" w:lineRule="auto"/>
        <w:rPr>
          <w:rStyle w:val="44"/>
        </w:rPr>
      </w:pPr>
    </w:p>
    <w:p>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3" w:name="_Toc1651899"/>
      <w:bookmarkStart w:id="4" w:name="_Toc54357656"/>
      <w:bookmarkStart w:id="5" w:name="_Toc475472674"/>
      <w:r>
        <w:rPr>
          <w:rFonts w:hint="eastAsia" w:ascii="宋体" w:hAnsi="宋体" w:cs="宋体"/>
          <w:sz w:val="28"/>
          <w:szCs w:val="28"/>
        </w:rPr>
        <w:t>五、授权代表证明资料</w:t>
      </w:r>
    </w:p>
    <w:p>
      <w:pPr>
        <w:pStyle w:val="4"/>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4"/>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4"/>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2"/>
        <w:rPr>
          <w:rFonts w:ascii="宋体" w:hAnsi="宋体" w:eastAsia="宋体" w:cs="宋体"/>
          <w:sz w:val="18"/>
          <w:szCs w:val="18"/>
        </w:rPr>
      </w:pPr>
    </w:p>
    <w:p>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default"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default" w:hAnsi="宋体"/>
                        <w:b/>
                        <w:spacing w:val="40"/>
                        <w:sz w:val="24"/>
                        <w:szCs w:val="24"/>
                        <w:u w:val="single"/>
                      </w:rPr>
                    </w:sdtEndPr>
                    <w:sdtContent>
                      <w:r>
                        <w:rPr>
                          <w:rFonts w:hint="eastAsia" w:hAnsi="宋体"/>
                          <w:b/>
                          <w:sz w:val="24"/>
                          <w:szCs w:val="24"/>
                          <w:u w:val="single"/>
                        </w:rPr>
                        <w:t xml:space="preserve">视频拍摄支撑及活动执行项目 </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：ND25050043GZ</w:t>
          </w:r>
        </w:sdtContent>
      </w:sdt>
      <w:r>
        <w:rPr>
          <w:rFonts w:hint="eastAsia" w:hAnsi="宋体"/>
          <w:bCs/>
          <w:sz w:val="24"/>
          <w:szCs w:val="24"/>
        </w:rPr>
        <w:t>）”</w:t>
      </w:r>
      <w:r>
        <w:rPr>
          <w:rFonts w:hint="eastAsia" w:hAnsi="宋体"/>
          <w:sz w:val="24"/>
          <w:szCs w:val="24"/>
        </w:rPr>
        <w:t>的【洽谈、签约、项目服务联络等】事宜。</w:t>
      </w:r>
    </w:p>
    <w:p>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0"/>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cols w:space="0" w:num="1"/>
          <w:docGrid w:type="lines" w:linePitch="312" w:charSpace="0"/>
        </w:sectPr>
      </w:pPr>
    </w:p>
    <w:p>
      <w:pPr>
        <w:pStyle w:val="36"/>
        <w:tabs>
          <w:tab w:val="left" w:pos="588"/>
        </w:tabs>
        <w:snapToGrid w:val="0"/>
        <w:spacing w:before="0" w:after="156" w:afterLines="50" w:line="360" w:lineRule="auto"/>
        <w:rPr>
          <w:rFonts w:ascii="宋体" w:hAnsi="宋体" w:cs="宋体"/>
          <w:kern w:val="0"/>
          <w:sz w:val="28"/>
          <w:szCs w:val="28"/>
        </w:rPr>
      </w:pPr>
      <w:bookmarkStart w:id="6" w:name="_Toc475472676"/>
      <w:bookmarkStart w:id="7" w:name="_Toc1651903"/>
      <w:bookmarkStart w:id="8" w:name="_Toc34146941"/>
      <w:r>
        <w:rPr>
          <w:rFonts w:hint="eastAsia" w:ascii="宋体" w:hAnsi="宋体" w:cs="宋体"/>
          <w:kern w:val="0"/>
          <w:sz w:val="28"/>
          <w:szCs w:val="28"/>
        </w:rPr>
        <w:t>六、供应商项目实施能力证明资料</w:t>
      </w:r>
      <w:bookmarkEnd w:id="6"/>
      <w:bookmarkEnd w:id="7"/>
      <w:bookmarkEnd w:id="8"/>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ascii="楷体" w:hAnsi="楷体" w:eastAsia="楷体" w:cs="楷体"/>
          <w:sz w:val="20"/>
          <w:szCs w:val="20"/>
        </w:rPr>
      </w:pPr>
    </w:p>
    <w:sectPr>
      <w:pgSz w:w="11906" w:h="16838"/>
      <w:pgMar w:top="1418"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cs="宋体"/>
      </w:rPr>
    </w:pPr>
    <w:r>
      <w:rPr>
        <w:rFonts w:hint="eastAsia" w:ascii="宋体" w:hAnsi="宋体" w:cs="宋体"/>
      </w:rPr>
      <w:t>视频拍摄支撑及活动执行项目（项目编号：ND25050043GZ）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793D164F"/>
    <w:multiLevelType w:val="singleLevel"/>
    <w:tmpl w:val="793D164F"/>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1D0D3C"/>
    <w:rsid w:val="022D37CD"/>
    <w:rsid w:val="025921EE"/>
    <w:rsid w:val="026D09CA"/>
    <w:rsid w:val="02A770EE"/>
    <w:rsid w:val="030E4985"/>
    <w:rsid w:val="03134554"/>
    <w:rsid w:val="037E62D4"/>
    <w:rsid w:val="058362D4"/>
    <w:rsid w:val="05D07568"/>
    <w:rsid w:val="06B32422"/>
    <w:rsid w:val="07517424"/>
    <w:rsid w:val="07C17E77"/>
    <w:rsid w:val="07FE3355"/>
    <w:rsid w:val="08527B4E"/>
    <w:rsid w:val="08A93718"/>
    <w:rsid w:val="08AF6AF4"/>
    <w:rsid w:val="0A05502A"/>
    <w:rsid w:val="0A305AF7"/>
    <w:rsid w:val="0A9C42E5"/>
    <w:rsid w:val="0AB076F0"/>
    <w:rsid w:val="0AC576BE"/>
    <w:rsid w:val="0AD31EEF"/>
    <w:rsid w:val="0AEF24C8"/>
    <w:rsid w:val="0B081F64"/>
    <w:rsid w:val="0C2C1C81"/>
    <w:rsid w:val="0C6812B9"/>
    <w:rsid w:val="0CC93EA9"/>
    <w:rsid w:val="0CDB2D4D"/>
    <w:rsid w:val="0CE11D04"/>
    <w:rsid w:val="0D937566"/>
    <w:rsid w:val="0D982403"/>
    <w:rsid w:val="0E256736"/>
    <w:rsid w:val="0F276DB0"/>
    <w:rsid w:val="0FB16810"/>
    <w:rsid w:val="107548E2"/>
    <w:rsid w:val="10C62A40"/>
    <w:rsid w:val="11A02ABA"/>
    <w:rsid w:val="11C25DB7"/>
    <w:rsid w:val="11E3179F"/>
    <w:rsid w:val="121A6E9E"/>
    <w:rsid w:val="121C395B"/>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294CE9"/>
    <w:rsid w:val="1ACE4F42"/>
    <w:rsid w:val="1AE115A6"/>
    <w:rsid w:val="1B4B75C9"/>
    <w:rsid w:val="1BB704F8"/>
    <w:rsid w:val="1BE36C4D"/>
    <w:rsid w:val="1C614B16"/>
    <w:rsid w:val="1D6A328E"/>
    <w:rsid w:val="1D923E12"/>
    <w:rsid w:val="1D960F37"/>
    <w:rsid w:val="1DEC9A83"/>
    <w:rsid w:val="1E377AD8"/>
    <w:rsid w:val="1FB1080F"/>
    <w:rsid w:val="1FD15227"/>
    <w:rsid w:val="20145149"/>
    <w:rsid w:val="20BB00B5"/>
    <w:rsid w:val="2178293C"/>
    <w:rsid w:val="21E35085"/>
    <w:rsid w:val="22902F53"/>
    <w:rsid w:val="22EF6AEB"/>
    <w:rsid w:val="2352343C"/>
    <w:rsid w:val="236456FB"/>
    <w:rsid w:val="23BD55D8"/>
    <w:rsid w:val="25450FC9"/>
    <w:rsid w:val="25823461"/>
    <w:rsid w:val="25CB11E0"/>
    <w:rsid w:val="25F85394"/>
    <w:rsid w:val="27111F5A"/>
    <w:rsid w:val="272D31B5"/>
    <w:rsid w:val="278018E1"/>
    <w:rsid w:val="28294742"/>
    <w:rsid w:val="28425686"/>
    <w:rsid w:val="287F29E7"/>
    <w:rsid w:val="28BC109A"/>
    <w:rsid w:val="28FE58AC"/>
    <w:rsid w:val="29B040AC"/>
    <w:rsid w:val="29BE43EE"/>
    <w:rsid w:val="2A072476"/>
    <w:rsid w:val="2A1C5B04"/>
    <w:rsid w:val="2AB52485"/>
    <w:rsid w:val="2ABF5232"/>
    <w:rsid w:val="2AC47B11"/>
    <w:rsid w:val="2AD920D9"/>
    <w:rsid w:val="2C1B4065"/>
    <w:rsid w:val="2C561B55"/>
    <w:rsid w:val="2D005A04"/>
    <w:rsid w:val="2D303E4C"/>
    <w:rsid w:val="2E5E7FB6"/>
    <w:rsid w:val="2F6865B6"/>
    <w:rsid w:val="2F99196E"/>
    <w:rsid w:val="2FF84ACE"/>
    <w:rsid w:val="30C063C7"/>
    <w:rsid w:val="30E772EF"/>
    <w:rsid w:val="319546BB"/>
    <w:rsid w:val="322C194F"/>
    <w:rsid w:val="32834886"/>
    <w:rsid w:val="32887468"/>
    <w:rsid w:val="32A86020"/>
    <w:rsid w:val="32D06C50"/>
    <w:rsid w:val="33367874"/>
    <w:rsid w:val="337D24B6"/>
    <w:rsid w:val="339B020B"/>
    <w:rsid w:val="33E83DB8"/>
    <w:rsid w:val="345B01DE"/>
    <w:rsid w:val="3545073D"/>
    <w:rsid w:val="35470973"/>
    <w:rsid w:val="357843E3"/>
    <w:rsid w:val="359D2066"/>
    <w:rsid w:val="360B4F40"/>
    <w:rsid w:val="36286B10"/>
    <w:rsid w:val="36305FB6"/>
    <w:rsid w:val="373B6B25"/>
    <w:rsid w:val="39054E8B"/>
    <w:rsid w:val="39296EFC"/>
    <w:rsid w:val="3A212BEB"/>
    <w:rsid w:val="3ACB7C6F"/>
    <w:rsid w:val="3ADA159A"/>
    <w:rsid w:val="3ADE4B42"/>
    <w:rsid w:val="3B023329"/>
    <w:rsid w:val="3B5E576A"/>
    <w:rsid w:val="3B6605BB"/>
    <w:rsid w:val="3BB335D0"/>
    <w:rsid w:val="3C3834BC"/>
    <w:rsid w:val="3C3B4A28"/>
    <w:rsid w:val="3C64354C"/>
    <w:rsid w:val="3D295EE1"/>
    <w:rsid w:val="3D354FE5"/>
    <w:rsid w:val="3D5D7829"/>
    <w:rsid w:val="3D787FB2"/>
    <w:rsid w:val="3E76470F"/>
    <w:rsid w:val="3EB910C1"/>
    <w:rsid w:val="3ED85C6D"/>
    <w:rsid w:val="3F886276"/>
    <w:rsid w:val="405B13A1"/>
    <w:rsid w:val="41352DD4"/>
    <w:rsid w:val="413952AD"/>
    <w:rsid w:val="41744039"/>
    <w:rsid w:val="419049AE"/>
    <w:rsid w:val="429F43E5"/>
    <w:rsid w:val="430739E7"/>
    <w:rsid w:val="43EB501D"/>
    <w:rsid w:val="446261AD"/>
    <w:rsid w:val="45097338"/>
    <w:rsid w:val="46331B9A"/>
    <w:rsid w:val="467D083E"/>
    <w:rsid w:val="46D65B92"/>
    <w:rsid w:val="46E01197"/>
    <w:rsid w:val="472D063D"/>
    <w:rsid w:val="4749127A"/>
    <w:rsid w:val="474A196F"/>
    <w:rsid w:val="47AF137D"/>
    <w:rsid w:val="486F5922"/>
    <w:rsid w:val="49496C73"/>
    <w:rsid w:val="4952642B"/>
    <w:rsid w:val="4A95628F"/>
    <w:rsid w:val="4AEA6C89"/>
    <w:rsid w:val="4B402DCD"/>
    <w:rsid w:val="4B615C35"/>
    <w:rsid w:val="4BBD3412"/>
    <w:rsid w:val="4C8011B4"/>
    <w:rsid w:val="4CBB7E1C"/>
    <w:rsid w:val="4D8F32B7"/>
    <w:rsid w:val="4DBB65F5"/>
    <w:rsid w:val="4ECC2059"/>
    <w:rsid w:val="4F4C2886"/>
    <w:rsid w:val="4F500B2B"/>
    <w:rsid w:val="4F600955"/>
    <w:rsid w:val="4F73032A"/>
    <w:rsid w:val="4F780D5C"/>
    <w:rsid w:val="4FB92AA5"/>
    <w:rsid w:val="4FD556F6"/>
    <w:rsid w:val="4FF1626F"/>
    <w:rsid w:val="514F762F"/>
    <w:rsid w:val="52214C56"/>
    <w:rsid w:val="52495CC9"/>
    <w:rsid w:val="524E0549"/>
    <w:rsid w:val="52D05BD0"/>
    <w:rsid w:val="52D6665D"/>
    <w:rsid w:val="533B5338"/>
    <w:rsid w:val="535610E6"/>
    <w:rsid w:val="53C07BE7"/>
    <w:rsid w:val="56230387"/>
    <w:rsid w:val="56DF6C36"/>
    <w:rsid w:val="57672288"/>
    <w:rsid w:val="57B510CE"/>
    <w:rsid w:val="57BD0B53"/>
    <w:rsid w:val="588F648C"/>
    <w:rsid w:val="58C02270"/>
    <w:rsid w:val="59332823"/>
    <w:rsid w:val="593A090E"/>
    <w:rsid w:val="59577C3B"/>
    <w:rsid w:val="59A861F5"/>
    <w:rsid w:val="5A7A6B08"/>
    <w:rsid w:val="5AC32670"/>
    <w:rsid w:val="5B0311E8"/>
    <w:rsid w:val="5B394A7C"/>
    <w:rsid w:val="5B621759"/>
    <w:rsid w:val="5D7941B7"/>
    <w:rsid w:val="5E714FA8"/>
    <w:rsid w:val="5E956B57"/>
    <w:rsid w:val="5EAD7EEE"/>
    <w:rsid w:val="5F4E0674"/>
    <w:rsid w:val="5FAA7CB5"/>
    <w:rsid w:val="5FC17308"/>
    <w:rsid w:val="5FC779E1"/>
    <w:rsid w:val="5FEF0884"/>
    <w:rsid w:val="5FF01824"/>
    <w:rsid w:val="60560179"/>
    <w:rsid w:val="61695CA6"/>
    <w:rsid w:val="61863A23"/>
    <w:rsid w:val="62606EB4"/>
    <w:rsid w:val="6338711F"/>
    <w:rsid w:val="640E33BA"/>
    <w:rsid w:val="64FC117B"/>
    <w:rsid w:val="659870B5"/>
    <w:rsid w:val="65A75C0C"/>
    <w:rsid w:val="65DB7995"/>
    <w:rsid w:val="660A378F"/>
    <w:rsid w:val="668C3CDE"/>
    <w:rsid w:val="66A41664"/>
    <w:rsid w:val="66DB70DA"/>
    <w:rsid w:val="67106648"/>
    <w:rsid w:val="671F28A7"/>
    <w:rsid w:val="677219C2"/>
    <w:rsid w:val="67744189"/>
    <w:rsid w:val="67870E88"/>
    <w:rsid w:val="678E4F5D"/>
    <w:rsid w:val="67D93482"/>
    <w:rsid w:val="68151F4A"/>
    <w:rsid w:val="68335FDC"/>
    <w:rsid w:val="687A66DF"/>
    <w:rsid w:val="68967CC9"/>
    <w:rsid w:val="68AD1BF1"/>
    <w:rsid w:val="69073135"/>
    <w:rsid w:val="696D6A24"/>
    <w:rsid w:val="69882ADD"/>
    <w:rsid w:val="698A564E"/>
    <w:rsid w:val="6A0A4C57"/>
    <w:rsid w:val="6A471166"/>
    <w:rsid w:val="6A62644C"/>
    <w:rsid w:val="6A823EA1"/>
    <w:rsid w:val="6A8E7666"/>
    <w:rsid w:val="6ACF4614"/>
    <w:rsid w:val="6AD11892"/>
    <w:rsid w:val="6AF7445A"/>
    <w:rsid w:val="6B683202"/>
    <w:rsid w:val="6B77429D"/>
    <w:rsid w:val="6B7E0898"/>
    <w:rsid w:val="6B9366CA"/>
    <w:rsid w:val="6C533EA5"/>
    <w:rsid w:val="6C577C20"/>
    <w:rsid w:val="6C5D7100"/>
    <w:rsid w:val="6D9C1C86"/>
    <w:rsid w:val="6DCC3312"/>
    <w:rsid w:val="6E572E03"/>
    <w:rsid w:val="6E7C4919"/>
    <w:rsid w:val="6F5B358B"/>
    <w:rsid w:val="6F695EDB"/>
    <w:rsid w:val="6F7649BB"/>
    <w:rsid w:val="6FA33CA2"/>
    <w:rsid w:val="70C83C8D"/>
    <w:rsid w:val="70EC1636"/>
    <w:rsid w:val="71B5409B"/>
    <w:rsid w:val="72B12A11"/>
    <w:rsid w:val="72B76139"/>
    <w:rsid w:val="72C165D1"/>
    <w:rsid w:val="72D8767B"/>
    <w:rsid w:val="72E94EAC"/>
    <w:rsid w:val="737C76EA"/>
    <w:rsid w:val="73D75975"/>
    <w:rsid w:val="73FD1CE2"/>
    <w:rsid w:val="74C81746"/>
    <w:rsid w:val="750D6210"/>
    <w:rsid w:val="75450A55"/>
    <w:rsid w:val="756770E2"/>
    <w:rsid w:val="75D646E4"/>
    <w:rsid w:val="762D41F7"/>
    <w:rsid w:val="766647A8"/>
    <w:rsid w:val="76DE04A2"/>
    <w:rsid w:val="76E47868"/>
    <w:rsid w:val="77500FB2"/>
    <w:rsid w:val="77CA5A3B"/>
    <w:rsid w:val="77ECA3E2"/>
    <w:rsid w:val="780312B1"/>
    <w:rsid w:val="786647DA"/>
    <w:rsid w:val="7882033F"/>
    <w:rsid w:val="78D106D4"/>
    <w:rsid w:val="79CF4822"/>
    <w:rsid w:val="79D14038"/>
    <w:rsid w:val="7A034977"/>
    <w:rsid w:val="7A1D5443"/>
    <w:rsid w:val="7A5364AE"/>
    <w:rsid w:val="7AC64A37"/>
    <w:rsid w:val="7B066E3D"/>
    <w:rsid w:val="7B9A5C29"/>
    <w:rsid w:val="7C00277F"/>
    <w:rsid w:val="7C225B08"/>
    <w:rsid w:val="7C36A8BC"/>
    <w:rsid w:val="7CC54A2C"/>
    <w:rsid w:val="7D102F75"/>
    <w:rsid w:val="7D67094A"/>
    <w:rsid w:val="7D792FD6"/>
    <w:rsid w:val="7D95234D"/>
    <w:rsid w:val="7DA15F56"/>
    <w:rsid w:val="7E0E29D3"/>
    <w:rsid w:val="7E1D2459"/>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4">
    <w:name w:val="heading 2"/>
    <w:basedOn w:val="1"/>
    <w:next w:val="2"/>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2"/>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3"/>
    <w:qFormat/>
    <w:uiPriority w:val="0"/>
    <w:rPr>
      <w:rFonts w:ascii="Times New Roman" w:hAnsi="Times New Roman" w:eastAsia="宋体" w:cs="Times New Roman"/>
      <w:b/>
      <w:bCs/>
      <w:kern w:val="44"/>
      <w:sz w:val="44"/>
      <w:szCs w:val="44"/>
    </w:rPr>
  </w:style>
  <w:style w:type="character" w:customStyle="1" w:styleId="46">
    <w:name w:val="标题 2 字符"/>
    <w:basedOn w:val="40"/>
    <w:link w:val="4"/>
    <w:qFormat/>
    <w:uiPriority w:val="9"/>
    <w:rPr>
      <w:rFonts w:ascii="Arial" w:hAnsi="Arial" w:eastAsia="黑体" w:cs="Times New Roman"/>
      <w:b/>
      <w:bCs/>
      <w:sz w:val="32"/>
      <w:szCs w:val="32"/>
    </w:rPr>
  </w:style>
  <w:style w:type="character" w:customStyle="1" w:styleId="47">
    <w:name w:val="正文缩进 字符"/>
    <w:link w:val="2"/>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3"/>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4"/>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3"/>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Pages>
  <Words>501</Words>
  <Characters>2857</Characters>
  <Lines>23</Lines>
  <Paragraphs>6</Paragraphs>
  <TotalTime>2</TotalTime>
  <ScaleCrop>false</ScaleCrop>
  <LinksUpToDate>false</LinksUpToDate>
  <CharactersWithSpaces>3352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yangyuqi</cp:lastModifiedBy>
  <cp:lastPrinted>2021-06-11T08:09:00Z</cp:lastPrinted>
  <dcterms:modified xsi:type="dcterms:W3CDTF">2025-05-21T09:17:38Z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21ED09349F84412F86A1DF9EA852F8CB</vt:lpwstr>
  </property>
</Properties>
</file>