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spacing w:beforeAutospacing="0" w:afterAutospacing="0" w:line="480" w:lineRule="exact"/>
        <w:jc w:val="center"/>
        <w:rPr>
          <w:rFonts w:hint="eastAsia" w:ascii="仿宋" w:hAnsi="仿宋" w:eastAsia="仿宋" w:cs="仿宋"/>
          <w:b/>
          <w:bCs/>
          <w:kern w:val="2"/>
          <w:sz w:val="44"/>
          <w:szCs w:val="44"/>
          <w:highlight w:val="none"/>
          <w:shd w:val="clear" w:color="auto" w:fill="FFFFFF"/>
          <w:lang w:val="en-US" w:eastAsia="zh-CN" w:bidi="ar-SA"/>
        </w:rPr>
      </w:pPr>
      <w:r>
        <w:rPr>
          <w:rFonts w:hint="eastAsia" w:ascii="仿宋" w:hAnsi="仿宋" w:eastAsia="仿宋" w:cs="仿宋"/>
          <w:b/>
          <w:bCs/>
          <w:kern w:val="2"/>
          <w:sz w:val="44"/>
          <w:szCs w:val="44"/>
          <w:highlight w:val="none"/>
          <w:shd w:val="clear" w:color="auto" w:fill="FFFFFF"/>
          <w:lang w:val="en-US" w:eastAsia="zh-CN" w:bidi="ar-SA"/>
        </w:rPr>
        <w:t>第五届水产种业博览会开幕式执行项目</w:t>
      </w:r>
    </w:p>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pPr>
        <w:pStyle w:val="8"/>
        <w:widowControl/>
        <w:spacing w:beforeAutospacing="0" w:afterAutospacing="0" w:line="480" w:lineRule="exact"/>
        <w:ind w:firstLine="560" w:firstLineChars="200"/>
        <w:jc w:val="both"/>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eastAsia="zh-CN"/>
        </w:rPr>
        <w:t>第五届水产种业博览会开幕式执行项目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pStyle w:val="7"/>
        <w:numPr>
          <w:ilvl w:val="0"/>
          <w:numId w:val="0"/>
        </w:numPr>
        <w:spacing w:line="570" w:lineRule="exact"/>
        <w:ind w:firstLine="562" w:firstLineChars="200"/>
        <w:jc w:val="center"/>
        <w:rPr>
          <w:rFonts w:hint="eastAsia" w:ascii="仿宋" w:hAnsi="仿宋" w:eastAsia="仿宋" w:cs="仿宋"/>
          <w:b/>
          <w:color w:val="000000"/>
          <w:sz w:val="28"/>
          <w:szCs w:val="28"/>
          <w:highlight w:val="none"/>
        </w:rPr>
      </w:pPr>
      <w:r>
        <w:rPr>
          <w:rFonts w:hint="eastAsia" w:ascii="仿宋" w:hAnsi="仿宋" w:eastAsia="仿宋" w:cs="仿宋"/>
          <w:b/>
          <w:bCs w:val="0"/>
          <w:color w:val="000000"/>
          <w:kern w:val="2"/>
          <w:sz w:val="28"/>
          <w:szCs w:val="28"/>
          <w:lang w:val="en-US" w:eastAsia="zh-CN" w:bidi="ar-SA"/>
        </w:rPr>
        <w:t>一、</w:t>
      </w:r>
      <w:r>
        <w:rPr>
          <w:rFonts w:hint="eastAsia" w:ascii="仿宋" w:hAnsi="仿宋" w:eastAsia="仿宋" w:cs="仿宋"/>
          <w:b/>
          <w:color w:val="000000"/>
          <w:sz w:val="28"/>
          <w:szCs w:val="28"/>
          <w:highlight w:val="none"/>
        </w:rPr>
        <w:t>报价表</w:t>
      </w:r>
    </w:p>
    <w:tbl>
      <w:tblPr>
        <w:tblStyle w:val="12"/>
        <w:tblW w:w="516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976"/>
        <w:gridCol w:w="1730"/>
        <w:gridCol w:w="2737"/>
        <w:gridCol w:w="657"/>
        <w:gridCol w:w="599"/>
        <w:gridCol w:w="657"/>
        <w:gridCol w:w="9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材质</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尺寸/型号</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一、开幕式舞台搭建及装备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活动舞台造型</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常规1*1舞台板</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2500*500cm，60cm（H）</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舞台前方菱形造型</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木结构异形，内置钢结构，向外延展150cm</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舞台斜坡</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木结构裱户外背胶，三角造型，长600cm</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斜坡雕刻造型</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18厘安迪板雕刻，350cm</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舞台地毯</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舞台2500*600cm，左右两侧包边1200*60cm，加厚地毯</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舞台两侧楼梯定制</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钢木结构台阶</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500cm*60cm（H）共3级</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台阶地毯</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500cm*60cm（H）共3级，加厚地毯</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背景造型</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木结构LED围边造型</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防火板、造型喷漆、人工高精切割、内置钢结构，800cm*550cm*2</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LED围边衬底造型</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防火板、造型喷漆、人工高精切割、内置钢结构，250cm*550cm*2</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中间造型</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满足不少于12平方米造型布置，包括防火板、造型喷漆、人工高精切割、内置钢结构、泡沫字</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开幕式横幅</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加厚彩色横幅</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3000cm*160cm(H)</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观众区地毯</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开幕式现场地毯铺设</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蓝色，拉绒地毯，5000cm*1600cm</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LED屏幕</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P3户外高清防雨LED大屏幕</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5.5m*4.5m（H）*2</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49.5</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LED系列设备</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播放、切换、电脑双备份系统</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Hinder同等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无缝切换器</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MIG630同等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视频监视器</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TCL同等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分配放大器</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JC-8G0104V同等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视频转换器</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VGA-HDMI同等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数字控台</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MIG-680同等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LED及造型支撑</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雷亚架吊装</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高强度铝合金雷亚结构</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技术人员</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视频控制师</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视频专业技术人员，多场次经验</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音响系列设备</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线性音响套装</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EAW/Community同等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舞台返听音箱</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JBL SRX4702同等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功率放大器</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Crown MA2400同等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均衡器（EQ)</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DBX 231S同等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调音台</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SOUND CRAFT GB4同等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麦克风</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无线手持话筒</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SHURE同等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有线麦克风（含鹅颈）</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SHURE同等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立麦架</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立式麦架，支撑麦克风</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技术人员</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音响控制师</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音响专业技术人员，多场次经验</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灯光设备</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灯光立柱</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4米柱</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面光灯</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启动设备</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推杆启动</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整宽800cm</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布撤展工人</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活动现场物料搭建</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布展9人，撤展8人，含物料装卸工作</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人次</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物料运输</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大型载物货车</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广州市内物料运输，往返即2趟</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趟</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443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二、开幕式场地布置及物料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嘉宾区椅子</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贵宾椅</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贵宾椅，白色椅套，椅面约40cmx40cm</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嘉宾椅贴</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粉色纸椅贴</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21*10cm(H)</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领导沙发</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高级单人沙发</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白色裱皮沙发，沙发面约80cmx80cm</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领导茶几</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沙发配套茶几</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白色木茶几，约40cmx40cm</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防雾胶膜</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全场嘉宾椅夜间防雾</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透明胶膜</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入座座位表指示牌</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画架+KT板</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kt板面60cm*90cm(H)</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礼宾带</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红色礼宾带</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100cm长/个</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讲台</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主持讲台及领导讲台</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木质讲台</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牌匾支架</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授牌仪式使用</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电动牌匾支架</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签约设备</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电子签约</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IPAD签约，KT板喷绘，尺寸0.95m*3m，14台</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供电保障</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用电切换保障</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电线电缆、UPS电箱回路切换</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舞台站位贴</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1-12数字</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5cm直径</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4436"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三、会务物料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纪念品</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来宾纪念品</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活动定制礼品</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份</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奖牌</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木质金箔奖牌</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35*50cm</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资料袋</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布袋制作</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22*35cm(H)，厚6cm，上饰活动主题，相关logo画面等</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小册子</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会议指南</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铜版纸印制，成品A4，约20P</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会刊印刷</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会刊印刷</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会刊印刷1000本（按80P算）</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领导台卡</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亚克力三角台卡</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三角台卡，单面21*10cm</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证件</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嘉宾证、工作证</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含定制挂绳，10cm*14cm(H)</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导游旗</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旗帜布印制，红色及蓝色</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45cmx30cm</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同传</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同传翻译间</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翻译室搭建</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同传主机</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中央控制器、红外发射机、红外辐射板</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接收器</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接收机、嘉宾接收耳机</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翻译老师</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专业中英翻译</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人次</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现场舞台总导演</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负责舞台流程彩排</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多年活动舞台经验</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人次</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活动负责人</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舞台搭建及流程</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多年活动负责经验</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人次</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活动执行人员</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前期彩排、活动全程执行工作</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前期筹备对接及活动执行，总预计6天；彩排及活动，预计2天，每天5人，含交通</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礼仪人员</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带妆带服装</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身高165以上，活动10人</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人次</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设计</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开幕式主视觉设计</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提供3稿选择</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开幕式相关活动物料延展</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开幕式制作物料设计</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开幕式舞美3D设计</w:t>
            </w:r>
          </w:p>
        </w:tc>
        <w:tc>
          <w:tcPr>
            <w:tcW w:w="1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100平方米内场地3D建模</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4436"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4436"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总价</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bl>
    <w:p>
      <w:pPr>
        <w:numPr>
          <w:ilvl w:val="0"/>
          <w:numId w:val="0"/>
        </w:numPr>
        <w:rPr>
          <w:rFonts w:hint="eastAsia"/>
        </w:rPr>
      </w:pPr>
    </w:p>
    <w:p>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hint="eastAsia"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pacing w:line="570" w:lineRule="exact"/>
        <w:jc w:val="left"/>
        <w:rPr>
          <w:rFonts w:hint="eastAsia" w:ascii="仿宋" w:hAnsi="仿宋" w:eastAsia="仿宋" w:cs="仿宋"/>
          <w:bCs/>
          <w:color w:val="000000"/>
          <w:kern w:val="0"/>
          <w:sz w:val="28"/>
          <w:szCs w:val="28"/>
          <w:highlight w:val="none"/>
        </w:rPr>
      </w:pP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right"/>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1651903"/>
      <w:bookmarkStart w:id="3" w:name="_Toc475472676"/>
      <w:bookmarkStart w:id="4" w:name="_Toc34146941"/>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4、提供自2021年以来同类项目业绩（活动执行类）两项（附合同关键页）。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eastAsia="zh-CN"/>
        </w:rPr>
        <w:t>第五届水产种业博览会开幕式执行项目</w:t>
      </w:r>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【提供人员经社保局盖章的2023年</w:t>
      </w:r>
      <w:r>
        <w:rPr>
          <w:rFonts w:hint="eastAsia" w:ascii="仿宋" w:hAnsi="仿宋" w:eastAsia="仿宋" w:cs="仿宋"/>
          <w:b/>
          <w:kern w:val="0"/>
          <w:sz w:val="28"/>
          <w:szCs w:val="28"/>
          <w:highlight w:val="none"/>
          <w:lang w:val="en-US" w:eastAsia="zh-CN"/>
        </w:rPr>
        <w:t>11</w:t>
      </w:r>
      <w:r>
        <w:rPr>
          <w:rFonts w:hint="eastAsia" w:ascii="仿宋" w:hAnsi="仿宋" w:eastAsia="仿宋" w:cs="仿宋"/>
          <w:b/>
          <w:kern w:val="0"/>
          <w:sz w:val="28"/>
          <w:szCs w:val="28"/>
          <w:highlight w:val="none"/>
        </w:rPr>
        <w:t>月至今至少1个月的本单位缴纳社保的证明材料】</w:t>
      </w:r>
    </w:p>
    <w:p>
      <w:pPr>
        <w:rPr>
          <w:rFonts w:ascii="宋体" w:hAnsi="宋体" w:cs="宋体"/>
          <w:b/>
          <w:bCs/>
          <w:sz w:val="24"/>
          <w:highlight w:val="none"/>
        </w:rPr>
      </w:pPr>
      <w:r>
        <w:rPr>
          <w:rFonts w:hint="eastAsia" w:ascii="宋体" w:hAnsi="宋体" w:cs="宋体"/>
          <w:b/>
          <w:bCs/>
          <w:sz w:val="24"/>
          <w:highlight w:val="none"/>
        </w:rPr>
        <w:br w:type="page"/>
      </w:r>
      <w:bookmarkStart w:id="5" w:name="_GoBack"/>
      <w:bookmarkEnd w:id="5"/>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4"/>
        <w:rPr>
          <w:highlight w:val="none"/>
        </w:rPr>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hint="eastAsia" w:ascii="仿宋_GB2312" w:hAnsi="仿宋_GB2312" w:eastAsia="仿宋" w:cs="仿宋_GB2312"/>
          <w:sz w:val="28"/>
          <w:szCs w:val="28"/>
          <w:highlight w:val="none"/>
          <w:shd w:val="clear" w:color="auto" w:fill="FFFFFF"/>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sz w:val="28"/>
          <w:szCs w:val="28"/>
          <w:highlight w:val="none"/>
        </w:rPr>
        <w:t>九、报价人认为需要补充的其他</w:t>
      </w:r>
      <w:r>
        <w:rPr>
          <w:rFonts w:hint="eastAsia" w:ascii="仿宋" w:hAnsi="仿宋" w:eastAsia="仿宋" w:cs="仿宋"/>
          <w:b/>
          <w:bCs/>
          <w:sz w:val="28"/>
          <w:szCs w:val="28"/>
          <w:highlight w:val="none"/>
          <w:lang w:val="en-US" w:eastAsia="zh-CN"/>
        </w:rPr>
        <w:t>材料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2F92180C"/>
    <w:rsid w:val="0976B1EC"/>
    <w:rsid w:val="271076CD"/>
    <w:rsid w:val="29C76681"/>
    <w:rsid w:val="2EEB70FA"/>
    <w:rsid w:val="2F92180C"/>
    <w:rsid w:val="33036706"/>
    <w:rsid w:val="530D168E"/>
    <w:rsid w:val="7A8A5B20"/>
    <w:rsid w:val="ADF7506B"/>
    <w:rsid w:val="EF7F1315"/>
    <w:rsid w:val="FBD3B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2875</Words>
  <Characters>3391</Characters>
  <Lines>0</Lines>
  <Paragraphs>0</Paragraphs>
  <TotalTime>1</TotalTime>
  <ScaleCrop>false</ScaleCrop>
  <LinksUpToDate>false</LinksUpToDate>
  <CharactersWithSpaces>3603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2024-09-28T01:37:00Z</dcterms:created>
  <dc:creator>玉婷</dc:creator>
  <cp:lastModifiedBy>玉婷</cp:lastModifiedBy>
  <dcterms:modified xsi:type="dcterms:W3CDTF">2024-10-31T06:28:59Z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7D710E4A6E224A6DB57E6C45E0808024_11</vt:lpwstr>
  </property>
</Properties>
</file>