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spacing w:beforeAutospacing="0" w:afterAutospacing="0" w:line="480" w:lineRule="exact"/>
        <w:jc w:val="center"/>
        <w:rPr>
          <w:rFonts w:hint="eastAsia" w:ascii="仿宋" w:hAnsi="仿宋" w:eastAsia="仿宋" w:cs="仿宋"/>
          <w:b/>
          <w:bCs/>
          <w:sz w:val="44"/>
          <w:szCs w:val="44"/>
          <w:highlight w:val="none"/>
          <w:shd w:val="clear" w:color="auto" w:fill="FFFFFF"/>
          <w:lang w:val="en-US" w:eastAsia="zh-CN"/>
        </w:rPr>
      </w:pPr>
      <w:r>
        <w:rPr>
          <w:rFonts w:hint="eastAsia" w:ascii="仿宋" w:hAnsi="仿宋" w:eastAsia="仿宋" w:cs="仿宋"/>
          <w:b/>
          <w:bCs/>
          <w:sz w:val="44"/>
          <w:szCs w:val="44"/>
          <w:highlight w:val="none"/>
          <w:shd w:val="clear" w:color="auto" w:fill="FFFFFF"/>
          <w:lang w:val="en-US" w:eastAsia="zh-CN"/>
        </w:rPr>
        <w:t>中山横栏花木“花木栏”IP设计布置服务</w:t>
      </w:r>
    </w:p>
    <w:p>
      <w:pPr>
        <w:pStyle w:val="8"/>
        <w:widowControl/>
        <w:spacing w:beforeAutospacing="0" w:afterAutospacing="0" w:line="480" w:lineRule="exact"/>
        <w:jc w:val="center"/>
        <w:rPr>
          <w:rFonts w:ascii="仿宋_GB2312" w:hAnsi="仿宋_GB2312" w:eastAsia="仿宋_GB2312" w:cs="仿宋_GB2312"/>
          <w:sz w:val="28"/>
          <w:szCs w:val="28"/>
          <w:highlight w:val="none"/>
          <w:shd w:val="clear" w:color="auto" w:fill="FFFFFF"/>
        </w:rPr>
      </w:pPr>
      <w:r>
        <w:rPr>
          <w:rFonts w:hint="eastAsia" w:ascii="仿宋" w:hAnsi="仿宋" w:eastAsia="仿宋" w:cs="仿宋"/>
          <w:b/>
          <w:bCs/>
          <w:sz w:val="44"/>
          <w:szCs w:val="44"/>
          <w:highlight w:val="none"/>
          <w:shd w:val="clear" w:color="auto" w:fill="FFFFFF"/>
          <w:lang w:val="en-US" w:eastAsia="zh-CN"/>
        </w:rPr>
        <w:t>项目</w:t>
      </w:r>
    </w:p>
    <w:p>
      <w:pPr>
        <w:spacing w:line="276" w:lineRule="auto"/>
        <w:jc w:val="center"/>
        <w:rPr>
          <w:rFonts w:hint="eastAsia" w:ascii="仿宋" w:hAnsi="仿宋" w:eastAsia="仿宋" w:cs="仿宋"/>
          <w:b/>
          <w:bCs/>
          <w:sz w:val="44"/>
          <w:szCs w:val="44"/>
          <w:highlight w:val="none"/>
          <w:shd w:val="clear" w:color="auto" w:fill="FFFFFF"/>
          <w:lang w:val="en-US" w:eastAsia="zh-CN"/>
        </w:rPr>
      </w:pPr>
    </w:p>
    <w:p>
      <w:pPr>
        <w:spacing w:line="276" w:lineRule="auto"/>
        <w:jc w:val="both"/>
        <w:rPr>
          <w:rFonts w:hint="eastAsia"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486" w:bottom="1440" w:left="1800" w:header="851" w:footer="992" w:gutter="0"/>
          <w:cols w:space="425" w:num="1"/>
          <w:titlePg/>
          <w:docGrid w:type="lines" w:linePitch="312" w:charSpace="0"/>
        </w:sectPr>
      </w:pPr>
      <w:bookmarkStart w:id="0" w:name="_Toc54357675"/>
      <w:bookmarkStart w:id="1" w:name="_Toc1651923"/>
    </w:p>
    <w:bookmarkEnd w:id="0"/>
    <w:bookmarkEnd w:id="1"/>
    <w:p>
      <w:pPr>
        <w:pStyle w:val="8"/>
        <w:widowControl/>
        <w:spacing w:beforeAutospacing="0" w:afterAutospacing="0" w:line="480" w:lineRule="exact"/>
        <w:ind w:firstLine="560" w:firstLineChars="200"/>
        <w:jc w:val="both"/>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经认真阅读“中山横栏花木</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花木栏</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IP设计布置服务项目”采购公告，我司符合本项目的资格条件，已完全了解采购公告相关内容，承诺按照采购公告的要求提供产品和服务。分项明细报价与总报价（单位：人民币元）如下：</w:t>
      </w:r>
    </w:p>
    <w:p>
      <w:pPr>
        <w:numPr>
          <w:ilvl w:val="0"/>
          <w:numId w:val="0"/>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kern w:val="2"/>
          <w:sz w:val="28"/>
          <w:szCs w:val="28"/>
          <w:lang w:val="en-US" w:eastAsia="zh-CN" w:bidi="ar-SA"/>
        </w:rPr>
        <w:t>一、</w:t>
      </w:r>
      <w:r>
        <w:rPr>
          <w:rFonts w:hint="eastAsia" w:ascii="仿宋" w:hAnsi="仿宋" w:eastAsia="仿宋" w:cs="仿宋"/>
          <w:b/>
          <w:color w:val="000000"/>
          <w:sz w:val="28"/>
          <w:szCs w:val="28"/>
          <w:highlight w:val="none"/>
        </w:rPr>
        <w:t>报价表</w:t>
      </w:r>
    </w:p>
    <w:tbl>
      <w:tblPr>
        <w:tblStyle w:val="12"/>
        <w:tblW w:w="87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4716"/>
        <w:gridCol w:w="795"/>
        <w:gridCol w:w="825"/>
        <w:gridCol w:w="1200"/>
        <w:gridCol w:w="11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项目内容</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三个IP形象打卡点三维效果图设计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4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IP形象三维建模（包含三维建模、三维建模后材质赋予、三维建模3个姿势形态设计、三维建模各输出10秒360度视频）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IP形象4m高玻璃钢定制（包含运输安装）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IP形象2m高玻璃钢定制（包含运输安装）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4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设计IP形象动态表情包16个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1、16个表情包制作，按照25帧/秒的帧率进行动画视频制作，同时输出GIF与MP4视频两种文件；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2、表情封面图1张；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3、表情缩略图16张；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4、横幅海报1张；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5、聊天面板图标1个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4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活动现场打卡永久造型场景定制4m高（包含运输安装）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4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活动现场打卡永久造型场景定制2m高（包含运输安装）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“花木栏”IP外观申请及版权登记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7"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p>
        </w:tc>
      </w:tr>
    </w:tbl>
    <w:p>
      <w:pPr>
        <w:pStyle w:val="2"/>
        <w:ind w:left="0" w:leftChars="0" w:firstLine="0" w:firstLineChars="0"/>
        <w:rPr>
          <w:rFonts w:hint="eastAsia"/>
        </w:rPr>
      </w:pPr>
    </w:p>
    <w:p>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pPr>
        <w:spacing w:after="200" w:line="400" w:lineRule="exact"/>
        <w:jc w:val="center"/>
        <w:rPr>
          <w:rFonts w:ascii="仿宋" w:hAnsi="仿宋" w:eastAsia="仿宋" w:cs="仿宋"/>
          <w:b/>
          <w:color w:val="000000"/>
          <w:sz w:val="28"/>
          <w:szCs w:val="28"/>
          <w:highlight w:val="none"/>
        </w:rPr>
      </w:pPr>
      <w:bookmarkStart w:id="5" w:name="_GoBack"/>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4、提供自2021年以来同类项目（</w:t>
      </w:r>
      <w:r>
        <w:rPr>
          <w:rFonts w:hint="eastAsia" w:ascii="仿宋" w:hAnsi="仿宋" w:eastAsia="仿宋" w:cs="仿宋"/>
          <w:color w:val="000000"/>
          <w:sz w:val="28"/>
          <w:szCs w:val="28"/>
          <w:highlight w:val="none"/>
          <w:lang w:val="en-US" w:eastAsia="zh-CN"/>
        </w:rPr>
        <w:t>物料设计或搭建</w:t>
      </w:r>
      <w:r>
        <w:rPr>
          <w:rFonts w:hint="eastAsia" w:ascii="仿宋" w:hAnsi="仿宋" w:eastAsia="仿宋" w:cs="仿宋"/>
          <w:color w:val="000000"/>
          <w:sz w:val="28"/>
          <w:szCs w:val="28"/>
          <w:highlight w:val="none"/>
        </w:rPr>
        <w:t>）业绩两项（附合同关键页）。</w:t>
      </w:r>
    </w:p>
    <w:p>
      <w:pPr>
        <w:pStyle w:val="2"/>
        <w:rPr>
          <w:rFonts w:ascii="仿宋" w:hAnsi="仿宋" w:eastAsia="仿宋" w:cs="仿宋"/>
          <w:kern w:val="0"/>
          <w:sz w:val="28"/>
          <w:szCs w:val="28"/>
          <w:highlight w:val="none"/>
        </w:rPr>
      </w:pPr>
      <w:bookmarkEnd w:id="2"/>
      <w:bookmarkEnd w:id="3"/>
      <w:bookmarkEnd w:id="4"/>
    </w:p>
    <w:bookmarkEnd w:id="5"/>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val="en-US" w:eastAsia="zh-CN"/>
        </w:rPr>
        <w:t>广东南方美丽乡村产业发展有限公司</w:t>
      </w:r>
      <w:r>
        <w:rPr>
          <w:rFonts w:hint="eastAsia" w:ascii="仿宋" w:hAnsi="仿宋" w:eastAsia="仿宋" w:cs="仿宋"/>
          <w:b/>
          <w:color w:val="000000"/>
          <w:sz w:val="28"/>
          <w:szCs w:val="28"/>
          <w:highlight w:val="none"/>
        </w:rPr>
        <w:t>：</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兹授权【***先生/女士，身份证号码***，职务为我单位***】为我方委托代理人，全权代表我单位办理【中山横栏花木“花木栏”IP设计布置服务项目】的【洽谈、签约、项目服务联络等】事宜。</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220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c>
          <w:tcPr>
            <w:tcW w:w="3350" w:type="dxa"/>
          </w:tcPr>
          <w:p>
            <w:pPr>
              <w:pStyle w:val="11"/>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center"/>
              <w:textAlignment w:val="auto"/>
              <w:rPr>
                <w:rFonts w:ascii="仿宋" w:hAnsi="仿宋" w:eastAsia="仿宋" w:cs="仿宋"/>
                <w:sz w:val="28"/>
                <w:szCs w:val="28"/>
                <w:highlight w:val="none"/>
              </w:rPr>
            </w:pPr>
          </w:p>
        </w:tc>
      </w:tr>
    </w:tbl>
    <w:p>
      <w:pPr>
        <w:pStyle w:val="10"/>
        <w:spacing w:after="200" w:line="276" w:lineRule="auto"/>
        <w:ind w:firstLine="0" w:firstLineChars="0"/>
        <w:jc w:val="left"/>
        <w:rPr>
          <w:rFonts w:ascii="仿宋" w:hAnsi="仿宋" w:eastAsia="仿宋" w:cs="仿宋"/>
          <w:b/>
          <w:kern w:val="0"/>
          <w:sz w:val="28"/>
          <w:szCs w:val="28"/>
          <w:highlight w:val="none"/>
        </w:rPr>
      </w:pPr>
    </w:p>
    <w:p>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【提供人员经社保局盖章的2023年</w:t>
      </w:r>
      <w:r>
        <w:rPr>
          <w:rFonts w:hint="eastAsia" w:ascii="仿宋" w:hAnsi="仿宋" w:eastAsia="仿宋" w:cs="仿宋"/>
          <w:b/>
          <w:kern w:val="0"/>
          <w:sz w:val="28"/>
          <w:szCs w:val="28"/>
          <w:highlight w:val="none"/>
          <w:lang w:val="en-US" w:eastAsia="zh-CN"/>
        </w:rPr>
        <w:t>11</w:t>
      </w:r>
      <w:r>
        <w:rPr>
          <w:rFonts w:hint="eastAsia" w:ascii="仿宋" w:hAnsi="仿宋" w:eastAsia="仿宋" w:cs="仿宋"/>
          <w:b/>
          <w:kern w:val="0"/>
          <w:sz w:val="28"/>
          <w:szCs w:val="28"/>
          <w:highlight w:val="none"/>
        </w:rPr>
        <w:t>月至今至少1个月的本单位缴纳社保的证明材料】</w:t>
      </w:r>
    </w:p>
    <w:p>
      <w:pPr>
        <w:rPr>
          <w:rFonts w:ascii="宋体" w:hAnsi="宋体" w:cs="宋体"/>
          <w:b/>
          <w:bCs/>
          <w:sz w:val="24"/>
          <w:highlight w:val="none"/>
        </w:rPr>
      </w:pPr>
    </w:p>
    <w:p>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pPr>
        <w:rPr>
          <w:highlight w:val="none"/>
        </w:rPr>
      </w:pPr>
      <w:r>
        <w:rPr>
          <w:highlight w:val="none"/>
        </w:rPr>
        <w:br w:type="page"/>
      </w:r>
    </w:p>
    <w:p>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7DB2536"/>
    <w:rsid w:val="08497DA6"/>
    <w:rsid w:val="17EC4792"/>
    <w:rsid w:val="22D80AC4"/>
    <w:rsid w:val="233201C6"/>
    <w:rsid w:val="2F92180C"/>
    <w:rsid w:val="338D6E29"/>
    <w:rsid w:val="34B3027F"/>
    <w:rsid w:val="3F322DBA"/>
    <w:rsid w:val="427F7E2D"/>
    <w:rsid w:val="47697B58"/>
    <w:rsid w:val="517D4052"/>
    <w:rsid w:val="62194CB0"/>
    <w:rsid w:val="65F34046"/>
    <w:rsid w:val="72BD3ED6"/>
    <w:rsid w:val="76BC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2"/>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1746</Words>
  <Characters>1843</Characters>
  <Lines>0</Lines>
  <Paragraphs>0</Paragraphs>
  <TotalTime>3</TotalTime>
  <ScaleCrop>false</ScaleCrop>
  <LinksUpToDate>false</LinksUpToDate>
  <CharactersWithSpaces>2050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玉婷</cp:lastModifiedBy>
  <dcterms:modified xsi:type="dcterms:W3CDTF">2024-10-31T06:23:12Z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D854279EC227480F879FFE6808D3FF63_13</vt:lpwstr>
  </property>
</Properties>
</file>