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南方智媒云</w:t>
      </w:r>
      <w:r>
        <w:rPr>
          <w:rFonts w:hint="eastAsia"/>
          <w:b/>
          <w:bCs/>
          <w:sz w:val="36"/>
          <w:szCs w:val="36"/>
        </w:rPr>
        <w:t>电视直播云回放技术服务</w:t>
      </w:r>
      <w:r>
        <w:rPr>
          <w:rFonts w:hint="eastAsia"/>
          <w:b/>
          <w:bCs/>
          <w:sz w:val="36"/>
          <w:szCs w:val="36"/>
          <w:lang w:val="en-US" w:eastAsia="zh-CN"/>
        </w:rPr>
        <w:t>采购</w:t>
      </w:r>
      <w:r>
        <w:rPr>
          <w:rFonts w:hint="eastAsia"/>
          <w:b/>
          <w:bCs/>
          <w:sz w:val="36"/>
          <w:szCs w:val="36"/>
        </w:rPr>
        <w:t>需求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firstLine="482" w:firstLineChars="200"/>
        <w:textAlignment w:val="auto"/>
        <w:outlineLvl w:val="0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项目概述</w:t>
      </w:r>
    </w:p>
    <w:p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hAnsi="宋体" w:eastAsia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Cs/>
          <w:color w:val="000000"/>
          <w:sz w:val="24"/>
          <w:szCs w:val="24"/>
        </w:rPr>
        <w:t>本项目旨在</w:t>
      </w:r>
      <w:r>
        <w:rPr>
          <w:rFonts w:hint="eastAsia" w:hAnsi="宋体" w:eastAsia="宋体" w:cs="宋体"/>
          <w:bCs/>
          <w:color w:val="000000"/>
          <w:sz w:val="24"/>
          <w:szCs w:val="24"/>
          <w:lang w:val="en-US" w:eastAsia="zh-CN"/>
        </w:rPr>
        <w:t>采购一套电视直播云回放服务</w:t>
      </w:r>
      <w:r>
        <w:rPr>
          <w:rFonts w:hint="eastAsia" w:hAnsi="宋体" w:eastAsia="宋体" w:cs="宋体"/>
          <w:bCs/>
          <w:color w:val="000000"/>
          <w:sz w:val="24"/>
          <w:szCs w:val="24"/>
        </w:rPr>
        <w:t>，</w:t>
      </w:r>
      <w:r>
        <w:rPr>
          <w:rFonts w:hint="eastAsia" w:hAnsi="宋体" w:eastAsia="宋体" w:cs="宋体"/>
          <w:bCs/>
          <w:color w:val="000000"/>
          <w:sz w:val="24"/>
          <w:szCs w:val="24"/>
          <w:lang w:val="en-US" w:eastAsia="zh-CN"/>
        </w:rPr>
        <w:t>实现电视节目的二次播放功能，提升用户观看体验，促进信息共享与利用。</w:t>
      </w:r>
    </w:p>
    <w:p>
      <w:pPr>
        <w:pStyle w:val="4"/>
        <w:keepNext/>
        <w:keepLines/>
        <w:pageBreakBefore w:val="0"/>
        <w:widowControl w:val="0"/>
        <w:numPr>
          <w:ilvl w:val="0"/>
          <w:numId w:val="0"/>
          <w:ins w:id="0" w:author="chenq" w:date="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3" w:beforeLines="50" w:after="0"/>
        <w:ind w:leftChars="0" w:firstLine="482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二、</w:t>
      </w:r>
      <w:r>
        <w:rPr>
          <w:rFonts w:hint="eastAsia" w:ascii="宋体" w:hAnsi="宋体" w:cs="宋体"/>
          <w:sz w:val="24"/>
        </w:rPr>
        <w:t>功能需求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节目管理</w:t>
      </w:r>
    </w:p>
    <w:p>
      <w:pPr>
        <w:pStyle w:val="17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提供电视频道、广播频道同步对接功能。</w:t>
      </w:r>
    </w:p>
    <w:p>
      <w:pPr>
        <w:pStyle w:val="17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支持将发布系统录入的电视频道、广播频道信息（序号、名称、简介等），同步到电视直播云回放</w:t>
      </w:r>
      <w:r>
        <w:rPr>
          <w:rFonts w:hint="eastAsia" w:ascii="宋体" w:hAnsi="宋体" w:eastAsia="宋体" w:cs="宋体"/>
          <w:lang w:val="en-US" w:eastAsia="zh-CN"/>
        </w:rPr>
        <w:t>平台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节目单管理</w:t>
      </w:r>
    </w:p>
    <w:p>
      <w:pPr>
        <w:pStyle w:val="17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提供电视频道、广播频道节目单同步对接功能</w:t>
      </w:r>
      <w:r>
        <w:rPr>
          <w:rFonts w:hint="eastAsia" w:ascii="宋体" w:hAnsi="宋体" w:eastAsia="宋体" w:cs="宋体"/>
        </w:rPr>
        <w:t>。</w:t>
      </w:r>
    </w:p>
    <w:p>
      <w:pPr>
        <w:pStyle w:val="17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支持将发布系统录入的电视频道、广播频道节目单，同步到电视直播云回放</w:t>
      </w:r>
      <w:r>
        <w:rPr>
          <w:rFonts w:hint="eastAsia" w:ascii="宋体" w:hAnsi="宋体" w:eastAsia="宋体" w:cs="宋体"/>
          <w:lang w:val="en-US" w:eastAsia="zh-CN"/>
        </w:rPr>
        <w:t>平台。</w:t>
      </w:r>
    </w:p>
    <w:p>
      <w:pPr>
        <w:pStyle w:val="17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节目单支持一条或多条节目。每条节目信息包括：节目名称、开始时间、状态（是否显示）、回放（是否显示）。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回看管理</w:t>
      </w:r>
    </w:p>
    <w:p>
      <w:pPr>
        <w:pStyle w:val="17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回看管理支持根据节目单对音视频进行自动拆条、文件归集。</w:t>
      </w:r>
    </w:p>
    <w:p>
      <w:pPr>
        <w:pStyle w:val="17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支持输出每个节目的回看记录。</w:t>
      </w:r>
    </w:p>
    <w:p>
      <w:pPr>
        <w:pStyle w:val="17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支持生成回看地址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存储控制</w:t>
      </w:r>
    </w:p>
    <w:p>
      <w:pPr>
        <w:pStyle w:val="17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支持处理音视频文件的存储。</w:t>
      </w:r>
    </w:p>
    <w:p>
      <w:pPr>
        <w:pStyle w:val="17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支持对接本地存储及对象存储，按照设定的存储周期，删除过期文件。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点播服务</w:t>
      </w:r>
    </w:p>
    <w:p>
      <w:pPr>
        <w:pStyle w:val="17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提供节目的回看点播功能，用于CDN回源，或直接的点播访问。</w:t>
      </w:r>
    </w:p>
    <w:p>
      <w:pPr>
        <w:pStyle w:val="17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支持访问控制，包括IP白名单、referer防盗链、访问签名、有效期校验等。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管理后台</w:t>
      </w:r>
    </w:p>
    <w:p>
      <w:pPr>
        <w:pStyle w:val="1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要求</w:t>
      </w:r>
      <w:r>
        <w:rPr>
          <w:rFonts w:hint="eastAsia" w:ascii="宋体" w:hAnsi="宋体" w:eastAsia="宋体" w:cs="宋体"/>
          <w:lang w:eastAsia="zh-CN"/>
        </w:rPr>
        <w:t>提供账号管理、权限管理、记录管理、资源管理、API接口及对接服务等。</w:t>
      </w:r>
    </w:p>
    <w:p>
      <w:pPr>
        <w:pStyle w:val="17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账号管理支持帐号体系管理，包括管理员账号、用户帐户管理。</w:t>
      </w:r>
    </w:p>
    <w:p>
      <w:pPr>
        <w:pStyle w:val="17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权限管理支持平台各项功能的操作权限管理。</w:t>
      </w:r>
    </w:p>
    <w:p>
      <w:pPr>
        <w:pStyle w:val="17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记录管理支持平台的操作记录管理。对每一个账号所有的操作进行日志记录。一个操作员使用一次操作，产生一条操作日志，操作日志包含具体操作类型、操作时间重要属性。</w:t>
      </w:r>
    </w:p>
    <w:p>
      <w:pPr>
        <w:pStyle w:val="17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资源管理支持对平台所使用的资源进行管理，包括存储资源管理、服务器资源管理。</w:t>
      </w:r>
    </w:p>
    <w:p>
      <w:pPr>
        <w:pStyle w:val="17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API接口及对接服务，支持与其他系统的对接。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流媒体服务</w:t>
      </w:r>
    </w:p>
    <w:p>
      <w:pPr>
        <w:pStyle w:val="17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负责提供视频直播推流、流转发、流切片等服务。使用负载均衡技术，支持</w:t>
      </w:r>
      <w:r>
        <w:rPr>
          <w:rFonts w:hint="eastAsia" w:ascii="宋体" w:hAnsi="宋体" w:eastAsia="宋体" w:cs="宋体"/>
          <w:lang w:val="en-US" w:eastAsia="zh-CN"/>
        </w:rPr>
        <w:t>高</w:t>
      </w:r>
      <w:r>
        <w:rPr>
          <w:rFonts w:hint="eastAsia" w:ascii="宋体" w:hAnsi="宋体" w:eastAsia="宋体" w:cs="宋体"/>
          <w:lang w:eastAsia="zh-CN"/>
        </w:rPr>
        <w:t>并发访问。</w:t>
      </w:r>
    </w:p>
    <w:p>
      <w:pPr>
        <w:pStyle w:val="4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3" w:beforeLines="50" w:after="0"/>
        <w:ind w:leftChars="0"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sz w:val="24"/>
          <w:lang w:val="en-US" w:eastAsia="zh-CN"/>
        </w:rPr>
        <w:t>三、</w:t>
      </w:r>
      <w:r>
        <w:rPr>
          <w:rFonts w:hint="eastAsia" w:ascii="宋体" w:hAnsi="宋体" w:cs="宋体"/>
          <w:sz w:val="24"/>
        </w:rPr>
        <w:t>非功能需求</w:t>
      </w:r>
    </w:p>
    <w:p>
      <w:pPr>
        <w:pStyle w:val="5"/>
        <w:pageBreakBefore w:val="0"/>
        <w:widowControl w:val="0"/>
        <w:numPr>
          <w:ilvl w:val="1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服务要求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部署要求：提供本地化部署服务，且可部署在公有云上。提供与服务相应的采集端和前后端源代码</w:t>
      </w:r>
      <w:r>
        <w:rPr>
          <w:rFonts w:hint="eastAsia" w:ascii="宋体" w:hAnsi="宋体" w:eastAsia="宋体" w:cs="宋体"/>
          <w:highlight w:val="none"/>
          <w:lang w:val="en-US" w:eastAsia="zh-CN"/>
        </w:rPr>
        <w:t>；后台系统使用java开发，需采用前后端分离开发模式。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服务可用性要求：</w:t>
      </w:r>
      <w:r>
        <w:rPr>
          <w:rFonts w:hint="eastAsia" w:ascii="宋体" w:hAnsi="宋体" w:eastAsia="宋体" w:cs="宋体"/>
        </w:rPr>
        <w:t>要求24 X 7连续服务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系统耦合度低，当服务内的一部分组件失效，不会影响到整个服务。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技术支持服务：系统上线之日起，一年内免费质保，免费进行版本升级，免费提供技术支持服务。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保修期外服务：负责对系统软件终生维护，仅收取维护成本费。对于软件存在的BUG，则免费快速修复及提供修复期的应急补救措施。</w:t>
      </w:r>
    </w:p>
    <w:p>
      <w:pPr>
        <w:pStyle w:val="5"/>
        <w:pageBreakBefore w:val="0"/>
        <w:widowControl w:val="0"/>
        <w:numPr>
          <w:ilvl w:val="1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文档</w:t>
      </w:r>
      <w:r>
        <w:rPr>
          <w:rFonts w:hint="eastAsia" w:ascii="宋体" w:hAnsi="宋体" w:eastAsia="宋体" w:cs="宋体"/>
        </w:rPr>
        <w:t>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需要交付完整的文档，包括但不限于系统架构说明、系统设计文档、系统接口说明、开发指南、数据字典、系统运维管理文档、用户使用说明文档等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提供服务各个模块及整体完整的应急预案、部署文档、测试报告和运维手册。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具备功能完整、合理抽象分层、真实体现架构和符合要求的平台总体架构设计图；各系统、服务器、网络设备等实际技术部署的网络拓扑图。</w:t>
      </w:r>
    </w:p>
    <w:p>
      <w:pPr>
        <w:pStyle w:val="5"/>
        <w:pageBreakBefore w:val="0"/>
        <w:widowControl w:val="0"/>
        <w:numPr>
          <w:ilvl w:val="1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时效性要求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合同签订后30个工作日内完成服务部署。</w:t>
      </w:r>
      <w:bookmarkStart w:id="0" w:name="_GoBack"/>
      <w:bookmarkEnd w:id="0"/>
    </w:p>
    <w:p>
      <w:pPr>
        <w:pStyle w:val="5"/>
        <w:pageBreakBefore w:val="0"/>
        <w:widowControl w:val="0"/>
        <w:numPr>
          <w:ilvl w:val="1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标准化和开放设计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应用接口应基于国内外业界开放式标准进行开发，要有标准的数据接口，能够方便地在此基础上进行二次开发，为未来的业务发展奠定基础。采用业内标准的技术体系和设计方法，使系统最大程度地具备各种层次的平台无关性和兼容性。</w:t>
      </w:r>
    </w:p>
    <w:p>
      <w:pPr>
        <w:pStyle w:val="5"/>
        <w:pageBreakBefore w:val="0"/>
        <w:widowControl w:val="0"/>
        <w:numPr>
          <w:ilvl w:val="1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8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培训</w:t>
      </w:r>
      <w:r>
        <w:rPr>
          <w:rFonts w:hint="eastAsia" w:ascii="宋体" w:hAnsi="宋体" w:eastAsia="宋体" w:cs="宋体"/>
        </w:rPr>
        <w:t>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服务方应给出完整的培训方案，保证立项单位人员能熟练地对该系统进行使用操作，能独立对系统进行系统</w:t>
      </w:r>
      <w:r>
        <w:rPr>
          <w:rFonts w:hint="eastAsia" w:ascii="宋体" w:hAnsi="宋体" w:eastAsia="宋体" w:cs="宋体"/>
          <w:lang w:eastAsia="zh-CN"/>
        </w:rPr>
        <w:t>运维。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</w:rPr>
        <w:t>培训应包括非技术人员的使用培训、技术人员运维管理培训、开发培训等。需要对技术人员就二次开发进行至少三次培训（含远程培训），直至我方人员能上手独立完成开发工作</w:t>
      </w:r>
      <w:r>
        <w:rPr>
          <w:rFonts w:hint="eastAsia"/>
          <w:lang w:eastAsia="zh-Hans"/>
        </w:rPr>
        <w:t>。</w:t>
      </w:r>
    </w:p>
    <w:sectPr>
      <w:pgSz w:w="11900" w:h="16840"/>
      <w:pgMar w:top="1327" w:right="1247" w:bottom="1157" w:left="1247" w:header="851" w:footer="992" w:gutter="0"/>
      <w:cols w:space="0" w:num="1"/>
      <w:rtlGutter w:val="0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6B982"/>
    <w:multiLevelType w:val="multilevel"/>
    <w:tmpl w:val="8ED6B9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973D5DA9"/>
    <w:multiLevelType w:val="multilevel"/>
    <w:tmpl w:val="973D5DA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DDFA5184"/>
    <w:multiLevelType w:val="multilevel"/>
    <w:tmpl w:val="DDFA518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F52CBA97"/>
    <w:multiLevelType w:val="multilevel"/>
    <w:tmpl w:val="F52CBA9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891657D"/>
    <w:multiLevelType w:val="multilevel"/>
    <w:tmpl w:val="0891657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A4F7E42"/>
    <w:multiLevelType w:val="multilevel"/>
    <w:tmpl w:val="1A4F7E4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BA6EA3"/>
    <w:multiLevelType w:val="multilevel"/>
    <w:tmpl w:val="3CBA6EA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758A8E9F"/>
    <w:multiLevelType w:val="multilevel"/>
    <w:tmpl w:val="758A8E9F"/>
    <w:lvl w:ilvl="0" w:tentative="0">
      <w:start w:val="1"/>
      <w:numFmt w:val="chineseCounting"/>
      <w:pStyle w:val="4"/>
      <w:suff w:val="nothing"/>
      <w:lvlText w:val="%1、"/>
      <w:lvlJc w:val="left"/>
      <w:pPr>
        <w:ind w:left="240" w:firstLine="0"/>
      </w:pPr>
      <w:rPr>
        <w:rFonts w:hint="eastAsia"/>
      </w:rPr>
    </w:lvl>
    <w:lvl w:ilvl="1" w:tentative="0">
      <w:start w:val="1"/>
      <w:numFmt w:val="chineseCounting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7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8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9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10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1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2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henq">
    <w15:presenceInfo w15:providerId="None" w15:userId="chenq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8429D"/>
    <w:rsid w:val="00906A7A"/>
    <w:rsid w:val="017E4BAC"/>
    <w:rsid w:val="02ED4FA8"/>
    <w:rsid w:val="03C067DA"/>
    <w:rsid w:val="04C16461"/>
    <w:rsid w:val="066027D7"/>
    <w:rsid w:val="091C4D4E"/>
    <w:rsid w:val="0AAC6609"/>
    <w:rsid w:val="0AD13AB4"/>
    <w:rsid w:val="0B3A066B"/>
    <w:rsid w:val="0C765698"/>
    <w:rsid w:val="0CE30843"/>
    <w:rsid w:val="0D165E64"/>
    <w:rsid w:val="0EAB7ACE"/>
    <w:rsid w:val="0F0A1A89"/>
    <w:rsid w:val="10416643"/>
    <w:rsid w:val="10F16743"/>
    <w:rsid w:val="110837AE"/>
    <w:rsid w:val="1121328D"/>
    <w:rsid w:val="149411DE"/>
    <w:rsid w:val="18840D7E"/>
    <w:rsid w:val="1A7F59DD"/>
    <w:rsid w:val="1B03312F"/>
    <w:rsid w:val="1B1C05F7"/>
    <w:rsid w:val="1FD460D9"/>
    <w:rsid w:val="1FF964E4"/>
    <w:rsid w:val="2135482B"/>
    <w:rsid w:val="21D6028F"/>
    <w:rsid w:val="21EA35E7"/>
    <w:rsid w:val="226B483E"/>
    <w:rsid w:val="22DF77CA"/>
    <w:rsid w:val="24346E74"/>
    <w:rsid w:val="24B36E6B"/>
    <w:rsid w:val="24F35A91"/>
    <w:rsid w:val="24FB2283"/>
    <w:rsid w:val="256C5647"/>
    <w:rsid w:val="25A66500"/>
    <w:rsid w:val="271F67C5"/>
    <w:rsid w:val="27276DE2"/>
    <w:rsid w:val="276E08C0"/>
    <w:rsid w:val="27EE7F93"/>
    <w:rsid w:val="28376698"/>
    <w:rsid w:val="2857161F"/>
    <w:rsid w:val="28E845FC"/>
    <w:rsid w:val="29DE0536"/>
    <w:rsid w:val="2A962EEE"/>
    <w:rsid w:val="2C826BA8"/>
    <w:rsid w:val="2EF27C5C"/>
    <w:rsid w:val="30424463"/>
    <w:rsid w:val="30627984"/>
    <w:rsid w:val="31534620"/>
    <w:rsid w:val="31A27197"/>
    <w:rsid w:val="3420559D"/>
    <w:rsid w:val="34576A1A"/>
    <w:rsid w:val="352544B5"/>
    <w:rsid w:val="36743066"/>
    <w:rsid w:val="398F75A9"/>
    <w:rsid w:val="3A351303"/>
    <w:rsid w:val="3A4743BA"/>
    <w:rsid w:val="3B0E7ECF"/>
    <w:rsid w:val="3B902345"/>
    <w:rsid w:val="3C031A8D"/>
    <w:rsid w:val="3C300B1E"/>
    <w:rsid w:val="3C8911F7"/>
    <w:rsid w:val="3C922EE8"/>
    <w:rsid w:val="3E371AA9"/>
    <w:rsid w:val="3ED43584"/>
    <w:rsid w:val="3EE524CD"/>
    <w:rsid w:val="3FCA1978"/>
    <w:rsid w:val="4046527B"/>
    <w:rsid w:val="41A81583"/>
    <w:rsid w:val="41DA55C9"/>
    <w:rsid w:val="42D361D6"/>
    <w:rsid w:val="435B25A8"/>
    <w:rsid w:val="44F55F2E"/>
    <w:rsid w:val="45B3409C"/>
    <w:rsid w:val="468649D3"/>
    <w:rsid w:val="49381044"/>
    <w:rsid w:val="49665A51"/>
    <w:rsid w:val="4BF21050"/>
    <w:rsid w:val="4D111876"/>
    <w:rsid w:val="4D6E2DFF"/>
    <w:rsid w:val="4F5170A0"/>
    <w:rsid w:val="503E1945"/>
    <w:rsid w:val="534E5BAA"/>
    <w:rsid w:val="546A7290"/>
    <w:rsid w:val="54EB74E3"/>
    <w:rsid w:val="55482FCB"/>
    <w:rsid w:val="55582EEE"/>
    <w:rsid w:val="565C2507"/>
    <w:rsid w:val="566A7D06"/>
    <w:rsid w:val="56FC3BC0"/>
    <w:rsid w:val="57430B26"/>
    <w:rsid w:val="57A0615B"/>
    <w:rsid w:val="57B722E8"/>
    <w:rsid w:val="599E4790"/>
    <w:rsid w:val="5A373C43"/>
    <w:rsid w:val="5AE36773"/>
    <w:rsid w:val="5EA773C3"/>
    <w:rsid w:val="60016FA0"/>
    <w:rsid w:val="61475059"/>
    <w:rsid w:val="615518C2"/>
    <w:rsid w:val="619447EB"/>
    <w:rsid w:val="61BE31E9"/>
    <w:rsid w:val="62E73D07"/>
    <w:rsid w:val="636A4566"/>
    <w:rsid w:val="65DF7BFE"/>
    <w:rsid w:val="67B036F8"/>
    <w:rsid w:val="67EC04D5"/>
    <w:rsid w:val="68207AD8"/>
    <w:rsid w:val="6A162110"/>
    <w:rsid w:val="6B740575"/>
    <w:rsid w:val="6E08429D"/>
    <w:rsid w:val="6FF30669"/>
    <w:rsid w:val="700B48D0"/>
    <w:rsid w:val="708D1A55"/>
    <w:rsid w:val="7099044B"/>
    <w:rsid w:val="71B131A5"/>
    <w:rsid w:val="72002E95"/>
    <w:rsid w:val="7205653A"/>
    <w:rsid w:val="725216B9"/>
    <w:rsid w:val="73F84CF3"/>
    <w:rsid w:val="747E4D27"/>
    <w:rsid w:val="750866B2"/>
    <w:rsid w:val="764F64BE"/>
    <w:rsid w:val="76502C45"/>
    <w:rsid w:val="78EA1501"/>
    <w:rsid w:val="78F8110D"/>
    <w:rsid w:val="7CA30EC6"/>
    <w:rsid w:val="7DA0424B"/>
    <w:rsid w:val="7F9B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20" w:after="40" w:line="360" w:lineRule="auto"/>
      <w:ind w:firstLine="0" w:firstLineChars="0"/>
      <w:outlineLvl w:val="0"/>
    </w:pPr>
    <w:rPr>
      <w:rFonts w:eastAsia="宋体"/>
      <w:b/>
      <w:kern w:val="44"/>
      <w:sz w:val="32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0" w:beforeAutospacing="0" w:after="60" w:afterLines="0" w:afterAutospacing="0" w:line="240" w:lineRule="auto"/>
      <w:outlineLvl w:val="1"/>
    </w:pPr>
    <w:rPr>
      <w:rFonts w:ascii="Arial" w:hAnsi="Arial" w:eastAsia="黑体"/>
      <w:b/>
      <w:sz w:val="24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firstLine="400"/>
      <w:outlineLvl w:val="2"/>
    </w:pPr>
    <w:rPr>
      <w:b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spacing w:line="360" w:lineRule="auto"/>
    </w:pPr>
  </w:style>
  <w:style w:type="paragraph" w:styleId="13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2021-02-22T08:54:00Z</dcterms:created>
  <dc:creator>zhangwbin</dc:creator>
  <cp:lastModifiedBy>huangzying</cp:lastModifiedBy>
  <dcterms:modified xsi:type="dcterms:W3CDTF">2024-10-21T08:23:34Z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5596B50040914AFBAA002723BB74C339</vt:lpwstr>
  </property>
</Properties>
</file>