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lang w:eastAsia="zh-CN"/>
        </w:rPr>
      </w:pPr>
      <w:r>
        <w:rPr>
          <w:rFonts w:hint="eastAsia" w:ascii="仿宋" w:hAnsi="仿宋" w:eastAsia="仿宋" w:cs="仿宋"/>
          <w:b/>
          <w:bCs/>
          <w:sz w:val="44"/>
          <w:szCs w:val="44"/>
          <w:highlight w:val="none"/>
          <w:shd w:val="clear" w:color="auto" w:fill="FFFFFF"/>
          <w:lang w:eastAsia="zh-CN"/>
        </w:rPr>
        <w:t>中山花木产业大会活动搭建执行服务项目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中山花木产业大会活动搭建执行服务项目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1"/>
        <w:tblW w:w="99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9"/>
        <w:gridCol w:w="1844"/>
        <w:gridCol w:w="3238"/>
        <w:gridCol w:w="915"/>
        <w:gridCol w:w="974"/>
        <w:gridCol w:w="99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内容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设计服务费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平面设计和三维效果设计，包括活动主KV、效果平面图、证件页面、物料画面</w:t>
            </w:r>
            <w:bookmarkStart w:id="5" w:name="_GoBack"/>
            <w:bookmarkEnd w:id="5"/>
            <w:r>
              <w:rPr>
                <w:rFonts w:hint="eastAsia" w:ascii="仿宋" w:hAnsi="仿宋" w:eastAsia="仿宋" w:cs="仿宋"/>
                <w:i w:val="0"/>
                <w:iCs w:val="0"/>
                <w:color w:val="000000"/>
                <w:kern w:val="0"/>
                <w:sz w:val="24"/>
                <w:szCs w:val="24"/>
                <w:u w:val="none"/>
                <w:lang w:val="en-US" w:eastAsia="zh-CN" w:bidi="ar"/>
              </w:rPr>
              <w:t>、三维效果图。含来回现场测量（交通住宿费）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主会场及通道区域铺地毯</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主会场：40m*40m，通道：50m*4m*2个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舞台地毯</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表演舞台地毯：灰色 34m长*15m深</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会场照明</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高功率LED灯，满足现场照明</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LED显示屏</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主舞台高清P3显示屏，长18m* 高5m（含彩排时间，含LED内容设计）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直播屏：高清P3，4m*3m*2个（含彩排时间）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LED屏控制台及控制人员</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满足现场舞台LED屏幕要求</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灯架与灯光（含彩排时间）</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舞台后区灯雷亚灯架： 长22m*高10m*4m（含安全架位置）</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舞台两侧灯雷亚灯架： 长8m*高8m*4m（含安全架位置）</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舞台区面光灯架：长4m *宽4m*高6m（舞台两侧20m）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提供光束灯，观众灯，面光灯，追光灯，LED灯等设备，满足不少于2000平方米场地规模使用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灯光控制台及灯光师</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满足现场舞台灯光要求（含彩排时间）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现场音响设备</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双12线阵主音箱8只，超低音箱4只，补声音箱2只，返听音箱4只，功放1套，话筒8只，满足不少于2000平方米使用</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音响控制台及音响师</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满足现场音响要求（含彩排时间）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主控台围板</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桁架+黑底灯布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启动台</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长度8m,含彩排消耗的材料</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舞台两侧围挡</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对主会场舞台两侧灯架进行遮挡（桁架+黑底灯布）6m*2.6m（h）</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主持人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省台主持人，1位（含食宿、交通、服装化妆等）</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暖场节目表演</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含节目策划、演员排练、节目表演费用，2个节目，不少于12位表演人员，表演时长不少于5分钟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长条桌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1.2m*0.6m，含桌布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开幕式沙发和茶几</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电动礼炮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嘉宾椅</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酒店椅，含椅套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电子签约台</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讲台</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含正面logo喷绘</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嘉宾日程表</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桁架+黑底灯布，长2.5m*高3m*2个，含射灯</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礼宾栏</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不锈钢材质，含绒布绳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开幕式嘉宾水牌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三角台牌、铜版纸彩色印刷，宽度不少于0.2m，含设计、印刷，可现场打印方便临时更换</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开幕式背贴</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座椅背贴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租借彩色打印机</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安排一名维护人员，提供会议所需铜版纸</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接待手册和温馨提示卡</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嘉宾接待手册（不少于6p，铜版纸）+酒店温馨提示卡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会场签到物料</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1.8m签到长桌2张，椅子8张，签到笔10支以上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会场签到背景</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桁架+黑底灯布，长4m*高3m，含射灯</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公众责任险</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活动时间3天，参加人数不少于20万人次，主要保障组织活动期间可能发生的人身伤亡和财产损失等</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证件含嘉宾证、施工证、工作证 、媒体证等</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PVC材质，双面彩印，含挂绳（组委会30个，工作证290个，媒体30个 ，参展150个，嘉宾证300个）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邀请函</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定制铜版纸邀请函，不少于2p</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铁马</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规格为2m*1m，双面包裹灯布，含铁马运输、安装，撤场，灯布喷画设计及安装费用（铁马由甲方准备）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灭火器</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购置灭火器，每个容量为4KG</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车贴</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画面尺寸0.6m*0.3m,含安装</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摄影台</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2.4m*2.4m*0.6m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停车证含嘉宾停车证 、参展商停车证、工作人员 停车证</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彩印,硬卡纸，A4尺寸</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医疗服务点帐篷</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3米伸缩帐篷，含帐篷门头2.9m*0.3 米KT板，LED照明灯（满足现场需求 亮度），门头射灯，1.2m*0.3m长桌4张，椅子8张</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志愿服务咨询处</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3米伸缩帐篷，含帐篷门头2.9m*0.3mKT板，LED照明灯（满足现场需求亮度），门头射灯，1.2m*0.3m长桌2张，椅子4张</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接驳车候车点帐篷</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3米伸缩帐篷，含帐篷门头2.9m*0.3mKT板，LED照明灯（满足现场需求亮度），门头射灯</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临时储物室</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3米伸缩帐篷，四面密封留出入口，含帐篷门头2.9m*0.3mKT板，LED照明灯（满足现场需求亮度），门头射灯</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现场现场维护工作人员，电工，安装工</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安装撤场人工总人数不少于20人，其中包括现场维护电工3名。(含夜间搭建）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物料运输费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来回运输</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安检区门楼</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桁架+灯布，3.8m*3m*1.2m,顶部加异形Kt,尺寸3.8m*0.7m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欢迎牌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六沙出入口，桁架+灯布搭建4m*3m，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封路公告牌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0.8m*2m,木制指引牌</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停车场指引牌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0.8m*2m,木制指引牌（汽车、摩托车停车区）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交通指引牌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0.8m*2m,木制指引牌（单行出口11个和西江公交临时站点6个）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公交站牌广告</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公交站点换灯布（尺寸：3.55m*1.53m），大概10个站点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水电费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花木大会活动场地用电和用水费用，3天</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提示牌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水深危险、下车点等，60*80cm高,kt板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会议室租赁</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花木论坛会议室租赁，场地面积不少于400平方米，时长不少于4小时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升空气球</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8m长，含竖幅</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路灯旗杆</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1杆路灯旗杆两边画面，灯布四边用框包边，包安装、维护、 拆卸等。（0.6m*2m/面，100杆路灯旗杆，200面）</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横幅</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灯布10m*1m，10条；灯布47m*1m，1条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花木论坛会议室签到处</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桁架+灯布（3m*5m)、签到处三角牌</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花木论坛介绍展板</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x展架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花木论坛台牌</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铜版纸</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三沙入口处造型布置</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木质结构异型6m*3m,含立体字+木质底座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物料制作，配送至两个指定地点</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KT板三角台牌</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正门-欢迎背景（单面），桁架拉黑色灯布4m*5m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平方米</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4"/>
                <w:szCs w:val="24"/>
                <w:u w:val="none"/>
              </w:rPr>
            </w:pP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0.8m*2m，停车场木质指引牌</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4"/>
                <w:szCs w:val="24"/>
                <w:u w:val="none"/>
              </w:rPr>
            </w:pPr>
          </w:p>
        </w:tc>
      </w:tr>
    </w:tbl>
    <w:p>
      <w:pPr>
        <w:pStyle w:val="6"/>
        <w:spacing w:line="570" w:lineRule="exact"/>
        <w:ind w:firstLine="562" w:firstLineChars="200"/>
        <w:jc w:val="left"/>
        <w:rPr>
          <w:rFonts w:hint="eastAsia" w:ascii="仿宋" w:hAnsi="仿宋" w:eastAsia="仿宋" w:cs="仿宋"/>
          <w:b/>
          <w:color w:val="000000"/>
          <w:kern w:val="0"/>
          <w:sz w:val="28"/>
          <w:szCs w:val="28"/>
          <w:highlight w:val="none"/>
        </w:rPr>
      </w:pPr>
    </w:p>
    <w:p>
      <w:pPr>
        <w:pStyle w:val="6"/>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475472676"/>
      <w:bookmarkStart w:id="3" w:name="_Toc34146941"/>
      <w:bookmarkStart w:id="4" w:name="_Toc1651903"/>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4、提供自2021年以来同类项目业绩</w:t>
      </w:r>
      <w:r>
        <w:rPr>
          <w:rFonts w:hint="eastAsia" w:ascii="仿宋_GB2312" w:hAnsi="仿宋_GB2312" w:eastAsia="仿宋_GB2312" w:cs="仿宋_GB2312"/>
          <w:sz w:val="28"/>
          <w:szCs w:val="28"/>
          <w:highlight w:val="none"/>
          <w:shd w:val="clear" w:color="auto" w:fill="FFFFFF"/>
        </w:rPr>
        <w:t>（</w:t>
      </w:r>
      <w:r>
        <w:rPr>
          <w:rFonts w:hint="eastAsia" w:ascii="仿宋_GB2312" w:hAnsi="仿宋_GB2312" w:eastAsia="仿宋_GB2312" w:cs="仿宋_GB2312"/>
          <w:sz w:val="28"/>
          <w:szCs w:val="28"/>
          <w:highlight w:val="none"/>
          <w:shd w:val="clear" w:color="auto" w:fill="FFFFFF"/>
          <w:lang w:val="en-US" w:eastAsia="zh-CN"/>
        </w:rPr>
        <w:t>搭建服务</w:t>
      </w:r>
      <w:r>
        <w:rPr>
          <w:rFonts w:hint="eastAsia" w:ascii="仿宋_GB2312" w:hAnsi="仿宋_GB2312" w:eastAsia="仿宋_GB2312" w:cs="仿宋_GB2312"/>
          <w:sz w:val="28"/>
          <w:szCs w:val="28"/>
          <w:highlight w:val="none"/>
          <w:shd w:val="clear" w:color="auto" w:fill="FFFFFF"/>
        </w:rPr>
        <w:t>）</w:t>
      </w:r>
      <w:r>
        <w:rPr>
          <w:rFonts w:hint="eastAsia" w:ascii="仿宋" w:hAnsi="仿宋" w:eastAsia="仿宋" w:cs="仿宋"/>
          <w:color w:val="000000"/>
          <w:sz w:val="28"/>
          <w:szCs w:val="28"/>
          <w:highlight w:val="none"/>
        </w:rPr>
        <w:t>两项（附合同关键页）。</w:t>
      </w:r>
    </w:p>
    <w:p>
      <w:pPr>
        <w:pStyle w:val="2"/>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8"/>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7"/>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000000"/>
          <w:sz w:val="28"/>
          <w:szCs w:val="28"/>
          <w:highlight w:val="none"/>
          <w:lang w:eastAsia="zh-CN"/>
        </w:rPr>
        <w:t>中山花木产业大会活动搭建执行服务项目</w:t>
      </w:r>
      <w:r>
        <w:rPr>
          <w:rFonts w:hint="eastAsia" w:ascii="仿宋" w:hAnsi="仿宋" w:eastAsia="仿宋" w:cs="仿宋"/>
          <w:bCs/>
          <w:color w:val="000000"/>
          <w:sz w:val="28"/>
          <w:szCs w:val="28"/>
          <w:highlight w:val="none"/>
        </w:rPr>
        <w:t>】的【洽谈、签约、项目服务联络等】事宜。</w:t>
      </w:r>
    </w:p>
    <w:p>
      <w:pPr>
        <w:pStyle w:val="7"/>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7"/>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7"/>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7"/>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7"/>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7"/>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3"/>
        <w:rPr>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bl>
    <w:p>
      <w:pPr>
        <w:pStyle w:val="9"/>
        <w:spacing w:after="200" w:line="276" w:lineRule="auto"/>
        <w:ind w:firstLine="0" w:firstLineChars="0"/>
        <w:jc w:val="left"/>
        <w:rPr>
          <w:rFonts w:ascii="仿宋" w:hAnsi="仿宋" w:eastAsia="仿宋" w:cs="仿宋"/>
          <w:b/>
          <w:kern w:val="0"/>
          <w:sz w:val="28"/>
          <w:szCs w:val="28"/>
          <w:highlight w:val="none"/>
        </w:rPr>
      </w:pPr>
    </w:p>
    <w:p>
      <w:pPr>
        <w:pStyle w:val="9"/>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pPr>
    </w:p>
    <w:p>
      <w:pPr>
        <w:pStyle w:val="9"/>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9"/>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3"/>
        <w:rPr>
          <w:highlight w:val="none"/>
        </w:rPr>
        <w:sectPr>
          <w:pgSz w:w="11906" w:h="16838"/>
          <w:pgMar w:top="1440" w:right="1800" w:bottom="1440" w:left="1800" w:header="851" w:footer="992" w:gutter="0"/>
          <w:cols w:space="425" w:num="1"/>
          <w:docGrid w:type="lines" w:linePitch="312" w:charSpace="0"/>
        </w:sectPr>
      </w:pPr>
    </w:p>
    <w:p>
      <w:pPr>
        <w:pStyle w:val="9"/>
        <w:spacing w:after="0"/>
        <w:ind w:firstLine="0" w:firstLineChars="0"/>
        <w:jc w:val="center"/>
      </w:pPr>
      <w:r>
        <w:rPr>
          <w:rFonts w:hint="eastAsia" w:ascii="仿宋" w:hAnsi="仿宋" w:eastAsia="仿宋" w:cs="仿宋"/>
          <w:b/>
          <w:bCs/>
          <w:sz w:val="28"/>
          <w:szCs w:val="28"/>
          <w:highlight w:val="none"/>
        </w:rPr>
        <w:t>九、报价人认为需要补充的其他资料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fd6bc94f-cdfc-4053-8cf3-6e911ad833f3"/>
  </w:docVars>
  <w:rsids>
    <w:rsidRoot w:val="1D2D7ADF"/>
    <w:rsid w:val="1D2D7ADF"/>
    <w:rsid w:val="72457E9C"/>
    <w:rsid w:val="7EB10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33"/>
      <w:szCs w:val="33"/>
    </w:rPr>
  </w:style>
  <w:style w:type="paragraph" w:styleId="3">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5">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6">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9">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0">
    <w:name w:val="Body Text First Indent 2"/>
    <w:basedOn w:val="4"/>
    <w:next w:val="1"/>
    <w:qFormat/>
    <w:uiPriority w:val="0"/>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3340</Words>
  <Characters>3838</Characters>
  <Lines>0</Lines>
  <Paragraphs>0</Paragraphs>
  <TotalTime>5</TotalTime>
  <ScaleCrop>false</ScaleCrop>
  <LinksUpToDate>false</LinksUpToDate>
  <CharactersWithSpaces>4057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2024-10-31T09:04:00Z</dcterms:created>
  <dc:creator>玉婷</dc:creator>
  <cp:lastModifiedBy>玉婷</cp:lastModifiedBy>
  <dcterms:modified xsi:type="dcterms:W3CDTF">2024-10-31T09:14:53Z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03851448266A40EC84628C17845A2E31_11</vt:lpwstr>
  </property>
</Properties>
</file>