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845A" w14:textId="2921835C" w:rsidR="00341CDA" w:rsidRPr="00214B61" w:rsidRDefault="00975353" w:rsidP="00214B61">
      <w:pPr>
        <w:spacing w:line="360" w:lineRule="auto"/>
        <w:jc w:val="center"/>
        <w:rPr>
          <w:rFonts w:ascii="方正小标宋简体" w:eastAsia="方正小标宋简体"/>
          <w:sz w:val="36"/>
          <w:szCs w:val="36"/>
        </w:rPr>
      </w:pPr>
      <w:r w:rsidRPr="00214B61">
        <w:rPr>
          <w:rFonts w:ascii="方正小标宋简体" w:eastAsia="方正小标宋简体" w:hint="eastAsia"/>
          <w:sz w:val="36"/>
          <w:szCs w:val="36"/>
        </w:rPr>
        <w:t>机房基础设施</w:t>
      </w:r>
      <w:r w:rsidRPr="00214B61">
        <w:rPr>
          <w:rFonts w:ascii="方正小标宋简体" w:eastAsia="方正小标宋简体" w:hAnsiTheme="majorEastAsia" w:cstheme="majorEastAsia" w:hint="eastAsia"/>
          <w:sz w:val="36"/>
          <w:szCs w:val="36"/>
        </w:rPr>
        <w:t>技术需求</w:t>
      </w:r>
    </w:p>
    <w:p w14:paraId="2BFD80E8" w14:textId="77777777" w:rsidR="00341CDA" w:rsidRPr="00214B61" w:rsidRDefault="00341CDA" w:rsidP="00214B61">
      <w:pPr>
        <w:snapToGrid w:val="0"/>
        <w:spacing w:line="360" w:lineRule="auto"/>
        <w:ind w:rightChars="50" w:right="105"/>
        <w:jc w:val="left"/>
        <w:rPr>
          <w:rFonts w:ascii="仿宋_GB2312" w:eastAsia="仿宋_GB2312"/>
          <w:sz w:val="24"/>
        </w:rPr>
      </w:pPr>
    </w:p>
    <w:p w14:paraId="3BCBFA6C" w14:textId="345C1C0E" w:rsidR="00341CDA" w:rsidRPr="003D2506" w:rsidRDefault="00D2387C" w:rsidP="00214B61">
      <w:pPr>
        <w:snapToGrid w:val="0"/>
        <w:spacing w:line="360" w:lineRule="auto"/>
        <w:ind w:firstLineChars="200" w:firstLine="560"/>
        <w:jc w:val="left"/>
        <w:rPr>
          <w:rFonts w:ascii="黑体" w:eastAsia="黑体" w:hAnsi="黑体"/>
          <w:bCs/>
          <w:sz w:val="28"/>
          <w:szCs w:val="28"/>
        </w:rPr>
      </w:pPr>
      <w:r w:rsidRPr="003D2506">
        <w:rPr>
          <w:rFonts w:ascii="黑体" w:eastAsia="黑体" w:hAnsi="黑体" w:hint="eastAsia"/>
          <w:bCs/>
          <w:sz w:val="28"/>
          <w:szCs w:val="28"/>
        </w:rPr>
        <w:t>一、不间断电源技术要求</w:t>
      </w:r>
    </w:p>
    <w:p w14:paraId="1B52C725" w14:textId="77777777" w:rsidR="00341CDA" w:rsidRPr="003D2506" w:rsidRDefault="00975353" w:rsidP="00214B61">
      <w:pPr>
        <w:numPr>
          <w:ilvl w:val="0"/>
          <w:numId w:val="3"/>
        </w:numPr>
        <w:snapToGrid w:val="0"/>
        <w:spacing w:line="360" w:lineRule="auto"/>
        <w:ind w:firstLineChars="200" w:firstLine="560"/>
        <w:jc w:val="left"/>
        <w:rPr>
          <w:rFonts w:ascii="仿宋_GB2312" w:eastAsia="仿宋_GB2312"/>
          <w:sz w:val="28"/>
          <w:szCs w:val="28"/>
        </w:rPr>
      </w:pPr>
      <w:r w:rsidRPr="003D2506">
        <w:rPr>
          <w:rFonts w:ascii="仿宋_GB2312" w:eastAsia="仿宋_GB2312" w:hAnsi="宋体" w:hint="eastAsia"/>
          <w:sz w:val="28"/>
          <w:szCs w:val="28"/>
        </w:rPr>
        <w:t>所提供设备的制造商须具有10年以上的制造UPS产品的经验。</w:t>
      </w:r>
    </w:p>
    <w:p w14:paraId="51AE9BF9" w14:textId="41E4647F" w:rsidR="00341CDA" w:rsidRPr="003D2506" w:rsidRDefault="00975353" w:rsidP="00214B61">
      <w:pPr>
        <w:numPr>
          <w:ilvl w:val="0"/>
          <w:numId w:val="3"/>
        </w:numPr>
        <w:snapToGrid w:val="0"/>
        <w:spacing w:line="360" w:lineRule="auto"/>
        <w:ind w:firstLineChars="200" w:firstLine="560"/>
        <w:jc w:val="left"/>
        <w:rPr>
          <w:rFonts w:ascii="仿宋_GB2312" w:eastAsia="仿宋_GB2312" w:hAnsi="宋体"/>
          <w:sz w:val="28"/>
          <w:szCs w:val="28"/>
        </w:rPr>
      </w:pPr>
      <w:r w:rsidRPr="003D2506">
        <w:rPr>
          <w:rFonts w:ascii="仿宋_GB2312" w:eastAsia="仿宋_GB2312" w:hAnsi="宋体" w:hint="eastAsia"/>
          <w:sz w:val="28"/>
          <w:szCs w:val="28"/>
        </w:rPr>
        <w:t>设备功率因素0.9.整机效率95.5%，体积：160*530*420</w:t>
      </w:r>
      <w:r w:rsidR="004C4D0A" w:rsidRPr="003D2506">
        <w:rPr>
          <w:rFonts w:ascii="仿宋_GB2312" w:eastAsia="仿宋_GB2312" w:hAnsi="宋体" w:hint="eastAsia"/>
          <w:sz w:val="28"/>
          <w:szCs w:val="28"/>
        </w:rPr>
        <w:t>。</w:t>
      </w:r>
    </w:p>
    <w:p w14:paraId="32A28EE0" w14:textId="71F02304" w:rsidR="00341CDA" w:rsidRPr="003D2506" w:rsidRDefault="00975353" w:rsidP="00214B61">
      <w:pPr>
        <w:numPr>
          <w:ilvl w:val="0"/>
          <w:numId w:val="3"/>
        </w:numPr>
        <w:snapToGrid w:val="0"/>
        <w:spacing w:line="360" w:lineRule="auto"/>
        <w:ind w:firstLineChars="200" w:firstLine="560"/>
        <w:jc w:val="left"/>
        <w:rPr>
          <w:rFonts w:ascii="仿宋_GB2312" w:eastAsia="仿宋_GB2312"/>
          <w:sz w:val="28"/>
          <w:szCs w:val="28"/>
        </w:rPr>
      </w:pPr>
      <w:r w:rsidRPr="003D2506">
        <w:rPr>
          <w:rFonts w:ascii="仿宋_GB2312" w:eastAsia="仿宋_GB2312" w:hAnsi="宋体" w:hint="eastAsia"/>
          <w:sz w:val="28"/>
          <w:szCs w:val="28"/>
        </w:rPr>
        <w:t>设备智能化电池管理功能</w:t>
      </w:r>
      <w:r w:rsidR="004C4D0A" w:rsidRPr="003D2506">
        <w:rPr>
          <w:rFonts w:ascii="仿宋_GB2312" w:eastAsia="仿宋_GB2312" w:hAnsi="宋体" w:hint="eastAsia"/>
          <w:sz w:val="28"/>
          <w:szCs w:val="28"/>
        </w:rPr>
        <w:t>。</w:t>
      </w:r>
    </w:p>
    <w:p w14:paraId="2150050A" w14:textId="247C4A37" w:rsidR="00341CDA" w:rsidRPr="003D2506" w:rsidRDefault="00975353" w:rsidP="00214B61">
      <w:pPr>
        <w:numPr>
          <w:ilvl w:val="0"/>
          <w:numId w:val="3"/>
        </w:numPr>
        <w:snapToGrid w:val="0"/>
        <w:spacing w:line="360" w:lineRule="auto"/>
        <w:ind w:firstLineChars="200" w:firstLine="560"/>
        <w:jc w:val="left"/>
        <w:rPr>
          <w:rFonts w:ascii="仿宋_GB2312" w:eastAsia="仿宋_GB2312"/>
          <w:sz w:val="28"/>
          <w:szCs w:val="28"/>
        </w:rPr>
      </w:pPr>
      <w:r w:rsidRPr="003D2506">
        <w:rPr>
          <w:rFonts w:ascii="仿宋_GB2312" w:eastAsia="仿宋_GB2312" w:hAnsi="宋体" w:hint="eastAsia"/>
          <w:sz w:val="28"/>
          <w:szCs w:val="28"/>
        </w:rPr>
        <w:t>设备支持3台并机（2+1）和</w:t>
      </w:r>
      <w:proofErr w:type="gramStart"/>
      <w:r w:rsidRPr="003D2506">
        <w:rPr>
          <w:rFonts w:ascii="仿宋_GB2312" w:eastAsia="仿宋_GB2312" w:hAnsi="宋体" w:hint="eastAsia"/>
          <w:sz w:val="28"/>
          <w:szCs w:val="28"/>
        </w:rPr>
        <w:t>单机双</w:t>
      </w:r>
      <w:proofErr w:type="gramEnd"/>
      <w:r w:rsidRPr="003D2506">
        <w:rPr>
          <w:rFonts w:ascii="仿宋_GB2312" w:eastAsia="仿宋_GB2312" w:hAnsi="宋体" w:hint="eastAsia"/>
          <w:sz w:val="28"/>
          <w:szCs w:val="28"/>
        </w:rPr>
        <w:t>母线方案</w:t>
      </w:r>
      <w:r w:rsidR="004C4D0A" w:rsidRPr="003D2506">
        <w:rPr>
          <w:rFonts w:ascii="仿宋_GB2312" w:eastAsia="仿宋_GB2312" w:hAnsi="宋体" w:hint="eastAsia"/>
          <w:sz w:val="28"/>
          <w:szCs w:val="28"/>
        </w:rPr>
        <w:t>。</w:t>
      </w:r>
    </w:p>
    <w:p w14:paraId="15DE060F" w14:textId="77777777" w:rsidR="00341CDA" w:rsidRPr="003D2506" w:rsidRDefault="00975353" w:rsidP="00214B61">
      <w:pPr>
        <w:numPr>
          <w:ilvl w:val="0"/>
          <w:numId w:val="3"/>
        </w:numPr>
        <w:snapToGrid w:val="0"/>
        <w:spacing w:line="360" w:lineRule="auto"/>
        <w:ind w:firstLineChars="200" w:firstLine="560"/>
        <w:jc w:val="left"/>
        <w:rPr>
          <w:rFonts w:ascii="仿宋_GB2312" w:eastAsia="仿宋_GB2312"/>
          <w:sz w:val="28"/>
          <w:szCs w:val="28"/>
        </w:rPr>
      </w:pPr>
      <w:r w:rsidRPr="003D2506">
        <w:rPr>
          <w:rFonts w:ascii="仿宋_GB2312" w:eastAsia="仿宋_GB2312" w:hAnsi="宋体" w:hint="eastAsia"/>
          <w:sz w:val="28"/>
          <w:szCs w:val="28"/>
        </w:rPr>
        <w:t>输入电压范围可达 100-288Vac，降低转换为电池供电的几率</w:t>
      </w:r>
    </w:p>
    <w:p w14:paraId="019B347C" w14:textId="77777777" w:rsidR="00341CDA" w:rsidRPr="003D2506" w:rsidRDefault="00975353" w:rsidP="00214B61">
      <w:pPr>
        <w:numPr>
          <w:ilvl w:val="0"/>
          <w:numId w:val="3"/>
        </w:numPr>
        <w:snapToGrid w:val="0"/>
        <w:spacing w:line="360" w:lineRule="auto"/>
        <w:ind w:firstLineChars="200" w:firstLine="560"/>
        <w:jc w:val="left"/>
        <w:rPr>
          <w:rFonts w:ascii="仿宋_GB2312" w:eastAsia="仿宋_GB2312"/>
          <w:sz w:val="28"/>
          <w:szCs w:val="28"/>
        </w:rPr>
      </w:pPr>
      <w:r w:rsidRPr="003D2506">
        <w:rPr>
          <w:rFonts w:ascii="仿宋_GB2312" w:eastAsia="仿宋_GB2312" w:hAnsi="宋体" w:hint="eastAsia"/>
          <w:sz w:val="28"/>
          <w:szCs w:val="28"/>
        </w:rPr>
        <w:t>过载能力可达 125%，10mins，达到泰尔测试标准 I 类要求，降低 UPS 转换为旁路供电的几率；</w:t>
      </w:r>
    </w:p>
    <w:p w14:paraId="3A393404" w14:textId="77777777" w:rsidR="00341CDA" w:rsidRPr="003D2506" w:rsidRDefault="00975353" w:rsidP="00214B61">
      <w:pPr>
        <w:numPr>
          <w:ilvl w:val="0"/>
          <w:numId w:val="3"/>
        </w:numPr>
        <w:snapToGrid w:val="0"/>
        <w:spacing w:line="360" w:lineRule="auto"/>
        <w:ind w:firstLineChars="200" w:firstLine="560"/>
        <w:jc w:val="left"/>
        <w:rPr>
          <w:rFonts w:ascii="仿宋_GB2312" w:eastAsia="仿宋_GB2312"/>
          <w:sz w:val="28"/>
          <w:szCs w:val="28"/>
        </w:rPr>
      </w:pPr>
      <w:r w:rsidRPr="003D2506">
        <w:rPr>
          <w:rFonts w:ascii="仿宋_GB2312" w:eastAsia="仿宋_GB2312" w:hAnsi="宋体" w:hint="eastAsia"/>
          <w:sz w:val="28"/>
          <w:szCs w:val="28"/>
        </w:rPr>
        <w:t>产品通过泰尔、CQC、CE 等业界权威认证</w:t>
      </w:r>
    </w:p>
    <w:p w14:paraId="3F8D556C" w14:textId="4E826352" w:rsidR="00341CDA" w:rsidRPr="003D2506" w:rsidRDefault="00975353" w:rsidP="00214B61">
      <w:pPr>
        <w:numPr>
          <w:ilvl w:val="0"/>
          <w:numId w:val="3"/>
        </w:numPr>
        <w:snapToGrid w:val="0"/>
        <w:spacing w:line="360" w:lineRule="auto"/>
        <w:ind w:firstLineChars="200" w:firstLine="560"/>
        <w:jc w:val="left"/>
        <w:rPr>
          <w:rFonts w:ascii="仿宋_GB2312" w:eastAsia="仿宋_GB2312"/>
          <w:sz w:val="28"/>
          <w:szCs w:val="28"/>
        </w:rPr>
      </w:pPr>
      <w:r w:rsidRPr="003D2506">
        <w:rPr>
          <w:rFonts w:ascii="仿宋_GB2312" w:eastAsia="仿宋_GB2312" w:hAnsi="宋体" w:hint="eastAsia"/>
          <w:sz w:val="28"/>
          <w:szCs w:val="28"/>
        </w:rPr>
        <w:t>UPS需为原厂正品，产品保修不低于1年，</w:t>
      </w:r>
      <w:r w:rsidR="00F33D0A" w:rsidRPr="003D2506">
        <w:rPr>
          <w:rFonts w:ascii="仿宋_GB2312" w:eastAsia="仿宋_GB2312" w:hAnsi="宋体" w:hint="eastAsia"/>
          <w:color w:val="FF0000"/>
          <w:sz w:val="28"/>
          <w:szCs w:val="28"/>
        </w:rPr>
        <w:t>供货时提供</w:t>
      </w:r>
      <w:r w:rsidRPr="003D2506">
        <w:rPr>
          <w:rFonts w:ascii="仿宋_GB2312" w:eastAsia="仿宋_GB2312" w:hAnsi="宋体" w:hint="eastAsia"/>
          <w:color w:val="FF0000"/>
          <w:sz w:val="28"/>
          <w:szCs w:val="28"/>
        </w:rPr>
        <w:t>原厂家相关证明。</w:t>
      </w:r>
    </w:p>
    <w:p w14:paraId="2C12D89E" w14:textId="77777777" w:rsidR="00341CDA" w:rsidRPr="003D2506" w:rsidRDefault="00975353" w:rsidP="00214B61">
      <w:pPr>
        <w:numPr>
          <w:ilvl w:val="0"/>
          <w:numId w:val="3"/>
        </w:numPr>
        <w:snapToGrid w:val="0"/>
        <w:spacing w:line="360" w:lineRule="auto"/>
        <w:ind w:firstLineChars="200" w:firstLine="560"/>
        <w:jc w:val="left"/>
        <w:rPr>
          <w:rFonts w:ascii="仿宋_GB2312" w:eastAsia="仿宋_GB2312"/>
          <w:sz w:val="28"/>
          <w:szCs w:val="28"/>
        </w:rPr>
      </w:pPr>
      <w:r w:rsidRPr="003D2506">
        <w:rPr>
          <w:rFonts w:ascii="仿宋_GB2312" w:eastAsia="仿宋_GB2312" w:hAnsi="宋体" w:hint="eastAsia"/>
          <w:sz w:val="28"/>
          <w:szCs w:val="28"/>
        </w:rPr>
        <w:t>更换UPS前需协商制定UPS电源及蓄电池更换方案，并审批通过后才能实施。</w:t>
      </w:r>
    </w:p>
    <w:p w14:paraId="6A0CEAB4" w14:textId="77777777" w:rsidR="00341CDA" w:rsidRPr="003D2506" w:rsidRDefault="00975353" w:rsidP="00214B61">
      <w:pPr>
        <w:numPr>
          <w:ilvl w:val="0"/>
          <w:numId w:val="3"/>
        </w:numPr>
        <w:snapToGrid w:val="0"/>
        <w:spacing w:line="360" w:lineRule="auto"/>
        <w:ind w:firstLineChars="200" w:firstLine="560"/>
        <w:jc w:val="left"/>
        <w:rPr>
          <w:rFonts w:ascii="仿宋_GB2312" w:eastAsia="仿宋_GB2312"/>
          <w:sz w:val="28"/>
          <w:szCs w:val="28"/>
        </w:rPr>
      </w:pPr>
      <w:r w:rsidRPr="003D2506">
        <w:rPr>
          <w:rFonts w:ascii="仿宋_GB2312" w:eastAsia="仿宋_GB2312" w:hAnsi="宋体" w:hint="eastAsia"/>
          <w:sz w:val="28"/>
          <w:szCs w:val="28"/>
        </w:rPr>
        <w:t>更换UPS后需完成与现有机房监控设备对接等服务。</w:t>
      </w:r>
    </w:p>
    <w:p w14:paraId="0C94FC45" w14:textId="77777777" w:rsidR="00341CDA" w:rsidRPr="003D2506" w:rsidRDefault="00975353" w:rsidP="00214B61">
      <w:pPr>
        <w:numPr>
          <w:ilvl w:val="0"/>
          <w:numId w:val="3"/>
        </w:numPr>
        <w:snapToGrid w:val="0"/>
        <w:spacing w:line="360" w:lineRule="auto"/>
        <w:ind w:firstLineChars="200" w:firstLine="560"/>
        <w:jc w:val="left"/>
        <w:rPr>
          <w:rFonts w:ascii="仿宋_GB2312" w:eastAsia="仿宋_GB2312"/>
          <w:sz w:val="28"/>
          <w:szCs w:val="28"/>
        </w:rPr>
      </w:pPr>
      <w:r w:rsidRPr="003D2506">
        <w:rPr>
          <w:rFonts w:ascii="仿宋_GB2312" w:eastAsia="仿宋_GB2312" w:hAnsi="宋体" w:hint="eastAsia"/>
          <w:sz w:val="28"/>
          <w:szCs w:val="28"/>
        </w:rPr>
        <w:t>报价需含增值税价，含送货上门、指定的安装地址等服务。</w:t>
      </w:r>
    </w:p>
    <w:p w14:paraId="436F083C" w14:textId="54EB4FBE" w:rsidR="00341CDA" w:rsidRPr="007D68AC" w:rsidRDefault="00214B61" w:rsidP="007D68AC">
      <w:pPr>
        <w:numPr>
          <w:ilvl w:val="0"/>
          <w:numId w:val="3"/>
        </w:numPr>
        <w:snapToGrid w:val="0"/>
        <w:spacing w:line="360" w:lineRule="auto"/>
        <w:ind w:firstLineChars="200" w:firstLine="560"/>
        <w:jc w:val="left"/>
        <w:rPr>
          <w:rFonts w:ascii="仿宋_GB2312" w:eastAsia="仿宋_GB2312" w:hint="eastAsia"/>
          <w:sz w:val="28"/>
          <w:szCs w:val="28"/>
        </w:rPr>
      </w:pPr>
      <w:r w:rsidRPr="003D2506">
        <w:rPr>
          <w:rFonts w:ascii="仿宋_GB2312" w:eastAsia="仿宋_GB2312" w:hAnsi="宋体" w:hint="eastAsia"/>
          <w:sz w:val="28"/>
          <w:szCs w:val="28"/>
        </w:rPr>
        <w:t>本次采购</w:t>
      </w:r>
      <w:r w:rsidR="006A2591" w:rsidRPr="003D2506">
        <w:rPr>
          <w:rFonts w:ascii="仿宋_GB2312" w:eastAsia="仿宋_GB2312" w:hAnsi="宋体" w:hint="eastAsia"/>
          <w:sz w:val="28"/>
          <w:szCs w:val="28"/>
        </w:rPr>
        <w:t>范</w:t>
      </w:r>
      <w:r w:rsidR="006A2591" w:rsidRPr="003D2506">
        <w:rPr>
          <w:rFonts w:ascii="仿宋_GB2312" w:eastAsia="仿宋_GB2312" w:hAnsi="仿宋_GB2312" w:cs="仿宋_GB2312" w:hint="eastAsia"/>
          <w:sz w:val="28"/>
          <w:szCs w:val="28"/>
        </w:rPr>
        <w:t>围</w:t>
      </w:r>
      <w:r w:rsidR="003D2506">
        <w:rPr>
          <w:rFonts w:ascii="仿宋_GB2312" w:eastAsia="仿宋_GB2312" w:hAnsi="仿宋_GB2312" w:cs="仿宋_GB2312" w:hint="eastAsia"/>
          <w:sz w:val="28"/>
          <w:szCs w:val="28"/>
        </w:rPr>
        <w:t>：</w:t>
      </w:r>
      <w:r w:rsidR="006A2591" w:rsidRPr="003D2506">
        <w:rPr>
          <w:rFonts w:ascii="仿宋_GB2312" w:eastAsia="仿宋_GB2312" w:hAnsi="仿宋_GB2312" w:cs="仿宋_GB2312" w:hint="eastAsia"/>
          <w:sz w:val="28"/>
          <w:szCs w:val="28"/>
        </w:rPr>
        <w:t>除包括本项目采购清单范围的硬件产品外，还应包括支撑产品运行的辅助电气设备、设备上线的专用电线电缆、设备安装支架、技术资料、设备运行所必须的随机消耗品、设备原厂家的调试服务、设备质量检测，质量保证以及集成售后服务。如果签署合同后，在供货和集成时出现</w:t>
      </w:r>
      <w:r w:rsidR="006A2591" w:rsidRPr="003D2506">
        <w:rPr>
          <w:rFonts w:ascii="仿宋_GB2312" w:eastAsia="仿宋_GB2312" w:hAnsi="宋体" w:hint="eastAsia"/>
          <w:sz w:val="28"/>
          <w:szCs w:val="28"/>
        </w:rPr>
        <w:t>任何软、硬件遗漏，均由中选单位提供。</w:t>
      </w:r>
    </w:p>
    <w:p w14:paraId="2418C4EA" w14:textId="77777777" w:rsidR="00D2387C" w:rsidRPr="003D2506" w:rsidRDefault="00D2387C" w:rsidP="007D68AC">
      <w:pPr>
        <w:snapToGrid w:val="0"/>
        <w:spacing w:beforeLines="50" w:before="156" w:line="360" w:lineRule="auto"/>
        <w:ind w:rightChars="50" w:right="105" w:firstLineChars="200" w:firstLine="560"/>
        <w:jc w:val="left"/>
        <w:rPr>
          <w:rFonts w:ascii="黑体" w:eastAsia="黑体" w:hAnsi="黑体"/>
          <w:bCs/>
          <w:sz w:val="28"/>
          <w:szCs w:val="28"/>
        </w:rPr>
      </w:pPr>
      <w:r w:rsidRPr="003D2506">
        <w:rPr>
          <w:rFonts w:ascii="黑体" w:eastAsia="黑体" w:hAnsi="黑体" w:hint="eastAsia"/>
          <w:bCs/>
          <w:sz w:val="28"/>
          <w:szCs w:val="28"/>
        </w:rPr>
        <w:t>二、蓄电池技术要求</w:t>
      </w:r>
    </w:p>
    <w:p w14:paraId="11D7701E" w14:textId="4185C7BC" w:rsidR="00341CDA" w:rsidRPr="003D2506" w:rsidRDefault="00D2387C" w:rsidP="00214B61">
      <w:pPr>
        <w:snapToGrid w:val="0"/>
        <w:spacing w:line="360" w:lineRule="auto"/>
        <w:ind w:rightChars="50" w:right="105" w:firstLineChars="200" w:firstLine="560"/>
        <w:jc w:val="left"/>
        <w:rPr>
          <w:rFonts w:ascii="楷体" w:eastAsia="楷体" w:hAnsi="楷体"/>
          <w:b/>
          <w:sz w:val="28"/>
          <w:szCs w:val="28"/>
        </w:rPr>
      </w:pPr>
      <w:r w:rsidRPr="003D2506">
        <w:rPr>
          <w:rFonts w:ascii="楷体" w:eastAsia="楷体" w:hAnsi="楷体" w:hint="eastAsia"/>
          <w:sz w:val="28"/>
          <w:szCs w:val="28"/>
        </w:rPr>
        <w:t>（一）技术参数要求</w:t>
      </w:r>
    </w:p>
    <w:p w14:paraId="10F4DAE2" w14:textId="0499595D" w:rsidR="00341CDA" w:rsidRPr="003D2506" w:rsidRDefault="00FE03FE"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电池与UPS</w:t>
      </w:r>
      <w:r w:rsidR="00975353" w:rsidRPr="003D2506">
        <w:rPr>
          <w:rFonts w:ascii="仿宋_GB2312" w:eastAsia="仿宋_GB2312" w:hAnsi="宋体" w:hint="eastAsia"/>
          <w:sz w:val="28"/>
          <w:szCs w:val="28"/>
        </w:rPr>
        <w:t>须为</w:t>
      </w:r>
      <w:r w:rsidRPr="003D2506">
        <w:rPr>
          <w:rFonts w:ascii="仿宋_GB2312" w:eastAsia="仿宋_GB2312" w:hAnsi="宋体" w:hint="eastAsia"/>
          <w:sz w:val="28"/>
          <w:szCs w:val="28"/>
        </w:rPr>
        <w:t>同一厂家产品，</w:t>
      </w:r>
      <w:r w:rsidR="00975353" w:rsidRPr="003D2506">
        <w:rPr>
          <w:rFonts w:ascii="仿宋_GB2312" w:eastAsia="仿宋_GB2312" w:hAnsi="宋体" w:hint="eastAsia"/>
          <w:sz w:val="28"/>
          <w:szCs w:val="28"/>
        </w:rPr>
        <w:t>并</w:t>
      </w:r>
      <w:r w:rsidRPr="003D2506">
        <w:rPr>
          <w:rFonts w:ascii="仿宋_GB2312" w:eastAsia="仿宋_GB2312" w:hAnsi="宋体" w:hint="eastAsia"/>
          <w:sz w:val="28"/>
          <w:szCs w:val="28"/>
        </w:rPr>
        <w:t>通过国家工信部准入条件大名单，工信</w:t>
      </w:r>
      <w:proofErr w:type="gramStart"/>
      <w:r w:rsidRPr="003D2506">
        <w:rPr>
          <w:rFonts w:ascii="仿宋_GB2312" w:eastAsia="仿宋_GB2312" w:hAnsi="宋体" w:hint="eastAsia"/>
          <w:sz w:val="28"/>
          <w:szCs w:val="28"/>
        </w:rPr>
        <w:t>部官网</w:t>
      </w:r>
      <w:proofErr w:type="gramEnd"/>
      <w:r w:rsidRPr="003D2506">
        <w:rPr>
          <w:rFonts w:ascii="仿宋_GB2312" w:eastAsia="仿宋_GB2312" w:hAnsi="宋体" w:hint="eastAsia"/>
          <w:sz w:val="28"/>
          <w:szCs w:val="28"/>
        </w:rPr>
        <w:t>可查询</w:t>
      </w:r>
      <w:r w:rsidR="00975353" w:rsidRPr="003D2506">
        <w:rPr>
          <w:rFonts w:ascii="仿宋_GB2312" w:eastAsia="仿宋_GB2312" w:hAnsi="宋体" w:hint="eastAsia"/>
          <w:sz w:val="28"/>
          <w:szCs w:val="28"/>
        </w:rPr>
        <w:t>。</w:t>
      </w:r>
    </w:p>
    <w:p w14:paraId="1C7DDB7B" w14:textId="569B1AC6"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lastRenderedPageBreak/>
        <w:t>电池品牌应为知名品牌，且有自主极板生产能力</w:t>
      </w:r>
      <w:r w:rsidR="00FE03FE" w:rsidRPr="003D2506">
        <w:rPr>
          <w:rFonts w:ascii="仿宋_GB2312" w:eastAsia="仿宋_GB2312" w:hAnsi="宋体" w:hint="eastAsia"/>
          <w:sz w:val="28"/>
          <w:szCs w:val="28"/>
        </w:rPr>
        <w:t>。</w:t>
      </w:r>
    </w:p>
    <w:p w14:paraId="2359CD2F" w14:textId="300F40DA"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蓄电池应采用高功率</w:t>
      </w:r>
      <w:proofErr w:type="gramStart"/>
      <w:r w:rsidRPr="003D2506">
        <w:rPr>
          <w:rFonts w:ascii="仿宋_GB2312" w:eastAsia="仿宋_GB2312" w:hAnsi="宋体" w:hint="eastAsia"/>
          <w:sz w:val="28"/>
          <w:szCs w:val="28"/>
        </w:rPr>
        <w:t>涂膏式正极板</w:t>
      </w:r>
      <w:proofErr w:type="gramEnd"/>
      <w:r w:rsidRPr="003D2506">
        <w:rPr>
          <w:rFonts w:ascii="仿宋_GB2312" w:eastAsia="仿宋_GB2312" w:hAnsi="宋体" w:hint="eastAsia"/>
          <w:sz w:val="28"/>
          <w:szCs w:val="28"/>
        </w:rPr>
        <w:t>设计，内阻低、输入电流大。</w:t>
      </w:r>
    </w:p>
    <w:p w14:paraId="47215333" w14:textId="77777777"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电池内集群焊接采用跨桥式焊接。</w:t>
      </w:r>
    </w:p>
    <w:p w14:paraId="64819E2C" w14:textId="7B499388" w:rsidR="00341CDA" w:rsidRPr="003D2506" w:rsidRDefault="00975353" w:rsidP="00FD68CF">
      <w:pPr>
        <w:numPr>
          <w:ilvl w:val="0"/>
          <w:numId w:val="4"/>
        </w:numPr>
        <w:snapToGrid w:val="0"/>
        <w:spacing w:line="360" w:lineRule="auto"/>
        <w:ind w:left="0" w:firstLineChars="200" w:firstLine="560"/>
        <w:jc w:val="left"/>
        <w:rPr>
          <w:rFonts w:ascii="仿宋_GB2312" w:eastAsia="仿宋_GB2312"/>
          <w:color w:val="FF0000"/>
          <w:sz w:val="28"/>
          <w:szCs w:val="28"/>
        </w:rPr>
      </w:pPr>
      <w:r w:rsidRPr="003D2506">
        <w:rPr>
          <w:rFonts w:ascii="仿宋_GB2312" w:eastAsia="仿宋_GB2312" w:hAnsi="宋体" w:hint="eastAsia"/>
          <w:sz w:val="28"/>
          <w:szCs w:val="28"/>
        </w:rPr>
        <w:t>电池在环境25℃浮</w:t>
      </w:r>
      <w:proofErr w:type="gramStart"/>
      <w:r w:rsidRPr="003D2506">
        <w:rPr>
          <w:rFonts w:ascii="仿宋_GB2312" w:eastAsia="仿宋_GB2312" w:hAnsi="宋体" w:hint="eastAsia"/>
          <w:sz w:val="28"/>
          <w:szCs w:val="28"/>
        </w:rPr>
        <w:t>充运行</w:t>
      </w:r>
      <w:proofErr w:type="gramEnd"/>
      <w:r w:rsidRPr="003D2506">
        <w:rPr>
          <w:rFonts w:ascii="仿宋_GB2312" w:eastAsia="仿宋_GB2312" w:hAnsi="宋体" w:hint="eastAsia"/>
          <w:sz w:val="28"/>
          <w:szCs w:val="28"/>
        </w:rPr>
        <w:t>设计寿命不低于</w:t>
      </w:r>
      <w:r w:rsidR="005428DB" w:rsidRPr="003D2506">
        <w:rPr>
          <w:rFonts w:ascii="仿宋_GB2312" w:eastAsia="仿宋_GB2312" w:hAnsi="宋体" w:hint="eastAsia"/>
          <w:sz w:val="28"/>
          <w:szCs w:val="28"/>
        </w:rPr>
        <w:t>1</w:t>
      </w:r>
      <w:r w:rsidR="005428DB" w:rsidRPr="003D2506">
        <w:rPr>
          <w:rFonts w:ascii="仿宋_GB2312" w:eastAsia="仿宋_GB2312" w:hAnsi="宋体"/>
          <w:sz w:val="28"/>
          <w:szCs w:val="28"/>
        </w:rPr>
        <w:t>2</w:t>
      </w:r>
      <w:r w:rsidRPr="003D2506">
        <w:rPr>
          <w:rFonts w:ascii="仿宋_GB2312" w:eastAsia="仿宋_GB2312" w:hAnsi="宋体" w:hint="eastAsia"/>
          <w:sz w:val="28"/>
          <w:szCs w:val="28"/>
        </w:rPr>
        <w:t>年，</w:t>
      </w:r>
      <w:r w:rsidR="005428DB" w:rsidRPr="003D2506" w:rsidDel="005428DB">
        <w:rPr>
          <w:rFonts w:ascii="仿宋_GB2312" w:eastAsia="仿宋_GB2312" w:hAnsi="宋体" w:hint="eastAsia"/>
          <w:color w:val="FF0000"/>
          <w:sz w:val="28"/>
          <w:szCs w:val="28"/>
        </w:rPr>
        <w:t xml:space="preserve"> </w:t>
      </w:r>
    </w:p>
    <w:p w14:paraId="5B9DE53C" w14:textId="50ADC8D5"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所用电池采用先进的拉网技术，</w:t>
      </w:r>
      <w:r w:rsidR="005428DB" w:rsidRPr="003D2506" w:rsidDel="005428DB">
        <w:rPr>
          <w:rFonts w:ascii="仿宋_GB2312" w:eastAsia="仿宋_GB2312" w:hAnsi="宋体" w:hint="eastAsia"/>
          <w:color w:val="FF0000"/>
          <w:sz w:val="28"/>
          <w:szCs w:val="28"/>
        </w:rPr>
        <w:t xml:space="preserve"> </w:t>
      </w:r>
    </w:p>
    <w:p w14:paraId="5370142D" w14:textId="7E9F38C5"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蓄电池应有防漏液设计</w:t>
      </w:r>
    </w:p>
    <w:p w14:paraId="0DC2D2F9" w14:textId="77777777"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proofErr w:type="gramStart"/>
      <w:r w:rsidRPr="003D2506">
        <w:rPr>
          <w:rFonts w:ascii="仿宋_GB2312" w:eastAsia="仿宋_GB2312" w:hAnsi="宋体" w:hint="eastAsia"/>
          <w:sz w:val="28"/>
          <w:szCs w:val="28"/>
        </w:rPr>
        <w:t>极柱铅套密封</w:t>
      </w:r>
      <w:proofErr w:type="gramEnd"/>
      <w:r w:rsidRPr="003D2506">
        <w:rPr>
          <w:rFonts w:ascii="仿宋_GB2312" w:eastAsia="仿宋_GB2312" w:hAnsi="宋体" w:hint="eastAsia"/>
          <w:sz w:val="28"/>
          <w:szCs w:val="28"/>
        </w:rPr>
        <w:t>，铅极柱</w:t>
      </w:r>
      <w:proofErr w:type="gramStart"/>
      <w:r w:rsidRPr="003D2506">
        <w:rPr>
          <w:rFonts w:ascii="仿宋_GB2312" w:eastAsia="仿宋_GB2312" w:hAnsi="宋体" w:hint="eastAsia"/>
          <w:sz w:val="28"/>
          <w:szCs w:val="28"/>
        </w:rPr>
        <w:t>与铅连套</w:t>
      </w:r>
      <w:proofErr w:type="gramEnd"/>
      <w:r w:rsidRPr="003D2506">
        <w:rPr>
          <w:rFonts w:ascii="仿宋_GB2312" w:eastAsia="仿宋_GB2312" w:hAnsi="宋体" w:hint="eastAsia"/>
          <w:sz w:val="28"/>
          <w:szCs w:val="28"/>
        </w:rPr>
        <w:t>通过焊接密封。</w:t>
      </w:r>
    </w:p>
    <w:p w14:paraId="06245F05" w14:textId="77777777"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蓄电池槽、</w:t>
      </w:r>
      <w:proofErr w:type="gramStart"/>
      <w:r w:rsidRPr="003D2506">
        <w:rPr>
          <w:rFonts w:ascii="仿宋_GB2312" w:eastAsia="仿宋_GB2312" w:hAnsi="宋体" w:hint="eastAsia"/>
          <w:sz w:val="28"/>
          <w:szCs w:val="28"/>
        </w:rPr>
        <w:t>盖采用</w:t>
      </w:r>
      <w:proofErr w:type="gramEnd"/>
      <w:r w:rsidRPr="003D2506">
        <w:rPr>
          <w:rFonts w:ascii="仿宋_GB2312" w:eastAsia="仿宋_GB2312" w:hAnsi="宋体" w:hint="eastAsia"/>
          <w:sz w:val="28"/>
          <w:szCs w:val="28"/>
        </w:rPr>
        <w:t>ABS材料或更优材料制造。阻燃性能应复合UL94-V0的要求并提供检测报告，外壳无变形、裂纹及污渍；极性正确，正负极性及端子有明显标志，便于连接；</w:t>
      </w:r>
    </w:p>
    <w:p w14:paraId="3C5DFE03" w14:textId="77777777"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抗过充电性好：25℃完全充电状态的电池以0.1CA充电48小时，无漏液、膨胀</w:t>
      </w:r>
      <w:r w:rsidRPr="003D2506">
        <w:rPr>
          <w:rFonts w:ascii="仿宋_GB2312" w:eastAsia="仿宋_GB2312" w:hint="eastAsia"/>
          <w:sz w:val="28"/>
          <w:szCs w:val="28"/>
        </w:rPr>
        <w:t> </w:t>
      </w:r>
      <w:r w:rsidRPr="003D2506">
        <w:rPr>
          <w:rFonts w:ascii="仿宋_GB2312" w:eastAsia="仿宋_GB2312" w:hAnsi="宋体" w:hint="eastAsia"/>
          <w:sz w:val="28"/>
          <w:szCs w:val="28"/>
        </w:rPr>
        <w:t>、开路电压正常、容量维持在95%以上。</w:t>
      </w:r>
    </w:p>
    <w:p w14:paraId="7CE67F98" w14:textId="67A49FA4" w:rsidR="00341CDA" w:rsidRPr="003D2506" w:rsidRDefault="00FE03FE"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温度补偿系数：阀控蓄电池的温度补偿系数受环境温度影响，基准温度为25℃时，每下降1℃，单体2V阀控蓄电池浮充电压值应提高（3～5）mV，质保期≥3年</w:t>
      </w:r>
      <w:r w:rsidR="005428DB" w:rsidRPr="003D2506">
        <w:rPr>
          <w:rFonts w:ascii="仿宋_GB2312" w:eastAsia="仿宋_GB2312" w:hAnsi="宋体" w:hint="eastAsia"/>
          <w:sz w:val="28"/>
          <w:szCs w:val="28"/>
        </w:rPr>
        <w:t>，</w:t>
      </w:r>
      <w:r w:rsidR="00FD68CF" w:rsidRPr="003D2506">
        <w:rPr>
          <w:rFonts w:ascii="仿宋_GB2312" w:eastAsia="仿宋_GB2312" w:hAnsi="宋体" w:hint="eastAsia"/>
          <w:color w:val="FF0000"/>
          <w:sz w:val="28"/>
          <w:szCs w:val="28"/>
        </w:rPr>
        <w:t>供货时</w:t>
      </w:r>
      <w:r w:rsidRPr="003D2506">
        <w:rPr>
          <w:rFonts w:ascii="仿宋_GB2312" w:eastAsia="仿宋_GB2312" w:hAnsi="宋体" w:hint="eastAsia"/>
          <w:color w:val="FF0000"/>
          <w:sz w:val="28"/>
          <w:szCs w:val="28"/>
        </w:rPr>
        <w:t>提供原厂家相关证明</w:t>
      </w:r>
      <w:r w:rsidRPr="003D2506">
        <w:rPr>
          <w:rFonts w:ascii="仿宋_GB2312" w:eastAsia="仿宋_GB2312" w:hAnsi="宋体" w:hint="eastAsia"/>
          <w:sz w:val="28"/>
          <w:szCs w:val="28"/>
        </w:rPr>
        <w:t>。</w:t>
      </w:r>
    </w:p>
    <w:p w14:paraId="31B9E780" w14:textId="68548ECE"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更换蓄电池</w:t>
      </w:r>
      <w:r w:rsidR="00E97642" w:rsidRPr="003D2506">
        <w:rPr>
          <w:rFonts w:ascii="仿宋_GB2312" w:eastAsia="仿宋_GB2312" w:hAnsi="宋体" w:hint="eastAsia"/>
          <w:sz w:val="28"/>
          <w:szCs w:val="28"/>
        </w:rPr>
        <w:t>后，</w:t>
      </w:r>
      <w:r w:rsidRPr="003D2506">
        <w:rPr>
          <w:rFonts w:ascii="仿宋_GB2312" w:eastAsia="仿宋_GB2312" w:hAnsi="宋体" w:hint="eastAsia"/>
          <w:sz w:val="28"/>
          <w:szCs w:val="28"/>
        </w:rPr>
        <w:t>UPS后备供电时间不低于原设备设计要求</w:t>
      </w:r>
      <w:r w:rsidR="00E97642" w:rsidRPr="003D2506">
        <w:rPr>
          <w:rFonts w:ascii="仿宋_GB2312" w:eastAsia="仿宋_GB2312" w:hAnsi="宋体" w:hint="eastAsia"/>
          <w:sz w:val="28"/>
          <w:szCs w:val="28"/>
        </w:rPr>
        <w:t>，</w:t>
      </w:r>
      <w:r w:rsidRPr="003D2506">
        <w:rPr>
          <w:rFonts w:ascii="仿宋_GB2312" w:eastAsia="仿宋_GB2312" w:hAnsi="宋体" w:hint="eastAsia"/>
          <w:sz w:val="28"/>
          <w:szCs w:val="28"/>
        </w:rPr>
        <w:t>供电质量不低于标准。</w:t>
      </w:r>
    </w:p>
    <w:p w14:paraId="43F2E7F3" w14:textId="77777777"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更换蓄电池前需协商制定UPS电源蓄电池更换方案，并审批通过后才能实施。</w:t>
      </w:r>
    </w:p>
    <w:p w14:paraId="58B935EF" w14:textId="77777777"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报价需含增值税价，含送货上门、指定的安装地址等服务。</w:t>
      </w:r>
    </w:p>
    <w:p w14:paraId="5456F7CD" w14:textId="33191FA5" w:rsidR="00341CDA" w:rsidRPr="003D2506" w:rsidRDefault="00975353" w:rsidP="00FD68CF">
      <w:pPr>
        <w:numPr>
          <w:ilvl w:val="0"/>
          <w:numId w:val="4"/>
        </w:numPr>
        <w:snapToGrid w:val="0"/>
        <w:spacing w:line="360" w:lineRule="auto"/>
        <w:ind w:left="0" w:firstLineChars="200" w:firstLine="560"/>
        <w:jc w:val="left"/>
        <w:rPr>
          <w:rFonts w:ascii="仿宋_GB2312" w:eastAsia="仿宋_GB2312"/>
          <w:sz w:val="28"/>
          <w:szCs w:val="28"/>
        </w:rPr>
      </w:pPr>
      <w:r w:rsidRPr="003D2506">
        <w:rPr>
          <w:rFonts w:ascii="仿宋_GB2312" w:eastAsia="仿宋_GB2312" w:hAnsi="宋体" w:hint="eastAsia"/>
          <w:sz w:val="28"/>
          <w:szCs w:val="28"/>
        </w:rPr>
        <w:t>本次采购范围，除包括本项目采购清单范围的硬件产品外，还应包括支撑产品运行的辅助电气设备、设备上线的专用电线电缆、开关、设备安装支架、通信线缆、技术资料、设备运行所必须的随机消耗品、设备原厂家的调试服务、设备质量检测，质量保证以及集成售后服务。如果签署合同后，在供货和集成时出现任何软、硬件遗漏，均由中</w:t>
      </w:r>
      <w:r w:rsidR="00D2387C" w:rsidRPr="003D2506">
        <w:rPr>
          <w:rFonts w:ascii="仿宋_GB2312" w:eastAsia="仿宋_GB2312" w:hAnsi="宋体" w:hint="eastAsia"/>
          <w:sz w:val="28"/>
          <w:szCs w:val="28"/>
        </w:rPr>
        <w:t>选单位</w:t>
      </w:r>
      <w:r w:rsidRPr="003D2506">
        <w:rPr>
          <w:rFonts w:ascii="仿宋_GB2312" w:eastAsia="仿宋_GB2312" w:hAnsi="宋体" w:hint="eastAsia"/>
          <w:sz w:val="28"/>
          <w:szCs w:val="28"/>
        </w:rPr>
        <w:t>提供。</w:t>
      </w:r>
    </w:p>
    <w:p w14:paraId="276D557B" w14:textId="25401B76" w:rsidR="00341CDA" w:rsidRPr="003D2506" w:rsidRDefault="00D2387C" w:rsidP="00E97642">
      <w:pPr>
        <w:snapToGrid w:val="0"/>
        <w:spacing w:line="360" w:lineRule="auto"/>
        <w:ind w:firstLineChars="200" w:firstLine="560"/>
        <w:jc w:val="left"/>
        <w:rPr>
          <w:rFonts w:ascii="楷体" w:eastAsia="楷体" w:hAnsi="楷体"/>
          <w:sz w:val="28"/>
          <w:szCs w:val="28"/>
        </w:rPr>
      </w:pPr>
      <w:r w:rsidRPr="003D2506">
        <w:rPr>
          <w:rFonts w:ascii="楷体" w:eastAsia="楷体" w:hAnsi="楷体" w:hint="eastAsia"/>
          <w:sz w:val="28"/>
          <w:szCs w:val="28"/>
        </w:rPr>
        <w:t>（二）安装和监测要求</w:t>
      </w:r>
    </w:p>
    <w:p w14:paraId="287519A4" w14:textId="77777777" w:rsidR="00341CDA" w:rsidRPr="003D2506" w:rsidRDefault="00975353" w:rsidP="00214B61">
      <w:pPr>
        <w:numPr>
          <w:ilvl w:val="0"/>
          <w:numId w:val="5"/>
        </w:numPr>
        <w:snapToGrid w:val="0"/>
        <w:spacing w:line="360" w:lineRule="auto"/>
        <w:ind w:firstLineChars="200" w:firstLine="560"/>
        <w:jc w:val="left"/>
        <w:rPr>
          <w:rFonts w:ascii="仿宋_GB2312" w:eastAsia="仿宋_GB2312" w:hAnsiTheme="minorEastAsia" w:cstheme="minorEastAsia"/>
          <w:sz w:val="28"/>
          <w:szCs w:val="28"/>
        </w:rPr>
      </w:pPr>
      <w:r w:rsidRPr="003D2506">
        <w:rPr>
          <w:rFonts w:ascii="仿宋_GB2312" w:eastAsia="仿宋_GB2312" w:hAnsiTheme="minorEastAsia" w:cstheme="minorEastAsia" w:hint="eastAsia"/>
          <w:sz w:val="28"/>
          <w:szCs w:val="28"/>
        </w:rPr>
        <w:lastRenderedPageBreak/>
        <w:t>UPS主机需接入</w:t>
      </w:r>
      <w:r w:rsidR="009A6A48" w:rsidRPr="003D2506">
        <w:rPr>
          <w:rFonts w:ascii="仿宋_GB2312" w:eastAsia="仿宋_GB2312" w:hAnsiTheme="minorEastAsia" w:cstheme="minorEastAsia" w:hint="eastAsia"/>
          <w:sz w:val="28"/>
          <w:szCs w:val="28"/>
        </w:rPr>
        <w:t>现有</w:t>
      </w:r>
      <w:r w:rsidRPr="003D2506">
        <w:rPr>
          <w:rFonts w:ascii="仿宋_GB2312" w:eastAsia="仿宋_GB2312" w:hAnsiTheme="minorEastAsia" w:cstheme="minorEastAsia" w:hint="eastAsia"/>
          <w:sz w:val="28"/>
          <w:szCs w:val="28"/>
        </w:rPr>
        <w:t>机房监控系统，进行实时监测和报警。</w:t>
      </w:r>
    </w:p>
    <w:p w14:paraId="2F6566C5" w14:textId="77777777" w:rsidR="00341CDA" w:rsidRPr="003D2506" w:rsidRDefault="00975353" w:rsidP="00214B61">
      <w:pPr>
        <w:numPr>
          <w:ilvl w:val="0"/>
          <w:numId w:val="5"/>
        </w:numPr>
        <w:snapToGrid w:val="0"/>
        <w:spacing w:line="360" w:lineRule="auto"/>
        <w:ind w:firstLineChars="200" w:firstLine="560"/>
        <w:jc w:val="left"/>
        <w:rPr>
          <w:rFonts w:ascii="仿宋_GB2312" w:eastAsia="仿宋_GB2312" w:hAnsiTheme="minorEastAsia" w:cstheme="minorEastAsia"/>
          <w:sz w:val="28"/>
          <w:szCs w:val="28"/>
        </w:rPr>
      </w:pPr>
      <w:r w:rsidRPr="003D2506">
        <w:rPr>
          <w:rFonts w:ascii="仿宋_GB2312" w:eastAsia="仿宋_GB2312" w:hAnsiTheme="minorEastAsia" w:cstheme="minorEastAsia" w:hint="eastAsia"/>
          <w:sz w:val="28"/>
          <w:szCs w:val="28"/>
        </w:rPr>
        <w:t>所有电池需要加装电池监测模块，各电池需调试联接接口至现有的机房监控系统</w:t>
      </w:r>
      <w:r w:rsidR="009A6A48" w:rsidRPr="003D2506">
        <w:rPr>
          <w:rFonts w:ascii="仿宋_GB2312" w:eastAsia="仿宋_GB2312" w:hAnsiTheme="minorEastAsia" w:cstheme="minorEastAsia" w:hint="eastAsia"/>
          <w:sz w:val="28"/>
          <w:szCs w:val="28"/>
        </w:rPr>
        <w:t>。</w:t>
      </w:r>
      <w:r w:rsidRPr="003D2506">
        <w:rPr>
          <w:rFonts w:ascii="仿宋_GB2312" w:eastAsia="仿宋_GB2312" w:hAnsiTheme="minorEastAsia" w:cstheme="minorEastAsia" w:hint="eastAsia"/>
          <w:sz w:val="28"/>
          <w:szCs w:val="28"/>
        </w:rPr>
        <w:t>实时对电池进行电压、温度、电阻等监控和告警，电池、开关、电缆端子联接紧密，接地按照合格确保使用安全可靠安装工艺及要求符合国家和行业标准。</w:t>
      </w:r>
    </w:p>
    <w:p w14:paraId="60246443" w14:textId="57DB98CF" w:rsidR="00341CDA" w:rsidRPr="003D2506" w:rsidRDefault="00975353" w:rsidP="00214B61">
      <w:pPr>
        <w:numPr>
          <w:ilvl w:val="0"/>
          <w:numId w:val="5"/>
        </w:numPr>
        <w:snapToGrid w:val="0"/>
        <w:spacing w:line="360" w:lineRule="auto"/>
        <w:ind w:firstLineChars="200" w:firstLine="560"/>
        <w:jc w:val="left"/>
        <w:rPr>
          <w:rFonts w:ascii="仿宋_GB2312" w:eastAsia="仿宋_GB2312" w:hAnsiTheme="minorEastAsia" w:cstheme="minorEastAsia"/>
          <w:sz w:val="28"/>
          <w:szCs w:val="28"/>
        </w:rPr>
      </w:pPr>
      <w:r w:rsidRPr="003D2506">
        <w:rPr>
          <w:rFonts w:ascii="仿宋_GB2312" w:eastAsia="仿宋_GB2312" w:hAnsiTheme="minorEastAsia" w:cstheme="minorEastAsia" w:hint="eastAsia"/>
          <w:sz w:val="28"/>
          <w:szCs w:val="28"/>
        </w:rPr>
        <w:t>新装电池均需采用开放式电池架，不需要拆装电池，就可以用仪表对每个电池进行测量。蓄电池安装后按标准进行核对性放电试验，试验设备由</w:t>
      </w:r>
      <w:r w:rsidR="00214B61" w:rsidRPr="003D2506">
        <w:rPr>
          <w:rFonts w:ascii="仿宋_GB2312" w:eastAsia="仿宋_GB2312" w:hAnsiTheme="minorEastAsia" w:cstheme="minorEastAsia" w:hint="eastAsia"/>
          <w:sz w:val="28"/>
          <w:szCs w:val="28"/>
        </w:rPr>
        <w:t>中选单位</w:t>
      </w:r>
      <w:r w:rsidRPr="003D2506">
        <w:rPr>
          <w:rFonts w:ascii="仿宋_GB2312" w:eastAsia="仿宋_GB2312" w:hAnsiTheme="minorEastAsia" w:cstheme="minorEastAsia" w:hint="eastAsia"/>
          <w:sz w:val="28"/>
          <w:szCs w:val="28"/>
        </w:rPr>
        <w:t>提供</w:t>
      </w:r>
      <w:r w:rsidR="00214B61" w:rsidRPr="003D2506">
        <w:rPr>
          <w:rFonts w:ascii="仿宋_GB2312" w:eastAsia="仿宋_GB2312" w:hAnsiTheme="minorEastAsia" w:cstheme="minorEastAsia" w:hint="eastAsia"/>
          <w:sz w:val="28"/>
          <w:szCs w:val="28"/>
        </w:rPr>
        <w:t>，</w:t>
      </w:r>
      <w:r w:rsidRPr="003D2506">
        <w:rPr>
          <w:rFonts w:ascii="仿宋_GB2312" w:eastAsia="仿宋_GB2312" w:hAnsiTheme="minorEastAsia" w:cstheme="minorEastAsia" w:hint="eastAsia"/>
          <w:sz w:val="28"/>
          <w:szCs w:val="28"/>
        </w:rPr>
        <w:t>并在</w:t>
      </w:r>
      <w:r w:rsidR="00214B61" w:rsidRPr="003D2506">
        <w:rPr>
          <w:rFonts w:ascii="仿宋_GB2312" w:eastAsia="仿宋_GB2312" w:hAnsiTheme="minorEastAsia" w:cstheme="minorEastAsia" w:hint="eastAsia"/>
          <w:sz w:val="28"/>
          <w:szCs w:val="28"/>
        </w:rPr>
        <w:t>采购</w:t>
      </w:r>
      <w:r w:rsidRPr="003D2506">
        <w:rPr>
          <w:rFonts w:ascii="仿宋_GB2312" w:eastAsia="仿宋_GB2312" w:hAnsiTheme="minorEastAsia" w:cstheme="minorEastAsia" w:hint="eastAsia"/>
          <w:sz w:val="28"/>
          <w:szCs w:val="28"/>
        </w:rPr>
        <w:t>方的帮助下完成试验工作并提供测试报告。</w:t>
      </w:r>
    </w:p>
    <w:p w14:paraId="6F27503A" w14:textId="77777777" w:rsidR="00341CDA" w:rsidRPr="003D2506" w:rsidRDefault="00975353" w:rsidP="00214B61">
      <w:pPr>
        <w:numPr>
          <w:ilvl w:val="0"/>
          <w:numId w:val="5"/>
        </w:numPr>
        <w:snapToGrid w:val="0"/>
        <w:spacing w:line="360" w:lineRule="auto"/>
        <w:ind w:firstLineChars="200" w:firstLine="560"/>
        <w:jc w:val="left"/>
        <w:rPr>
          <w:rFonts w:ascii="仿宋_GB2312" w:eastAsia="仿宋_GB2312" w:hAnsiTheme="minorEastAsia" w:cstheme="minorEastAsia"/>
          <w:sz w:val="28"/>
          <w:szCs w:val="28"/>
        </w:rPr>
      </w:pPr>
      <w:r w:rsidRPr="003D2506">
        <w:rPr>
          <w:rFonts w:ascii="仿宋_GB2312" w:eastAsia="仿宋_GB2312" w:hAnsiTheme="minorEastAsia" w:cstheme="minorEastAsia" w:hint="eastAsia"/>
          <w:sz w:val="28"/>
          <w:szCs w:val="28"/>
        </w:rPr>
        <w:t>换下来的旧设备和旧电池，需要按国家相关法规，妥善清运和处置。</w:t>
      </w:r>
    </w:p>
    <w:p w14:paraId="523DC4DE" w14:textId="78A4A292" w:rsidR="00341CDA" w:rsidRPr="003D2506" w:rsidRDefault="00D2387C" w:rsidP="00E97642">
      <w:pPr>
        <w:snapToGrid w:val="0"/>
        <w:spacing w:line="360" w:lineRule="auto"/>
        <w:ind w:firstLineChars="200" w:firstLine="560"/>
        <w:jc w:val="left"/>
        <w:rPr>
          <w:rFonts w:ascii="楷体" w:eastAsia="楷体" w:hAnsi="楷体"/>
          <w:sz w:val="28"/>
          <w:szCs w:val="28"/>
        </w:rPr>
      </w:pPr>
      <w:r w:rsidRPr="003D2506">
        <w:rPr>
          <w:rFonts w:ascii="楷体" w:eastAsia="楷体" w:hAnsi="楷体" w:hint="eastAsia"/>
          <w:sz w:val="28"/>
          <w:szCs w:val="28"/>
        </w:rPr>
        <w:t>（三）UPS房鼠患治理和天花恢复</w:t>
      </w:r>
    </w:p>
    <w:p w14:paraId="26B665F8" w14:textId="77777777" w:rsidR="00341CDA" w:rsidRPr="003D2506" w:rsidRDefault="00975353" w:rsidP="00214B61">
      <w:pPr>
        <w:numPr>
          <w:ilvl w:val="0"/>
          <w:numId w:val="6"/>
        </w:numPr>
        <w:snapToGrid w:val="0"/>
        <w:spacing w:line="360" w:lineRule="auto"/>
        <w:ind w:firstLineChars="200" w:firstLine="560"/>
        <w:jc w:val="left"/>
        <w:rPr>
          <w:rFonts w:ascii="仿宋_GB2312" w:eastAsia="仿宋_GB2312" w:hAnsiTheme="minorEastAsia" w:cstheme="minorEastAsia"/>
          <w:sz w:val="28"/>
          <w:szCs w:val="28"/>
        </w:rPr>
      </w:pPr>
      <w:r w:rsidRPr="003D2506">
        <w:rPr>
          <w:rFonts w:ascii="仿宋_GB2312" w:eastAsia="仿宋_GB2312" w:hAnsiTheme="minorEastAsia" w:cstheme="minorEastAsia" w:hint="eastAsia"/>
          <w:sz w:val="28"/>
          <w:szCs w:val="28"/>
        </w:rPr>
        <w:t>近期通过诱捕装置，发现UPS房内有老鼠活动迹象，需要进行全面的治理。灭鼠，并找出所有的</w:t>
      </w:r>
      <w:r w:rsidR="00232B79" w:rsidRPr="003D2506">
        <w:rPr>
          <w:rFonts w:ascii="仿宋_GB2312" w:eastAsia="仿宋_GB2312" w:hAnsiTheme="minorEastAsia" w:cstheme="minorEastAsia" w:hint="eastAsia"/>
          <w:sz w:val="28"/>
          <w:szCs w:val="28"/>
        </w:rPr>
        <w:t>进出</w:t>
      </w:r>
      <w:r w:rsidRPr="003D2506">
        <w:rPr>
          <w:rFonts w:ascii="仿宋_GB2312" w:eastAsia="仿宋_GB2312" w:hAnsiTheme="minorEastAsia" w:cstheme="minorEastAsia" w:hint="eastAsia"/>
          <w:sz w:val="28"/>
          <w:szCs w:val="28"/>
        </w:rPr>
        <w:t>通道</w:t>
      </w:r>
      <w:r w:rsidR="00232B79" w:rsidRPr="003D2506">
        <w:rPr>
          <w:rFonts w:ascii="仿宋_GB2312" w:eastAsia="仿宋_GB2312" w:hAnsiTheme="minorEastAsia" w:cstheme="minorEastAsia" w:hint="eastAsia"/>
          <w:sz w:val="28"/>
          <w:szCs w:val="28"/>
        </w:rPr>
        <w:t>，</w:t>
      </w:r>
      <w:r w:rsidRPr="003D2506">
        <w:rPr>
          <w:rFonts w:ascii="仿宋_GB2312" w:eastAsia="仿宋_GB2312" w:hAnsiTheme="minorEastAsia" w:cstheme="minorEastAsia" w:hint="eastAsia"/>
          <w:sz w:val="28"/>
          <w:szCs w:val="28"/>
        </w:rPr>
        <w:t>进行封堵，确保不会再有老鼠进入UPS房。</w:t>
      </w:r>
    </w:p>
    <w:p w14:paraId="51A82597" w14:textId="4B6128CB" w:rsidR="00341CDA" w:rsidRPr="007D68AC" w:rsidRDefault="00975353" w:rsidP="007D68AC">
      <w:pPr>
        <w:numPr>
          <w:ilvl w:val="0"/>
          <w:numId w:val="6"/>
        </w:numPr>
        <w:snapToGrid w:val="0"/>
        <w:spacing w:line="360" w:lineRule="auto"/>
        <w:ind w:firstLineChars="200" w:firstLine="560"/>
        <w:jc w:val="left"/>
        <w:rPr>
          <w:rFonts w:ascii="仿宋_GB2312" w:eastAsia="仿宋_GB2312" w:hAnsiTheme="minorEastAsia" w:cstheme="minorEastAsia" w:hint="eastAsia"/>
          <w:sz w:val="28"/>
          <w:szCs w:val="28"/>
        </w:rPr>
      </w:pPr>
      <w:r w:rsidRPr="003D2506">
        <w:rPr>
          <w:rFonts w:ascii="仿宋_GB2312" w:eastAsia="仿宋_GB2312" w:hAnsiTheme="minorEastAsia" w:cstheme="minorEastAsia" w:hint="eastAsia"/>
          <w:sz w:val="28"/>
          <w:szCs w:val="28"/>
        </w:rPr>
        <w:t>按原样恢复UPS房天花，确保符合消防规定。</w:t>
      </w:r>
    </w:p>
    <w:p w14:paraId="3AB6F4C3" w14:textId="698DFC2E" w:rsidR="00341CDA" w:rsidRPr="003D2506" w:rsidRDefault="00D2387C" w:rsidP="007D68AC">
      <w:pPr>
        <w:spacing w:beforeLines="50" w:before="156" w:line="360" w:lineRule="auto"/>
        <w:ind w:firstLineChars="200" w:firstLine="560"/>
        <w:jc w:val="left"/>
        <w:rPr>
          <w:rFonts w:ascii="黑体" w:eastAsia="黑体" w:hAnsi="黑体"/>
          <w:sz w:val="28"/>
          <w:szCs w:val="28"/>
        </w:rPr>
      </w:pPr>
      <w:r w:rsidRPr="003D2506">
        <w:rPr>
          <w:rFonts w:ascii="黑体" w:eastAsia="黑体" w:hAnsi="黑体" w:hint="eastAsia"/>
          <w:sz w:val="28"/>
          <w:szCs w:val="28"/>
        </w:rPr>
        <w:t>三、服务器</w:t>
      </w:r>
      <w:proofErr w:type="gramStart"/>
      <w:r w:rsidRPr="003D2506">
        <w:rPr>
          <w:rFonts w:ascii="黑体" w:eastAsia="黑体" w:hAnsi="黑体" w:hint="eastAsia"/>
          <w:sz w:val="28"/>
          <w:szCs w:val="28"/>
        </w:rPr>
        <w:t>及域控</w:t>
      </w:r>
      <w:proofErr w:type="gramEnd"/>
      <w:r w:rsidRPr="003D2506">
        <w:rPr>
          <w:rFonts w:ascii="黑体" w:eastAsia="黑体" w:hAnsi="黑体" w:hint="eastAsia"/>
          <w:sz w:val="28"/>
          <w:szCs w:val="28"/>
        </w:rPr>
        <w:t>安装和迁移</w:t>
      </w:r>
    </w:p>
    <w:p w14:paraId="17D8ADB1" w14:textId="77777777" w:rsidR="003A2A30" w:rsidRPr="003D2506" w:rsidRDefault="00975353" w:rsidP="00214B61">
      <w:pPr>
        <w:numPr>
          <w:ilvl w:val="0"/>
          <w:numId w:val="7"/>
        </w:numPr>
        <w:snapToGrid w:val="0"/>
        <w:spacing w:line="360" w:lineRule="auto"/>
        <w:ind w:left="0" w:firstLineChars="200" w:firstLine="560"/>
        <w:jc w:val="left"/>
        <w:rPr>
          <w:rFonts w:ascii="楷体" w:eastAsia="楷体" w:hAnsi="楷体"/>
          <w:sz w:val="28"/>
          <w:szCs w:val="28"/>
        </w:rPr>
      </w:pPr>
      <w:r w:rsidRPr="003D2506">
        <w:rPr>
          <w:rFonts w:ascii="楷体" w:eastAsia="楷体" w:hAnsi="楷体" w:hint="eastAsia"/>
          <w:sz w:val="28"/>
          <w:szCs w:val="28"/>
        </w:rPr>
        <w:t>硬件设备及操作系统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87"/>
        <w:gridCol w:w="6713"/>
      </w:tblGrid>
      <w:tr w:rsidR="003A2A30" w:rsidRPr="007D68AC" w14:paraId="0EAACE9D" w14:textId="77777777" w:rsidTr="007D68AC">
        <w:trPr>
          <w:trHeight w:val="510"/>
          <w:jc w:val="center"/>
        </w:trPr>
        <w:tc>
          <w:tcPr>
            <w:tcW w:w="5000" w:type="pct"/>
            <w:gridSpan w:val="3"/>
            <w:noWrap/>
            <w:vAlign w:val="center"/>
          </w:tcPr>
          <w:p w14:paraId="6E8C1266" w14:textId="77777777" w:rsidR="003A2A30" w:rsidRPr="007D68AC" w:rsidRDefault="003A2A30" w:rsidP="007D68AC">
            <w:pPr>
              <w:jc w:val="center"/>
              <w:rPr>
                <w:rFonts w:ascii="仿宋_GB2312" w:eastAsia="仿宋_GB2312" w:hAnsi="宋体" w:cs="Times New Roman"/>
                <w:b/>
                <w:kern w:val="0"/>
                <w:sz w:val="24"/>
              </w:rPr>
            </w:pPr>
            <w:r w:rsidRPr="007D68AC">
              <w:rPr>
                <w:rFonts w:ascii="仿宋_GB2312" w:eastAsia="仿宋_GB2312" w:hAnsi="宋体" w:cs="Times New Roman" w:hint="eastAsia"/>
                <w:b/>
                <w:kern w:val="0"/>
                <w:sz w:val="24"/>
              </w:rPr>
              <w:t>服务器（2台）</w:t>
            </w:r>
          </w:p>
        </w:tc>
      </w:tr>
      <w:tr w:rsidR="003A2A30" w:rsidRPr="007D68AC" w14:paraId="76627CE7" w14:textId="77777777" w:rsidTr="007D68AC">
        <w:trPr>
          <w:trHeight w:val="510"/>
          <w:jc w:val="center"/>
        </w:trPr>
        <w:tc>
          <w:tcPr>
            <w:tcW w:w="638" w:type="pct"/>
            <w:noWrap/>
            <w:vAlign w:val="center"/>
          </w:tcPr>
          <w:p w14:paraId="49C524BE" w14:textId="77777777" w:rsidR="003A2A30" w:rsidRPr="007D68AC" w:rsidRDefault="003A2A30" w:rsidP="007D68AC">
            <w:pPr>
              <w:jc w:val="center"/>
              <w:rPr>
                <w:rFonts w:ascii="仿宋_GB2312" w:eastAsia="仿宋_GB2312" w:hAnsi="宋体" w:cs="Times New Roman"/>
                <w:b/>
                <w:kern w:val="0"/>
                <w:sz w:val="24"/>
              </w:rPr>
            </w:pPr>
            <w:r w:rsidRPr="007D68AC">
              <w:rPr>
                <w:rFonts w:ascii="仿宋_GB2312" w:eastAsia="仿宋_GB2312" w:hAnsi="宋体" w:cs="Times New Roman" w:hint="eastAsia"/>
                <w:b/>
                <w:kern w:val="0"/>
                <w:sz w:val="24"/>
              </w:rPr>
              <w:t>类别</w:t>
            </w:r>
          </w:p>
        </w:tc>
        <w:tc>
          <w:tcPr>
            <w:tcW w:w="791" w:type="pct"/>
            <w:vAlign w:val="center"/>
          </w:tcPr>
          <w:p w14:paraId="2B1F6058" w14:textId="77777777" w:rsidR="003A2A30" w:rsidRPr="007D68AC" w:rsidRDefault="003A2A30" w:rsidP="007D68AC">
            <w:pPr>
              <w:jc w:val="center"/>
              <w:rPr>
                <w:rFonts w:ascii="仿宋_GB2312" w:eastAsia="仿宋_GB2312" w:hAnsi="宋体" w:cs="Times New Roman"/>
                <w:b/>
                <w:kern w:val="0"/>
                <w:sz w:val="24"/>
              </w:rPr>
            </w:pPr>
            <w:r w:rsidRPr="007D68AC">
              <w:rPr>
                <w:rFonts w:ascii="仿宋_GB2312" w:eastAsia="仿宋_GB2312" w:hAnsi="宋体" w:cs="Times New Roman" w:hint="eastAsia"/>
                <w:b/>
                <w:kern w:val="0"/>
                <w:sz w:val="24"/>
              </w:rPr>
              <w:t>指标项</w:t>
            </w:r>
          </w:p>
        </w:tc>
        <w:tc>
          <w:tcPr>
            <w:tcW w:w="3570" w:type="pct"/>
            <w:vAlign w:val="center"/>
          </w:tcPr>
          <w:p w14:paraId="6DBFE935" w14:textId="77777777" w:rsidR="003A2A30" w:rsidRPr="007D68AC" w:rsidRDefault="003A2A30" w:rsidP="007D68AC">
            <w:pPr>
              <w:jc w:val="center"/>
              <w:rPr>
                <w:rFonts w:ascii="仿宋_GB2312" w:eastAsia="仿宋_GB2312" w:hAnsi="宋体" w:cs="Times New Roman"/>
                <w:b/>
                <w:kern w:val="0"/>
                <w:sz w:val="24"/>
              </w:rPr>
            </w:pPr>
            <w:r w:rsidRPr="007D68AC">
              <w:rPr>
                <w:rFonts w:ascii="仿宋_GB2312" w:eastAsia="仿宋_GB2312" w:hAnsi="宋体" w:cs="Times New Roman" w:hint="eastAsia"/>
                <w:b/>
                <w:kern w:val="0"/>
                <w:sz w:val="24"/>
              </w:rPr>
              <w:t>技术规格要求</w:t>
            </w:r>
          </w:p>
        </w:tc>
      </w:tr>
      <w:tr w:rsidR="003A2A30" w:rsidRPr="007D68AC" w14:paraId="21FD7265" w14:textId="77777777" w:rsidTr="007D68AC">
        <w:trPr>
          <w:trHeight w:val="510"/>
          <w:jc w:val="center"/>
        </w:trPr>
        <w:tc>
          <w:tcPr>
            <w:tcW w:w="638" w:type="pct"/>
            <w:noWrap/>
            <w:vAlign w:val="center"/>
          </w:tcPr>
          <w:p w14:paraId="3B5EA46D" w14:textId="77777777" w:rsidR="003A2A30" w:rsidRPr="007D68AC" w:rsidRDefault="003A2A30" w:rsidP="007D68AC">
            <w:pPr>
              <w:jc w:val="center"/>
              <w:rPr>
                <w:rFonts w:ascii="仿宋_GB2312" w:eastAsia="仿宋_GB2312" w:hAnsi="宋体" w:cs="Times New Roman"/>
                <w:b/>
                <w:kern w:val="0"/>
                <w:sz w:val="24"/>
              </w:rPr>
            </w:pPr>
            <w:r w:rsidRPr="007D68AC">
              <w:rPr>
                <w:rFonts w:ascii="仿宋_GB2312" w:eastAsia="仿宋_GB2312" w:hAnsi="宋体" w:cs="Times New Roman" w:hint="eastAsia"/>
                <w:b/>
                <w:kern w:val="0"/>
                <w:sz w:val="24"/>
              </w:rPr>
              <w:t>市场排名</w:t>
            </w:r>
          </w:p>
        </w:tc>
        <w:tc>
          <w:tcPr>
            <w:tcW w:w="4362" w:type="pct"/>
            <w:gridSpan w:val="2"/>
            <w:vAlign w:val="center"/>
          </w:tcPr>
          <w:p w14:paraId="38D6C2D7" w14:textId="3D51CB0A" w:rsidR="003A2A30" w:rsidRPr="007D68AC" w:rsidRDefault="003A2A30" w:rsidP="007D68AC">
            <w:pPr>
              <w:rPr>
                <w:rFonts w:ascii="仿宋_GB2312" w:eastAsia="仿宋_GB2312" w:hAnsi="Calibri" w:cs="Times New Roman"/>
                <w:sz w:val="24"/>
              </w:rPr>
            </w:pPr>
            <w:r w:rsidRPr="007D68AC">
              <w:rPr>
                <w:rFonts w:ascii="仿宋_GB2312" w:eastAsia="仿宋_GB2312" w:hAnsi="宋体" w:cs="Times New Roman" w:hint="eastAsia"/>
                <w:kern w:val="0"/>
                <w:sz w:val="24"/>
              </w:rPr>
              <w:t>投标产品须是主流厂商产品，所投厂商的X86服务器产品2021年在中国区市场出货量排名前五，</w:t>
            </w:r>
            <w:r w:rsidRPr="007D68AC">
              <w:rPr>
                <w:rFonts w:ascii="仿宋_GB2312" w:eastAsia="仿宋_GB2312" w:hAnsi="宋体" w:cs="Times New Roman" w:hint="eastAsia"/>
                <w:color w:val="FF0000"/>
                <w:kern w:val="0"/>
                <w:sz w:val="24"/>
              </w:rPr>
              <w:t>提供2021年IDC报告</w:t>
            </w:r>
            <w:r w:rsidR="007B6A5D" w:rsidRPr="007D68AC">
              <w:rPr>
                <w:rFonts w:ascii="仿宋_GB2312" w:eastAsia="仿宋_GB2312" w:hAnsi="宋体" w:cs="Times New Roman" w:hint="eastAsia"/>
                <w:color w:val="FF0000"/>
                <w:kern w:val="0"/>
                <w:sz w:val="24"/>
              </w:rPr>
              <w:t>。</w:t>
            </w:r>
          </w:p>
        </w:tc>
      </w:tr>
      <w:tr w:rsidR="003A2A30" w:rsidRPr="007D68AC" w14:paraId="6145322F" w14:textId="77777777" w:rsidTr="007D68AC">
        <w:trPr>
          <w:trHeight w:val="510"/>
          <w:jc w:val="center"/>
        </w:trPr>
        <w:tc>
          <w:tcPr>
            <w:tcW w:w="638" w:type="pct"/>
            <w:noWrap/>
            <w:vAlign w:val="center"/>
          </w:tcPr>
          <w:p w14:paraId="131A60B0"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品牌</w:t>
            </w:r>
          </w:p>
        </w:tc>
        <w:tc>
          <w:tcPr>
            <w:tcW w:w="4362" w:type="pct"/>
            <w:gridSpan w:val="2"/>
            <w:vAlign w:val="center"/>
          </w:tcPr>
          <w:p w14:paraId="75FC0B2A" w14:textId="77777777" w:rsidR="003A2A30" w:rsidRPr="007D68AC" w:rsidRDefault="003A2A30" w:rsidP="007D68AC">
            <w:pPr>
              <w:jc w:val="left"/>
              <w:rPr>
                <w:rFonts w:ascii="仿宋_GB2312" w:eastAsia="仿宋_GB2312" w:hAnsi="宋体" w:cs="Times New Roman"/>
                <w:kern w:val="0"/>
                <w:sz w:val="24"/>
              </w:rPr>
            </w:pPr>
            <w:r w:rsidRPr="007D68AC">
              <w:rPr>
                <w:rFonts w:ascii="仿宋_GB2312" w:eastAsia="仿宋_GB2312" w:hAnsi="宋体" w:cs="Times New Roman" w:hint="eastAsia"/>
                <w:kern w:val="0"/>
                <w:sz w:val="24"/>
              </w:rPr>
              <w:t>▲本项目要求国产非OEM产品投标。</w:t>
            </w:r>
          </w:p>
        </w:tc>
      </w:tr>
      <w:tr w:rsidR="003A2A30" w:rsidRPr="007D68AC" w14:paraId="24574FAF" w14:textId="77777777" w:rsidTr="007D68AC">
        <w:trPr>
          <w:trHeight w:val="510"/>
          <w:jc w:val="center"/>
        </w:trPr>
        <w:tc>
          <w:tcPr>
            <w:tcW w:w="638" w:type="pct"/>
            <w:noWrap/>
            <w:vAlign w:val="center"/>
          </w:tcPr>
          <w:p w14:paraId="36A30C84"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外观结构</w:t>
            </w:r>
          </w:p>
        </w:tc>
        <w:tc>
          <w:tcPr>
            <w:tcW w:w="791" w:type="pct"/>
            <w:vAlign w:val="center"/>
          </w:tcPr>
          <w:p w14:paraId="2823FCD2" w14:textId="77777777" w:rsidR="003A2A30" w:rsidRPr="007D68AC" w:rsidRDefault="003A2A30" w:rsidP="007D68AC">
            <w:pPr>
              <w:jc w:val="center"/>
              <w:rPr>
                <w:rFonts w:ascii="仿宋_GB2312" w:eastAsia="仿宋_GB2312" w:hAnsi="宋体" w:cs="Times New Roman"/>
                <w:b/>
                <w:kern w:val="0"/>
                <w:sz w:val="24"/>
              </w:rPr>
            </w:pPr>
            <w:r w:rsidRPr="007D68AC">
              <w:rPr>
                <w:rFonts w:ascii="仿宋_GB2312" w:eastAsia="仿宋_GB2312" w:hAnsi="宋体" w:cs="Times New Roman" w:hint="eastAsia"/>
                <w:kern w:val="0"/>
                <w:sz w:val="24"/>
              </w:rPr>
              <w:t>类型</w:t>
            </w:r>
          </w:p>
        </w:tc>
        <w:tc>
          <w:tcPr>
            <w:tcW w:w="3570" w:type="pct"/>
            <w:vAlign w:val="center"/>
          </w:tcPr>
          <w:p w14:paraId="07A6C81A"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机架式，非刀片服务器</w:t>
            </w:r>
          </w:p>
        </w:tc>
      </w:tr>
      <w:tr w:rsidR="003A2A30" w:rsidRPr="007D68AC" w14:paraId="33F4FF10" w14:textId="77777777" w:rsidTr="007D68AC">
        <w:trPr>
          <w:trHeight w:val="510"/>
          <w:jc w:val="center"/>
        </w:trPr>
        <w:tc>
          <w:tcPr>
            <w:tcW w:w="638" w:type="pct"/>
            <w:vMerge w:val="restart"/>
            <w:noWrap/>
            <w:vAlign w:val="center"/>
          </w:tcPr>
          <w:p w14:paraId="4498B5EE"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处理器</w:t>
            </w:r>
          </w:p>
        </w:tc>
        <w:tc>
          <w:tcPr>
            <w:tcW w:w="791" w:type="pct"/>
            <w:vAlign w:val="center"/>
          </w:tcPr>
          <w:p w14:paraId="31883EA2"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支持能力</w:t>
            </w:r>
          </w:p>
        </w:tc>
        <w:tc>
          <w:tcPr>
            <w:tcW w:w="3570" w:type="pct"/>
            <w:vAlign w:val="center"/>
          </w:tcPr>
          <w:p w14:paraId="52D79827"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不低于英特尔</w:t>
            </w:r>
            <w:r w:rsidRPr="007D68AC">
              <w:rPr>
                <w:rFonts w:ascii="仿宋_GB2312" w:eastAsia="仿宋_GB2312" w:hAnsi="宋体" w:cs="Times New Roman" w:hint="eastAsia"/>
                <w:kern w:val="0"/>
                <w:sz w:val="24"/>
              </w:rPr>
              <w:t>®</w:t>
            </w:r>
            <w:r w:rsidRPr="007D68AC">
              <w:rPr>
                <w:rFonts w:ascii="仿宋_GB2312" w:eastAsia="仿宋_GB2312" w:hAnsi="宋体" w:cs="Times New Roman" w:hint="eastAsia"/>
                <w:kern w:val="0"/>
                <w:sz w:val="24"/>
              </w:rPr>
              <w:t>至强</w:t>
            </w:r>
            <w:r w:rsidRPr="007D68AC">
              <w:rPr>
                <w:rFonts w:ascii="仿宋_GB2312" w:eastAsia="仿宋_GB2312" w:hAnsi="宋体" w:cs="Times New Roman" w:hint="eastAsia"/>
                <w:kern w:val="0"/>
                <w:sz w:val="24"/>
              </w:rPr>
              <w:t>®</w:t>
            </w:r>
            <w:r w:rsidRPr="007D68AC">
              <w:rPr>
                <w:rFonts w:ascii="仿宋_GB2312" w:eastAsia="仿宋_GB2312" w:hAnsi="宋体" w:cs="Times New Roman" w:hint="eastAsia"/>
                <w:kern w:val="0"/>
                <w:sz w:val="24"/>
              </w:rPr>
              <w:t>可扩展系列，≥2颗处理器，支持铂金、金牌、银牌、铜牌全系列级别，最大支持TDP205CPU（</w:t>
            </w:r>
            <w:r w:rsidRPr="007D68AC">
              <w:rPr>
                <w:rFonts w:ascii="仿宋_GB2312" w:eastAsia="仿宋_GB2312" w:hAnsi="宋体" w:cs="Times New Roman" w:hint="eastAsia"/>
                <w:sz w:val="24"/>
                <w:shd w:val="clear" w:color="auto" w:fill="FFFFFF"/>
              </w:rPr>
              <w:t>散热设计功耗为205瓦</w:t>
            </w:r>
            <w:r w:rsidRPr="007D68AC">
              <w:rPr>
                <w:rFonts w:ascii="仿宋_GB2312" w:eastAsia="仿宋_GB2312" w:hAnsi="宋体" w:cs="Times New Roman" w:hint="eastAsia"/>
                <w:kern w:val="0"/>
                <w:sz w:val="24"/>
              </w:rPr>
              <w:t>CPU）。</w:t>
            </w:r>
          </w:p>
        </w:tc>
      </w:tr>
      <w:tr w:rsidR="003A2A30" w:rsidRPr="007D68AC" w14:paraId="4D3A8F05" w14:textId="77777777" w:rsidTr="007D68AC">
        <w:trPr>
          <w:trHeight w:val="510"/>
          <w:jc w:val="center"/>
        </w:trPr>
        <w:tc>
          <w:tcPr>
            <w:tcW w:w="638" w:type="pct"/>
            <w:vMerge/>
            <w:vAlign w:val="center"/>
          </w:tcPr>
          <w:p w14:paraId="58E9DC0E" w14:textId="77777777" w:rsidR="003A2A30" w:rsidRPr="007D68AC" w:rsidRDefault="003A2A30" w:rsidP="007D68AC">
            <w:pPr>
              <w:rPr>
                <w:rFonts w:ascii="仿宋_GB2312" w:eastAsia="仿宋_GB2312" w:hAnsi="宋体" w:cs="Times New Roman"/>
                <w:kern w:val="0"/>
                <w:sz w:val="24"/>
              </w:rPr>
            </w:pPr>
          </w:p>
        </w:tc>
        <w:tc>
          <w:tcPr>
            <w:tcW w:w="791" w:type="pct"/>
            <w:vAlign w:val="center"/>
          </w:tcPr>
          <w:p w14:paraId="1EABFDB9"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▲实际配置</w:t>
            </w:r>
          </w:p>
        </w:tc>
        <w:tc>
          <w:tcPr>
            <w:tcW w:w="3570" w:type="pct"/>
            <w:vAlign w:val="center"/>
          </w:tcPr>
          <w:p w14:paraId="4731669E"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CPU个数≥2颗，CPU型号为英特尔至强金牌6330或更高级别，每颗CPU≥28核，2.0GHz。</w:t>
            </w:r>
          </w:p>
        </w:tc>
      </w:tr>
      <w:tr w:rsidR="003A2A30" w:rsidRPr="007D68AC" w14:paraId="172DDCE1" w14:textId="77777777" w:rsidTr="007D68AC">
        <w:trPr>
          <w:trHeight w:val="510"/>
          <w:jc w:val="center"/>
        </w:trPr>
        <w:tc>
          <w:tcPr>
            <w:tcW w:w="638" w:type="pct"/>
            <w:vMerge w:val="restart"/>
            <w:vAlign w:val="center"/>
          </w:tcPr>
          <w:p w14:paraId="5A8D8191"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内存</w:t>
            </w:r>
          </w:p>
        </w:tc>
        <w:tc>
          <w:tcPr>
            <w:tcW w:w="791" w:type="pct"/>
            <w:vAlign w:val="center"/>
          </w:tcPr>
          <w:p w14:paraId="01B06DD9"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支持能力</w:t>
            </w:r>
          </w:p>
        </w:tc>
        <w:tc>
          <w:tcPr>
            <w:tcW w:w="3570" w:type="pct"/>
            <w:vAlign w:val="center"/>
          </w:tcPr>
          <w:p w14:paraId="6872CCF6" w14:textId="05E700A6"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支持≥32条内存插槽，最大可扩展≥12TB内存容量；支持≥2666Mhz工作频率；支持DDR4内存，支持RDIMM、LRDIMM。</w:t>
            </w:r>
          </w:p>
        </w:tc>
      </w:tr>
      <w:tr w:rsidR="003A2A30" w:rsidRPr="007D68AC" w14:paraId="4168C4D1" w14:textId="77777777" w:rsidTr="007D68AC">
        <w:trPr>
          <w:trHeight w:val="510"/>
          <w:jc w:val="center"/>
        </w:trPr>
        <w:tc>
          <w:tcPr>
            <w:tcW w:w="638" w:type="pct"/>
            <w:vMerge/>
            <w:vAlign w:val="center"/>
          </w:tcPr>
          <w:p w14:paraId="557F503F" w14:textId="77777777" w:rsidR="003A2A30" w:rsidRPr="007D68AC" w:rsidRDefault="003A2A30" w:rsidP="007D68AC">
            <w:pPr>
              <w:jc w:val="center"/>
              <w:rPr>
                <w:rFonts w:ascii="仿宋_GB2312" w:eastAsia="仿宋_GB2312" w:hAnsi="宋体" w:cs="Times New Roman"/>
                <w:kern w:val="0"/>
                <w:sz w:val="24"/>
              </w:rPr>
            </w:pPr>
          </w:p>
        </w:tc>
        <w:tc>
          <w:tcPr>
            <w:tcW w:w="791" w:type="pct"/>
            <w:vAlign w:val="center"/>
          </w:tcPr>
          <w:p w14:paraId="103656AF"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▲实际配置</w:t>
            </w:r>
          </w:p>
        </w:tc>
        <w:tc>
          <w:tcPr>
            <w:tcW w:w="3570" w:type="pct"/>
            <w:vAlign w:val="center"/>
          </w:tcPr>
          <w:p w14:paraId="0FA82A3B"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≥2个32GB 2Rx4 DDR4-3200内存；</w:t>
            </w:r>
          </w:p>
        </w:tc>
      </w:tr>
      <w:tr w:rsidR="003A2A30" w:rsidRPr="007D68AC" w14:paraId="4F1D5C04" w14:textId="77777777" w:rsidTr="007D68AC">
        <w:trPr>
          <w:trHeight w:val="510"/>
          <w:jc w:val="center"/>
        </w:trPr>
        <w:tc>
          <w:tcPr>
            <w:tcW w:w="638" w:type="pct"/>
            <w:vMerge w:val="restart"/>
            <w:vAlign w:val="center"/>
          </w:tcPr>
          <w:p w14:paraId="6B536648"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硬盘</w:t>
            </w:r>
          </w:p>
        </w:tc>
        <w:tc>
          <w:tcPr>
            <w:tcW w:w="791" w:type="pct"/>
            <w:vAlign w:val="center"/>
          </w:tcPr>
          <w:p w14:paraId="7987C89F"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支持能力</w:t>
            </w:r>
          </w:p>
        </w:tc>
        <w:tc>
          <w:tcPr>
            <w:tcW w:w="3570" w:type="pct"/>
            <w:vAlign w:val="center"/>
          </w:tcPr>
          <w:p w14:paraId="69286E53" w14:textId="0A1094C2"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≥40个2.5英寸SAS/SATA/SSD硬盘槽位，支持操作系统安装。</w:t>
            </w:r>
          </w:p>
        </w:tc>
      </w:tr>
      <w:tr w:rsidR="003A2A30" w:rsidRPr="007D68AC" w14:paraId="79AF6311" w14:textId="77777777" w:rsidTr="007D68AC">
        <w:trPr>
          <w:trHeight w:val="510"/>
          <w:jc w:val="center"/>
        </w:trPr>
        <w:tc>
          <w:tcPr>
            <w:tcW w:w="638" w:type="pct"/>
            <w:vMerge/>
            <w:vAlign w:val="center"/>
          </w:tcPr>
          <w:p w14:paraId="345FD494" w14:textId="77777777" w:rsidR="003A2A30" w:rsidRPr="007D68AC" w:rsidRDefault="003A2A30" w:rsidP="007D68AC">
            <w:pPr>
              <w:jc w:val="center"/>
              <w:rPr>
                <w:rFonts w:ascii="仿宋_GB2312" w:eastAsia="仿宋_GB2312" w:hAnsi="宋体" w:cs="Times New Roman"/>
                <w:kern w:val="0"/>
                <w:sz w:val="24"/>
              </w:rPr>
            </w:pPr>
          </w:p>
        </w:tc>
        <w:tc>
          <w:tcPr>
            <w:tcW w:w="791" w:type="pct"/>
            <w:vAlign w:val="center"/>
          </w:tcPr>
          <w:p w14:paraId="5B6B0469"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▲实际配置</w:t>
            </w:r>
          </w:p>
        </w:tc>
        <w:tc>
          <w:tcPr>
            <w:tcW w:w="3570" w:type="pct"/>
            <w:vAlign w:val="center"/>
          </w:tcPr>
          <w:p w14:paraId="33951766"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硬盘：4块960GB 12G SAS 10K 2.5in EP 512n HDD通用硬盘</w:t>
            </w:r>
          </w:p>
        </w:tc>
      </w:tr>
      <w:tr w:rsidR="003A2A30" w:rsidRPr="007D68AC" w14:paraId="76740B8D" w14:textId="77777777" w:rsidTr="007D68AC">
        <w:trPr>
          <w:trHeight w:val="510"/>
          <w:jc w:val="center"/>
        </w:trPr>
        <w:tc>
          <w:tcPr>
            <w:tcW w:w="638" w:type="pct"/>
            <w:vMerge w:val="restart"/>
            <w:vAlign w:val="center"/>
          </w:tcPr>
          <w:p w14:paraId="58787A29"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阵列控制器</w:t>
            </w:r>
          </w:p>
        </w:tc>
        <w:tc>
          <w:tcPr>
            <w:tcW w:w="791" w:type="pct"/>
            <w:vAlign w:val="center"/>
          </w:tcPr>
          <w:p w14:paraId="20F361D2"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Raid支持</w:t>
            </w:r>
          </w:p>
        </w:tc>
        <w:tc>
          <w:tcPr>
            <w:tcW w:w="3570" w:type="pct"/>
            <w:vAlign w:val="center"/>
          </w:tcPr>
          <w:p w14:paraId="33FC707C"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支持Raid0，1，10，5。</w:t>
            </w:r>
          </w:p>
        </w:tc>
      </w:tr>
      <w:tr w:rsidR="003A2A30" w:rsidRPr="007D68AC" w14:paraId="7555CDD1" w14:textId="77777777" w:rsidTr="007D68AC">
        <w:trPr>
          <w:trHeight w:val="510"/>
          <w:jc w:val="center"/>
        </w:trPr>
        <w:tc>
          <w:tcPr>
            <w:tcW w:w="638" w:type="pct"/>
            <w:vMerge/>
            <w:vAlign w:val="center"/>
          </w:tcPr>
          <w:p w14:paraId="5CEC1D80" w14:textId="77777777" w:rsidR="003A2A30" w:rsidRPr="007D68AC" w:rsidRDefault="003A2A30" w:rsidP="007D68AC">
            <w:pPr>
              <w:jc w:val="center"/>
              <w:rPr>
                <w:rFonts w:ascii="仿宋_GB2312" w:eastAsia="仿宋_GB2312" w:hAnsi="宋体" w:cs="Times New Roman"/>
                <w:kern w:val="0"/>
                <w:sz w:val="24"/>
              </w:rPr>
            </w:pPr>
          </w:p>
        </w:tc>
        <w:tc>
          <w:tcPr>
            <w:tcW w:w="791" w:type="pct"/>
            <w:vAlign w:val="center"/>
          </w:tcPr>
          <w:p w14:paraId="6934AC50"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可靠性</w:t>
            </w:r>
          </w:p>
        </w:tc>
        <w:tc>
          <w:tcPr>
            <w:tcW w:w="3570" w:type="pct"/>
            <w:vAlign w:val="center"/>
          </w:tcPr>
          <w:p w14:paraId="24C359B9"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支持掉电保护功能。</w:t>
            </w:r>
          </w:p>
        </w:tc>
      </w:tr>
      <w:tr w:rsidR="003A2A30" w:rsidRPr="007D68AC" w14:paraId="1370014B" w14:textId="77777777" w:rsidTr="007D68AC">
        <w:trPr>
          <w:trHeight w:val="510"/>
          <w:jc w:val="center"/>
        </w:trPr>
        <w:tc>
          <w:tcPr>
            <w:tcW w:w="638" w:type="pct"/>
            <w:vMerge/>
            <w:vAlign w:val="center"/>
          </w:tcPr>
          <w:p w14:paraId="77C5D34B" w14:textId="77777777" w:rsidR="003A2A30" w:rsidRPr="007D68AC" w:rsidRDefault="003A2A30" w:rsidP="007D68AC">
            <w:pPr>
              <w:jc w:val="center"/>
              <w:rPr>
                <w:rFonts w:ascii="仿宋_GB2312" w:eastAsia="仿宋_GB2312" w:hAnsi="宋体" w:cs="Times New Roman"/>
                <w:kern w:val="0"/>
                <w:sz w:val="24"/>
              </w:rPr>
            </w:pPr>
          </w:p>
        </w:tc>
        <w:tc>
          <w:tcPr>
            <w:tcW w:w="791" w:type="pct"/>
            <w:vAlign w:val="center"/>
          </w:tcPr>
          <w:p w14:paraId="7B47D48F" w14:textId="77777777" w:rsidR="003A2A30" w:rsidRPr="007D68AC" w:rsidRDefault="003A2A30" w:rsidP="007D68AC">
            <w:pPr>
              <w:rPr>
                <w:rFonts w:ascii="仿宋_GB2312" w:eastAsia="仿宋_GB2312" w:hAnsi="宋体" w:cs="Times New Roman"/>
                <w:b/>
                <w:kern w:val="0"/>
                <w:sz w:val="24"/>
              </w:rPr>
            </w:pPr>
            <w:r w:rsidRPr="007D68AC">
              <w:rPr>
                <w:rFonts w:ascii="仿宋_GB2312" w:eastAsia="仿宋_GB2312" w:hAnsi="宋体" w:cs="Times New Roman" w:hint="eastAsia"/>
                <w:kern w:val="0"/>
                <w:sz w:val="24"/>
              </w:rPr>
              <w:t>▲Raid缓存</w:t>
            </w:r>
          </w:p>
        </w:tc>
        <w:tc>
          <w:tcPr>
            <w:tcW w:w="3570" w:type="pct"/>
            <w:vAlign w:val="center"/>
          </w:tcPr>
          <w:p w14:paraId="0DB27CF2"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≥2端口SAS RAID卡(支持8个SAS口 , 2GB缓存，含掉电保护；)</w:t>
            </w:r>
          </w:p>
        </w:tc>
      </w:tr>
      <w:tr w:rsidR="003A2A30" w:rsidRPr="007D68AC" w14:paraId="550CC101" w14:textId="77777777" w:rsidTr="007D68AC">
        <w:trPr>
          <w:trHeight w:val="510"/>
          <w:jc w:val="center"/>
        </w:trPr>
        <w:tc>
          <w:tcPr>
            <w:tcW w:w="638" w:type="pct"/>
            <w:vAlign w:val="center"/>
          </w:tcPr>
          <w:p w14:paraId="4AEE689F"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PCI-E</w:t>
            </w:r>
          </w:p>
        </w:tc>
        <w:tc>
          <w:tcPr>
            <w:tcW w:w="791" w:type="pct"/>
            <w:vAlign w:val="center"/>
          </w:tcPr>
          <w:p w14:paraId="37307574"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扩展能力</w:t>
            </w:r>
          </w:p>
        </w:tc>
        <w:tc>
          <w:tcPr>
            <w:tcW w:w="3570" w:type="pct"/>
            <w:vAlign w:val="center"/>
          </w:tcPr>
          <w:p w14:paraId="5916A6E0" w14:textId="7B293034"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PCI-E I/O插槽总数：≥15个，</w:t>
            </w:r>
            <w:r w:rsidRPr="007D68AC">
              <w:rPr>
                <w:rFonts w:ascii="仿宋_GB2312" w:eastAsia="仿宋_GB2312" w:hAnsi="宋体" w:cs="Times New Roman" w:hint="eastAsia"/>
                <w:color w:val="FF0000"/>
                <w:kern w:val="0"/>
                <w:sz w:val="24"/>
              </w:rPr>
              <w:t>提供</w:t>
            </w:r>
            <w:proofErr w:type="gramStart"/>
            <w:r w:rsidRPr="007D68AC">
              <w:rPr>
                <w:rFonts w:ascii="仿宋_GB2312" w:eastAsia="仿宋_GB2312" w:hAnsi="宋体" w:cs="Times New Roman" w:hint="eastAsia"/>
                <w:color w:val="FF0000"/>
                <w:kern w:val="0"/>
                <w:sz w:val="24"/>
              </w:rPr>
              <w:t>官网截图证明</w:t>
            </w:r>
            <w:proofErr w:type="gramEnd"/>
            <w:r w:rsidRPr="007D68AC">
              <w:rPr>
                <w:rFonts w:ascii="仿宋_GB2312" w:eastAsia="仿宋_GB2312" w:hAnsi="宋体" w:cs="Times New Roman" w:hint="eastAsia"/>
                <w:color w:val="FF0000"/>
                <w:kern w:val="0"/>
                <w:sz w:val="24"/>
              </w:rPr>
              <w:t>及链接</w:t>
            </w:r>
            <w:r w:rsidRPr="007D68AC">
              <w:rPr>
                <w:rFonts w:ascii="仿宋_GB2312" w:eastAsia="仿宋_GB2312" w:hAnsi="宋体" w:cs="Times New Roman" w:hint="eastAsia"/>
                <w:kern w:val="0"/>
                <w:sz w:val="24"/>
              </w:rPr>
              <w:t>。</w:t>
            </w:r>
          </w:p>
        </w:tc>
      </w:tr>
      <w:tr w:rsidR="003A2A30" w:rsidRPr="007D68AC" w14:paraId="49F423FA" w14:textId="77777777" w:rsidTr="007D68AC">
        <w:trPr>
          <w:trHeight w:val="510"/>
          <w:jc w:val="center"/>
        </w:trPr>
        <w:tc>
          <w:tcPr>
            <w:tcW w:w="638" w:type="pct"/>
            <w:vMerge w:val="restart"/>
            <w:vAlign w:val="center"/>
          </w:tcPr>
          <w:p w14:paraId="65553733"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网卡</w:t>
            </w:r>
          </w:p>
        </w:tc>
        <w:tc>
          <w:tcPr>
            <w:tcW w:w="791" w:type="pct"/>
            <w:vAlign w:val="center"/>
          </w:tcPr>
          <w:p w14:paraId="113398B1"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类型</w:t>
            </w:r>
          </w:p>
        </w:tc>
        <w:tc>
          <w:tcPr>
            <w:tcW w:w="3570" w:type="pct"/>
            <w:vAlign w:val="center"/>
          </w:tcPr>
          <w:p w14:paraId="037566C4"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支持1Gb</w:t>
            </w:r>
            <w:proofErr w:type="gramStart"/>
            <w:r w:rsidRPr="007D68AC">
              <w:rPr>
                <w:rFonts w:ascii="仿宋_GB2312" w:eastAsia="仿宋_GB2312" w:hAnsi="宋体" w:cs="Times New Roman" w:hint="eastAsia"/>
                <w:kern w:val="0"/>
                <w:sz w:val="24"/>
              </w:rPr>
              <w:t>电口及</w:t>
            </w:r>
            <w:proofErr w:type="gramEnd"/>
            <w:r w:rsidRPr="007D68AC">
              <w:rPr>
                <w:rFonts w:ascii="仿宋_GB2312" w:eastAsia="仿宋_GB2312" w:hAnsi="宋体" w:cs="Times New Roman" w:hint="eastAsia"/>
                <w:kern w:val="0"/>
                <w:sz w:val="24"/>
              </w:rPr>
              <w:t>10Gb光口。</w:t>
            </w:r>
          </w:p>
        </w:tc>
      </w:tr>
      <w:tr w:rsidR="003A2A30" w:rsidRPr="007D68AC" w14:paraId="1A2E02FE" w14:textId="77777777" w:rsidTr="007D68AC">
        <w:trPr>
          <w:trHeight w:val="510"/>
          <w:jc w:val="center"/>
        </w:trPr>
        <w:tc>
          <w:tcPr>
            <w:tcW w:w="638" w:type="pct"/>
            <w:vMerge/>
            <w:vAlign w:val="center"/>
          </w:tcPr>
          <w:p w14:paraId="3614FF32" w14:textId="77777777" w:rsidR="003A2A30" w:rsidRPr="007D68AC" w:rsidRDefault="003A2A30" w:rsidP="007D68AC">
            <w:pPr>
              <w:jc w:val="center"/>
              <w:rPr>
                <w:rFonts w:ascii="仿宋_GB2312" w:eastAsia="仿宋_GB2312" w:hAnsi="宋体" w:cs="Times New Roman"/>
                <w:kern w:val="0"/>
                <w:sz w:val="24"/>
              </w:rPr>
            </w:pPr>
          </w:p>
        </w:tc>
        <w:tc>
          <w:tcPr>
            <w:tcW w:w="791" w:type="pct"/>
            <w:vMerge w:val="restart"/>
            <w:vAlign w:val="center"/>
          </w:tcPr>
          <w:p w14:paraId="5E8EDEAE"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实际配置</w:t>
            </w:r>
          </w:p>
        </w:tc>
        <w:tc>
          <w:tcPr>
            <w:tcW w:w="3570" w:type="pct"/>
            <w:vAlign w:val="center"/>
          </w:tcPr>
          <w:p w14:paraId="2A0197EC"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≥4个1Gb</w:t>
            </w:r>
            <w:proofErr w:type="gramStart"/>
            <w:r w:rsidRPr="007D68AC">
              <w:rPr>
                <w:rFonts w:ascii="仿宋_GB2312" w:eastAsia="仿宋_GB2312" w:hAnsi="宋体" w:cs="Times New Roman" w:hint="eastAsia"/>
                <w:kern w:val="0"/>
                <w:sz w:val="24"/>
              </w:rPr>
              <w:t>电口</w:t>
            </w:r>
            <w:proofErr w:type="gramEnd"/>
          </w:p>
        </w:tc>
      </w:tr>
      <w:tr w:rsidR="003A2A30" w:rsidRPr="007D68AC" w14:paraId="0A9E80D5" w14:textId="77777777" w:rsidTr="007D68AC">
        <w:trPr>
          <w:trHeight w:val="510"/>
          <w:jc w:val="center"/>
        </w:trPr>
        <w:tc>
          <w:tcPr>
            <w:tcW w:w="638" w:type="pct"/>
            <w:vMerge/>
            <w:vAlign w:val="center"/>
          </w:tcPr>
          <w:p w14:paraId="72357DF9" w14:textId="77777777" w:rsidR="003A2A30" w:rsidRPr="007D68AC" w:rsidRDefault="003A2A30" w:rsidP="007D68AC">
            <w:pPr>
              <w:jc w:val="center"/>
              <w:rPr>
                <w:rFonts w:ascii="仿宋_GB2312" w:eastAsia="仿宋_GB2312" w:hAnsi="宋体" w:cs="Times New Roman"/>
                <w:kern w:val="0"/>
                <w:sz w:val="24"/>
              </w:rPr>
            </w:pPr>
          </w:p>
        </w:tc>
        <w:tc>
          <w:tcPr>
            <w:tcW w:w="791" w:type="pct"/>
            <w:vMerge/>
            <w:vAlign w:val="center"/>
          </w:tcPr>
          <w:p w14:paraId="092EA00A" w14:textId="77777777" w:rsidR="003A2A30" w:rsidRPr="007D68AC" w:rsidRDefault="003A2A30" w:rsidP="007D68AC">
            <w:pPr>
              <w:jc w:val="center"/>
              <w:rPr>
                <w:rFonts w:ascii="仿宋_GB2312" w:eastAsia="仿宋_GB2312" w:hAnsi="宋体" w:cs="Times New Roman"/>
                <w:kern w:val="0"/>
                <w:sz w:val="24"/>
              </w:rPr>
            </w:pPr>
          </w:p>
        </w:tc>
        <w:tc>
          <w:tcPr>
            <w:tcW w:w="3570" w:type="pct"/>
            <w:vAlign w:val="center"/>
          </w:tcPr>
          <w:p w14:paraId="5CBE465F"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 xml:space="preserve">≥2 </w:t>
            </w:r>
            <w:proofErr w:type="gramStart"/>
            <w:r w:rsidRPr="007D68AC">
              <w:rPr>
                <w:rFonts w:ascii="仿宋_GB2312" w:eastAsia="仿宋_GB2312" w:hAnsi="宋体" w:cs="Times New Roman" w:hint="eastAsia"/>
                <w:kern w:val="0"/>
                <w:sz w:val="24"/>
              </w:rPr>
              <w:t>个</w:t>
            </w:r>
            <w:proofErr w:type="gramEnd"/>
            <w:r w:rsidRPr="007D68AC">
              <w:rPr>
                <w:rFonts w:ascii="仿宋_GB2312" w:eastAsia="仿宋_GB2312" w:hAnsi="宋体" w:cs="Times New Roman" w:hint="eastAsia"/>
                <w:kern w:val="0"/>
                <w:sz w:val="24"/>
              </w:rPr>
              <w:t>10Gb光口，含2个多模模块</w:t>
            </w:r>
          </w:p>
        </w:tc>
      </w:tr>
      <w:tr w:rsidR="003A2A30" w:rsidRPr="007D68AC" w14:paraId="03BCC7A7" w14:textId="77777777" w:rsidTr="007D68AC">
        <w:trPr>
          <w:trHeight w:val="510"/>
          <w:jc w:val="center"/>
        </w:trPr>
        <w:tc>
          <w:tcPr>
            <w:tcW w:w="638" w:type="pct"/>
            <w:vAlign w:val="center"/>
          </w:tcPr>
          <w:p w14:paraId="7DC12871"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sz w:val="24"/>
              </w:rPr>
              <w:t>GPU卡</w:t>
            </w:r>
          </w:p>
        </w:tc>
        <w:tc>
          <w:tcPr>
            <w:tcW w:w="791" w:type="pct"/>
            <w:vAlign w:val="center"/>
          </w:tcPr>
          <w:p w14:paraId="763978AC"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类型</w:t>
            </w:r>
          </w:p>
        </w:tc>
        <w:tc>
          <w:tcPr>
            <w:tcW w:w="3570" w:type="pct"/>
            <w:vAlign w:val="center"/>
          </w:tcPr>
          <w:p w14:paraId="15D767FB" w14:textId="762B3EE9" w:rsidR="003A2A30" w:rsidRPr="007D68AC" w:rsidRDefault="003A2A30" w:rsidP="007D68AC">
            <w:pPr>
              <w:adjustRightInd w:val="0"/>
              <w:snapToGrid w:val="0"/>
              <w:rPr>
                <w:rFonts w:ascii="仿宋_GB2312" w:eastAsia="仿宋_GB2312" w:hAnsi="宋体" w:cs="Times New Roman"/>
                <w:kern w:val="0"/>
                <w:sz w:val="24"/>
              </w:rPr>
            </w:pPr>
            <w:r w:rsidRPr="007D68AC">
              <w:rPr>
                <w:rFonts w:ascii="仿宋_GB2312" w:eastAsia="仿宋_GB2312" w:hAnsi="宋体" w:cs="Times New Roman" w:hint="eastAsia"/>
                <w:kern w:val="0"/>
                <w:sz w:val="24"/>
              </w:rPr>
              <w:t>支持≥</w:t>
            </w:r>
            <w:proofErr w:type="gramStart"/>
            <w:r w:rsidRPr="007D68AC">
              <w:rPr>
                <w:rFonts w:ascii="仿宋_GB2312" w:eastAsia="仿宋_GB2312" w:hAnsi="宋体" w:cs="Times New Roman" w:hint="eastAsia"/>
                <w:kern w:val="0"/>
                <w:sz w:val="24"/>
              </w:rPr>
              <w:t>4块双宽或14块单宽</w:t>
            </w:r>
            <w:proofErr w:type="gramEnd"/>
            <w:r w:rsidRPr="007D68AC">
              <w:rPr>
                <w:rFonts w:ascii="仿宋_GB2312" w:eastAsia="仿宋_GB2312" w:hAnsi="宋体" w:cs="Times New Roman" w:hint="eastAsia"/>
                <w:kern w:val="0"/>
                <w:sz w:val="24"/>
              </w:rPr>
              <w:t>GPU卡；</w:t>
            </w:r>
            <w:r w:rsidRPr="007D68AC">
              <w:rPr>
                <w:rFonts w:ascii="仿宋_GB2312" w:eastAsia="仿宋_GB2312" w:hAnsi="宋体" w:cs="Times New Roman" w:hint="eastAsia"/>
                <w:color w:val="FF0000"/>
                <w:kern w:val="0"/>
                <w:sz w:val="24"/>
              </w:rPr>
              <w:t>提供</w:t>
            </w:r>
            <w:proofErr w:type="gramStart"/>
            <w:r w:rsidRPr="007D68AC">
              <w:rPr>
                <w:rFonts w:ascii="仿宋_GB2312" w:eastAsia="仿宋_GB2312" w:hAnsi="宋体" w:cs="Times New Roman" w:hint="eastAsia"/>
                <w:color w:val="FF0000"/>
                <w:kern w:val="0"/>
                <w:sz w:val="24"/>
              </w:rPr>
              <w:t>官网截图证明</w:t>
            </w:r>
            <w:proofErr w:type="gramEnd"/>
            <w:r w:rsidRPr="007D68AC">
              <w:rPr>
                <w:rFonts w:ascii="仿宋_GB2312" w:eastAsia="仿宋_GB2312" w:hAnsi="宋体" w:cs="Times New Roman" w:hint="eastAsia"/>
                <w:color w:val="FF0000"/>
                <w:kern w:val="0"/>
                <w:sz w:val="24"/>
              </w:rPr>
              <w:t>及链接。</w:t>
            </w:r>
          </w:p>
        </w:tc>
      </w:tr>
      <w:tr w:rsidR="003A2A30" w:rsidRPr="007D68AC" w14:paraId="6313FD94" w14:textId="77777777" w:rsidTr="007D68AC">
        <w:trPr>
          <w:trHeight w:val="510"/>
          <w:jc w:val="center"/>
        </w:trPr>
        <w:tc>
          <w:tcPr>
            <w:tcW w:w="638" w:type="pct"/>
            <w:noWrap/>
            <w:vAlign w:val="center"/>
          </w:tcPr>
          <w:p w14:paraId="7C43FF5F"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USB接口</w:t>
            </w:r>
          </w:p>
        </w:tc>
        <w:tc>
          <w:tcPr>
            <w:tcW w:w="791" w:type="pct"/>
            <w:vAlign w:val="center"/>
          </w:tcPr>
          <w:p w14:paraId="57A8D812"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个数</w:t>
            </w:r>
          </w:p>
        </w:tc>
        <w:tc>
          <w:tcPr>
            <w:tcW w:w="3570" w:type="pct"/>
            <w:vAlign w:val="center"/>
          </w:tcPr>
          <w:p w14:paraId="03760E6C"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≥5个</w:t>
            </w:r>
          </w:p>
        </w:tc>
      </w:tr>
      <w:tr w:rsidR="003A2A30" w:rsidRPr="007D68AC" w14:paraId="3D4A4458" w14:textId="77777777" w:rsidTr="007D68AC">
        <w:trPr>
          <w:trHeight w:val="510"/>
          <w:jc w:val="center"/>
        </w:trPr>
        <w:tc>
          <w:tcPr>
            <w:tcW w:w="638" w:type="pct"/>
            <w:vMerge w:val="restart"/>
            <w:vAlign w:val="center"/>
          </w:tcPr>
          <w:p w14:paraId="10F40763"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电源</w:t>
            </w:r>
          </w:p>
        </w:tc>
        <w:tc>
          <w:tcPr>
            <w:tcW w:w="791" w:type="pct"/>
            <w:vAlign w:val="center"/>
          </w:tcPr>
          <w:p w14:paraId="7CCC14A9"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类型</w:t>
            </w:r>
          </w:p>
        </w:tc>
        <w:tc>
          <w:tcPr>
            <w:tcW w:w="3570" w:type="pct"/>
            <w:vAlign w:val="center"/>
          </w:tcPr>
          <w:p w14:paraId="3C41A456"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高效冗余热插拔电源。</w:t>
            </w:r>
          </w:p>
        </w:tc>
      </w:tr>
      <w:tr w:rsidR="003A2A30" w:rsidRPr="007D68AC" w14:paraId="4EF0EF43" w14:textId="77777777" w:rsidTr="007D68AC">
        <w:trPr>
          <w:trHeight w:val="510"/>
          <w:jc w:val="center"/>
        </w:trPr>
        <w:tc>
          <w:tcPr>
            <w:tcW w:w="638" w:type="pct"/>
            <w:vMerge/>
            <w:vAlign w:val="center"/>
          </w:tcPr>
          <w:p w14:paraId="652CBA49" w14:textId="77777777" w:rsidR="003A2A30" w:rsidRPr="007D68AC" w:rsidRDefault="003A2A30" w:rsidP="007D68AC">
            <w:pPr>
              <w:jc w:val="center"/>
              <w:rPr>
                <w:rFonts w:ascii="仿宋_GB2312" w:eastAsia="仿宋_GB2312" w:hAnsi="宋体" w:cs="Times New Roman"/>
                <w:kern w:val="0"/>
                <w:sz w:val="24"/>
              </w:rPr>
            </w:pPr>
          </w:p>
        </w:tc>
        <w:tc>
          <w:tcPr>
            <w:tcW w:w="791" w:type="pct"/>
            <w:vAlign w:val="center"/>
          </w:tcPr>
          <w:p w14:paraId="7FF365F2" w14:textId="77777777" w:rsidR="003A2A30" w:rsidRPr="007D68AC" w:rsidRDefault="003A2A30" w:rsidP="007D68AC">
            <w:pPr>
              <w:widowControl/>
              <w:jc w:val="center"/>
              <w:rPr>
                <w:rFonts w:ascii="仿宋_GB2312" w:eastAsia="仿宋_GB2312" w:hAnsi="宋体" w:cs="Times New Roman"/>
                <w:color w:val="FF0000"/>
                <w:kern w:val="0"/>
                <w:sz w:val="24"/>
              </w:rPr>
            </w:pPr>
            <w:r w:rsidRPr="007D68AC">
              <w:rPr>
                <w:rFonts w:ascii="仿宋_GB2312" w:eastAsia="仿宋_GB2312" w:hAnsi="宋体" w:cs="Times New Roman" w:hint="eastAsia"/>
                <w:color w:val="FF0000"/>
                <w:kern w:val="0"/>
                <w:sz w:val="24"/>
              </w:rPr>
              <w:t>▲节能</w:t>
            </w:r>
          </w:p>
        </w:tc>
        <w:tc>
          <w:tcPr>
            <w:tcW w:w="3570" w:type="pct"/>
            <w:vAlign w:val="center"/>
          </w:tcPr>
          <w:p w14:paraId="379AF68A" w14:textId="54AC7124" w:rsidR="003A2A30" w:rsidRPr="007D68AC" w:rsidRDefault="003A2A30" w:rsidP="007D68AC">
            <w:pPr>
              <w:widowControl/>
              <w:jc w:val="left"/>
              <w:rPr>
                <w:rFonts w:ascii="仿宋_GB2312" w:eastAsia="仿宋_GB2312" w:hAnsi="宋体" w:cs="Times New Roman"/>
                <w:color w:val="FF0000"/>
                <w:kern w:val="0"/>
                <w:sz w:val="24"/>
              </w:rPr>
            </w:pPr>
            <w:r w:rsidRPr="007D68AC">
              <w:rPr>
                <w:rFonts w:ascii="仿宋_GB2312" w:eastAsia="仿宋_GB2312" w:hAnsi="宋体" w:cs="Times New Roman" w:hint="eastAsia"/>
                <w:color w:val="FF0000"/>
                <w:kern w:val="0"/>
                <w:sz w:val="24"/>
              </w:rPr>
              <w:t>通过中国节能产品（CQC）认证。</w:t>
            </w:r>
          </w:p>
        </w:tc>
      </w:tr>
      <w:tr w:rsidR="003A2A30" w:rsidRPr="007D68AC" w14:paraId="490F8FBD" w14:textId="77777777" w:rsidTr="007D68AC">
        <w:trPr>
          <w:trHeight w:val="510"/>
          <w:jc w:val="center"/>
        </w:trPr>
        <w:tc>
          <w:tcPr>
            <w:tcW w:w="638" w:type="pct"/>
            <w:vMerge/>
            <w:vAlign w:val="center"/>
          </w:tcPr>
          <w:p w14:paraId="0C17C319" w14:textId="77777777" w:rsidR="003A2A30" w:rsidRPr="007D68AC" w:rsidRDefault="003A2A30" w:rsidP="007D68AC">
            <w:pPr>
              <w:jc w:val="center"/>
              <w:rPr>
                <w:rFonts w:ascii="仿宋_GB2312" w:eastAsia="仿宋_GB2312" w:hAnsi="宋体" w:cs="Times New Roman"/>
                <w:kern w:val="0"/>
                <w:sz w:val="24"/>
              </w:rPr>
            </w:pPr>
          </w:p>
        </w:tc>
        <w:tc>
          <w:tcPr>
            <w:tcW w:w="791" w:type="pct"/>
            <w:vAlign w:val="center"/>
          </w:tcPr>
          <w:p w14:paraId="06A43CD3"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实际配置</w:t>
            </w:r>
          </w:p>
        </w:tc>
        <w:tc>
          <w:tcPr>
            <w:tcW w:w="3570" w:type="pct"/>
            <w:vAlign w:val="center"/>
          </w:tcPr>
          <w:p w14:paraId="65BE1A9B"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≥2个冗余热插拔电源，≥2个冗余热拔插散热风扇。</w:t>
            </w:r>
          </w:p>
        </w:tc>
      </w:tr>
      <w:tr w:rsidR="003A2A30" w:rsidRPr="007D68AC" w14:paraId="3D28ACD3" w14:textId="77777777" w:rsidTr="007D68AC">
        <w:trPr>
          <w:trHeight w:val="510"/>
          <w:jc w:val="center"/>
        </w:trPr>
        <w:tc>
          <w:tcPr>
            <w:tcW w:w="638" w:type="pct"/>
            <w:vMerge w:val="restart"/>
            <w:vAlign w:val="center"/>
          </w:tcPr>
          <w:p w14:paraId="750A20EB"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管理功能</w:t>
            </w:r>
          </w:p>
        </w:tc>
        <w:tc>
          <w:tcPr>
            <w:tcW w:w="791" w:type="pct"/>
            <w:vMerge w:val="restart"/>
            <w:vAlign w:val="center"/>
          </w:tcPr>
          <w:p w14:paraId="209DE0B8"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▲远程管理</w:t>
            </w:r>
          </w:p>
        </w:tc>
        <w:tc>
          <w:tcPr>
            <w:tcW w:w="3570" w:type="pct"/>
            <w:vAlign w:val="center"/>
          </w:tcPr>
          <w:p w14:paraId="63C2A45F" w14:textId="767D5CC6"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配置≥1个1Gb独立的远程管理控制端口；配置虚拟KVM功能, 可实现与操作系统无关的</w:t>
            </w:r>
            <w:proofErr w:type="gramStart"/>
            <w:r w:rsidRPr="007D68AC">
              <w:rPr>
                <w:rFonts w:ascii="仿宋_GB2312" w:eastAsia="仿宋_GB2312" w:hAnsi="宋体" w:cs="Times New Roman" w:hint="eastAsia"/>
                <w:kern w:val="0"/>
                <w:sz w:val="24"/>
              </w:rPr>
              <w:t>远程对</w:t>
            </w:r>
            <w:proofErr w:type="gramEnd"/>
            <w:r w:rsidRPr="007D68AC">
              <w:rPr>
                <w:rFonts w:ascii="仿宋_GB2312" w:eastAsia="仿宋_GB2312" w:hAnsi="宋体" w:cs="Times New Roman" w:hint="eastAsia"/>
                <w:kern w:val="0"/>
                <w:sz w:val="24"/>
              </w:rPr>
              <w:t>服务器的完全控制，包括远程的开机、关机、重启、更新Firmware、虚拟光驱、虚拟文件夹等操作，提供服务器健康日记、服务器控制台录屏/回放功能，能够提供电源监控，支持3D图形化的机箱内部温度拓扑图显示，可支持动态功率封顶；</w:t>
            </w:r>
            <w:r w:rsidRPr="007D68AC">
              <w:rPr>
                <w:rFonts w:ascii="仿宋_GB2312" w:eastAsia="仿宋_GB2312" w:hAnsi="宋体" w:cs="Times New Roman" w:hint="eastAsia"/>
                <w:color w:val="FF0000"/>
                <w:kern w:val="0"/>
                <w:sz w:val="24"/>
              </w:rPr>
              <w:t>提供</w:t>
            </w:r>
            <w:proofErr w:type="gramStart"/>
            <w:r w:rsidRPr="007D68AC">
              <w:rPr>
                <w:rFonts w:ascii="仿宋_GB2312" w:eastAsia="仿宋_GB2312" w:hAnsi="宋体" w:cs="Times New Roman" w:hint="eastAsia"/>
                <w:color w:val="FF0000"/>
                <w:kern w:val="0"/>
                <w:sz w:val="24"/>
              </w:rPr>
              <w:t>官网截图证明</w:t>
            </w:r>
            <w:proofErr w:type="gramEnd"/>
            <w:r w:rsidRPr="007D68AC">
              <w:rPr>
                <w:rFonts w:ascii="仿宋_GB2312" w:eastAsia="仿宋_GB2312" w:hAnsi="宋体" w:cs="Times New Roman" w:hint="eastAsia"/>
                <w:color w:val="FF0000"/>
                <w:kern w:val="0"/>
                <w:sz w:val="24"/>
              </w:rPr>
              <w:t>及链接。</w:t>
            </w:r>
          </w:p>
        </w:tc>
      </w:tr>
      <w:tr w:rsidR="003A2A30" w:rsidRPr="007D68AC" w14:paraId="2E0D5B6D" w14:textId="77777777" w:rsidTr="007D68AC">
        <w:trPr>
          <w:trHeight w:val="510"/>
          <w:jc w:val="center"/>
        </w:trPr>
        <w:tc>
          <w:tcPr>
            <w:tcW w:w="638" w:type="pct"/>
            <w:vMerge/>
            <w:vAlign w:val="center"/>
          </w:tcPr>
          <w:p w14:paraId="5C7AEC19" w14:textId="77777777" w:rsidR="003A2A30" w:rsidRPr="007D68AC" w:rsidRDefault="003A2A30" w:rsidP="007D68AC">
            <w:pPr>
              <w:jc w:val="center"/>
              <w:rPr>
                <w:rFonts w:ascii="仿宋_GB2312" w:eastAsia="仿宋_GB2312" w:hAnsi="宋体" w:cs="Times New Roman"/>
                <w:kern w:val="0"/>
                <w:sz w:val="24"/>
              </w:rPr>
            </w:pPr>
          </w:p>
        </w:tc>
        <w:tc>
          <w:tcPr>
            <w:tcW w:w="791" w:type="pct"/>
            <w:vMerge/>
            <w:vAlign w:val="center"/>
          </w:tcPr>
          <w:p w14:paraId="72C065ED" w14:textId="77777777" w:rsidR="003A2A30" w:rsidRPr="007D68AC" w:rsidRDefault="003A2A30" w:rsidP="007D68AC">
            <w:pPr>
              <w:jc w:val="center"/>
              <w:rPr>
                <w:rFonts w:ascii="仿宋_GB2312" w:eastAsia="仿宋_GB2312" w:hAnsi="宋体" w:cs="Times New Roman"/>
                <w:kern w:val="0"/>
                <w:sz w:val="24"/>
              </w:rPr>
            </w:pPr>
          </w:p>
        </w:tc>
        <w:tc>
          <w:tcPr>
            <w:tcW w:w="3570" w:type="pct"/>
            <w:vAlign w:val="center"/>
          </w:tcPr>
          <w:p w14:paraId="5A13360C" w14:textId="77777777"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支持基于物联网4G技术，实现即时远程运维、即时响应、即时处理故障问题，提高IT管理的交付能力和灵活性，要求中标后提供演示。</w:t>
            </w:r>
          </w:p>
        </w:tc>
      </w:tr>
      <w:tr w:rsidR="003A2A30" w:rsidRPr="007D68AC" w14:paraId="7E3E4DB8" w14:textId="77777777" w:rsidTr="007D68AC">
        <w:trPr>
          <w:trHeight w:val="510"/>
          <w:jc w:val="center"/>
        </w:trPr>
        <w:tc>
          <w:tcPr>
            <w:tcW w:w="638" w:type="pct"/>
            <w:vMerge/>
            <w:vAlign w:val="center"/>
          </w:tcPr>
          <w:p w14:paraId="5179421C" w14:textId="77777777" w:rsidR="003A2A30" w:rsidRPr="007D68AC" w:rsidRDefault="003A2A30" w:rsidP="007D68AC">
            <w:pPr>
              <w:jc w:val="center"/>
              <w:rPr>
                <w:rFonts w:ascii="仿宋_GB2312" w:eastAsia="仿宋_GB2312" w:hAnsi="宋体" w:cs="Times New Roman"/>
                <w:kern w:val="0"/>
                <w:sz w:val="24"/>
              </w:rPr>
            </w:pPr>
          </w:p>
        </w:tc>
        <w:tc>
          <w:tcPr>
            <w:tcW w:w="791" w:type="pct"/>
            <w:tcBorders>
              <w:bottom w:val="single" w:sz="4" w:space="0" w:color="auto"/>
            </w:tcBorders>
            <w:vAlign w:val="center"/>
          </w:tcPr>
          <w:p w14:paraId="33E9FA06" w14:textId="77777777" w:rsidR="003A2A30" w:rsidRPr="007D68AC" w:rsidRDefault="003A2A30"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嵌入式管理安全选项</w:t>
            </w:r>
          </w:p>
        </w:tc>
        <w:tc>
          <w:tcPr>
            <w:tcW w:w="3570" w:type="pct"/>
            <w:tcBorders>
              <w:bottom w:val="single" w:sz="4" w:space="0" w:color="auto"/>
            </w:tcBorders>
            <w:vAlign w:val="center"/>
          </w:tcPr>
          <w:p w14:paraId="32298774" w14:textId="425D0AF2" w:rsidR="003A2A30" w:rsidRPr="007D68AC" w:rsidRDefault="003A2A30"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嵌入式管理模块支持防火墙功能，可基于MAC地址，IP定义访问规则；</w:t>
            </w:r>
            <w:r w:rsidRPr="007D68AC">
              <w:rPr>
                <w:rFonts w:ascii="仿宋_GB2312" w:eastAsia="仿宋_GB2312" w:hAnsi="宋体" w:cs="Times New Roman" w:hint="eastAsia"/>
                <w:color w:val="FF0000"/>
                <w:kern w:val="0"/>
                <w:sz w:val="24"/>
              </w:rPr>
              <w:t>提供</w:t>
            </w:r>
            <w:proofErr w:type="gramStart"/>
            <w:r w:rsidRPr="007D68AC">
              <w:rPr>
                <w:rFonts w:ascii="仿宋_GB2312" w:eastAsia="仿宋_GB2312" w:hAnsi="宋体" w:cs="Times New Roman" w:hint="eastAsia"/>
                <w:color w:val="FF0000"/>
                <w:kern w:val="0"/>
                <w:sz w:val="24"/>
              </w:rPr>
              <w:t>官网截图证明</w:t>
            </w:r>
            <w:proofErr w:type="gramEnd"/>
            <w:r w:rsidRPr="007D68AC">
              <w:rPr>
                <w:rFonts w:ascii="仿宋_GB2312" w:eastAsia="仿宋_GB2312" w:hAnsi="宋体" w:cs="Times New Roman" w:hint="eastAsia"/>
                <w:color w:val="FF0000"/>
                <w:kern w:val="0"/>
                <w:sz w:val="24"/>
              </w:rPr>
              <w:t>及链接。</w:t>
            </w:r>
          </w:p>
        </w:tc>
      </w:tr>
      <w:tr w:rsidR="00975353" w:rsidRPr="007D68AC" w14:paraId="0204FA17" w14:textId="77777777" w:rsidTr="007D68AC">
        <w:trPr>
          <w:trHeight w:val="510"/>
          <w:jc w:val="center"/>
        </w:trPr>
        <w:tc>
          <w:tcPr>
            <w:tcW w:w="638" w:type="pct"/>
            <w:vMerge/>
            <w:vAlign w:val="center"/>
          </w:tcPr>
          <w:p w14:paraId="66B184F4" w14:textId="77777777" w:rsidR="00975353" w:rsidRPr="007D68AC" w:rsidRDefault="00975353" w:rsidP="007D68AC">
            <w:pPr>
              <w:jc w:val="center"/>
              <w:rPr>
                <w:rFonts w:ascii="仿宋_GB2312" w:eastAsia="仿宋_GB2312" w:hAnsi="宋体" w:cs="Times New Roman"/>
                <w:kern w:val="0"/>
                <w:sz w:val="24"/>
              </w:rPr>
            </w:pPr>
          </w:p>
        </w:tc>
        <w:tc>
          <w:tcPr>
            <w:tcW w:w="791" w:type="pct"/>
            <w:tcBorders>
              <w:top w:val="nil"/>
            </w:tcBorders>
            <w:vAlign w:val="center"/>
          </w:tcPr>
          <w:p w14:paraId="434674A9" w14:textId="3B90F63B" w:rsidR="00975353" w:rsidRPr="007D68AC" w:rsidRDefault="00975353" w:rsidP="007D68AC">
            <w:pPr>
              <w:widowControl/>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安全性</w:t>
            </w:r>
          </w:p>
        </w:tc>
        <w:tc>
          <w:tcPr>
            <w:tcW w:w="3570" w:type="pct"/>
            <w:tcBorders>
              <w:top w:val="nil"/>
            </w:tcBorders>
            <w:vAlign w:val="center"/>
          </w:tcPr>
          <w:p w14:paraId="00F64014" w14:textId="07EA9EB6" w:rsidR="00975353" w:rsidRPr="007D68AC" w:rsidRDefault="00975353" w:rsidP="007D68AC">
            <w:pPr>
              <w:widowControl/>
              <w:jc w:val="left"/>
              <w:rPr>
                <w:rFonts w:ascii="仿宋_GB2312" w:eastAsia="仿宋_GB2312" w:hAnsi="宋体" w:cs="Times New Roman"/>
                <w:color w:val="FF0000"/>
                <w:kern w:val="0"/>
                <w:sz w:val="24"/>
              </w:rPr>
            </w:pPr>
            <w:r w:rsidRPr="007D68AC">
              <w:rPr>
                <w:rFonts w:ascii="仿宋_GB2312" w:eastAsia="仿宋_GB2312" w:hAnsi="宋体" w:cs="Times New Roman" w:hint="eastAsia"/>
                <w:kern w:val="0"/>
                <w:sz w:val="24"/>
              </w:rPr>
              <w:t>机箱入侵检测/TCM/TPM/可选配置PCIe防护模块，提供防火墙、IPS、防病毒和QoS等防护功能；</w:t>
            </w:r>
            <w:r w:rsidRPr="007D68AC">
              <w:rPr>
                <w:rFonts w:ascii="仿宋_GB2312" w:eastAsia="仿宋_GB2312" w:hAnsi="宋体" w:cs="Times New Roman" w:hint="eastAsia"/>
                <w:color w:val="FF0000"/>
                <w:kern w:val="0"/>
                <w:sz w:val="24"/>
              </w:rPr>
              <w:t>提供</w:t>
            </w:r>
            <w:proofErr w:type="gramStart"/>
            <w:r w:rsidRPr="007D68AC">
              <w:rPr>
                <w:rFonts w:ascii="仿宋_GB2312" w:eastAsia="仿宋_GB2312" w:hAnsi="宋体" w:cs="Times New Roman" w:hint="eastAsia"/>
                <w:color w:val="FF0000"/>
                <w:kern w:val="0"/>
                <w:sz w:val="24"/>
              </w:rPr>
              <w:t>官网截图证明</w:t>
            </w:r>
            <w:proofErr w:type="gramEnd"/>
            <w:r w:rsidRPr="007D68AC">
              <w:rPr>
                <w:rFonts w:ascii="仿宋_GB2312" w:eastAsia="仿宋_GB2312" w:hAnsi="宋体" w:cs="Times New Roman" w:hint="eastAsia"/>
                <w:color w:val="FF0000"/>
                <w:kern w:val="0"/>
                <w:sz w:val="24"/>
              </w:rPr>
              <w:t>及链接。</w:t>
            </w:r>
          </w:p>
        </w:tc>
      </w:tr>
      <w:tr w:rsidR="00975353" w:rsidRPr="007D68AC" w14:paraId="702165E5" w14:textId="77777777" w:rsidTr="007D68AC">
        <w:trPr>
          <w:trHeight w:val="510"/>
          <w:jc w:val="center"/>
        </w:trPr>
        <w:tc>
          <w:tcPr>
            <w:tcW w:w="638" w:type="pct"/>
            <w:vAlign w:val="center"/>
          </w:tcPr>
          <w:p w14:paraId="13FAE807" w14:textId="77777777" w:rsidR="00975353" w:rsidRPr="007D68AC" w:rsidRDefault="00975353"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稳定性</w:t>
            </w:r>
          </w:p>
        </w:tc>
        <w:tc>
          <w:tcPr>
            <w:tcW w:w="791" w:type="pct"/>
            <w:vAlign w:val="center"/>
          </w:tcPr>
          <w:p w14:paraId="1BA3FED7" w14:textId="174F9E4F" w:rsidR="00975353" w:rsidRPr="007D68AC" w:rsidRDefault="00975353" w:rsidP="007D68AC">
            <w:pPr>
              <w:widowControl/>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运行温度</w:t>
            </w:r>
          </w:p>
        </w:tc>
        <w:tc>
          <w:tcPr>
            <w:tcW w:w="3570" w:type="pct"/>
            <w:vAlign w:val="center"/>
          </w:tcPr>
          <w:p w14:paraId="7D744253" w14:textId="02AE8A79" w:rsidR="00975353" w:rsidRPr="007D68AC" w:rsidRDefault="00975353" w:rsidP="007D68AC">
            <w:pPr>
              <w:widowControl/>
              <w:jc w:val="left"/>
              <w:rPr>
                <w:rFonts w:ascii="仿宋_GB2312" w:eastAsia="仿宋_GB2312" w:hAnsi="宋体" w:cs="Times New Roman"/>
                <w:color w:val="FF0000"/>
                <w:kern w:val="0"/>
                <w:sz w:val="24"/>
              </w:rPr>
            </w:pPr>
            <w:r w:rsidRPr="007D68AC">
              <w:rPr>
                <w:rFonts w:ascii="仿宋_GB2312" w:eastAsia="仿宋_GB2312" w:hAnsi="宋体" w:cs="Times New Roman" w:hint="eastAsia"/>
                <w:color w:val="FF0000"/>
                <w:kern w:val="0"/>
                <w:sz w:val="24"/>
              </w:rPr>
              <w:t>工作环境温度支持5~45°C。</w:t>
            </w:r>
          </w:p>
        </w:tc>
      </w:tr>
      <w:tr w:rsidR="00975353" w:rsidRPr="007D68AC" w14:paraId="43D14387" w14:textId="77777777" w:rsidTr="007D68AC">
        <w:trPr>
          <w:trHeight w:val="510"/>
          <w:jc w:val="center"/>
        </w:trPr>
        <w:tc>
          <w:tcPr>
            <w:tcW w:w="638" w:type="pct"/>
            <w:vMerge w:val="restart"/>
            <w:noWrap/>
            <w:vAlign w:val="center"/>
          </w:tcPr>
          <w:p w14:paraId="4C4EEE76" w14:textId="77777777" w:rsidR="00975353" w:rsidRPr="007D68AC" w:rsidRDefault="00975353"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服务</w:t>
            </w:r>
          </w:p>
        </w:tc>
        <w:tc>
          <w:tcPr>
            <w:tcW w:w="791" w:type="pct"/>
            <w:vAlign w:val="center"/>
          </w:tcPr>
          <w:p w14:paraId="0B1F10D8" w14:textId="77777777" w:rsidR="00975353" w:rsidRPr="007D68AC" w:rsidRDefault="00975353" w:rsidP="007D68AC">
            <w:pPr>
              <w:jc w:val="center"/>
              <w:rPr>
                <w:rFonts w:ascii="仿宋_GB2312" w:eastAsia="仿宋_GB2312" w:hAnsi="宋体" w:cs="Times New Roman"/>
                <w:kern w:val="0"/>
                <w:sz w:val="24"/>
              </w:rPr>
            </w:pPr>
            <w:proofErr w:type="gramStart"/>
            <w:r w:rsidRPr="007D68AC">
              <w:rPr>
                <w:rFonts w:ascii="仿宋_GB2312" w:eastAsia="仿宋_GB2312" w:hAnsi="宋体" w:cs="Times New Roman" w:hint="eastAsia"/>
                <w:kern w:val="0"/>
                <w:sz w:val="24"/>
              </w:rPr>
              <w:t>维保服务</w:t>
            </w:r>
            <w:proofErr w:type="gramEnd"/>
          </w:p>
        </w:tc>
        <w:tc>
          <w:tcPr>
            <w:tcW w:w="3570" w:type="pct"/>
            <w:vAlign w:val="center"/>
          </w:tcPr>
          <w:p w14:paraId="41D5D821" w14:textId="22323704" w:rsidR="00975353" w:rsidRPr="007D68AC" w:rsidRDefault="00975353"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提供原厂商3年5X9现场和备件服务。免费提供上门技术支持（包括但不限于人工、配件、交通等），5X9电话技术支持。</w:t>
            </w:r>
            <w:r w:rsidRPr="007D68AC">
              <w:rPr>
                <w:rFonts w:ascii="仿宋_GB2312" w:eastAsia="仿宋_GB2312" w:hAnsi="宋体" w:cs="Times New Roman" w:hint="eastAsia"/>
                <w:color w:val="FF0000"/>
                <w:kern w:val="0"/>
                <w:sz w:val="24"/>
              </w:rPr>
              <w:lastRenderedPageBreak/>
              <w:t>供货时须提供原厂</w:t>
            </w:r>
            <w:proofErr w:type="gramStart"/>
            <w:r w:rsidRPr="007D68AC">
              <w:rPr>
                <w:rFonts w:ascii="仿宋_GB2312" w:eastAsia="仿宋_GB2312" w:hAnsi="宋体" w:cs="Times New Roman" w:hint="eastAsia"/>
                <w:color w:val="FF0000"/>
                <w:kern w:val="0"/>
                <w:sz w:val="24"/>
              </w:rPr>
              <w:t>盖章维保服务</w:t>
            </w:r>
            <w:proofErr w:type="gramEnd"/>
            <w:r w:rsidRPr="007D68AC">
              <w:rPr>
                <w:rFonts w:ascii="仿宋_GB2312" w:eastAsia="仿宋_GB2312" w:hAnsi="宋体" w:cs="Times New Roman" w:hint="eastAsia"/>
                <w:color w:val="FF0000"/>
                <w:kern w:val="0"/>
                <w:sz w:val="24"/>
              </w:rPr>
              <w:t>证明材料，否则不予验收。</w:t>
            </w:r>
          </w:p>
        </w:tc>
      </w:tr>
      <w:tr w:rsidR="00975353" w:rsidRPr="007D68AC" w14:paraId="5A739D4C" w14:textId="77777777" w:rsidTr="007D68AC">
        <w:trPr>
          <w:trHeight w:val="510"/>
          <w:jc w:val="center"/>
        </w:trPr>
        <w:tc>
          <w:tcPr>
            <w:tcW w:w="638" w:type="pct"/>
            <w:vMerge/>
            <w:noWrap/>
            <w:vAlign w:val="center"/>
          </w:tcPr>
          <w:p w14:paraId="4E186E34" w14:textId="77777777" w:rsidR="00975353" w:rsidRPr="007D68AC" w:rsidRDefault="00975353" w:rsidP="007D68AC">
            <w:pPr>
              <w:jc w:val="center"/>
              <w:rPr>
                <w:rFonts w:ascii="仿宋_GB2312" w:eastAsia="仿宋_GB2312" w:hAnsi="宋体" w:cs="Times New Roman"/>
                <w:kern w:val="0"/>
                <w:sz w:val="24"/>
              </w:rPr>
            </w:pPr>
          </w:p>
        </w:tc>
        <w:tc>
          <w:tcPr>
            <w:tcW w:w="791" w:type="pct"/>
            <w:vAlign w:val="center"/>
          </w:tcPr>
          <w:p w14:paraId="1A48AAC4" w14:textId="77777777" w:rsidR="00975353" w:rsidRPr="007D68AC" w:rsidRDefault="00975353" w:rsidP="007D68AC">
            <w:pPr>
              <w:widowControl/>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增值服务</w:t>
            </w:r>
          </w:p>
        </w:tc>
        <w:tc>
          <w:tcPr>
            <w:tcW w:w="3570" w:type="pct"/>
            <w:vAlign w:val="center"/>
          </w:tcPr>
          <w:p w14:paraId="70CBEDED" w14:textId="77777777" w:rsidR="00975353" w:rsidRPr="007D68AC" w:rsidRDefault="00975353" w:rsidP="007D68AC">
            <w:pPr>
              <w:widowControl/>
              <w:jc w:val="left"/>
              <w:rPr>
                <w:rFonts w:ascii="仿宋_GB2312" w:eastAsia="仿宋_GB2312" w:hAnsi="宋体" w:cs="Times New Roman"/>
                <w:kern w:val="0"/>
                <w:sz w:val="24"/>
              </w:rPr>
            </w:pPr>
            <w:r w:rsidRPr="007D68AC">
              <w:rPr>
                <w:rFonts w:ascii="仿宋_GB2312" w:eastAsia="仿宋_GB2312" w:hAnsi="宋体" w:cs="Times New Roman" w:hint="eastAsia"/>
                <w:kern w:val="0"/>
                <w:sz w:val="24"/>
              </w:rPr>
              <w:t>提供专属技术客户经理跟踪整个服务事件以及紧急派遣，专属技术客户经理提供与电话支持同步的现场故障诊断，提供专属技术客户经理的24×7专属电话，非800或400电话。包含硬盘免返还服务（内容版权保护）。</w:t>
            </w:r>
          </w:p>
        </w:tc>
      </w:tr>
      <w:tr w:rsidR="00975353" w:rsidRPr="007D68AC" w14:paraId="086E05C5" w14:textId="77777777" w:rsidTr="007D68AC">
        <w:trPr>
          <w:trHeight w:val="510"/>
          <w:jc w:val="center"/>
        </w:trPr>
        <w:tc>
          <w:tcPr>
            <w:tcW w:w="638" w:type="pct"/>
            <w:vMerge w:val="restart"/>
            <w:noWrap/>
            <w:vAlign w:val="center"/>
          </w:tcPr>
          <w:p w14:paraId="206664B9" w14:textId="77777777" w:rsidR="00975353" w:rsidRPr="007D68AC" w:rsidRDefault="00975353"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其它</w:t>
            </w:r>
          </w:p>
        </w:tc>
        <w:tc>
          <w:tcPr>
            <w:tcW w:w="791" w:type="pct"/>
            <w:vAlign w:val="center"/>
          </w:tcPr>
          <w:p w14:paraId="1332C734" w14:textId="3BD5AC63" w:rsidR="00975353" w:rsidRPr="007D68AC" w:rsidRDefault="00975353"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▲包装</w:t>
            </w:r>
          </w:p>
        </w:tc>
        <w:tc>
          <w:tcPr>
            <w:tcW w:w="3570" w:type="pct"/>
            <w:vAlign w:val="center"/>
          </w:tcPr>
          <w:p w14:paraId="1E10DFFF" w14:textId="77777777" w:rsidR="00975353" w:rsidRPr="007D68AC" w:rsidRDefault="00975353"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所有配置须在原厂预装出厂，保证完整包装不开封，包装箱上注明采购用户名称，机箱上提供资产清单，出厂配置标签，MAC地址标签。</w:t>
            </w:r>
          </w:p>
        </w:tc>
      </w:tr>
      <w:tr w:rsidR="00975353" w:rsidRPr="007D68AC" w14:paraId="2B541684" w14:textId="77777777" w:rsidTr="007D68AC">
        <w:trPr>
          <w:trHeight w:val="510"/>
          <w:jc w:val="center"/>
        </w:trPr>
        <w:tc>
          <w:tcPr>
            <w:tcW w:w="638" w:type="pct"/>
            <w:vMerge/>
            <w:vAlign w:val="center"/>
          </w:tcPr>
          <w:p w14:paraId="7FDFF8A8" w14:textId="77777777" w:rsidR="00975353" w:rsidRPr="007D68AC" w:rsidRDefault="00975353" w:rsidP="007D68AC">
            <w:pPr>
              <w:jc w:val="center"/>
              <w:rPr>
                <w:rFonts w:ascii="仿宋_GB2312" w:eastAsia="仿宋_GB2312" w:hAnsi="宋体" w:cs="Times New Roman"/>
                <w:kern w:val="0"/>
                <w:sz w:val="24"/>
              </w:rPr>
            </w:pPr>
          </w:p>
        </w:tc>
        <w:tc>
          <w:tcPr>
            <w:tcW w:w="791" w:type="pct"/>
            <w:vAlign w:val="center"/>
          </w:tcPr>
          <w:p w14:paraId="4E5337AC" w14:textId="77777777" w:rsidR="00975353" w:rsidRPr="007D68AC" w:rsidRDefault="00975353"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运输</w:t>
            </w:r>
          </w:p>
        </w:tc>
        <w:tc>
          <w:tcPr>
            <w:tcW w:w="3570" w:type="pct"/>
            <w:vAlign w:val="center"/>
          </w:tcPr>
          <w:p w14:paraId="698B9806" w14:textId="77777777" w:rsidR="00975353" w:rsidRPr="007D68AC" w:rsidRDefault="00975353"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直接发货至最终用户(最终用户制定部署点，不仅限于一个地点)。</w:t>
            </w:r>
          </w:p>
        </w:tc>
      </w:tr>
      <w:tr w:rsidR="00975353" w:rsidRPr="007D68AC" w14:paraId="4D8234F6" w14:textId="77777777" w:rsidTr="007D68AC">
        <w:trPr>
          <w:trHeight w:val="510"/>
          <w:jc w:val="center"/>
        </w:trPr>
        <w:tc>
          <w:tcPr>
            <w:tcW w:w="638" w:type="pct"/>
            <w:vMerge/>
            <w:vAlign w:val="center"/>
          </w:tcPr>
          <w:p w14:paraId="53F094DA" w14:textId="77777777" w:rsidR="00975353" w:rsidRPr="007D68AC" w:rsidRDefault="00975353" w:rsidP="007D68AC">
            <w:pPr>
              <w:jc w:val="center"/>
              <w:rPr>
                <w:rFonts w:ascii="仿宋_GB2312" w:eastAsia="仿宋_GB2312" w:hAnsi="宋体" w:cs="Times New Roman"/>
                <w:kern w:val="0"/>
                <w:sz w:val="24"/>
              </w:rPr>
            </w:pPr>
          </w:p>
        </w:tc>
        <w:tc>
          <w:tcPr>
            <w:tcW w:w="791" w:type="pct"/>
            <w:vAlign w:val="center"/>
          </w:tcPr>
          <w:p w14:paraId="4F8B534D" w14:textId="77777777" w:rsidR="00975353" w:rsidRPr="007D68AC" w:rsidRDefault="00975353" w:rsidP="007D68AC">
            <w:pPr>
              <w:jc w:val="center"/>
              <w:rPr>
                <w:rFonts w:ascii="仿宋_GB2312" w:eastAsia="仿宋_GB2312" w:hAnsi="宋体" w:cs="Times New Roman"/>
                <w:kern w:val="0"/>
                <w:sz w:val="24"/>
              </w:rPr>
            </w:pPr>
            <w:r w:rsidRPr="007D68AC">
              <w:rPr>
                <w:rFonts w:ascii="仿宋_GB2312" w:eastAsia="仿宋_GB2312" w:hAnsi="宋体" w:cs="Times New Roman" w:hint="eastAsia"/>
                <w:kern w:val="0"/>
                <w:sz w:val="24"/>
              </w:rPr>
              <w:t>导轨</w:t>
            </w:r>
          </w:p>
        </w:tc>
        <w:tc>
          <w:tcPr>
            <w:tcW w:w="3570" w:type="pct"/>
            <w:vAlign w:val="center"/>
          </w:tcPr>
          <w:p w14:paraId="2F077E3A" w14:textId="77777777" w:rsidR="00975353" w:rsidRPr="007D68AC" w:rsidRDefault="00975353" w:rsidP="007D68AC">
            <w:pPr>
              <w:rPr>
                <w:rFonts w:ascii="仿宋_GB2312" w:eastAsia="仿宋_GB2312" w:hAnsi="宋体" w:cs="Times New Roman"/>
                <w:kern w:val="0"/>
                <w:sz w:val="24"/>
              </w:rPr>
            </w:pPr>
            <w:r w:rsidRPr="007D68AC">
              <w:rPr>
                <w:rFonts w:ascii="仿宋_GB2312" w:eastAsia="仿宋_GB2312" w:hAnsi="宋体" w:cs="Times New Roman" w:hint="eastAsia"/>
                <w:kern w:val="0"/>
                <w:sz w:val="24"/>
              </w:rPr>
              <w:t>需要配置导轨套件。</w:t>
            </w:r>
          </w:p>
        </w:tc>
      </w:tr>
      <w:tr w:rsidR="00975353" w:rsidRPr="007D68AC" w14:paraId="178C4F4A" w14:textId="77777777" w:rsidTr="007D68AC">
        <w:trPr>
          <w:trHeight w:val="510"/>
          <w:jc w:val="center"/>
        </w:trPr>
        <w:tc>
          <w:tcPr>
            <w:tcW w:w="638" w:type="pct"/>
            <w:vMerge/>
            <w:vAlign w:val="center"/>
          </w:tcPr>
          <w:p w14:paraId="17369C8F" w14:textId="77777777" w:rsidR="00975353" w:rsidRPr="007D68AC" w:rsidRDefault="00975353" w:rsidP="007D68AC">
            <w:pPr>
              <w:jc w:val="center"/>
              <w:rPr>
                <w:rFonts w:ascii="仿宋_GB2312" w:eastAsia="仿宋_GB2312" w:hAnsi="宋体" w:cs="Times New Roman" w:hint="eastAsia"/>
                <w:kern w:val="0"/>
                <w:sz w:val="28"/>
                <w:szCs w:val="28"/>
              </w:rPr>
            </w:pPr>
          </w:p>
        </w:tc>
        <w:tc>
          <w:tcPr>
            <w:tcW w:w="791" w:type="pct"/>
            <w:vAlign w:val="center"/>
          </w:tcPr>
          <w:p w14:paraId="2520CF9A" w14:textId="77777777" w:rsidR="00975353" w:rsidRPr="007D68AC" w:rsidRDefault="00975353" w:rsidP="007D68AC">
            <w:pPr>
              <w:jc w:val="center"/>
              <w:rPr>
                <w:rFonts w:ascii="仿宋_GB2312" w:eastAsia="仿宋_GB2312" w:hAnsi="宋体" w:cs="Times New Roman" w:hint="eastAsia"/>
                <w:color w:val="FF0000"/>
                <w:kern w:val="0"/>
                <w:sz w:val="24"/>
              </w:rPr>
            </w:pPr>
            <w:r w:rsidRPr="007D68AC">
              <w:rPr>
                <w:rFonts w:ascii="仿宋_GB2312" w:eastAsia="仿宋_GB2312" w:hAnsi="宋体" w:cs="Times New Roman" w:hint="eastAsia"/>
                <w:color w:val="FF0000"/>
                <w:kern w:val="0"/>
                <w:sz w:val="24"/>
              </w:rPr>
              <w:t>操作系统</w:t>
            </w:r>
          </w:p>
        </w:tc>
        <w:tc>
          <w:tcPr>
            <w:tcW w:w="3570" w:type="pct"/>
            <w:vAlign w:val="center"/>
          </w:tcPr>
          <w:p w14:paraId="76C8FC84" w14:textId="7D02EFB6" w:rsidR="00975353" w:rsidRPr="007D68AC" w:rsidRDefault="00975353" w:rsidP="007D68AC">
            <w:pPr>
              <w:rPr>
                <w:rFonts w:ascii="仿宋_GB2312" w:eastAsia="仿宋_GB2312" w:hAnsi="宋体" w:cs="Times New Roman" w:hint="eastAsia"/>
                <w:color w:val="FF0000"/>
                <w:kern w:val="0"/>
                <w:sz w:val="24"/>
              </w:rPr>
            </w:pPr>
            <w:r w:rsidRPr="007D68AC">
              <w:rPr>
                <w:rFonts w:ascii="仿宋_GB2312" w:eastAsia="仿宋_GB2312" w:hAnsi="宋体" w:cs="Times New Roman" w:hint="eastAsia"/>
                <w:color w:val="FF0000"/>
                <w:kern w:val="0"/>
                <w:sz w:val="24"/>
              </w:rPr>
              <w:t>出厂提供windows server 2019正版授权，供货时提供正版授权证明。</w:t>
            </w:r>
          </w:p>
        </w:tc>
      </w:tr>
    </w:tbl>
    <w:p w14:paraId="30D4C2FA" w14:textId="77777777" w:rsidR="00341CDA" w:rsidRPr="007D68AC" w:rsidRDefault="00975353" w:rsidP="007D68AC">
      <w:pPr>
        <w:numPr>
          <w:ilvl w:val="0"/>
          <w:numId w:val="7"/>
        </w:numPr>
        <w:snapToGrid w:val="0"/>
        <w:spacing w:beforeLines="100" w:before="312" w:line="360" w:lineRule="auto"/>
        <w:ind w:rightChars="50" w:right="105" w:firstLine="0"/>
        <w:jc w:val="left"/>
        <w:rPr>
          <w:rFonts w:ascii="仿宋_GB2312" w:eastAsia="仿宋_GB2312" w:hAnsi="楷体" w:hint="eastAsia"/>
          <w:sz w:val="28"/>
          <w:szCs w:val="28"/>
        </w:rPr>
      </w:pPr>
      <w:r w:rsidRPr="007D68AC">
        <w:rPr>
          <w:rFonts w:ascii="仿宋_GB2312" w:eastAsia="仿宋_GB2312" w:hAnsi="楷体" w:hint="eastAsia"/>
          <w:sz w:val="28"/>
          <w:szCs w:val="28"/>
        </w:rPr>
        <w:t>系统安装和</w:t>
      </w:r>
      <w:proofErr w:type="gramStart"/>
      <w:r w:rsidRPr="007D68AC">
        <w:rPr>
          <w:rFonts w:ascii="仿宋_GB2312" w:eastAsia="仿宋_GB2312" w:hAnsi="楷体" w:hint="eastAsia"/>
          <w:sz w:val="28"/>
          <w:szCs w:val="28"/>
        </w:rPr>
        <w:t>域控</w:t>
      </w:r>
      <w:proofErr w:type="gramEnd"/>
      <w:r w:rsidRPr="007D68AC">
        <w:rPr>
          <w:rFonts w:ascii="仿宋_GB2312" w:eastAsia="仿宋_GB2312" w:hAnsi="楷体" w:hint="eastAsia"/>
          <w:sz w:val="28"/>
          <w:szCs w:val="28"/>
        </w:rPr>
        <w:t>功能迁移服务</w:t>
      </w:r>
    </w:p>
    <w:p w14:paraId="1957AC51" w14:textId="77777777" w:rsidR="00341CDA" w:rsidRPr="007D68AC" w:rsidRDefault="00975353" w:rsidP="00214B61">
      <w:pPr>
        <w:numPr>
          <w:ilvl w:val="0"/>
          <w:numId w:val="9"/>
        </w:numPr>
        <w:snapToGrid w:val="0"/>
        <w:spacing w:line="360" w:lineRule="auto"/>
        <w:ind w:firstLineChars="200" w:firstLine="560"/>
        <w:jc w:val="left"/>
        <w:rPr>
          <w:rFonts w:ascii="仿宋_GB2312" w:eastAsia="仿宋_GB2312" w:hAnsiTheme="minorEastAsia" w:cstheme="minorEastAsia" w:hint="eastAsia"/>
          <w:sz w:val="28"/>
          <w:szCs w:val="28"/>
        </w:rPr>
      </w:pPr>
      <w:r w:rsidRPr="007D68AC">
        <w:rPr>
          <w:rFonts w:ascii="仿宋_GB2312" w:eastAsia="仿宋_GB2312" w:hAnsiTheme="minorEastAsia" w:cstheme="minorEastAsia" w:hint="eastAsia"/>
          <w:sz w:val="28"/>
          <w:szCs w:val="28"/>
        </w:rPr>
        <w:t>迁移升级服务需定制提供全面迁移升级方案（包含集团及外地各分部）、紧急预案等文档；</w:t>
      </w:r>
    </w:p>
    <w:p w14:paraId="537A5034" w14:textId="77777777" w:rsidR="00341CDA" w:rsidRPr="007D68AC" w:rsidRDefault="00975353" w:rsidP="00214B61">
      <w:pPr>
        <w:numPr>
          <w:ilvl w:val="0"/>
          <w:numId w:val="9"/>
        </w:numPr>
        <w:snapToGrid w:val="0"/>
        <w:spacing w:line="360" w:lineRule="auto"/>
        <w:ind w:firstLineChars="200" w:firstLine="560"/>
        <w:jc w:val="left"/>
        <w:rPr>
          <w:rFonts w:ascii="仿宋_GB2312" w:eastAsia="仿宋_GB2312" w:hAnsiTheme="minorEastAsia" w:cstheme="minorEastAsia" w:hint="eastAsia"/>
          <w:sz w:val="28"/>
          <w:szCs w:val="28"/>
        </w:rPr>
      </w:pPr>
      <w:r w:rsidRPr="007D68AC">
        <w:rPr>
          <w:rFonts w:ascii="仿宋_GB2312" w:eastAsia="仿宋_GB2312" w:hAnsiTheme="minorEastAsia" w:cstheme="minorEastAsia" w:hint="eastAsia"/>
          <w:sz w:val="28"/>
          <w:szCs w:val="28"/>
        </w:rPr>
        <w:t>加入到</w:t>
      </w:r>
      <w:proofErr w:type="gramStart"/>
      <w:r w:rsidRPr="007D68AC">
        <w:rPr>
          <w:rFonts w:ascii="仿宋_GB2312" w:eastAsia="仿宋_GB2312" w:hAnsiTheme="minorEastAsia" w:cstheme="minorEastAsia" w:hint="eastAsia"/>
          <w:sz w:val="28"/>
          <w:szCs w:val="28"/>
        </w:rPr>
        <w:t>现集团域活动</w:t>
      </w:r>
      <w:proofErr w:type="gramEnd"/>
      <w:r w:rsidRPr="007D68AC">
        <w:rPr>
          <w:rFonts w:ascii="仿宋_GB2312" w:eastAsia="仿宋_GB2312" w:hAnsiTheme="minorEastAsia" w:cstheme="minorEastAsia" w:hint="eastAsia"/>
          <w:sz w:val="28"/>
          <w:szCs w:val="28"/>
        </w:rPr>
        <w:t>目录中，并</w:t>
      </w:r>
      <w:proofErr w:type="gramStart"/>
      <w:r w:rsidRPr="007D68AC">
        <w:rPr>
          <w:rFonts w:ascii="仿宋_GB2312" w:eastAsia="仿宋_GB2312" w:hAnsiTheme="minorEastAsia" w:cstheme="minorEastAsia" w:hint="eastAsia"/>
          <w:sz w:val="28"/>
          <w:szCs w:val="28"/>
        </w:rPr>
        <w:t>提升到域控制器</w:t>
      </w:r>
      <w:proofErr w:type="gramEnd"/>
      <w:r w:rsidRPr="007D68AC">
        <w:rPr>
          <w:rFonts w:ascii="仿宋_GB2312" w:eastAsia="仿宋_GB2312" w:hAnsiTheme="minorEastAsia" w:cstheme="minorEastAsia" w:hint="eastAsia"/>
          <w:sz w:val="28"/>
          <w:szCs w:val="28"/>
        </w:rPr>
        <w:t>至2019版；</w:t>
      </w:r>
    </w:p>
    <w:p w14:paraId="1663BE40" w14:textId="77777777" w:rsidR="00341CDA" w:rsidRPr="007D68AC" w:rsidRDefault="00975353" w:rsidP="00214B61">
      <w:pPr>
        <w:numPr>
          <w:ilvl w:val="0"/>
          <w:numId w:val="9"/>
        </w:numPr>
        <w:snapToGrid w:val="0"/>
        <w:spacing w:line="360" w:lineRule="auto"/>
        <w:ind w:firstLineChars="200" w:firstLine="560"/>
        <w:jc w:val="left"/>
        <w:rPr>
          <w:rFonts w:ascii="仿宋_GB2312" w:eastAsia="仿宋_GB2312" w:hAnsiTheme="minorEastAsia" w:cstheme="minorEastAsia" w:hint="eastAsia"/>
          <w:sz w:val="28"/>
          <w:szCs w:val="28"/>
        </w:rPr>
      </w:pPr>
      <w:r w:rsidRPr="007D68AC">
        <w:rPr>
          <w:rFonts w:ascii="仿宋_GB2312" w:eastAsia="仿宋_GB2312" w:hAnsiTheme="minorEastAsia" w:cstheme="minorEastAsia" w:hint="eastAsia"/>
          <w:sz w:val="28"/>
          <w:szCs w:val="28"/>
        </w:rPr>
        <w:t>同步并迁移所有域控制器信息，并实现平滑迁移所有服务；</w:t>
      </w:r>
    </w:p>
    <w:p w14:paraId="0B864B2F" w14:textId="77777777" w:rsidR="00341CDA" w:rsidRPr="007D68AC" w:rsidRDefault="00975353" w:rsidP="00214B61">
      <w:pPr>
        <w:numPr>
          <w:ilvl w:val="0"/>
          <w:numId w:val="9"/>
        </w:numPr>
        <w:snapToGrid w:val="0"/>
        <w:spacing w:line="360" w:lineRule="auto"/>
        <w:ind w:firstLineChars="200" w:firstLine="560"/>
        <w:jc w:val="left"/>
        <w:rPr>
          <w:rFonts w:ascii="仿宋_GB2312" w:eastAsia="仿宋_GB2312" w:hAnsiTheme="minorEastAsia" w:cstheme="minorEastAsia" w:hint="eastAsia"/>
          <w:sz w:val="28"/>
          <w:szCs w:val="28"/>
        </w:rPr>
      </w:pPr>
      <w:r w:rsidRPr="007D68AC">
        <w:rPr>
          <w:rFonts w:ascii="仿宋_GB2312" w:eastAsia="仿宋_GB2312" w:hAnsiTheme="minorEastAsia" w:cstheme="minorEastAsia" w:hint="eastAsia"/>
          <w:sz w:val="28"/>
          <w:szCs w:val="28"/>
        </w:rPr>
        <w:t>升级全过程不可中断域服务，第三方对接系统可正常域验证登录；</w:t>
      </w:r>
    </w:p>
    <w:p w14:paraId="39FF0AD0" w14:textId="77777777" w:rsidR="00341CDA" w:rsidRPr="007D68AC" w:rsidRDefault="00975353" w:rsidP="00214B61">
      <w:pPr>
        <w:numPr>
          <w:ilvl w:val="0"/>
          <w:numId w:val="9"/>
        </w:numPr>
        <w:snapToGrid w:val="0"/>
        <w:spacing w:line="360" w:lineRule="auto"/>
        <w:ind w:firstLineChars="200" w:firstLine="560"/>
        <w:jc w:val="left"/>
        <w:rPr>
          <w:rFonts w:ascii="仿宋_GB2312" w:eastAsia="仿宋_GB2312" w:hAnsiTheme="minorEastAsia" w:cstheme="minorEastAsia" w:hint="eastAsia"/>
          <w:sz w:val="28"/>
          <w:szCs w:val="28"/>
        </w:rPr>
      </w:pPr>
      <w:r w:rsidRPr="007D68AC">
        <w:rPr>
          <w:rFonts w:ascii="仿宋_GB2312" w:eastAsia="仿宋_GB2312" w:hAnsiTheme="minorEastAsia" w:cstheme="minorEastAsia" w:hint="eastAsia"/>
          <w:sz w:val="28"/>
          <w:szCs w:val="28"/>
        </w:rPr>
        <w:t>升级和迁移过程中，提供全面的系统健康监测数据、备份服务和紧急回退服务；</w:t>
      </w:r>
    </w:p>
    <w:p w14:paraId="084EA502" w14:textId="77777777" w:rsidR="00341CDA" w:rsidRPr="007D68AC" w:rsidRDefault="00975353" w:rsidP="00214B61">
      <w:pPr>
        <w:numPr>
          <w:ilvl w:val="0"/>
          <w:numId w:val="9"/>
        </w:numPr>
        <w:snapToGrid w:val="0"/>
        <w:spacing w:line="360" w:lineRule="auto"/>
        <w:ind w:firstLineChars="200" w:firstLine="560"/>
        <w:jc w:val="left"/>
        <w:rPr>
          <w:rFonts w:ascii="仿宋_GB2312" w:eastAsia="仿宋_GB2312" w:hAnsiTheme="minorEastAsia" w:cstheme="minorEastAsia" w:hint="eastAsia"/>
          <w:sz w:val="28"/>
          <w:szCs w:val="28"/>
        </w:rPr>
      </w:pPr>
      <w:r w:rsidRPr="007D68AC">
        <w:rPr>
          <w:rFonts w:ascii="仿宋_GB2312" w:eastAsia="仿宋_GB2312" w:hAnsiTheme="minorEastAsia" w:cstheme="minorEastAsia" w:hint="eastAsia"/>
          <w:sz w:val="28"/>
          <w:szCs w:val="28"/>
        </w:rPr>
        <w:t>验证所有活动目录功能，并按要求</w:t>
      </w:r>
      <w:proofErr w:type="gramStart"/>
      <w:r w:rsidRPr="007D68AC">
        <w:rPr>
          <w:rFonts w:ascii="仿宋_GB2312" w:eastAsia="仿宋_GB2312" w:hAnsiTheme="minorEastAsia" w:cstheme="minorEastAsia" w:hint="eastAsia"/>
          <w:sz w:val="28"/>
          <w:szCs w:val="28"/>
        </w:rPr>
        <w:t>实现等保三级</w:t>
      </w:r>
      <w:proofErr w:type="gramEnd"/>
      <w:r w:rsidRPr="007D68AC">
        <w:rPr>
          <w:rFonts w:ascii="仿宋_GB2312" w:eastAsia="仿宋_GB2312" w:hAnsiTheme="minorEastAsia" w:cstheme="minorEastAsia" w:hint="eastAsia"/>
          <w:sz w:val="28"/>
          <w:szCs w:val="28"/>
        </w:rPr>
        <w:t>相关要求配置；</w:t>
      </w:r>
    </w:p>
    <w:p w14:paraId="4C1CF03A" w14:textId="77777777" w:rsidR="00341CDA" w:rsidRPr="007D68AC" w:rsidRDefault="00975353" w:rsidP="00214B61">
      <w:pPr>
        <w:numPr>
          <w:ilvl w:val="0"/>
          <w:numId w:val="9"/>
        </w:numPr>
        <w:snapToGrid w:val="0"/>
        <w:spacing w:line="360" w:lineRule="auto"/>
        <w:ind w:firstLineChars="200" w:firstLine="560"/>
        <w:jc w:val="left"/>
        <w:rPr>
          <w:rFonts w:ascii="仿宋_GB2312" w:eastAsia="仿宋_GB2312" w:hAnsiTheme="minorEastAsia" w:cstheme="minorEastAsia" w:hint="eastAsia"/>
          <w:sz w:val="28"/>
          <w:szCs w:val="28"/>
        </w:rPr>
      </w:pPr>
      <w:r w:rsidRPr="007D68AC">
        <w:rPr>
          <w:rFonts w:ascii="仿宋_GB2312" w:eastAsia="仿宋_GB2312" w:hAnsiTheme="minorEastAsia" w:cstheme="minorEastAsia" w:hint="eastAsia"/>
          <w:sz w:val="28"/>
          <w:szCs w:val="28"/>
        </w:rPr>
        <w:t>实现总部和外地各分部用户，按地域划分验证请求的功能；</w:t>
      </w:r>
    </w:p>
    <w:p w14:paraId="0D38CB3F" w14:textId="77777777" w:rsidR="00341CDA" w:rsidRPr="007D68AC" w:rsidRDefault="00975353" w:rsidP="00214B61">
      <w:pPr>
        <w:numPr>
          <w:ilvl w:val="0"/>
          <w:numId w:val="9"/>
        </w:numPr>
        <w:snapToGrid w:val="0"/>
        <w:spacing w:line="360" w:lineRule="auto"/>
        <w:ind w:firstLineChars="200" w:firstLine="560"/>
        <w:jc w:val="left"/>
        <w:rPr>
          <w:rFonts w:ascii="仿宋_GB2312" w:eastAsia="仿宋_GB2312" w:hAnsiTheme="minorEastAsia" w:cstheme="minorEastAsia" w:hint="eastAsia"/>
          <w:sz w:val="28"/>
          <w:szCs w:val="28"/>
        </w:rPr>
      </w:pPr>
      <w:r w:rsidRPr="007D68AC">
        <w:rPr>
          <w:rFonts w:ascii="仿宋_GB2312" w:eastAsia="仿宋_GB2312" w:hAnsiTheme="minorEastAsia" w:cstheme="minorEastAsia" w:hint="eastAsia"/>
          <w:sz w:val="28"/>
          <w:szCs w:val="28"/>
        </w:rPr>
        <w:t>除集团本地域活动目录外，外地各分部</w:t>
      </w:r>
      <w:proofErr w:type="gramStart"/>
      <w:r w:rsidRPr="007D68AC">
        <w:rPr>
          <w:rFonts w:ascii="仿宋_GB2312" w:eastAsia="仿宋_GB2312" w:hAnsiTheme="minorEastAsia" w:cstheme="minorEastAsia" w:hint="eastAsia"/>
          <w:sz w:val="28"/>
          <w:szCs w:val="28"/>
        </w:rPr>
        <w:t>域活动</w:t>
      </w:r>
      <w:proofErr w:type="gramEnd"/>
      <w:r w:rsidRPr="007D68AC">
        <w:rPr>
          <w:rFonts w:ascii="仿宋_GB2312" w:eastAsia="仿宋_GB2312" w:hAnsiTheme="minorEastAsia" w:cstheme="minorEastAsia" w:hint="eastAsia"/>
          <w:sz w:val="28"/>
          <w:szCs w:val="28"/>
        </w:rPr>
        <w:t>目录升级均包含在本次升级范围内；</w:t>
      </w:r>
    </w:p>
    <w:p w14:paraId="5432C5F5" w14:textId="2818AD5A" w:rsidR="00FE03FE" w:rsidRPr="007D68AC" w:rsidRDefault="00975353" w:rsidP="006771FD">
      <w:pPr>
        <w:numPr>
          <w:ilvl w:val="0"/>
          <w:numId w:val="9"/>
        </w:numPr>
        <w:snapToGrid w:val="0"/>
        <w:spacing w:line="360" w:lineRule="auto"/>
        <w:ind w:firstLineChars="200" w:firstLine="560"/>
        <w:jc w:val="left"/>
        <w:rPr>
          <w:rFonts w:ascii="仿宋_GB2312" w:eastAsia="仿宋_GB2312" w:hAnsi="仿宋" w:hint="eastAsia"/>
          <w:sz w:val="28"/>
          <w:szCs w:val="28"/>
        </w:rPr>
      </w:pPr>
      <w:r w:rsidRPr="007D68AC">
        <w:rPr>
          <w:rFonts w:ascii="仿宋_GB2312" w:eastAsia="仿宋_GB2312" w:hAnsiTheme="minorEastAsia" w:cstheme="minorEastAsia" w:hint="eastAsia"/>
          <w:sz w:val="28"/>
          <w:szCs w:val="28"/>
        </w:rPr>
        <w:t>本次采购范围</w:t>
      </w:r>
      <w:r w:rsidR="007D68AC" w:rsidRPr="007D68AC">
        <w:rPr>
          <w:rFonts w:ascii="仿宋_GB2312" w:eastAsia="仿宋_GB2312" w:hAnsiTheme="minorEastAsia" w:cstheme="minorEastAsia" w:hint="eastAsia"/>
          <w:sz w:val="28"/>
          <w:szCs w:val="28"/>
        </w:rPr>
        <w:t>：</w:t>
      </w:r>
      <w:r w:rsidRPr="007D68AC">
        <w:rPr>
          <w:rFonts w:ascii="仿宋_GB2312" w:eastAsia="仿宋_GB2312" w:hAnsiTheme="minorEastAsia" w:cstheme="minorEastAsia" w:hint="eastAsia"/>
          <w:sz w:val="28"/>
          <w:szCs w:val="28"/>
        </w:rPr>
        <w:t>除包括本项目采购清单范围的软件、硬件产品外，还应包括升级产品所必须的临时软硬件、设备运费、调试服务、异地实施人员差旅费、质量保证以及集成售后服务。如果签署合同后，在供货和集成时出现任何软、硬件遗漏，均由中</w:t>
      </w:r>
      <w:r w:rsidR="00C15543" w:rsidRPr="007D68AC">
        <w:rPr>
          <w:rFonts w:ascii="仿宋_GB2312" w:eastAsia="仿宋_GB2312" w:hAnsiTheme="minorEastAsia" w:cstheme="minorEastAsia" w:hint="eastAsia"/>
          <w:sz w:val="28"/>
          <w:szCs w:val="28"/>
        </w:rPr>
        <w:t>选单位</w:t>
      </w:r>
      <w:r w:rsidRPr="007D68AC">
        <w:rPr>
          <w:rFonts w:ascii="仿宋_GB2312" w:eastAsia="仿宋_GB2312" w:hAnsiTheme="minorEastAsia" w:cstheme="minorEastAsia" w:hint="eastAsia"/>
          <w:sz w:val="28"/>
          <w:szCs w:val="28"/>
        </w:rPr>
        <w:t>提供。</w:t>
      </w:r>
    </w:p>
    <w:sectPr w:rsidR="00FE03FE" w:rsidRPr="007D68AC" w:rsidSect="007D68AC">
      <w:footerReference w:type="default" r:id="rId8"/>
      <w:pgSz w:w="11906" w:h="16838"/>
      <w:pgMar w:top="1440" w:right="1361" w:bottom="1134" w:left="1361" w:header="851" w:footer="709"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B419" w14:textId="77777777" w:rsidR="00011FC9" w:rsidRDefault="00011FC9" w:rsidP="00D2387C">
      <w:r>
        <w:separator/>
      </w:r>
    </w:p>
  </w:endnote>
  <w:endnote w:type="continuationSeparator" w:id="0">
    <w:p w14:paraId="0CEC33B5" w14:textId="77777777" w:rsidR="00011FC9" w:rsidRDefault="00011FC9" w:rsidP="00D2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516563"/>
      <w:docPartObj>
        <w:docPartGallery w:val="Page Numbers (Bottom of Page)"/>
        <w:docPartUnique/>
      </w:docPartObj>
    </w:sdtPr>
    <w:sdtEndPr>
      <w:rPr>
        <w:rFonts w:asciiTheme="minorEastAsia" w:hAnsiTheme="minorEastAsia"/>
        <w:sz w:val="24"/>
        <w:szCs w:val="24"/>
      </w:rPr>
    </w:sdtEndPr>
    <w:sdtContent>
      <w:p w14:paraId="43DC0838" w14:textId="30FFF1C6" w:rsidR="00214B61" w:rsidRPr="003D2506" w:rsidRDefault="00214B61" w:rsidP="00214B61">
        <w:pPr>
          <w:pStyle w:val="a3"/>
          <w:jc w:val="center"/>
          <w:rPr>
            <w:rFonts w:asciiTheme="minorEastAsia" w:hAnsiTheme="minorEastAsia"/>
            <w:sz w:val="24"/>
            <w:szCs w:val="24"/>
          </w:rPr>
        </w:pPr>
        <w:r w:rsidRPr="003D2506">
          <w:rPr>
            <w:rFonts w:asciiTheme="minorEastAsia" w:hAnsiTheme="minorEastAsia"/>
            <w:sz w:val="24"/>
            <w:szCs w:val="24"/>
          </w:rPr>
          <w:fldChar w:fldCharType="begin"/>
        </w:r>
        <w:r w:rsidRPr="003D2506">
          <w:rPr>
            <w:rFonts w:asciiTheme="minorEastAsia" w:hAnsiTheme="minorEastAsia"/>
            <w:sz w:val="24"/>
            <w:szCs w:val="24"/>
          </w:rPr>
          <w:instrText>PAGE   \* MERGEFORMAT</w:instrText>
        </w:r>
        <w:r w:rsidRPr="003D2506">
          <w:rPr>
            <w:rFonts w:asciiTheme="minorEastAsia" w:hAnsiTheme="minorEastAsia"/>
            <w:sz w:val="24"/>
            <w:szCs w:val="24"/>
          </w:rPr>
          <w:fldChar w:fldCharType="separate"/>
        </w:r>
        <w:r w:rsidRPr="003D2506">
          <w:rPr>
            <w:rFonts w:asciiTheme="minorEastAsia" w:hAnsiTheme="minorEastAsia"/>
            <w:sz w:val="24"/>
            <w:szCs w:val="24"/>
            <w:lang w:val="zh-CN"/>
          </w:rPr>
          <w:t>2</w:t>
        </w:r>
        <w:r w:rsidRPr="003D2506">
          <w:rPr>
            <w:rFonts w:asciiTheme="minorEastAsia" w:hAnsiTheme="min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DE8C" w14:textId="77777777" w:rsidR="00011FC9" w:rsidRDefault="00011FC9" w:rsidP="00D2387C">
      <w:r>
        <w:separator/>
      </w:r>
    </w:p>
  </w:footnote>
  <w:footnote w:type="continuationSeparator" w:id="0">
    <w:p w14:paraId="0FEB6153" w14:textId="77777777" w:rsidR="00011FC9" w:rsidRDefault="00011FC9" w:rsidP="00D23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C1F0"/>
    <w:multiLevelType w:val="multilevel"/>
    <w:tmpl w:val="88B0C1F0"/>
    <w:lvl w:ilvl="0">
      <w:start w:val="1"/>
      <w:numFmt w:val="decimal"/>
      <w:suff w:val="nothing"/>
      <w:lvlText w:val="%1、"/>
      <w:lvlJc w:val="left"/>
      <w:rPr>
        <w:rFonts w:ascii="Times New Roman" w:hint="default"/>
        <w:b w:val="0"/>
        <w:bCs w:val="0"/>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991FB511"/>
    <w:multiLevelType w:val="singleLevel"/>
    <w:tmpl w:val="991FB511"/>
    <w:lvl w:ilvl="0">
      <w:start w:val="1"/>
      <w:numFmt w:val="chineseCounting"/>
      <w:suff w:val="nothing"/>
      <w:lvlText w:val="（%1）"/>
      <w:lvlJc w:val="left"/>
      <w:pPr>
        <w:ind w:left="289" w:firstLine="420"/>
      </w:pPr>
      <w:rPr>
        <w:rFonts w:hint="eastAsia"/>
      </w:rPr>
    </w:lvl>
  </w:abstractNum>
  <w:abstractNum w:abstractNumId="2" w15:restartNumberingAfterBreak="0">
    <w:nsid w:val="A92B9E45"/>
    <w:multiLevelType w:val="singleLevel"/>
    <w:tmpl w:val="A92B9E45"/>
    <w:lvl w:ilvl="0">
      <w:start w:val="1"/>
      <w:numFmt w:val="chineseCounting"/>
      <w:suff w:val="nothing"/>
      <w:lvlText w:val="（%1）"/>
      <w:lvlJc w:val="left"/>
      <w:pPr>
        <w:ind w:left="420" w:firstLine="420"/>
      </w:pPr>
      <w:rPr>
        <w:rFonts w:hint="eastAsia"/>
      </w:rPr>
    </w:lvl>
  </w:abstractNum>
  <w:abstractNum w:abstractNumId="3" w15:restartNumberingAfterBreak="0">
    <w:nsid w:val="E46A23CD"/>
    <w:multiLevelType w:val="multilevel"/>
    <w:tmpl w:val="45F89930"/>
    <w:lvl w:ilvl="0">
      <w:start w:val="1"/>
      <w:numFmt w:val="decimal"/>
      <w:suff w:val="nothing"/>
      <w:lvlText w:val="%1."/>
      <w:lvlJc w:val="left"/>
      <w:pPr>
        <w:ind w:left="0" w:firstLine="0"/>
      </w:pPr>
      <w:rPr>
        <w:rFonts w:ascii="Times New Roman" w:hint="default"/>
        <w:u w:val="none"/>
      </w:rPr>
    </w:lvl>
    <w:lvl w:ilvl="1">
      <w:start w:val="1"/>
      <w:numFmt w:val="decimal"/>
      <w:lvlText w:val=""/>
      <w:lvlJc w:val="left"/>
      <w:pPr>
        <w:ind w:left="0" w:firstLine="0"/>
      </w:pPr>
      <w:rPr>
        <w:rFonts w:hint="eastAsia"/>
      </w:rPr>
    </w:lvl>
    <w:lvl w:ilvl="2">
      <w:start w:val="1"/>
      <w:numFmt w:val="decimal"/>
      <w:lvlText w:val=""/>
      <w:lvlJc w:val="left"/>
      <w:pPr>
        <w:ind w:left="0" w:firstLine="0"/>
      </w:pPr>
      <w:rPr>
        <w:rFonts w:hint="eastAsia"/>
      </w:rPr>
    </w:lvl>
    <w:lvl w:ilvl="3">
      <w:start w:val="1"/>
      <w:numFmt w:val="decimal"/>
      <w:lvlText w:val=""/>
      <w:lvlJc w:val="left"/>
      <w:pPr>
        <w:ind w:left="0" w:firstLine="0"/>
      </w:pPr>
      <w:rPr>
        <w:rFonts w:hint="eastAsia"/>
      </w:rPr>
    </w:lvl>
    <w:lvl w:ilvl="4">
      <w:start w:val="1"/>
      <w:numFmt w:val="decimal"/>
      <w:lvlText w:val=""/>
      <w:lvlJc w:val="left"/>
      <w:pPr>
        <w:ind w:left="0" w:firstLine="0"/>
      </w:pPr>
      <w:rPr>
        <w:rFonts w:hint="eastAsia"/>
      </w:rPr>
    </w:lvl>
    <w:lvl w:ilvl="5">
      <w:start w:val="1"/>
      <w:numFmt w:val="decimal"/>
      <w:lvlText w:val=""/>
      <w:lvlJc w:val="left"/>
      <w:pPr>
        <w:ind w:left="0" w:firstLine="0"/>
      </w:pPr>
      <w:rPr>
        <w:rFonts w:hint="eastAsia"/>
      </w:rPr>
    </w:lvl>
    <w:lvl w:ilvl="6">
      <w:start w:val="1"/>
      <w:numFmt w:val="decimal"/>
      <w:lvlText w:val=""/>
      <w:lvlJc w:val="left"/>
      <w:pPr>
        <w:ind w:left="0" w:firstLine="0"/>
      </w:pPr>
      <w:rPr>
        <w:rFonts w:hint="eastAsia"/>
      </w:rPr>
    </w:lvl>
    <w:lvl w:ilvl="7">
      <w:start w:val="1"/>
      <w:numFmt w:val="decimal"/>
      <w:lvlText w:val=""/>
      <w:lvlJc w:val="left"/>
      <w:pPr>
        <w:ind w:left="0" w:firstLine="0"/>
      </w:pPr>
      <w:rPr>
        <w:rFonts w:hint="eastAsia"/>
      </w:rPr>
    </w:lvl>
    <w:lvl w:ilvl="8">
      <w:start w:val="1"/>
      <w:numFmt w:val="decimal"/>
      <w:lvlText w:val=""/>
      <w:lvlJc w:val="left"/>
      <w:pPr>
        <w:ind w:left="0" w:firstLine="0"/>
      </w:pPr>
      <w:rPr>
        <w:rFonts w:hint="eastAsia"/>
      </w:rPr>
    </w:lvl>
  </w:abstractNum>
  <w:abstractNum w:abstractNumId="4" w15:restartNumberingAfterBreak="0">
    <w:nsid w:val="E5921C05"/>
    <w:multiLevelType w:val="singleLevel"/>
    <w:tmpl w:val="E5921C05"/>
    <w:lvl w:ilvl="0">
      <w:start w:val="1"/>
      <w:numFmt w:val="chineseCounting"/>
      <w:suff w:val="nothing"/>
      <w:lvlText w:val="%1、"/>
      <w:lvlJc w:val="left"/>
      <w:rPr>
        <w:rFonts w:hint="eastAsia"/>
      </w:rPr>
    </w:lvl>
  </w:abstractNum>
  <w:abstractNum w:abstractNumId="5" w15:restartNumberingAfterBreak="0">
    <w:nsid w:val="E9117768"/>
    <w:multiLevelType w:val="multilevel"/>
    <w:tmpl w:val="AC360910"/>
    <w:lvl w:ilvl="0">
      <w:start w:val="1"/>
      <w:numFmt w:val="decimal"/>
      <w:suff w:val="nothing"/>
      <w:lvlText w:val="%1."/>
      <w:lvlJc w:val="left"/>
      <w:pPr>
        <w:ind w:left="709" w:firstLine="0"/>
      </w:pPr>
      <w:rPr>
        <w:rFonts w:ascii="Times New Roman" w:hint="default"/>
        <w:color w:val="auto"/>
        <w:u w:val="none"/>
      </w:rPr>
    </w:lvl>
    <w:lvl w:ilvl="1">
      <w:start w:val="1"/>
      <w:numFmt w:val="decimal"/>
      <w:lvlText w:val=""/>
      <w:lvlJc w:val="left"/>
      <w:pPr>
        <w:ind w:left="709" w:firstLine="0"/>
      </w:pPr>
      <w:rPr>
        <w:rFonts w:hint="eastAsia"/>
      </w:rPr>
    </w:lvl>
    <w:lvl w:ilvl="2">
      <w:start w:val="1"/>
      <w:numFmt w:val="decimal"/>
      <w:lvlText w:val=""/>
      <w:lvlJc w:val="left"/>
      <w:pPr>
        <w:ind w:left="709" w:firstLine="0"/>
      </w:pPr>
      <w:rPr>
        <w:rFonts w:hint="eastAsia"/>
      </w:rPr>
    </w:lvl>
    <w:lvl w:ilvl="3">
      <w:start w:val="1"/>
      <w:numFmt w:val="decimal"/>
      <w:lvlText w:val=""/>
      <w:lvlJc w:val="left"/>
      <w:pPr>
        <w:ind w:left="709" w:firstLine="0"/>
      </w:pPr>
      <w:rPr>
        <w:rFonts w:hint="eastAsia"/>
      </w:rPr>
    </w:lvl>
    <w:lvl w:ilvl="4">
      <w:start w:val="1"/>
      <w:numFmt w:val="decimal"/>
      <w:lvlText w:val=""/>
      <w:lvlJc w:val="left"/>
      <w:pPr>
        <w:ind w:left="709" w:firstLine="0"/>
      </w:pPr>
      <w:rPr>
        <w:rFonts w:hint="eastAsia"/>
      </w:rPr>
    </w:lvl>
    <w:lvl w:ilvl="5">
      <w:start w:val="1"/>
      <w:numFmt w:val="decimal"/>
      <w:lvlText w:val=""/>
      <w:lvlJc w:val="left"/>
      <w:pPr>
        <w:ind w:left="709" w:firstLine="0"/>
      </w:pPr>
      <w:rPr>
        <w:rFonts w:hint="eastAsia"/>
      </w:rPr>
    </w:lvl>
    <w:lvl w:ilvl="6">
      <w:start w:val="1"/>
      <w:numFmt w:val="decimal"/>
      <w:lvlText w:val=""/>
      <w:lvlJc w:val="left"/>
      <w:pPr>
        <w:ind w:left="709" w:firstLine="0"/>
      </w:pPr>
      <w:rPr>
        <w:rFonts w:hint="eastAsia"/>
      </w:rPr>
    </w:lvl>
    <w:lvl w:ilvl="7">
      <w:start w:val="1"/>
      <w:numFmt w:val="decimal"/>
      <w:lvlText w:val=""/>
      <w:lvlJc w:val="left"/>
      <w:pPr>
        <w:ind w:left="709" w:firstLine="0"/>
      </w:pPr>
      <w:rPr>
        <w:rFonts w:hint="eastAsia"/>
      </w:rPr>
    </w:lvl>
    <w:lvl w:ilvl="8">
      <w:start w:val="1"/>
      <w:numFmt w:val="decimal"/>
      <w:lvlText w:val=""/>
      <w:lvlJc w:val="left"/>
      <w:pPr>
        <w:ind w:left="709" w:firstLine="0"/>
      </w:pPr>
      <w:rPr>
        <w:rFonts w:hint="eastAsia"/>
      </w:rPr>
    </w:lvl>
  </w:abstractNum>
  <w:abstractNum w:abstractNumId="6" w15:restartNumberingAfterBreak="0">
    <w:nsid w:val="F8082B1E"/>
    <w:multiLevelType w:val="multilevel"/>
    <w:tmpl w:val="99E44B7E"/>
    <w:lvl w:ilvl="0">
      <w:start w:val="1"/>
      <w:numFmt w:val="decimal"/>
      <w:suff w:val="nothing"/>
      <w:lvlText w:val="%1."/>
      <w:lvlJc w:val="left"/>
      <w:pPr>
        <w:ind w:left="0" w:firstLine="0"/>
      </w:pPr>
      <w:rPr>
        <w:rFonts w:ascii="Times New Roman" w:hint="default"/>
        <w:b w:val="0"/>
        <w:bCs w:val="0"/>
        <w:u w:val="none"/>
      </w:rPr>
    </w:lvl>
    <w:lvl w:ilvl="1">
      <w:start w:val="1"/>
      <w:numFmt w:val="decimal"/>
      <w:lvlText w:val=""/>
      <w:lvlJc w:val="left"/>
      <w:pPr>
        <w:ind w:left="0" w:firstLine="0"/>
      </w:pPr>
      <w:rPr>
        <w:rFonts w:hint="eastAsia"/>
      </w:rPr>
    </w:lvl>
    <w:lvl w:ilvl="2">
      <w:start w:val="1"/>
      <w:numFmt w:val="decimal"/>
      <w:lvlText w:val=""/>
      <w:lvlJc w:val="left"/>
      <w:pPr>
        <w:ind w:left="0" w:firstLine="0"/>
      </w:pPr>
      <w:rPr>
        <w:rFonts w:hint="eastAsia"/>
      </w:rPr>
    </w:lvl>
    <w:lvl w:ilvl="3">
      <w:start w:val="1"/>
      <w:numFmt w:val="decimal"/>
      <w:lvlText w:val=""/>
      <w:lvlJc w:val="left"/>
      <w:pPr>
        <w:ind w:left="0" w:firstLine="0"/>
      </w:pPr>
      <w:rPr>
        <w:rFonts w:hint="eastAsia"/>
      </w:rPr>
    </w:lvl>
    <w:lvl w:ilvl="4">
      <w:start w:val="1"/>
      <w:numFmt w:val="decimal"/>
      <w:lvlText w:val=""/>
      <w:lvlJc w:val="left"/>
      <w:pPr>
        <w:ind w:left="0" w:firstLine="0"/>
      </w:pPr>
      <w:rPr>
        <w:rFonts w:hint="eastAsia"/>
      </w:rPr>
    </w:lvl>
    <w:lvl w:ilvl="5">
      <w:start w:val="1"/>
      <w:numFmt w:val="decimal"/>
      <w:lvlText w:val=""/>
      <w:lvlJc w:val="left"/>
      <w:pPr>
        <w:ind w:left="0" w:firstLine="0"/>
      </w:pPr>
      <w:rPr>
        <w:rFonts w:hint="eastAsia"/>
      </w:rPr>
    </w:lvl>
    <w:lvl w:ilvl="6">
      <w:start w:val="1"/>
      <w:numFmt w:val="decimal"/>
      <w:lvlText w:val=""/>
      <w:lvlJc w:val="left"/>
      <w:pPr>
        <w:ind w:left="0" w:firstLine="0"/>
      </w:pPr>
      <w:rPr>
        <w:rFonts w:hint="eastAsia"/>
      </w:rPr>
    </w:lvl>
    <w:lvl w:ilvl="7">
      <w:start w:val="1"/>
      <w:numFmt w:val="decimal"/>
      <w:lvlText w:val=""/>
      <w:lvlJc w:val="left"/>
      <w:pPr>
        <w:ind w:left="0" w:firstLine="0"/>
      </w:pPr>
      <w:rPr>
        <w:rFonts w:hint="eastAsia"/>
      </w:rPr>
    </w:lvl>
    <w:lvl w:ilvl="8">
      <w:start w:val="1"/>
      <w:numFmt w:val="decimal"/>
      <w:lvlText w:val=""/>
      <w:lvlJc w:val="left"/>
      <w:pPr>
        <w:ind w:left="0" w:firstLine="0"/>
      </w:pPr>
      <w:rPr>
        <w:rFonts w:hint="eastAsia"/>
      </w:rPr>
    </w:lvl>
  </w:abstractNum>
  <w:abstractNum w:abstractNumId="7" w15:restartNumberingAfterBreak="0">
    <w:nsid w:val="FA90EF42"/>
    <w:multiLevelType w:val="multilevel"/>
    <w:tmpl w:val="2864E866"/>
    <w:lvl w:ilvl="0">
      <w:start w:val="1"/>
      <w:numFmt w:val="decimal"/>
      <w:suff w:val="nothing"/>
      <w:lvlText w:val="%1."/>
      <w:lvlJc w:val="left"/>
      <w:pPr>
        <w:ind w:left="0" w:firstLine="0"/>
      </w:pPr>
      <w:rPr>
        <w:rFonts w:ascii="Times New Roman" w:hint="default"/>
        <w:b w:val="0"/>
        <w:bCs w:val="0"/>
        <w:sz w:val="24"/>
        <w:szCs w:val="24"/>
        <w:u w:val="none"/>
      </w:rPr>
    </w:lvl>
    <w:lvl w:ilvl="1">
      <w:start w:val="1"/>
      <w:numFmt w:val="decimal"/>
      <w:lvlText w:val=""/>
      <w:lvlJc w:val="left"/>
      <w:pPr>
        <w:ind w:left="0" w:firstLine="0"/>
      </w:pPr>
      <w:rPr>
        <w:rFonts w:hint="eastAsia"/>
      </w:rPr>
    </w:lvl>
    <w:lvl w:ilvl="2">
      <w:start w:val="1"/>
      <w:numFmt w:val="decimal"/>
      <w:lvlText w:val=""/>
      <w:lvlJc w:val="left"/>
      <w:pPr>
        <w:ind w:left="0" w:firstLine="0"/>
      </w:pPr>
      <w:rPr>
        <w:rFonts w:hint="eastAsia"/>
      </w:rPr>
    </w:lvl>
    <w:lvl w:ilvl="3">
      <w:start w:val="1"/>
      <w:numFmt w:val="decimal"/>
      <w:lvlText w:val=""/>
      <w:lvlJc w:val="left"/>
      <w:pPr>
        <w:ind w:left="0" w:firstLine="0"/>
      </w:pPr>
      <w:rPr>
        <w:rFonts w:hint="eastAsia"/>
      </w:rPr>
    </w:lvl>
    <w:lvl w:ilvl="4">
      <w:start w:val="1"/>
      <w:numFmt w:val="decimal"/>
      <w:lvlText w:val=""/>
      <w:lvlJc w:val="left"/>
      <w:pPr>
        <w:ind w:left="0" w:firstLine="0"/>
      </w:pPr>
      <w:rPr>
        <w:rFonts w:hint="eastAsia"/>
      </w:rPr>
    </w:lvl>
    <w:lvl w:ilvl="5">
      <w:start w:val="1"/>
      <w:numFmt w:val="decimal"/>
      <w:lvlText w:val=""/>
      <w:lvlJc w:val="left"/>
      <w:pPr>
        <w:ind w:left="0" w:firstLine="0"/>
      </w:pPr>
      <w:rPr>
        <w:rFonts w:hint="eastAsia"/>
      </w:rPr>
    </w:lvl>
    <w:lvl w:ilvl="6">
      <w:start w:val="1"/>
      <w:numFmt w:val="decimal"/>
      <w:lvlText w:val=""/>
      <w:lvlJc w:val="left"/>
      <w:pPr>
        <w:ind w:left="0" w:firstLine="0"/>
      </w:pPr>
      <w:rPr>
        <w:rFonts w:hint="eastAsia"/>
      </w:rPr>
    </w:lvl>
    <w:lvl w:ilvl="7">
      <w:start w:val="1"/>
      <w:numFmt w:val="decimal"/>
      <w:lvlText w:val=""/>
      <w:lvlJc w:val="left"/>
      <w:pPr>
        <w:ind w:left="0" w:firstLine="0"/>
      </w:pPr>
      <w:rPr>
        <w:rFonts w:hint="eastAsia"/>
      </w:rPr>
    </w:lvl>
    <w:lvl w:ilvl="8">
      <w:start w:val="1"/>
      <w:numFmt w:val="decimal"/>
      <w:lvlText w:val=""/>
      <w:lvlJc w:val="left"/>
      <w:pPr>
        <w:ind w:left="0" w:firstLine="0"/>
      </w:pPr>
      <w:rPr>
        <w:rFonts w:hint="eastAsia"/>
      </w:rPr>
    </w:lvl>
  </w:abstractNum>
  <w:abstractNum w:abstractNumId="8" w15:restartNumberingAfterBreak="0">
    <w:nsid w:val="FFFFFF7C"/>
    <w:multiLevelType w:val="singleLevel"/>
    <w:tmpl w:val="A1C0AEF0"/>
    <w:lvl w:ilvl="0">
      <w:start w:val="1"/>
      <w:numFmt w:val="decimal"/>
      <w:lvlText w:val="%1."/>
      <w:lvlJc w:val="left"/>
      <w:pPr>
        <w:tabs>
          <w:tab w:val="num" w:pos="2040"/>
        </w:tabs>
        <w:ind w:leftChars="800" w:left="2040" w:hangingChars="200" w:hanging="360"/>
      </w:pPr>
    </w:lvl>
  </w:abstractNum>
  <w:abstractNum w:abstractNumId="9" w15:restartNumberingAfterBreak="0">
    <w:nsid w:val="FFFFFF7D"/>
    <w:multiLevelType w:val="singleLevel"/>
    <w:tmpl w:val="AA0C31FA"/>
    <w:lvl w:ilvl="0">
      <w:start w:val="1"/>
      <w:numFmt w:val="decimal"/>
      <w:lvlText w:val="%1."/>
      <w:lvlJc w:val="left"/>
      <w:pPr>
        <w:tabs>
          <w:tab w:val="num" w:pos="1620"/>
        </w:tabs>
        <w:ind w:leftChars="600" w:left="1620" w:hangingChars="200" w:hanging="360"/>
      </w:pPr>
    </w:lvl>
  </w:abstractNum>
  <w:abstractNum w:abstractNumId="10" w15:restartNumberingAfterBreak="0">
    <w:nsid w:val="FFFFFF7E"/>
    <w:multiLevelType w:val="singleLevel"/>
    <w:tmpl w:val="8BF81446"/>
    <w:lvl w:ilvl="0">
      <w:start w:val="1"/>
      <w:numFmt w:val="decimal"/>
      <w:lvlText w:val="%1."/>
      <w:lvlJc w:val="left"/>
      <w:pPr>
        <w:tabs>
          <w:tab w:val="num" w:pos="1200"/>
        </w:tabs>
        <w:ind w:leftChars="400" w:left="1200" w:hangingChars="200" w:hanging="360"/>
      </w:pPr>
    </w:lvl>
  </w:abstractNum>
  <w:abstractNum w:abstractNumId="11" w15:restartNumberingAfterBreak="0">
    <w:nsid w:val="FFFFFF7F"/>
    <w:multiLevelType w:val="singleLevel"/>
    <w:tmpl w:val="4B661AD6"/>
    <w:lvl w:ilvl="0">
      <w:start w:val="1"/>
      <w:numFmt w:val="decimal"/>
      <w:lvlText w:val="%1."/>
      <w:lvlJc w:val="left"/>
      <w:pPr>
        <w:tabs>
          <w:tab w:val="num" w:pos="780"/>
        </w:tabs>
        <w:ind w:leftChars="200" w:left="780" w:hangingChars="200" w:hanging="360"/>
      </w:pPr>
    </w:lvl>
  </w:abstractNum>
  <w:abstractNum w:abstractNumId="12" w15:restartNumberingAfterBreak="0">
    <w:nsid w:val="FFFFFF80"/>
    <w:multiLevelType w:val="singleLevel"/>
    <w:tmpl w:val="B6660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3" w15:restartNumberingAfterBreak="0">
    <w:nsid w:val="FFFFFF81"/>
    <w:multiLevelType w:val="singleLevel"/>
    <w:tmpl w:val="094C2AF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4" w15:restartNumberingAfterBreak="0">
    <w:nsid w:val="FFFFFF82"/>
    <w:multiLevelType w:val="singleLevel"/>
    <w:tmpl w:val="B274838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5" w15:restartNumberingAfterBreak="0">
    <w:nsid w:val="FFFFFF83"/>
    <w:multiLevelType w:val="singleLevel"/>
    <w:tmpl w:val="D7AC7A4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6" w15:restartNumberingAfterBreak="0">
    <w:nsid w:val="FFFFFF88"/>
    <w:multiLevelType w:val="singleLevel"/>
    <w:tmpl w:val="51CC8CFA"/>
    <w:lvl w:ilvl="0">
      <w:start w:val="1"/>
      <w:numFmt w:val="decimal"/>
      <w:lvlText w:val="%1."/>
      <w:lvlJc w:val="left"/>
      <w:pPr>
        <w:tabs>
          <w:tab w:val="num" w:pos="360"/>
        </w:tabs>
        <w:ind w:left="360" w:hangingChars="200" w:hanging="360"/>
      </w:pPr>
    </w:lvl>
  </w:abstractNum>
  <w:abstractNum w:abstractNumId="17" w15:restartNumberingAfterBreak="0">
    <w:nsid w:val="FFFFFF89"/>
    <w:multiLevelType w:val="singleLevel"/>
    <w:tmpl w:val="D2D2694C"/>
    <w:lvl w:ilvl="0">
      <w:start w:val="1"/>
      <w:numFmt w:val="bullet"/>
      <w:lvlText w:val=""/>
      <w:lvlJc w:val="left"/>
      <w:pPr>
        <w:tabs>
          <w:tab w:val="num" w:pos="360"/>
        </w:tabs>
        <w:ind w:left="360" w:hangingChars="200" w:hanging="360"/>
      </w:pPr>
      <w:rPr>
        <w:rFonts w:ascii="Wingdings" w:hAnsi="Wingdings" w:hint="default"/>
      </w:rPr>
    </w:lvl>
  </w:abstractNum>
  <w:abstractNum w:abstractNumId="18" w15:restartNumberingAfterBreak="0">
    <w:nsid w:val="01420915"/>
    <w:multiLevelType w:val="multilevel"/>
    <w:tmpl w:val="9EA00ECA"/>
    <w:lvl w:ilvl="0">
      <w:start w:val="1"/>
      <w:numFmt w:val="decimal"/>
      <w:suff w:val="nothing"/>
      <w:lvlText w:val="%1."/>
      <w:lvlJc w:val="left"/>
      <w:pPr>
        <w:ind w:left="0" w:firstLine="0"/>
      </w:pPr>
      <w:rPr>
        <w:rFonts w:ascii="Times New Roman" w:hint="default"/>
        <w:b w:val="0"/>
        <w:bCs w:val="0"/>
        <w:u w:val="none"/>
      </w:rPr>
    </w:lvl>
    <w:lvl w:ilvl="1">
      <w:start w:val="1"/>
      <w:numFmt w:val="decimal"/>
      <w:lvlText w:val=""/>
      <w:lvlJc w:val="left"/>
      <w:pPr>
        <w:ind w:left="0" w:firstLine="0"/>
      </w:pPr>
      <w:rPr>
        <w:rFonts w:hint="eastAsia"/>
      </w:rPr>
    </w:lvl>
    <w:lvl w:ilvl="2">
      <w:start w:val="1"/>
      <w:numFmt w:val="decimal"/>
      <w:lvlText w:val=""/>
      <w:lvlJc w:val="left"/>
      <w:pPr>
        <w:ind w:left="0" w:firstLine="0"/>
      </w:pPr>
      <w:rPr>
        <w:rFonts w:hint="eastAsia"/>
      </w:rPr>
    </w:lvl>
    <w:lvl w:ilvl="3">
      <w:start w:val="1"/>
      <w:numFmt w:val="decimal"/>
      <w:lvlText w:val=""/>
      <w:lvlJc w:val="left"/>
      <w:pPr>
        <w:ind w:left="0" w:firstLine="0"/>
      </w:pPr>
      <w:rPr>
        <w:rFonts w:hint="eastAsia"/>
      </w:rPr>
    </w:lvl>
    <w:lvl w:ilvl="4">
      <w:start w:val="1"/>
      <w:numFmt w:val="decimal"/>
      <w:lvlText w:val=""/>
      <w:lvlJc w:val="left"/>
      <w:pPr>
        <w:ind w:left="0" w:firstLine="0"/>
      </w:pPr>
      <w:rPr>
        <w:rFonts w:hint="eastAsia"/>
      </w:rPr>
    </w:lvl>
    <w:lvl w:ilvl="5">
      <w:start w:val="1"/>
      <w:numFmt w:val="decimal"/>
      <w:lvlText w:val=""/>
      <w:lvlJc w:val="left"/>
      <w:pPr>
        <w:ind w:left="0" w:firstLine="0"/>
      </w:pPr>
      <w:rPr>
        <w:rFonts w:hint="eastAsia"/>
      </w:rPr>
    </w:lvl>
    <w:lvl w:ilvl="6">
      <w:start w:val="1"/>
      <w:numFmt w:val="decimal"/>
      <w:lvlText w:val=""/>
      <w:lvlJc w:val="left"/>
      <w:pPr>
        <w:ind w:left="0" w:firstLine="0"/>
      </w:pPr>
      <w:rPr>
        <w:rFonts w:hint="eastAsia"/>
      </w:rPr>
    </w:lvl>
    <w:lvl w:ilvl="7">
      <w:start w:val="1"/>
      <w:numFmt w:val="decimal"/>
      <w:lvlText w:val=""/>
      <w:lvlJc w:val="left"/>
      <w:pPr>
        <w:ind w:left="0" w:firstLine="0"/>
      </w:pPr>
      <w:rPr>
        <w:rFonts w:hint="eastAsia"/>
      </w:rPr>
    </w:lvl>
    <w:lvl w:ilvl="8">
      <w:start w:val="1"/>
      <w:numFmt w:val="decimal"/>
      <w:lvlText w:val=""/>
      <w:lvlJc w:val="left"/>
      <w:pPr>
        <w:ind w:left="0" w:firstLine="0"/>
      </w:pPr>
      <w:rPr>
        <w:rFonts w:hint="eastAsia"/>
      </w:rPr>
    </w:lvl>
  </w:abstractNum>
  <w:abstractNum w:abstractNumId="19" w15:restartNumberingAfterBreak="0">
    <w:nsid w:val="019E31F7"/>
    <w:multiLevelType w:val="hybridMultilevel"/>
    <w:tmpl w:val="15F830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6E6B31"/>
    <w:multiLevelType w:val="hybridMultilevel"/>
    <w:tmpl w:val="8CC60EE2"/>
    <w:lvl w:ilvl="0" w:tplc="70502F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19045823">
    <w:abstractNumId w:val="4"/>
  </w:num>
  <w:num w:numId="2" w16cid:durableId="1213690288">
    <w:abstractNumId w:val="1"/>
  </w:num>
  <w:num w:numId="3" w16cid:durableId="1165513086">
    <w:abstractNumId w:val="3"/>
  </w:num>
  <w:num w:numId="4" w16cid:durableId="1401902775">
    <w:abstractNumId w:val="5"/>
  </w:num>
  <w:num w:numId="5" w16cid:durableId="662590612">
    <w:abstractNumId w:val="18"/>
  </w:num>
  <w:num w:numId="6" w16cid:durableId="1536427443">
    <w:abstractNumId w:val="6"/>
  </w:num>
  <w:num w:numId="7" w16cid:durableId="1918589924">
    <w:abstractNumId w:val="2"/>
  </w:num>
  <w:num w:numId="8" w16cid:durableId="1882016781">
    <w:abstractNumId w:val="0"/>
  </w:num>
  <w:num w:numId="9" w16cid:durableId="285044862">
    <w:abstractNumId w:val="7"/>
  </w:num>
  <w:num w:numId="10" w16cid:durableId="503279494">
    <w:abstractNumId w:val="20"/>
  </w:num>
  <w:num w:numId="11" w16cid:durableId="1310134547">
    <w:abstractNumId w:val="16"/>
  </w:num>
  <w:num w:numId="12" w16cid:durableId="47195479">
    <w:abstractNumId w:val="11"/>
  </w:num>
  <w:num w:numId="13" w16cid:durableId="29457220">
    <w:abstractNumId w:val="10"/>
  </w:num>
  <w:num w:numId="14" w16cid:durableId="964697051">
    <w:abstractNumId w:val="9"/>
  </w:num>
  <w:num w:numId="15" w16cid:durableId="1431390561">
    <w:abstractNumId w:val="8"/>
  </w:num>
  <w:num w:numId="16" w16cid:durableId="733696711">
    <w:abstractNumId w:val="17"/>
  </w:num>
  <w:num w:numId="17" w16cid:durableId="1894074091">
    <w:abstractNumId w:val="15"/>
  </w:num>
  <w:num w:numId="18" w16cid:durableId="60906243">
    <w:abstractNumId w:val="14"/>
  </w:num>
  <w:num w:numId="19" w16cid:durableId="204874463">
    <w:abstractNumId w:val="13"/>
  </w:num>
  <w:num w:numId="20" w16cid:durableId="2120027098">
    <w:abstractNumId w:val="12"/>
  </w:num>
  <w:num w:numId="21" w16cid:durableId="4314368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2A27"/>
    <w:rsid w:val="00004978"/>
    <w:rsid w:val="00011FC9"/>
    <w:rsid w:val="000E6B02"/>
    <w:rsid w:val="0010770B"/>
    <w:rsid w:val="00172A27"/>
    <w:rsid w:val="001B251F"/>
    <w:rsid w:val="00214B61"/>
    <w:rsid w:val="002314E8"/>
    <w:rsid w:val="00232B79"/>
    <w:rsid w:val="00256DCE"/>
    <w:rsid w:val="00341CDA"/>
    <w:rsid w:val="00363606"/>
    <w:rsid w:val="003A2A30"/>
    <w:rsid w:val="003A5520"/>
    <w:rsid w:val="003D2506"/>
    <w:rsid w:val="00443CAC"/>
    <w:rsid w:val="00452863"/>
    <w:rsid w:val="004C4D0A"/>
    <w:rsid w:val="00516417"/>
    <w:rsid w:val="005428DB"/>
    <w:rsid w:val="006771FD"/>
    <w:rsid w:val="006A2591"/>
    <w:rsid w:val="00741CC4"/>
    <w:rsid w:val="007B6A5D"/>
    <w:rsid w:val="007D061A"/>
    <w:rsid w:val="007D68AC"/>
    <w:rsid w:val="007E5245"/>
    <w:rsid w:val="00975353"/>
    <w:rsid w:val="009943EE"/>
    <w:rsid w:val="009A6A48"/>
    <w:rsid w:val="00A2114E"/>
    <w:rsid w:val="00A51FC2"/>
    <w:rsid w:val="00A90083"/>
    <w:rsid w:val="00B34AC4"/>
    <w:rsid w:val="00B908AA"/>
    <w:rsid w:val="00BC250F"/>
    <w:rsid w:val="00C15543"/>
    <w:rsid w:val="00CC247B"/>
    <w:rsid w:val="00D2387C"/>
    <w:rsid w:val="00D445E2"/>
    <w:rsid w:val="00D47362"/>
    <w:rsid w:val="00D6573F"/>
    <w:rsid w:val="00E3609A"/>
    <w:rsid w:val="00E97642"/>
    <w:rsid w:val="00EF3A18"/>
    <w:rsid w:val="00F33D0A"/>
    <w:rsid w:val="00FD68CF"/>
    <w:rsid w:val="00FE03FE"/>
    <w:rsid w:val="04C05FAF"/>
    <w:rsid w:val="0501350D"/>
    <w:rsid w:val="05C30CC4"/>
    <w:rsid w:val="064274E8"/>
    <w:rsid w:val="07DA476A"/>
    <w:rsid w:val="0BD72062"/>
    <w:rsid w:val="0C3C63A2"/>
    <w:rsid w:val="0C8A7019"/>
    <w:rsid w:val="0D4C55E5"/>
    <w:rsid w:val="10596B94"/>
    <w:rsid w:val="196B6D5D"/>
    <w:rsid w:val="19D06323"/>
    <w:rsid w:val="1EDA32B5"/>
    <w:rsid w:val="2109161C"/>
    <w:rsid w:val="28234999"/>
    <w:rsid w:val="28EE336A"/>
    <w:rsid w:val="33C042BE"/>
    <w:rsid w:val="35C3147F"/>
    <w:rsid w:val="365348DA"/>
    <w:rsid w:val="36E008FF"/>
    <w:rsid w:val="39D316A1"/>
    <w:rsid w:val="3B7F62EC"/>
    <w:rsid w:val="406A4957"/>
    <w:rsid w:val="408059BD"/>
    <w:rsid w:val="4FB00E3D"/>
    <w:rsid w:val="54D75FB1"/>
    <w:rsid w:val="584B4C2B"/>
    <w:rsid w:val="59F0043D"/>
    <w:rsid w:val="5B8E73F1"/>
    <w:rsid w:val="5ECD1FF3"/>
    <w:rsid w:val="617469DB"/>
    <w:rsid w:val="74DC73D9"/>
    <w:rsid w:val="76D030E7"/>
    <w:rsid w:val="792E3C76"/>
    <w:rsid w:val="7A8A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FA730"/>
  <w15:docId w15:val="{AB6423D1-6847-4016-BDD4-EBDA3F25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unhideWhenUsed/>
    <w:qFormat/>
    <w:pPr>
      <w:keepNext/>
      <w:keepLines/>
      <w:spacing w:before="340" w:after="330" w:line="578" w:lineRule="auto"/>
      <w:outlineLvl w:val="0"/>
    </w:pPr>
    <w:rPr>
      <w:rFonts w:hint="eastAsia"/>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 w:type="character" w:customStyle="1" w:styleId="10">
    <w:name w:val="标题 1 字符"/>
    <w:basedOn w:val="a0"/>
    <w:link w:val="1"/>
    <w:uiPriority w:val="9"/>
    <w:unhideWhenUsed/>
    <w:qFormat/>
    <w:rPr>
      <w:rFonts w:ascii="Calibri" w:eastAsia="宋体" w:hAnsi="Calibri" w:hint="eastAsia"/>
      <w:b/>
      <w:kern w:val="44"/>
      <w:sz w:val="44"/>
    </w:rPr>
  </w:style>
  <w:style w:type="paragraph" w:styleId="a7">
    <w:name w:val="List Paragraph"/>
    <w:basedOn w:val="a"/>
    <w:uiPriority w:val="99"/>
    <w:rsid w:val="00E97642"/>
    <w:pPr>
      <w:ind w:firstLineChars="200" w:firstLine="420"/>
    </w:pPr>
  </w:style>
  <w:style w:type="paragraph" w:styleId="a8">
    <w:name w:val="Revision"/>
    <w:hidden/>
    <w:uiPriority w:val="99"/>
    <w:semiHidden/>
    <w:rsid w:val="005428DB"/>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潘之锋</dc:creator>
  <cp:keywords/>
  <dc:description/>
  <cp:lastModifiedBy>黄 忠</cp:lastModifiedBy>
  <cp:revision>12</cp:revision>
  <cp:lastPrinted>2022-11-23T07:52:00Z</cp:lastPrinted>
  <dcterms:created xsi:type="dcterms:W3CDTF">2022-11-16T02:45:00Z</dcterms:created>
  <dcterms:modified xsi:type="dcterms:W3CDTF">2022-12-01T09:34:00Z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