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color w:val="auto"/>
          <w:highlight w:val="none"/>
          <w:u w:val="single"/>
        </w:rPr>
      </w:pPr>
    </w:p>
    <w:p>
      <w:pPr>
        <w:spacing w:line="400" w:lineRule="exact"/>
        <w:jc w:val="center"/>
        <w:rPr>
          <w:rFonts w:hint="eastAsia" w:ascii="宋体" w:hAnsi="宋体" w:eastAsia="宋体" w:cs="宋体"/>
          <w:b/>
          <w:color w:val="auto"/>
          <w:highlight w:val="none"/>
          <w:u w:val="single"/>
        </w:rPr>
      </w:pPr>
    </w:p>
    <w:p>
      <w:pPr>
        <w:spacing w:line="400" w:lineRule="exact"/>
        <w:jc w:val="center"/>
        <w:rPr>
          <w:rFonts w:hint="eastAsia" w:ascii="宋体" w:hAnsi="宋体" w:eastAsia="宋体" w:cs="宋体"/>
          <w:b/>
          <w:color w:val="auto"/>
          <w:highlight w:val="none"/>
          <w:u w:val="single"/>
        </w:rPr>
      </w:pPr>
    </w:p>
    <w:p>
      <w:pPr>
        <w:spacing w:line="400" w:lineRule="exact"/>
        <w:jc w:val="center"/>
        <w:rPr>
          <w:rFonts w:hint="eastAsia" w:ascii="宋体" w:hAnsi="宋体" w:eastAsia="宋体" w:cs="宋体"/>
          <w:b/>
          <w:color w:val="auto"/>
          <w:highlight w:val="none"/>
          <w:u w:val="single"/>
        </w:rPr>
      </w:pPr>
      <w:bookmarkStart w:id="0" w:name="_Hlk46473036"/>
      <w:bookmarkEnd w:id="0"/>
    </w:p>
    <w:p>
      <w:pPr>
        <w:jc w:val="center"/>
        <w:rPr>
          <w:rFonts w:hint="eastAsia" w:ascii="宋体" w:hAnsi="宋体" w:eastAsia="宋体" w:cs="宋体"/>
          <w:b/>
          <w:color w:val="auto"/>
          <w:highlight w:val="none"/>
          <w:u w:val="single"/>
        </w:rPr>
      </w:pPr>
    </w:p>
    <w:p>
      <w:pPr>
        <w:jc w:val="center"/>
        <w:rPr>
          <w:rFonts w:hint="eastAsia" w:ascii="宋体" w:hAnsi="宋体" w:eastAsia="宋体" w:cs="宋体"/>
          <w:b/>
          <w:color w:val="auto"/>
          <w:highlight w:val="none"/>
          <w:u w:val="single"/>
        </w:rPr>
      </w:pPr>
    </w:p>
    <w:p>
      <w:pPr>
        <w:jc w:val="center"/>
        <w:rPr>
          <w:rFonts w:hint="eastAsia" w:ascii="宋体" w:hAnsi="宋体" w:eastAsia="宋体" w:cs="宋体"/>
          <w:color w:val="auto"/>
          <w:spacing w:val="40"/>
          <w:sz w:val="44"/>
          <w:szCs w:val="32"/>
          <w:highlight w:val="none"/>
          <w:lang w:eastAsia="zh-CN"/>
        </w:rPr>
      </w:pPr>
      <w:r>
        <w:rPr>
          <w:rFonts w:hint="eastAsia" w:ascii="宋体" w:hAnsi="宋体" w:cs="宋体"/>
          <w:color w:val="auto"/>
          <w:spacing w:val="40"/>
          <w:sz w:val="44"/>
          <w:szCs w:val="32"/>
          <w:highlight w:val="none"/>
          <w:lang w:eastAsia="zh-CN"/>
        </w:rPr>
        <w:t>南方展示生态主题展馆布展实施服务项目</w:t>
      </w:r>
    </w:p>
    <w:p>
      <w:pPr>
        <w:pStyle w:val="49"/>
        <w:rPr>
          <w:rFonts w:hint="eastAsia" w:ascii="宋体" w:hAnsi="宋体" w:eastAsia="宋体" w:cs="宋体"/>
          <w:color w:val="auto"/>
          <w:spacing w:val="40"/>
          <w:sz w:val="44"/>
          <w:szCs w:val="32"/>
          <w:highlight w:val="none"/>
          <w:lang w:eastAsia="zh-CN"/>
        </w:rPr>
      </w:pPr>
    </w:p>
    <w:p>
      <w:pPr>
        <w:pStyle w:val="49"/>
        <w:rPr>
          <w:rFonts w:hint="eastAsia" w:ascii="宋体" w:hAnsi="宋体" w:eastAsia="宋体" w:cs="宋体"/>
          <w:color w:val="auto"/>
          <w:spacing w:val="40"/>
          <w:sz w:val="44"/>
          <w:szCs w:val="32"/>
          <w:highlight w:val="none"/>
          <w:lang w:eastAsia="zh-CN"/>
        </w:rPr>
      </w:pPr>
    </w:p>
    <w:p>
      <w:pPr>
        <w:jc w:val="center"/>
        <w:rPr>
          <w:rFonts w:hint="eastAsia" w:ascii="宋体" w:hAnsi="宋体" w:eastAsia="宋体" w:cs="宋体"/>
          <w:color w:val="auto"/>
          <w:spacing w:val="40"/>
          <w:sz w:val="52"/>
          <w:highlight w:val="none"/>
        </w:rPr>
      </w:pPr>
      <w:r>
        <w:rPr>
          <w:rFonts w:hint="eastAsia" w:ascii="宋体" w:hAnsi="宋体" w:eastAsia="宋体" w:cs="宋体"/>
          <w:color w:val="auto"/>
          <w:spacing w:val="40"/>
          <w:sz w:val="52"/>
          <w:highlight w:val="none"/>
        </w:rPr>
        <w:t>招标文件</w:t>
      </w:r>
    </w:p>
    <w:p>
      <w:pPr>
        <w:spacing w:after="120"/>
        <w:jc w:val="center"/>
        <w:rPr>
          <w:rFonts w:hint="eastAsia" w:ascii="宋体" w:hAnsi="宋体" w:eastAsia="宋体" w:cs="宋体"/>
          <w:b/>
          <w:color w:val="auto"/>
          <w:highlight w:val="none"/>
        </w:rPr>
      </w:pPr>
    </w:p>
    <w:p>
      <w:pPr>
        <w:spacing w:after="120"/>
        <w:jc w:val="center"/>
        <w:rPr>
          <w:rFonts w:hint="eastAsia" w:ascii="宋体" w:hAnsi="宋体" w:eastAsia="宋体" w:cs="宋体"/>
          <w:b/>
          <w:color w:val="auto"/>
          <w:highlight w:val="none"/>
        </w:rPr>
      </w:pPr>
    </w:p>
    <w:p>
      <w:pPr>
        <w:spacing w:after="120"/>
        <w:jc w:val="center"/>
        <w:rPr>
          <w:rFonts w:hint="eastAsia" w:ascii="宋体" w:hAnsi="宋体" w:eastAsia="宋体" w:cs="宋体"/>
          <w:b/>
          <w:color w:val="auto"/>
          <w:highlight w:val="none"/>
        </w:rPr>
      </w:pPr>
    </w:p>
    <w:p>
      <w:pPr>
        <w:spacing w:after="120"/>
        <w:jc w:val="center"/>
        <w:rPr>
          <w:rFonts w:hint="eastAsia" w:ascii="宋体" w:hAnsi="宋体" w:eastAsia="宋体" w:cs="宋体"/>
          <w:b/>
          <w:color w:val="auto"/>
          <w:highlight w:val="none"/>
        </w:rPr>
      </w:pPr>
    </w:p>
    <w:p>
      <w:pPr>
        <w:spacing w:after="120"/>
        <w:jc w:val="center"/>
        <w:rPr>
          <w:rFonts w:hint="eastAsia" w:ascii="宋体" w:hAnsi="宋体" w:eastAsia="宋体" w:cs="宋体"/>
          <w:b/>
          <w:color w:val="auto"/>
          <w:highlight w:val="none"/>
        </w:rPr>
      </w:pPr>
    </w:p>
    <w:p>
      <w:pPr>
        <w:spacing w:after="120" w:line="400" w:lineRule="exact"/>
        <w:jc w:val="center"/>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招标代理编号：</w:t>
      </w:r>
      <w:r>
        <w:rPr>
          <w:rFonts w:hint="eastAsia" w:ascii="宋体" w:hAnsi="宋体" w:cs="宋体"/>
          <w:color w:val="auto"/>
          <w:sz w:val="32"/>
          <w:highlight w:val="none"/>
          <w:lang w:eastAsia="zh-CN"/>
        </w:rPr>
        <w:t>WJS-202310160081</w:t>
      </w:r>
    </w:p>
    <w:p>
      <w:pPr>
        <w:spacing w:after="120" w:line="400" w:lineRule="exact"/>
        <w:jc w:val="center"/>
        <w:rPr>
          <w:rFonts w:hint="eastAsia" w:ascii="宋体" w:hAnsi="宋体" w:eastAsia="宋体" w:cs="宋体"/>
          <w:b/>
          <w:color w:val="auto"/>
          <w:sz w:val="30"/>
          <w:highlight w:val="none"/>
        </w:rPr>
      </w:pPr>
    </w:p>
    <w:p>
      <w:pPr>
        <w:spacing w:after="120" w:line="400" w:lineRule="exact"/>
        <w:jc w:val="center"/>
        <w:rPr>
          <w:rFonts w:hint="eastAsia" w:ascii="宋体" w:hAnsi="宋体" w:eastAsia="宋体" w:cs="宋体"/>
          <w:b/>
          <w:color w:val="auto"/>
          <w:sz w:val="24"/>
          <w:highlight w:val="none"/>
        </w:rPr>
      </w:pPr>
    </w:p>
    <w:p>
      <w:pPr>
        <w:spacing w:after="120" w:line="400" w:lineRule="exact"/>
        <w:jc w:val="center"/>
        <w:rPr>
          <w:rFonts w:hint="eastAsia" w:ascii="宋体" w:hAnsi="宋体" w:eastAsia="宋体" w:cs="宋体"/>
          <w:b/>
          <w:color w:val="auto"/>
          <w:sz w:val="24"/>
          <w:highlight w:val="none"/>
        </w:rPr>
      </w:pPr>
    </w:p>
    <w:p>
      <w:pPr>
        <w:spacing w:after="120" w:line="400" w:lineRule="exact"/>
        <w:jc w:val="center"/>
        <w:rPr>
          <w:rFonts w:hint="eastAsia" w:ascii="宋体" w:hAnsi="宋体" w:eastAsia="宋体" w:cs="宋体"/>
          <w:b/>
          <w:color w:val="auto"/>
          <w:sz w:val="24"/>
          <w:highlight w:val="none"/>
        </w:rPr>
      </w:pPr>
    </w:p>
    <w:p>
      <w:pPr>
        <w:spacing w:after="120" w:line="400" w:lineRule="exact"/>
        <w:jc w:val="center"/>
        <w:rPr>
          <w:rFonts w:hint="eastAsia" w:ascii="宋体" w:hAnsi="宋体" w:eastAsia="宋体" w:cs="宋体"/>
          <w:b/>
          <w:color w:val="auto"/>
          <w:sz w:val="24"/>
          <w:highlight w:val="none"/>
        </w:rPr>
      </w:pPr>
    </w:p>
    <w:p>
      <w:pPr>
        <w:spacing w:after="120" w:line="400" w:lineRule="exact"/>
        <w:rPr>
          <w:rFonts w:hint="eastAsia" w:ascii="宋体" w:hAnsi="宋体" w:eastAsia="宋体" w:cs="宋体"/>
          <w:b/>
          <w:color w:val="auto"/>
          <w:sz w:val="24"/>
          <w:highlight w:val="none"/>
        </w:rPr>
      </w:pPr>
    </w:p>
    <w:p>
      <w:pPr>
        <w:spacing w:after="120"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广东南方日报展示有限公司</w:t>
      </w:r>
    </w:p>
    <w:p>
      <w:pPr>
        <w:spacing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招标代理机构：广东省南方文化产权交易所股份有限公司</w:t>
      </w:r>
    </w:p>
    <w:p>
      <w:pPr>
        <w:spacing w:after="12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p>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after="120" w:line="400" w:lineRule="exact"/>
        <w:jc w:val="center"/>
        <w:rPr>
          <w:rFonts w:hint="eastAsia" w:ascii="宋体" w:hAnsi="宋体" w:eastAsia="宋体" w:cs="宋体"/>
          <w:color w:val="auto"/>
          <w:sz w:val="24"/>
          <w:highlight w:val="none"/>
        </w:rPr>
      </w:pPr>
    </w:p>
    <w:p>
      <w:pPr>
        <w:spacing w:after="120"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pStyle w:val="28"/>
        <w:tabs>
          <w:tab w:val="right" w:leader="hyphen" w:pos="8504"/>
          <w:tab w:val="clear" w:pos="567"/>
          <w:tab w:val="clear" w:pos="709"/>
          <w:tab w:val="clear" w:pos="8505"/>
        </w:tabs>
      </w:pPr>
      <w:r>
        <w:rPr>
          <w:rFonts w:hint="eastAsia" w:ascii="宋体" w:hAnsi="宋体" w:eastAsia="宋体" w:cs="宋体"/>
          <w:bCs/>
          <w:color w:val="auto"/>
          <w:sz w:val="20"/>
          <w:szCs w:val="22"/>
          <w:highlight w:val="none"/>
        </w:rPr>
        <w:fldChar w:fldCharType="begin"/>
      </w:r>
      <w:r>
        <w:rPr>
          <w:rFonts w:hint="eastAsia" w:ascii="宋体" w:hAnsi="宋体" w:eastAsia="宋体" w:cs="宋体"/>
          <w:bCs/>
          <w:color w:val="auto"/>
          <w:sz w:val="20"/>
          <w:szCs w:val="22"/>
          <w:highlight w:val="none"/>
        </w:rPr>
        <w:instrText xml:space="preserve"> TOC \o "1-3" \h \z \u </w:instrText>
      </w:r>
      <w:r>
        <w:rPr>
          <w:rFonts w:hint="eastAsia" w:ascii="宋体" w:hAnsi="宋体" w:eastAsia="宋体" w:cs="宋体"/>
          <w:bCs/>
          <w:color w:val="auto"/>
          <w:sz w:val="20"/>
          <w:szCs w:val="22"/>
          <w:highlight w:val="none"/>
        </w:rPr>
        <w:fldChar w:fldCharType="separate"/>
      </w:r>
      <w:r>
        <w:rPr>
          <w:rFonts w:hint="eastAsia" w:ascii="宋体" w:hAnsi="宋体" w:eastAsia="宋体" w:cs="宋体"/>
          <w:bCs/>
          <w:color w:val="auto"/>
          <w:szCs w:val="22"/>
          <w:highlight w:val="none"/>
        </w:rPr>
        <w:fldChar w:fldCharType="begin"/>
      </w:r>
      <w:r>
        <w:rPr>
          <w:rFonts w:hint="eastAsia" w:ascii="宋体" w:hAnsi="宋体" w:eastAsia="宋体" w:cs="宋体"/>
          <w:bCs/>
          <w:szCs w:val="22"/>
          <w:highlight w:val="none"/>
        </w:rPr>
        <w:instrText xml:space="preserve"> HYPERLINK \l _Toc31424 </w:instrText>
      </w:r>
      <w:r>
        <w:rPr>
          <w:rFonts w:hint="eastAsia" w:ascii="宋体" w:hAnsi="宋体" w:eastAsia="宋体" w:cs="宋体"/>
          <w:bCs/>
          <w:szCs w:val="22"/>
          <w:highlight w:val="none"/>
        </w:rPr>
        <w:fldChar w:fldCharType="separate"/>
      </w:r>
      <w:r>
        <w:rPr>
          <w:rFonts w:hint="eastAsia" w:ascii="宋体" w:hAnsi="宋体" w:eastAsia="宋体" w:cs="宋体"/>
          <w:bCs w:val="0"/>
          <w:kern w:val="0"/>
          <w:szCs w:val="28"/>
          <w:highlight w:val="none"/>
        </w:rPr>
        <w:t>第一章  招标公告</w:t>
      </w:r>
      <w:r>
        <w:tab/>
      </w:r>
      <w:r>
        <w:fldChar w:fldCharType="begin"/>
      </w:r>
      <w:r>
        <w:instrText xml:space="preserve"> PAGEREF _Toc31424 \h </w:instrText>
      </w:r>
      <w:r>
        <w:fldChar w:fldCharType="separate"/>
      </w:r>
      <w:r>
        <w:t>1</w:t>
      </w:r>
      <w:r>
        <w:fldChar w:fldCharType="end"/>
      </w:r>
      <w:r>
        <w:rPr>
          <w:rFonts w:hint="eastAsia" w:ascii="宋体" w:hAnsi="宋体" w:eastAsia="宋体" w:cs="宋体"/>
          <w:bCs/>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_Toc461 </w:instrText>
      </w:r>
      <w:r>
        <w:rPr>
          <w:rFonts w:hint="eastAsia" w:ascii="宋体" w:hAnsi="宋体" w:eastAsia="宋体" w:cs="宋体"/>
          <w:szCs w:val="22"/>
          <w:highlight w:val="none"/>
        </w:rPr>
        <w:fldChar w:fldCharType="separate"/>
      </w:r>
      <w:r>
        <w:rPr>
          <w:rFonts w:hint="eastAsia" w:ascii="宋体" w:hAnsi="宋体" w:eastAsia="宋体" w:cs="宋体"/>
          <w:bCs w:val="0"/>
          <w:kern w:val="0"/>
          <w:szCs w:val="28"/>
          <w:highlight w:val="none"/>
        </w:rPr>
        <w:t>第二章  投标人须知</w:t>
      </w:r>
      <w:r>
        <w:tab/>
      </w:r>
      <w:r>
        <w:fldChar w:fldCharType="begin"/>
      </w:r>
      <w:r>
        <w:instrText xml:space="preserve"> PAGEREF _Toc461 \h </w:instrText>
      </w:r>
      <w:r>
        <w:fldChar w:fldCharType="separate"/>
      </w:r>
      <w:r>
        <w:t>4</w:t>
      </w:r>
      <w:r>
        <w:fldChar w:fldCharType="end"/>
      </w:r>
      <w:r>
        <w:rPr>
          <w:rFonts w:hint="eastAsia" w:ascii="宋体" w:hAnsi="宋体" w:eastAsia="宋体" w:cs="宋体"/>
          <w:color w:val="auto"/>
          <w:szCs w:val="22"/>
          <w:highlight w:val="none"/>
        </w:rPr>
        <w:fldChar w:fldCharType="end"/>
      </w:r>
    </w:p>
    <w:p>
      <w:pPr>
        <w:pStyle w:val="33"/>
        <w:tabs>
          <w:tab w:val="right" w:leader="hyphen" w:pos="8504"/>
          <w:tab w:val="clear" w:pos="567"/>
          <w:tab w:val="clear" w:pos="8505"/>
          <w:tab w:val="clear" w:pos="9628"/>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_Toc21463 </w:instrText>
      </w:r>
      <w:r>
        <w:rPr>
          <w:rFonts w:hint="eastAsia" w:ascii="宋体" w:hAnsi="宋体" w:eastAsia="宋体" w:cs="宋体"/>
          <w:szCs w:val="22"/>
          <w:highlight w:val="none"/>
        </w:rPr>
        <w:fldChar w:fldCharType="separate"/>
      </w:r>
      <w:r>
        <w:rPr>
          <w:rFonts w:hint="eastAsia" w:ascii="宋体" w:hAnsi="宋体" w:eastAsia="宋体" w:cs="宋体"/>
          <w:bCs w:val="0"/>
          <w:szCs w:val="24"/>
          <w:highlight w:val="none"/>
        </w:rPr>
        <w:t>投标人须知前附表</w:t>
      </w:r>
      <w:r>
        <w:tab/>
      </w:r>
      <w:r>
        <w:fldChar w:fldCharType="begin"/>
      </w:r>
      <w:r>
        <w:instrText xml:space="preserve"> PAGEREF _Toc21463 \h </w:instrText>
      </w:r>
      <w:r>
        <w:fldChar w:fldCharType="separate"/>
      </w:r>
      <w:r>
        <w:t>4</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_Toc20690 </w:instrText>
      </w:r>
      <w:r>
        <w:rPr>
          <w:rFonts w:hint="eastAsia" w:ascii="宋体" w:hAnsi="宋体" w:eastAsia="宋体" w:cs="宋体"/>
          <w:szCs w:val="22"/>
          <w:highlight w:val="none"/>
        </w:rPr>
        <w:fldChar w:fldCharType="separate"/>
      </w:r>
      <w:r>
        <w:rPr>
          <w:rFonts w:hint="eastAsia" w:ascii="宋体" w:hAnsi="宋体" w:eastAsia="宋体" w:cs="宋体"/>
          <w:bCs w:val="0"/>
          <w:kern w:val="0"/>
          <w:szCs w:val="28"/>
          <w:highlight w:val="none"/>
        </w:rPr>
        <w:t>第三章 评审办法（综合评估法）</w:t>
      </w:r>
      <w:r>
        <w:tab/>
      </w:r>
      <w:r>
        <w:fldChar w:fldCharType="begin"/>
      </w:r>
      <w:r>
        <w:instrText xml:space="preserve"> PAGEREF _Toc20690 \h </w:instrText>
      </w:r>
      <w:r>
        <w:fldChar w:fldCharType="separate"/>
      </w:r>
      <w:r>
        <w:t>18</w:t>
      </w:r>
      <w:r>
        <w:fldChar w:fldCharType="end"/>
      </w:r>
      <w:r>
        <w:rPr>
          <w:rFonts w:hint="eastAsia" w:ascii="宋体" w:hAnsi="宋体" w:eastAsia="宋体" w:cs="宋体"/>
          <w:color w:val="auto"/>
          <w:szCs w:val="22"/>
          <w:highlight w:val="none"/>
        </w:rPr>
        <w:fldChar w:fldCharType="end"/>
      </w:r>
    </w:p>
    <w:p>
      <w:pPr>
        <w:pStyle w:val="33"/>
        <w:tabs>
          <w:tab w:val="right" w:leader="hyphen" w:pos="8504"/>
          <w:tab w:val="clear" w:pos="567"/>
          <w:tab w:val="clear" w:pos="8505"/>
          <w:tab w:val="clear" w:pos="9628"/>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_Toc18056 </w:instrText>
      </w:r>
      <w:r>
        <w:rPr>
          <w:rFonts w:hint="eastAsia" w:ascii="宋体" w:hAnsi="宋体" w:eastAsia="宋体" w:cs="宋体"/>
          <w:szCs w:val="22"/>
          <w:highlight w:val="none"/>
        </w:rPr>
        <w:fldChar w:fldCharType="separate"/>
      </w:r>
      <w:r>
        <w:rPr>
          <w:rFonts w:hint="eastAsia" w:ascii="宋体" w:hAnsi="宋体" w:eastAsia="宋体" w:cs="宋体"/>
          <w:bCs w:val="0"/>
          <w:szCs w:val="24"/>
          <w:highlight w:val="none"/>
        </w:rPr>
        <w:t>评审办法前附表</w:t>
      </w:r>
      <w:r>
        <w:tab/>
      </w:r>
      <w:r>
        <w:fldChar w:fldCharType="begin"/>
      </w:r>
      <w:r>
        <w:instrText xml:space="preserve"> PAGEREF _Toc18056 \h </w:instrText>
      </w:r>
      <w:r>
        <w:fldChar w:fldCharType="separate"/>
      </w:r>
      <w:r>
        <w:t>18</w:t>
      </w:r>
      <w:r>
        <w:fldChar w:fldCharType="end"/>
      </w:r>
      <w:r>
        <w:rPr>
          <w:rFonts w:hint="eastAsia" w:ascii="宋体" w:hAnsi="宋体" w:eastAsia="宋体" w:cs="宋体"/>
          <w:color w:val="auto"/>
          <w:szCs w:val="22"/>
          <w:highlight w:val="none"/>
        </w:rPr>
        <w:fldChar w:fldCharType="end"/>
      </w:r>
    </w:p>
    <w:p>
      <w:pPr>
        <w:pStyle w:val="33"/>
        <w:tabs>
          <w:tab w:val="right" w:leader="hyphen" w:pos="8504"/>
          <w:tab w:val="clear" w:pos="567"/>
          <w:tab w:val="clear" w:pos="8505"/>
          <w:tab w:val="clear" w:pos="9628"/>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_Toc3492 </w:instrText>
      </w:r>
      <w:r>
        <w:rPr>
          <w:rFonts w:hint="eastAsia" w:ascii="宋体" w:hAnsi="宋体" w:eastAsia="宋体" w:cs="宋体"/>
          <w:szCs w:val="22"/>
          <w:highlight w:val="none"/>
        </w:rPr>
        <w:fldChar w:fldCharType="separate"/>
      </w:r>
      <w:r>
        <w:rPr>
          <w:rFonts w:hint="eastAsia" w:ascii="宋体" w:hAnsi="宋体" w:eastAsia="宋体" w:cs="宋体"/>
          <w:highlight w:val="none"/>
        </w:rPr>
        <w:t>1、初步评审表</w:t>
      </w:r>
      <w:r>
        <w:tab/>
      </w:r>
      <w:r>
        <w:fldChar w:fldCharType="begin"/>
      </w:r>
      <w:r>
        <w:instrText xml:space="preserve"> PAGEREF _Toc3492 \h </w:instrText>
      </w:r>
      <w:r>
        <w:fldChar w:fldCharType="separate"/>
      </w:r>
      <w:r>
        <w:t>18</w:t>
      </w:r>
      <w:r>
        <w:fldChar w:fldCharType="end"/>
      </w:r>
      <w:r>
        <w:rPr>
          <w:rFonts w:hint="eastAsia" w:ascii="宋体" w:hAnsi="宋体" w:eastAsia="宋体" w:cs="宋体"/>
          <w:color w:val="auto"/>
          <w:szCs w:val="22"/>
          <w:highlight w:val="none"/>
        </w:rPr>
        <w:fldChar w:fldCharType="end"/>
      </w:r>
    </w:p>
    <w:p>
      <w:pPr>
        <w:pStyle w:val="33"/>
        <w:tabs>
          <w:tab w:val="right" w:leader="hyphen" w:pos="8504"/>
          <w:tab w:val="clear" w:pos="567"/>
          <w:tab w:val="clear" w:pos="8505"/>
          <w:tab w:val="clear" w:pos="9628"/>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_Toc13574 </w:instrText>
      </w:r>
      <w:r>
        <w:rPr>
          <w:rFonts w:hint="eastAsia" w:ascii="宋体" w:hAnsi="宋体" w:eastAsia="宋体" w:cs="宋体"/>
          <w:szCs w:val="22"/>
          <w:highlight w:val="none"/>
        </w:rPr>
        <w:fldChar w:fldCharType="separate"/>
      </w:r>
      <w:r>
        <w:rPr>
          <w:rFonts w:hint="default" w:ascii="宋体" w:hAnsi="宋体" w:eastAsia="宋体" w:cs="宋体"/>
        </w:rPr>
        <w:t xml:space="preserve">2、 </w:t>
      </w:r>
      <w:r>
        <w:rPr>
          <w:rFonts w:hint="eastAsia" w:ascii="宋体" w:hAnsi="宋体" w:eastAsia="宋体" w:cs="宋体"/>
          <w:highlight w:val="none"/>
        </w:rPr>
        <w:t>技术评分表</w:t>
      </w:r>
      <w:r>
        <w:tab/>
      </w:r>
      <w:r>
        <w:fldChar w:fldCharType="begin"/>
      </w:r>
      <w:r>
        <w:instrText xml:space="preserve"> PAGEREF _Toc13574 \h </w:instrText>
      </w:r>
      <w:r>
        <w:fldChar w:fldCharType="separate"/>
      </w:r>
      <w:r>
        <w:t>20</w:t>
      </w:r>
      <w:r>
        <w:fldChar w:fldCharType="end"/>
      </w:r>
      <w:r>
        <w:rPr>
          <w:rFonts w:hint="eastAsia" w:ascii="宋体" w:hAnsi="宋体" w:eastAsia="宋体" w:cs="宋体"/>
          <w:color w:val="auto"/>
          <w:szCs w:val="22"/>
          <w:highlight w:val="none"/>
        </w:rPr>
        <w:fldChar w:fldCharType="end"/>
      </w:r>
    </w:p>
    <w:p>
      <w:pPr>
        <w:pStyle w:val="33"/>
        <w:tabs>
          <w:tab w:val="right" w:leader="hyphen" w:pos="8504"/>
          <w:tab w:val="clear" w:pos="567"/>
          <w:tab w:val="clear" w:pos="8505"/>
          <w:tab w:val="clear" w:pos="9628"/>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_Toc10355 </w:instrText>
      </w:r>
      <w:r>
        <w:rPr>
          <w:rFonts w:hint="eastAsia" w:ascii="宋体" w:hAnsi="宋体" w:eastAsia="宋体" w:cs="宋体"/>
          <w:szCs w:val="22"/>
          <w:highlight w:val="none"/>
        </w:rPr>
        <w:fldChar w:fldCharType="separate"/>
      </w:r>
      <w:r>
        <w:rPr>
          <w:rFonts w:hint="default" w:ascii="宋体" w:hAnsi="宋体" w:eastAsia="宋体" w:cs="宋体"/>
        </w:rPr>
        <w:t xml:space="preserve">3、 </w:t>
      </w:r>
      <w:r>
        <w:rPr>
          <w:rFonts w:hint="eastAsia" w:ascii="宋体" w:hAnsi="宋体" w:eastAsia="宋体" w:cs="宋体"/>
          <w:highlight w:val="none"/>
        </w:rPr>
        <w:t>商务评分表</w:t>
      </w:r>
      <w:r>
        <w:tab/>
      </w:r>
      <w:r>
        <w:fldChar w:fldCharType="begin"/>
      </w:r>
      <w:r>
        <w:instrText xml:space="preserve"> PAGEREF _Toc10355 \h </w:instrText>
      </w:r>
      <w:r>
        <w:fldChar w:fldCharType="separate"/>
      </w:r>
      <w:r>
        <w:t>21</w:t>
      </w:r>
      <w:r>
        <w:fldChar w:fldCharType="end"/>
      </w:r>
      <w:r>
        <w:rPr>
          <w:rFonts w:hint="eastAsia" w:ascii="宋体" w:hAnsi="宋体" w:eastAsia="宋体" w:cs="宋体"/>
          <w:color w:val="auto"/>
          <w:szCs w:val="22"/>
          <w:highlight w:val="none"/>
        </w:rPr>
        <w:fldChar w:fldCharType="end"/>
      </w:r>
    </w:p>
    <w:p>
      <w:pPr>
        <w:pStyle w:val="33"/>
        <w:tabs>
          <w:tab w:val="right" w:leader="hyphen" w:pos="8504"/>
          <w:tab w:val="clear" w:pos="567"/>
          <w:tab w:val="clear" w:pos="8505"/>
          <w:tab w:val="clear" w:pos="9628"/>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_Toc12896 </w:instrText>
      </w:r>
      <w:r>
        <w:rPr>
          <w:rFonts w:hint="eastAsia" w:ascii="宋体" w:hAnsi="宋体" w:eastAsia="宋体" w:cs="宋体"/>
          <w:szCs w:val="22"/>
          <w:highlight w:val="none"/>
        </w:rPr>
        <w:fldChar w:fldCharType="separate"/>
      </w:r>
      <w:r>
        <w:rPr>
          <w:rFonts w:hint="eastAsia" w:ascii="宋体" w:hAnsi="宋体" w:eastAsia="宋体" w:cs="宋体"/>
          <w:highlight w:val="none"/>
        </w:rPr>
        <w:t>4、价格评分表</w:t>
      </w:r>
      <w:r>
        <w:tab/>
      </w:r>
      <w:r>
        <w:fldChar w:fldCharType="begin"/>
      </w:r>
      <w:r>
        <w:instrText xml:space="preserve"> PAGEREF _Toc12896 \h </w:instrText>
      </w:r>
      <w:r>
        <w:fldChar w:fldCharType="separate"/>
      </w:r>
      <w:r>
        <w:t>22</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_Toc17705 </w:instrText>
      </w:r>
      <w:r>
        <w:rPr>
          <w:rFonts w:hint="eastAsia" w:ascii="宋体" w:hAnsi="宋体" w:eastAsia="宋体" w:cs="宋体"/>
          <w:szCs w:val="22"/>
          <w:highlight w:val="none"/>
        </w:rPr>
        <w:fldChar w:fldCharType="separate"/>
      </w:r>
      <w:r>
        <w:rPr>
          <w:rFonts w:hint="eastAsia" w:ascii="宋体" w:hAnsi="宋体" w:eastAsia="宋体" w:cs="宋体"/>
          <w:bCs w:val="0"/>
          <w:kern w:val="0"/>
          <w:szCs w:val="28"/>
          <w:highlight w:val="none"/>
        </w:rPr>
        <w:t>第四章  商务合同</w:t>
      </w:r>
      <w:r>
        <w:tab/>
      </w:r>
      <w:r>
        <w:fldChar w:fldCharType="begin"/>
      </w:r>
      <w:r>
        <w:instrText xml:space="preserve"> PAGEREF _Toc17705 \h </w:instrText>
      </w:r>
      <w:r>
        <w:fldChar w:fldCharType="separate"/>
      </w:r>
      <w:r>
        <w:t>25</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_Toc9104 </w:instrText>
      </w:r>
      <w:r>
        <w:rPr>
          <w:rFonts w:hint="eastAsia" w:ascii="宋体" w:hAnsi="宋体" w:eastAsia="宋体" w:cs="宋体"/>
          <w:szCs w:val="22"/>
          <w:highlight w:val="none"/>
        </w:rPr>
        <w:fldChar w:fldCharType="separate"/>
      </w:r>
      <w:r>
        <w:rPr>
          <w:rFonts w:hint="eastAsia" w:ascii="宋体" w:hAnsi="宋体" w:eastAsia="宋体" w:cs="宋体"/>
          <w:bCs w:val="0"/>
          <w:kern w:val="0"/>
          <w:szCs w:val="28"/>
          <w:highlight w:val="none"/>
        </w:rPr>
        <w:t>第五章  采购需求书</w:t>
      </w:r>
      <w:r>
        <w:tab/>
      </w:r>
      <w:r>
        <w:fldChar w:fldCharType="begin"/>
      </w:r>
      <w:r>
        <w:instrText xml:space="preserve"> PAGEREF _Toc9104 \h </w:instrText>
      </w:r>
      <w:r>
        <w:fldChar w:fldCharType="separate"/>
      </w:r>
      <w:r>
        <w:t>32</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_Toc2758 </w:instrText>
      </w:r>
      <w:r>
        <w:rPr>
          <w:rFonts w:hint="eastAsia" w:ascii="宋体" w:hAnsi="宋体" w:eastAsia="宋体" w:cs="宋体"/>
          <w:szCs w:val="22"/>
          <w:highlight w:val="none"/>
        </w:rPr>
        <w:fldChar w:fldCharType="separate"/>
      </w:r>
      <w:r>
        <w:rPr>
          <w:rFonts w:hint="eastAsia" w:ascii="宋体" w:hAnsi="宋体" w:eastAsia="宋体" w:cs="宋体"/>
          <w:bCs w:val="0"/>
          <w:kern w:val="0"/>
          <w:szCs w:val="28"/>
          <w:highlight w:val="none"/>
        </w:rPr>
        <w:t>第六章  投标文件格式</w:t>
      </w:r>
      <w:r>
        <w:tab/>
      </w:r>
      <w:r>
        <w:fldChar w:fldCharType="begin"/>
      </w:r>
      <w:r>
        <w:instrText xml:space="preserve"> PAGEREF _Toc2758 \h </w:instrText>
      </w:r>
      <w:r>
        <w:fldChar w:fldCharType="separate"/>
      </w:r>
      <w:r>
        <w:t>37</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_Toc14805 </w:instrText>
      </w:r>
      <w:r>
        <w:rPr>
          <w:rFonts w:hint="eastAsia" w:ascii="宋体" w:hAnsi="宋体" w:eastAsia="宋体" w:cs="宋体"/>
          <w:szCs w:val="22"/>
          <w:highlight w:val="none"/>
        </w:rPr>
        <w:fldChar w:fldCharType="separate"/>
      </w:r>
      <w:r>
        <w:rPr>
          <w:rFonts w:hint="eastAsia" w:ascii="宋体" w:hAnsi="宋体" w:eastAsia="宋体" w:cs="宋体"/>
          <w:szCs w:val="24"/>
          <w:highlight w:val="none"/>
        </w:rPr>
        <w:t>第一分册</w:t>
      </w:r>
      <w:r>
        <w:tab/>
      </w:r>
      <w:r>
        <w:fldChar w:fldCharType="begin"/>
      </w:r>
      <w:r>
        <w:instrText xml:space="preserve"> PAGEREF _Toc14805 \h </w:instrText>
      </w:r>
      <w:r>
        <w:fldChar w:fldCharType="separate"/>
      </w:r>
      <w:r>
        <w:t>38</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_Toc31427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1. </w:t>
      </w:r>
      <w:r>
        <w:rPr>
          <w:rFonts w:hint="eastAsia" w:ascii="宋体" w:hAnsi="宋体" w:eastAsia="宋体" w:cs="宋体"/>
          <w:szCs w:val="24"/>
          <w:highlight w:val="none"/>
        </w:rPr>
        <w:t>商务、技术投标文件封面</w:t>
      </w:r>
      <w:r>
        <w:tab/>
      </w:r>
      <w:r>
        <w:fldChar w:fldCharType="begin"/>
      </w:r>
      <w:r>
        <w:instrText xml:space="preserve"> PAGEREF _Toc31427 \h </w:instrText>
      </w:r>
      <w:r>
        <w:fldChar w:fldCharType="separate"/>
      </w:r>
      <w:r>
        <w:t>38</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_Toc6420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2. </w:t>
      </w:r>
      <w:r>
        <w:rPr>
          <w:rFonts w:hint="eastAsia" w:ascii="宋体" w:hAnsi="宋体" w:eastAsia="宋体" w:cs="宋体"/>
          <w:szCs w:val="24"/>
          <w:highlight w:val="none"/>
        </w:rPr>
        <w:t>评审索引表</w:t>
      </w:r>
      <w:r>
        <w:tab/>
      </w:r>
      <w:r>
        <w:fldChar w:fldCharType="begin"/>
      </w:r>
      <w:r>
        <w:instrText xml:space="preserve"> PAGEREF _Toc6420 \h </w:instrText>
      </w:r>
      <w:r>
        <w:fldChar w:fldCharType="separate"/>
      </w:r>
      <w:r>
        <w:t>39</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_Toc30847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3. </w:t>
      </w:r>
      <w:r>
        <w:rPr>
          <w:rFonts w:hint="eastAsia" w:ascii="宋体" w:hAnsi="宋体" w:eastAsia="宋体" w:cs="宋体"/>
          <w:szCs w:val="24"/>
          <w:highlight w:val="none"/>
        </w:rPr>
        <w:t>投标函</w:t>
      </w:r>
      <w:r>
        <w:tab/>
      </w:r>
      <w:r>
        <w:fldChar w:fldCharType="begin"/>
      </w:r>
      <w:r>
        <w:instrText xml:space="preserve"> PAGEREF _Toc30847 \h </w:instrText>
      </w:r>
      <w:r>
        <w:fldChar w:fldCharType="separate"/>
      </w:r>
      <w:r>
        <w:t>40</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_Toc21015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4. </w:t>
      </w:r>
      <w:r>
        <w:rPr>
          <w:rFonts w:hint="eastAsia" w:ascii="宋体" w:hAnsi="宋体" w:eastAsia="宋体" w:cs="宋体"/>
          <w:szCs w:val="24"/>
          <w:highlight w:val="none"/>
        </w:rPr>
        <w:t>法定代表人（负责人）身份证明</w:t>
      </w:r>
      <w:r>
        <w:tab/>
      </w:r>
      <w:r>
        <w:fldChar w:fldCharType="begin"/>
      </w:r>
      <w:r>
        <w:instrText xml:space="preserve"> PAGEREF _Toc21015 \h </w:instrText>
      </w:r>
      <w:r>
        <w:fldChar w:fldCharType="separate"/>
      </w:r>
      <w:r>
        <w:t>42</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_Toc10485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5. </w:t>
      </w:r>
      <w:r>
        <w:rPr>
          <w:rFonts w:hint="eastAsia" w:ascii="宋体" w:hAnsi="宋体" w:eastAsia="宋体" w:cs="宋体"/>
          <w:szCs w:val="24"/>
          <w:highlight w:val="none"/>
        </w:rPr>
        <w:t>法定代表人（负责人）授权委托书</w:t>
      </w:r>
      <w:r>
        <w:tab/>
      </w:r>
      <w:r>
        <w:fldChar w:fldCharType="begin"/>
      </w:r>
      <w:r>
        <w:instrText xml:space="preserve"> PAGEREF _Toc10485 \h </w:instrText>
      </w:r>
      <w:r>
        <w:fldChar w:fldCharType="separate"/>
      </w:r>
      <w:r>
        <w:t>43</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_Toc22492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6. </w:t>
      </w:r>
      <w:r>
        <w:rPr>
          <w:rFonts w:hint="eastAsia" w:ascii="宋体" w:hAnsi="宋体" w:eastAsia="宋体" w:cs="宋体"/>
          <w:szCs w:val="24"/>
          <w:highlight w:val="none"/>
        </w:rPr>
        <w:t>资格审查资料</w:t>
      </w:r>
      <w:r>
        <w:tab/>
      </w:r>
      <w:r>
        <w:fldChar w:fldCharType="begin"/>
      </w:r>
      <w:r>
        <w:instrText xml:space="preserve"> PAGEREF _Toc22492 \h </w:instrText>
      </w:r>
      <w:r>
        <w:fldChar w:fldCharType="separate"/>
      </w:r>
      <w:r>
        <w:t>44</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_Toc21843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6.1 </w:t>
      </w:r>
      <w:r>
        <w:rPr>
          <w:rFonts w:hint="eastAsia" w:ascii="宋体" w:hAnsi="宋体" w:eastAsia="宋体" w:cs="宋体"/>
          <w:szCs w:val="24"/>
          <w:highlight w:val="none"/>
        </w:rPr>
        <w:t>投标人基本情况表</w:t>
      </w:r>
      <w:r>
        <w:tab/>
      </w:r>
      <w:r>
        <w:fldChar w:fldCharType="begin"/>
      </w:r>
      <w:r>
        <w:instrText xml:space="preserve"> PAGEREF _Toc21843 \h </w:instrText>
      </w:r>
      <w:r>
        <w:fldChar w:fldCharType="separate"/>
      </w:r>
      <w:r>
        <w:t>44</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_Toc4186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6.2 </w:t>
      </w:r>
      <w:r>
        <w:rPr>
          <w:rFonts w:hint="eastAsia" w:ascii="宋体" w:hAnsi="宋体" w:eastAsia="宋体" w:cs="宋体"/>
          <w:szCs w:val="24"/>
          <w:highlight w:val="none"/>
        </w:rPr>
        <w:t>资格要求材料</w:t>
      </w:r>
      <w:r>
        <w:tab/>
      </w:r>
      <w:r>
        <w:fldChar w:fldCharType="begin"/>
      </w:r>
      <w:r>
        <w:instrText xml:space="preserve"> PAGEREF _Toc4186 \h </w:instrText>
      </w:r>
      <w:r>
        <w:fldChar w:fldCharType="separate"/>
      </w:r>
      <w:r>
        <w:t>45</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_Toc3888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6.3 </w:t>
      </w:r>
      <w:r>
        <w:rPr>
          <w:rFonts w:hint="eastAsia" w:ascii="宋体" w:hAnsi="宋体" w:eastAsia="宋体" w:cs="宋体"/>
          <w:szCs w:val="24"/>
          <w:highlight w:val="none"/>
        </w:rPr>
        <w:t>关于资格的声明函</w:t>
      </w:r>
      <w:r>
        <w:tab/>
      </w:r>
      <w:r>
        <w:fldChar w:fldCharType="begin"/>
      </w:r>
      <w:r>
        <w:instrText xml:space="preserve"> PAGEREF _Toc3888 \h </w:instrText>
      </w:r>
      <w:r>
        <w:fldChar w:fldCharType="separate"/>
      </w:r>
      <w:r>
        <w:t>46</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_Toc25696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6.4 </w:t>
      </w:r>
      <w:r>
        <w:rPr>
          <w:rFonts w:hint="eastAsia" w:ascii="宋体" w:hAnsi="宋体" w:eastAsia="宋体" w:cs="宋体"/>
          <w:szCs w:val="24"/>
          <w:highlight w:val="none"/>
        </w:rPr>
        <w:t>投标人控股及管理关系情况申报</w:t>
      </w:r>
      <w:r>
        <w:tab/>
      </w:r>
      <w:r>
        <w:fldChar w:fldCharType="begin"/>
      </w:r>
      <w:r>
        <w:instrText xml:space="preserve"> PAGEREF _Toc25696 \h </w:instrText>
      </w:r>
      <w:r>
        <w:fldChar w:fldCharType="separate"/>
      </w:r>
      <w:r>
        <w:t>47</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_Toc2920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7. </w:t>
      </w:r>
      <w:r>
        <w:rPr>
          <w:rFonts w:hint="eastAsia" w:ascii="宋体" w:hAnsi="宋体" w:eastAsia="宋体" w:cs="宋体"/>
          <w:szCs w:val="24"/>
          <w:highlight w:val="none"/>
        </w:rPr>
        <w:t>商务合同条款偏离表</w:t>
      </w:r>
      <w:r>
        <w:tab/>
      </w:r>
      <w:r>
        <w:fldChar w:fldCharType="begin"/>
      </w:r>
      <w:r>
        <w:instrText xml:space="preserve"> PAGEREF _Toc2920 \h </w:instrText>
      </w:r>
      <w:r>
        <w:fldChar w:fldCharType="separate"/>
      </w:r>
      <w:r>
        <w:t>48</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_Toc3963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8. </w:t>
      </w:r>
      <w:r>
        <w:rPr>
          <w:rFonts w:hint="eastAsia" w:ascii="宋体" w:hAnsi="宋体" w:eastAsia="宋体" w:cs="宋体"/>
          <w:szCs w:val="24"/>
          <w:highlight w:val="none"/>
        </w:rPr>
        <w:t>实质性条款偏离表</w:t>
      </w:r>
      <w:r>
        <w:tab/>
      </w:r>
      <w:r>
        <w:fldChar w:fldCharType="begin"/>
      </w:r>
      <w:r>
        <w:instrText xml:space="preserve"> PAGEREF _Toc3963 \h </w:instrText>
      </w:r>
      <w:r>
        <w:fldChar w:fldCharType="separate"/>
      </w:r>
      <w:r>
        <w:t>49</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_Toc4332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9. </w:t>
      </w:r>
      <w:r>
        <w:rPr>
          <w:rFonts w:hint="eastAsia" w:ascii="宋体" w:hAnsi="宋体" w:eastAsia="宋体" w:cs="宋体"/>
          <w:szCs w:val="24"/>
          <w:highlight w:val="none"/>
        </w:rPr>
        <w:t>采购需求条款偏离表</w:t>
      </w:r>
      <w:r>
        <w:tab/>
      </w:r>
      <w:r>
        <w:fldChar w:fldCharType="begin"/>
      </w:r>
      <w:r>
        <w:instrText xml:space="preserve"> PAGEREF _Toc4332 \h </w:instrText>
      </w:r>
      <w:r>
        <w:fldChar w:fldCharType="separate"/>
      </w:r>
      <w:r>
        <w:t>50</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_Toc14347 </w:instrText>
      </w:r>
      <w:r>
        <w:rPr>
          <w:rFonts w:hint="eastAsia" w:ascii="宋体" w:hAnsi="宋体" w:eastAsia="宋体" w:cs="宋体"/>
          <w:szCs w:val="22"/>
          <w:highlight w:val="none"/>
        </w:rPr>
        <w:fldChar w:fldCharType="separate"/>
      </w:r>
      <w:r>
        <w:rPr>
          <w:rFonts w:hint="eastAsia" w:ascii="宋体" w:hAnsi="宋体" w:eastAsia="宋体" w:cs="宋体"/>
        </w:rPr>
        <w:t xml:space="preserve">10. </w:t>
      </w:r>
      <w:r>
        <w:rPr>
          <w:rFonts w:hint="eastAsia" w:ascii="宋体" w:hAnsi="宋体" w:eastAsia="宋体" w:cs="宋体"/>
          <w:highlight w:val="none"/>
        </w:rPr>
        <w:t>公章对投标专用章授权说明（如有）</w:t>
      </w:r>
      <w:r>
        <w:tab/>
      </w:r>
      <w:r>
        <w:fldChar w:fldCharType="begin"/>
      </w:r>
      <w:r>
        <w:instrText xml:space="preserve"> PAGEREF _Toc14347 \h </w:instrText>
      </w:r>
      <w:r>
        <w:fldChar w:fldCharType="separate"/>
      </w:r>
      <w:r>
        <w:t>51</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_Toc778 </w:instrText>
      </w:r>
      <w:r>
        <w:rPr>
          <w:rFonts w:hint="eastAsia" w:ascii="宋体" w:hAnsi="宋体" w:eastAsia="宋体" w:cs="宋体"/>
          <w:szCs w:val="22"/>
          <w:highlight w:val="none"/>
        </w:rPr>
        <w:fldChar w:fldCharType="separate"/>
      </w:r>
      <w:r>
        <w:rPr>
          <w:rFonts w:hint="eastAsia" w:ascii="宋体" w:hAnsi="宋体" w:eastAsia="宋体" w:cs="宋体"/>
          <w:szCs w:val="24"/>
          <w:highlight w:val="none"/>
        </w:rPr>
        <w:t>11.同类业绩表</w:t>
      </w:r>
      <w:r>
        <w:tab/>
      </w:r>
      <w:r>
        <w:fldChar w:fldCharType="begin"/>
      </w:r>
      <w:r>
        <w:instrText xml:space="preserve"> PAGEREF _Toc778 \h </w:instrText>
      </w:r>
      <w:r>
        <w:fldChar w:fldCharType="separate"/>
      </w:r>
      <w:r>
        <w:t>52</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_Toc22759 </w:instrText>
      </w:r>
      <w:r>
        <w:rPr>
          <w:rFonts w:hint="eastAsia" w:ascii="宋体" w:hAnsi="宋体" w:eastAsia="宋体" w:cs="宋体"/>
          <w:szCs w:val="22"/>
          <w:highlight w:val="none"/>
        </w:rPr>
        <w:fldChar w:fldCharType="separate"/>
      </w: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.拟投入本项目服务人员明细表</w:t>
      </w:r>
      <w:r>
        <w:tab/>
      </w:r>
      <w:r>
        <w:fldChar w:fldCharType="begin"/>
      </w:r>
      <w:r>
        <w:instrText xml:space="preserve"> PAGEREF _Toc22759 \h </w:instrText>
      </w:r>
      <w:r>
        <w:fldChar w:fldCharType="separate"/>
      </w:r>
      <w:r>
        <w:t>53</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_Toc2807 </w:instrText>
      </w:r>
      <w:r>
        <w:rPr>
          <w:rFonts w:hint="eastAsia" w:ascii="宋体" w:hAnsi="宋体" w:eastAsia="宋体" w:cs="宋体"/>
          <w:szCs w:val="22"/>
          <w:highlight w:val="none"/>
        </w:rPr>
        <w:fldChar w:fldCharType="separate"/>
      </w: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.其他资料（若有）</w:t>
      </w:r>
      <w:r>
        <w:tab/>
      </w:r>
      <w:r>
        <w:fldChar w:fldCharType="begin"/>
      </w:r>
      <w:r>
        <w:instrText xml:space="preserve"> PAGEREF _Toc2807 \h </w:instrText>
      </w:r>
      <w:r>
        <w:fldChar w:fldCharType="separate"/>
      </w:r>
      <w:r>
        <w:t>54</w:t>
      </w:r>
      <w:r>
        <w:fldChar w:fldCharType="end"/>
      </w:r>
      <w:r>
        <w:rPr>
          <w:rFonts w:hint="eastAsia" w:ascii="宋体" w:hAnsi="宋体" w:eastAsia="宋体" w:cs="宋体"/>
          <w:color w:val="auto"/>
          <w:szCs w:val="22"/>
          <w:highlight w:val="none"/>
        </w:rPr>
        <w:fldChar w:fldCharType="end"/>
      </w:r>
    </w:p>
    <w:p>
      <w:pPr>
        <w:pStyle w:val="33"/>
        <w:tabs>
          <w:tab w:val="right" w:leader="hyphen" w:pos="8504"/>
          <w:tab w:val="clear" w:pos="567"/>
          <w:tab w:val="clear" w:pos="8505"/>
          <w:tab w:val="clear" w:pos="9628"/>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_Toc4418 </w:instrText>
      </w:r>
      <w:r>
        <w:rPr>
          <w:rFonts w:hint="eastAsia" w:ascii="宋体" w:hAnsi="宋体" w:eastAsia="宋体" w:cs="宋体"/>
          <w:szCs w:val="22"/>
          <w:highlight w:val="none"/>
        </w:rPr>
        <w:fldChar w:fldCharType="separate"/>
      </w:r>
      <w:r>
        <w:rPr>
          <w:rFonts w:hint="eastAsia" w:ascii="宋体" w:hAnsi="宋体" w:eastAsia="宋体" w:cs="宋体"/>
          <w:highlight w:val="none"/>
        </w:rPr>
        <w:t>1</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highlight w:val="none"/>
          <w:lang w:val="en-US" w:eastAsia="zh-CN"/>
        </w:rPr>
        <w:t>1 企业认证、资质、荣誉</w:t>
      </w:r>
      <w:r>
        <w:rPr>
          <w:rFonts w:hint="eastAsia" w:ascii="宋体" w:hAnsi="宋体" w:eastAsia="宋体" w:cs="宋体"/>
          <w:highlight w:val="none"/>
        </w:rPr>
        <w:t>证书（若有）</w:t>
      </w:r>
      <w:r>
        <w:tab/>
      </w:r>
      <w:r>
        <w:fldChar w:fldCharType="begin"/>
      </w:r>
      <w:r>
        <w:instrText xml:space="preserve"> PAGEREF _Toc4418 \h </w:instrText>
      </w:r>
      <w:r>
        <w:fldChar w:fldCharType="separate"/>
      </w:r>
      <w:r>
        <w:t>54</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_Toc17055 </w:instrText>
      </w:r>
      <w:r>
        <w:rPr>
          <w:rFonts w:hint="eastAsia" w:ascii="宋体" w:hAnsi="宋体" w:eastAsia="宋体" w:cs="宋体"/>
          <w:szCs w:val="22"/>
          <w:highlight w:val="none"/>
        </w:rPr>
        <w:fldChar w:fldCharType="separate"/>
      </w: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.服务方案（格式自拟）</w:t>
      </w:r>
      <w:r>
        <w:tab/>
      </w:r>
      <w:r>
        <w:fldChar w:fldCharType="begin"/>
      </w:r>
      <w:r>
        <w:instrText xml:space="preserve"> PAGEREF _Toc17055 \h </w:instrText>
      </w:r>
      <w:r>
        <w:fldChar w:fldCharType="separate"/>
      </w:r>
      <w:r>
        <w:t>54</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_Toc21689 </w:instrText>
      </w:r>
      <w:r>
        <w:rPr>
          <w:rFonts w:hint="eastAsia" w:ascii="宋体" w:hAnsi="宋体" w:eastAsia="宋体" w:cs="宋体"/>
          <w:szCs w:val="22"/>
          <w:highlight w:val="none"/>
        </w:rPr>
        <w:fldChar w:fldCharType="separate"/>
      </w:r>
      <w:r>
        <w:rPr>
          <w:rFonts w:hint="eastAsia" w:ascii="宋体" w:hAnsi="宋体" w:eastAsia="宋体" w:cs="宋体"/>
          <w:szCs w:val="24"/>
          <w:highlight w:val="none"/>
          <w:lang w:val="en-US" w:eastAsia="zh-CN"/>
        </w:rPr>
        <w:t>15.</w:t>
      </w:r>
      <w:r>
        <w:rPr>
          <w:rFonts w:hint="eastAsia" w:ascii="宋体" w:hAnsi="宋体" w:eastAsia="宋体" w:cs="宋体"/>
          <w:szCs w:val="24"/>
          <w:highlight w:val="none"/>
        </w:rPr>
        <w:t>投标人认为需要提供的其他资料</w:t>
      </w:r>
      <w:r>
        <w:tab/>
      </w:r>
      <w:r>
        <w:fldChar w:fldCharType="begin"/>
      </w:r>
      <w:r>
        <w:instrText xml:space="preserve"> PAGEREF _Toc21689 \h </w:instrText>
      </w:r>
      <w:r>
        <w:fldChar w:fldCharType="separate"/>
      </w:r>
      <w:r>
        <w:t>54</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_Toc4876 </w:instrText>
      </w:r>
      <w:r>
        <w:rPr>
          <w:rFonts w:hint="eastAsia" w:ascii="宋体" w:hAnsi="宋体" w:eastAsia="宋体" w:cs="宋体"/>
          <w:szCs w:val="22"/>
          <w:highlight w:val="none"/>
        </w:rPr>
        <w:fldChar w:fldCharType="separate"/>
      </w:r>
      <w:r>
        <w:rPr>
          <w:rFonts w:hint="eastAsia" w:ascii="宋体" w:hAnsi="宋体" w:eastAsia="宋体" w:cs="宋体"/>
          <w:szCs w:val="24"/>
          <w:highlight w:val="none"/>
        </w:rPr>
        <w:t>第二分册</w:t>
      </w:r>
      <w:r>
        <w:tab/>
      </w:r>
      <w:r>
        <w:fldChar w:fldCharType="begin"/>
      </w:r>
      <w:r>
        <w:instrText xml:space="preserve"> PAGEREF _Toc4876 \h </w:instrText>
      </w:r>
      <w:r>
        <w:fldChar w:fldCharType="separate"/>
      </w:r>
      <w:r>
        <w:t>55</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_Toc1187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1. </w:t>
      </w:r>
      <w:r>
        <w:rPr>
          <w:rFonts w:hint="eastAsia" w:ascii="宋体" w:hAnsi="宋体" w:eastAsia="宋体" w:cs="宋体"/>
          <w:szCs w:val="24"/>
          <w:highlight w:val="none"/>
          <w:lang w:val="en-US" w:eastAsia="zh-CN"/>
        </w:rPr>
        <w:t>经济投标</w:t>
      </w:r>
      <w:r>
        <w:rPr>
          <w:rFonts w:hint="eastAsia" w:ascii="宋体" w:hAnsi="宋体" w:eastAsia="宋体" w:cs="宋体"/>
          <w:szCs w:val="24"/>
          <w:highlight w:val="none"/>
        </w:rPr>
        <w:t>文件封面</w:t>
      </w:r>
      <w:r>
        <w:tab/>
      </w:r>
      <w:r>
        <w:fldChar w:fldCharType="begin"/>
      </w:r>
      <w:r>
        <w:instrText xml:space="preserve"> PAGEREF _Toc1187 \h </w:instrText>
      </w:r>
      <w:r>
        <w:fldChar w:fldCharType="separate"/>
      </w:r>
      <w:r>
        <w:t>55</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_Toc19165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2. </w:t>
      </w:r>
      <w:r>
        <w:rPr>
          <w:rFonts w:hint="eastAsia" w:ascii="宋体" w:hAnsi="宋体" w:eastAsia="宋体" w:cs="宋体"/>
          <w:szCs w:val="24"/>
          <w:highlight w:val="none"/>
        </w:rPr>
        <w:t>报价一览表</w:t>
      </w:r>
      <w:r>
        <w:tab/>
      </w:r>
      <w:r>
        <w:fldChar w:fldCharType="begin"/>
      </w:r>
      <w:r>
        <w:instrText xml:space="preserve"> PAGEREF _Toc19165 \h </w:instrText>
      </w:r>
      <w:r>
        <w:fldChar w:fldCharType="separate"/>
      </w:r>
      <w:r>
        <w:t>56</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_Toc1314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3. </w:t>
      </w:r>
      <w:r>
        <w:rPr>
          <w:rFonts w:hint="eastAsia" w:ascii="宋体" w:hAnsi="宋体" w:eastAsia="宋体" w:cs="宋体"/>
          <w:szCs w:val="24"/>
          <w:highlight w:val="none"/>
        </w:rPr>
        <w:t>分项一览表</w:t>
      </w:r>
      <w:r>
        <w:tab/>
      </w:r>
      <w:r>
        <w:fldChar w:fldCharType="begin"/>
      </w:r>
      <w:r>
        <w:instrText xml:space="preserve"> PAGEREF _Toc1314 \h </w:instrText>
      </w:r>
      <w:r>
        <w:fldChar w:fldCharType="separate"/>
      </w:r>
      <w:r>
        <w:t>57</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_Toc21927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4. </w:t>
      </w:r>
      <w:r>
        <w:rPr>
          <w:rFonts w:hint="eastAsia" w:ascii="宋体" w:hAnsi="宋体" w:eastAsia="宋体" w:cs="宋体"/>
          <w:szCs w:val="24"/>
          <w:highlight w:val="none"/>
        </w:rPr>
        <w:t>招标代理服务费承诺书</w:t>
      </w:r>
      <w:r>
        <w:tab/>
      </w:r>
      <w:r>
        <w:fldChar w:fldCharType="begin"/>
      </w:r>
      <w:r>
        <w:instrText xml:space="preserve"> PAGEREF _Toc21927 \h </w:instrText>
      </w:r>
      <w:r>
        <w:fldChar w:fldCharType="separate"/>
      </w:r>
      <w:r>
        <w:t>58</w:t>
      </w:r>
      <w:r>
        <w:fldChar w:fldCharType="end"/>
      </w:r>
      <w:r>
        <w:rPr>
          <w:rFonts w:hint="eastAsia" w:ascii="宋体" w:hAnsi="宋体" w:eastAsia="宋体" w:cs="宋体"/>
          <w:color w:val="auto"/>
          <w:szCs w:val="22"/>
          <w:highlight w:val="none"/>
        </w:rPr>
        <w:fldChar w:fldCharType="end"/>
      </w:r>
    </w:p>
    <w:p>
      <w:pPr>
        <w:pStyle w:val="28"/>
        <w:tabs>
          <w:tab w:val="right" w:leader="hyphen" w:pos="8504"/>
          <w:tab w:val="clear" w:pos="567"/>
          <w:tab w:val="clear" w:pos="709"/>
          <w:tab w:val="clear" w:pos="8505"/>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_Toc13194 </w:instrText>
      </w:r>
      <w:r>
        <w:rPr>
          <w:rFonts w:hint="eastAsia" w:ascii="宋体" w:hAnsi="宋体" w:eastAsia="宋体" w:cs="宋体"/>
          <w:szCs w:val="22"/>
          <w:highlight w:val="none"/>
        </w:rPr>
        <w:fldChar w:fldCharType="separate"/>
      </w:r>
      <w:r>
        <w:rPr>
          <w:rFonts w:hint="eastAsia" w:ascii="宋体" w:hAnsi="宋体" w:eastAsia="宋体" w:cs="宋体"/>
          <w:szCs w:val="24"/>
        </w:rPr>
        <w:t xml:space="preserve">5. </w:t>
      </w:r>
      <w:r>
        <w:rPr>
          <w:rFonts w:hint="eastAsia" w:ascii="宋体" w:hAnsi="宋体" w:eastAsia="宋体" w:cs="宋体"/>
          <w:szCs w:val="24"/>
          <w:highlight w:val="none"/>
        </w:rPr>
        <w:t>投标保证金汇款凭证</w:t>
      </w:r>
      <w:r>
        <w:tab/>
      </w:r>
      <w:r>
        <w:fldChar w:fldCharType="begin"/>
      </w:r>
      <w:r>
        <w:instrText xml:space="preserve"> PAGEREF _Toc13194 \h </w:instrText>
      </w:r>
      <w:r>
        <w:fldChar w:fldCharType="separate"/>
      </w:r>
      <w:r>
        <w:t>59</w:t>
      </w:r>
      <w:r>
        <w:fldChar w:fldCharType="end"/>
      </w:r>
      <w:r>
        <w:rPr>
          <w:rFonts w:hint="eastAsia" w:ascii="宋体" w:hAnsi="宋体" w:eastAsia="宋体" w:cs="宋体"/>
          <w:color w:val="auto"/>
          <w:szCs w:val="22"/>
          <w:highlight w:val="none"/>
        </w:rPr>
        <w:fldChar w:fldCharType="end"/>
      </w:r>
    </w:p>
    <w:p>
      <w:pPr>
        <w:spacing w:after="120" w:line="360" w:lineRule="auto"/>
        <w:rPr>
          <w:rFonts w:hint="eastAsia" w:ascii="宋体" w:hAnsi="宋体" w:eastAsia="宋体" w:cs="宋体"/>
          <w:color w:val="auto"/>
          <w:sz w:val="24"/>
          <w:highlight w:val="none"/>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720" w:num="1"/>
          <w:docGrid w:type="linesAndChars" w:linePitch="380" w:charSpace="0"/>
        </w:sectPr>
      </w:pPr>
      <w:r>
        <w:rPr>
          <w:rFonts w:hint="eastAsia" w:ascii="宋体" w:hAnsi="宋体" w:eastAsia="宋体" w:cs="宋体"/>
          <w:color w:val="auto"/>
          <w:szCs w:val="22"/>
          <w:highlight w:val="none"/>
        </w:rPr>
        <w:fldChar w:fldCharType="end"/>
      </w:r>
    </w:p>
    <w:p>
      <w:pPr>
        <w:pStyle w:val="77"/>
        <w:spacing w:before="240" w:after="120"/>
        <w:rPr>
          <w:rFonts w:hint="eastAsia" w:ascii="宋体" w:hAnsi="宋体" w:eastAsia="宋体" w:cs="宋体"/>
          <w:b/>
          <w:bCs w:val="0"/>
          <w:color w:val="auto"/>
          <w:kern w:val="0"/>
          <w:sz w:val="28"/>
          <w:szCs w:val="28"/>
          <w:highlight w:val="none"/>
        </w:rPr>
      </w:pPr>
      <w:bookmarkStart w:id="1" w:name="_Toc2882"/>
      <w:bookmarkStart w:id="2" w:name="_Toc447265797"/>
      <w:bookmarkStart w:id="3" w:name="_Toc23697"/>
      <w:bookmarkStart w:id="4" w:name="_Toc7924"/>
      <w:bookmarkStart w:id="5" w:name="_Toc31424"/>
      <w:bookmarkStart w:id="6" w:name="_Toc447265497"/>
      <w:bookmarkStart w:id="7" w:name="_Toc447265211"/>
      <w:bookmarkStart w:id="8" w:name="_Toc447188662"/>
      <w:bookmarkStart w:id="9" w:name="_Toc56432210"/>
      <w:r>
        <w:rPr>
          <w:rFonts w:hint="eastAsia" w:ascii="宋体" w:hAnsi="宋体" w:eastAsia="宋体" w:cs="宋体"/>
          <w:b/>
          <w:bCs w:val="0"/>
          <w:color w:val="auto"/>
          <w:kern w:val="0"/>
          <w:sz w:val="28"/>
          <w:szCs w:val="28"/>
          <w:highlight w:val="none"/>
        </w:rPr>
        <w:t>第一章  招标公告</w:t>
      </w:r>
      <w:bookmarkEnd w:id="1"/>
      <w:bookmarkEnd w:id="2"/>
      <w:bookmarkEnd w:id="3"/>
      <w:bookmarkEnd w:id="4"/>
      <w:bookmarkEnd w:id="5"/>
      <w:bookmarkEnd w:id="6"/>
      <w:bookmarkEnd w:id="7"/>
      <w:bookmarkEnd w:id="8"/>
      <w:bookmarkEnd w:id="9"/>
    </w:p>
    <w:p>
      <w:pPr>
        <w:adjustRightInd w:val="0"/>
        <w:snapToGrid w:val="0"/>
        <w:spacing w:line="440" w:lineRule="exact"/>
        <w:ind w:firstLine="482" w:firstLineChars="200"/>
        <w:jc w:val="center"/>
        <w:rPr>
          <w:rFonts w:hint="eastAsia" w:ascii="宋体" w:hAnsi="宋体" w:eastAsia="宋体" w:cs="宋体"/>
          <w:b/>
          <w:bCs/>
          <w:color w:val="auto"/>
          <w:sz w:val="24"/>
          <w:highlight w:val="none"/>
        </w:rPr>
      </w:pPr>
      <w:r>
        <w:rPr>
          <w:rFonts w:hint="eastAsia" w:ascii="宋体" w:hAnsi="宋体" w:cs="宋体"/>
          <w:b/>
          <w:bCs/>
          <w:color w:val="auto"/>
          <w:sz w:val="24"/>
          <w:szCs w:val="32"/>
          <w:highlight w:val="none"/>
          <w:u w:val="single"/>
          <w:lang w:eastAsia="zh-CN"/>
        </w:rPr>
        <w:t>南方展示生态主题展馆布展实施服务项目</w:t>
      </w:r>
      <w:r>
        <w:rPr>
          <w:rFonts w:hint="eastAsia" w:ascii="宋体" w:hAnsi="宋体" w:eastAsia="宋体" w:cs="宋体"/>
          <w:b/>
          <w:bCs/>
          <w:color w:val="auto"/>
          <w:sz w:val="24"/>
          <w:szCs w:val="32"/>
          <w:highlight w:val="none"/>
          <w:u w:val="single"/>
        </w:rPr>
        <w:t>招标公告</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本招标项目为</w:t>
      </w:r>
      <w:r>
        <w:rPr>
          <w:rFonts w:hint="eastAsia" w:ascii="宋体" w:hAnsi="宋体" w:cs="宋体"/>
          <w:color w:val="auto"/>
          <w:szCs w:val="21"/>
          <w:highlight w:val="none"/>
          <w:u w:val="single"/>
          <w:lang w:eastAsia="zh-CN"/>
        </w:rPr>
        <w:t>南方展示生态主题展馆布展实施服务项目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（招标代理编号：</w:t>
      </w:r>
      <w:r>
        <w:rPr>
          <w:rFonts w:hint="eastAsia" w:ascii="宋体" w:hAnsi="宋体" w:cs="宋体"/>
          <w:color w:val="auto"/>
          <w:szCs w:val="21"/>
          <w:highlight w:val="none"/>
          <w:u w:val="single"/>
          <w:lang w:eastAsia="zh-CN"/>
        </w:rPr>
        <w:t>WJS-202310160081</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，招标人为</w:t>
      </w:r>
      <w:r>
        <w:rPr>
          <w:rFonts w:hint="eastAsia" w:ascii="宋体" w:hAnsi="宋体" w:eastAsia="宋体" w:cs="宋体"/>
          <w:color w:val="auto"/>
          <w:szCs w:val="21"/>
          <w:highlight w:val="none"/>
          <w:u w:val="single"/>
          <w:lang w:eastAsia="zh-CN"/>
        </w:rPr>
        <w:t>广东南方日报展示有限公司</w:t>
      </w:r>
      <w:r>
        <w:rPr>
          <w:rFonts w:hint="eastAsia" w:ascii="宋体" w:hAnsi="宋体" w:eastAsia="宋体" w:cs="宋体"/>
          <w:color w:val="auto"/>
          <w:szCs w:val="21"/>
          <w:highlight w:val="none"/>
        </w:rPr>
        <w:t>，招标代理机构为</w:t>
      </w:r>
      <w:r>
        <w:rPr>
          <w:rFonts w:hint="eastAsia" w:ascii="宋体" w:hAnsi="宋体" w:eastAsia="宋体" w:cs="宋体"/>
          <w:color w:val="auto"/>
          <w:highlight w:val="none"/>
          <w:u w:val="single"/>
        </w:rPr>
        <w:t>广东省南方文化产权交易所股份有限公司</w:t>
      </w:r>
      <w:r>
        <w:rPr>
          <w:rFonts w:hint="eastAsia" w:ascii="宋体" w:hAnsi="宋体" w:eastAsia="宋体" w:cs="宋体"/>
          <w:color w:val="auto"/>
          <w:szCs w:val="21"/>
          <w:highlight w:val="none"/>
        </w:rPr>
        <w:t>。项目资金已落实，具备招标条件，现进行公开招标，特邀请有意向的且具有提供标的物能力的潜在投标人（以下简称投标人）投标。</w:t>
      </w:r>
    </w:p>
    <w:p>
      <w:pPr>
        <w:pStyle w:val="78"/>
        <w:numPr>
          <w:ilvl w:val="0"/>
          <w:numId w:val="3"/>
        </w:numPr>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项目概况与采购内容</w:t>
      </w:r>
    </w:p>
    <w:p>
      <w:pPr>
        <w:pStyle w:val="78"/>
        <w:adjustRightInd w:val="0"/>
        <w:snapToGrid w:val="0"/>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项目预算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1900000.00</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人民币（含税）</w:t>
      </w:r>
      <w:r>
        <w:rPr>
          <w:rFonts w:hint="eastAsia" w:ascii="宋体" w:hAnsi="宋体" w:eastAsia="宋体" w:cs="宋体"/>
          <w:color w:val="auto"/>
          <w:szCs w:val="21"/>
          <w:highlight w:val="none"/>
          <w:lang w:val="en-US" w:eastAsia="zh-CN"/>
        </w:rPr>
        <w:t>。</w:t>
      </w:r>
    </w:p>
    <w:p>
      <w:pPr>
        <w:pStyle w:val="78"/>
        <w:adjustRightInd w:val="0"/>
        <w:snapToGrid w:val="0"/>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1.2项目概况: 本项目拟通过公开招标的方式</w:t>
      </w:r>
      <w:r>
        <w:rPr>
          <w:rFonts w:hint="eastAsia" w:ascii="宋体" w:hAnsi="宋体" w:eastAsia="宋体" w:cs="宋体"/>
          <w:color w:val="auto"/>
          <w:szCs w:val="21"/>
          <w:highlight w:val="none"/>
          <w:lang w:val="en-US" w:eastAsia="zh-CN"/>
        </w:rPr>
        <w:t>选取1名中标人，</w:t>
      </w:r>
      <w:r>
        <w:rPr>
          <w:rFonts w:hint="eastAsia" w:ascii="宋体" w:hAnsi="宋体" w:eastAsia="宋体" w:cs="宋体"/>
          <w:color w:val="auto"/>
          <w:szCs w:val="21"/>
          <w:highlight w:val="none"/>
        </w:rPr>
        <w:t xml:space="preserve">中标人根据招标人要求  </w:t>
      </w:r>
      <w:r>
        <w:rPr>
          <w:rFonts w:hint="eastAsia" w:ascii="宋体" w:hAnsi="宋体" w:eastAsia="宋体" w:cs="宋体"/>
          <w:color w:val="auto"/>
          <w:szCs w:val="21"/>
          <w:highlight w:val="none"/>
          <w:lang w:val="en-US" w:eastAsia="zh-CN"/>
        </w:rPr>
        <w:t>在招标人指定地点</w:t>
      </w:r>
      <w:r>
        <w:rPr>
          <w:rFonts w:hint="eastAsia" w:ascii="宋体" w:hAnsi="宋体" w:cs="宋体"/>
          <w:color w:val="auto"/>
          <w:szCs w:val="21"/>
          <w:highlight w:val="none"/>
          <w:lang w:val="en-US" w:eastAsia="zh-CN"/>
        </w:rPr>
        <w:t>（惠州市）</w:t>
      </w:r>
      <w:r>
        <w:rPr>
          <w:rFonts w:hint="eastAsia" w:ascii="宋体" w:hAnsi="宋体" w:eastAsia="宋体" w:cs="宋体"/>
          <w:color w:val="auto"/>
          <w:szCs w:val="21"/>
          <w:highlight w:val="none"/>
          <w:lang w:val="en-US" w:eastAsia="zh-CN"/>
        </w:rPr>
        <w:t>完成生态主题展馆</w:t>
      </w:r>
      <w:r>
        <w:rPr>
          <w:rFonts w:hint="eastAsia" w:ascii="宋体" w:hAnsi="宋体" w:eastAsia="宋体" w:cs="宋体"/>
          <w:color w:val="auto"/>
          <w:szCs w:val="21"/>
          <w:highlight w:val="none"/>
        </w:rPr>
        <w:t>布展服务</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突出</w:t>
      </w:r>
      <w:r>
        <w:rPr>
          <w:rFonts w:hint="eastAsia" w:ascii="宋体" w:hAnsi="宋体" w:cs="宋体"/>
          <w:b w:val="0"/>
          <w:bCs w:val="0"/>
          <w:color w:val="auto"/>
          <w:kern w:val="2"/>
          <w:sz w:val="21"/>
          <w:szCs w:val="21"/>
          <w:highlight w:val="none"/>
          <w:lang w:val="en-US" w:eastAsia="zh-CN" w:bidi="ar-SA"/>
        </w:rPr>
        <w:t>水利</w:t>
      </w:r>
      <w:r>
        <w:rPr>
          <w:rFonts w:hint="eastAsia" w:ascii="宋体" w:hAnsi="宋体" w:eastAsia="宋体" w:cs="宋体"/>
          <w:b w:val="0"/>
          <w:bCs w:val="0"/>
          <w:color w:val="auto"/>
          <w:kern w:val="2"/>
          <w:sz w:val="21"/>
          <w:szCs w:val="21"/>
          <w:highlight w:val="none"/>
          <w:lang w:val="en-US" w:eastAsia="zh-CN" w:bidi="ar-SA"/>
        </w:rPr>
        <w:t>文化特色</w:t>
      </w:r>
      <w:r>
        <w:rPr>
          <w:rFonts w:hint="eastAsia" w:ascii="宋体" w:hAnsi="宋体" w:cs="宋体"/>
          <w:b w:val="0"/>
          <w:bCs w:val="0"/>
          <w:color w:val="auto"/>
          <w:kern w:val="2"/>
          <w:sz w:val="21"/>
          <w:szCs w:val="21"/>
          <w:highlight w:val="none"/>
          <w:lang w:val="en-US" w:eastAsia="zh-CN" w:bidi="ar-SA"/>
        </w:rPr>
        <w:t>及绿美广东生态建设</w:t>
      </w:r>
      <w:r>
        <w:rPr>
          <w:rFonts w:hint="eastAsia" w:ascii="宋体" w:hAnsi="宋体" w:eastAsia="宋体" w:cs="宋体"/>
          <w:b w:val="0"/>
          <w:bCs w:val="0"/>
          <w:color w:val="auto"/>
          <w:kern w:val="2"/>
          <w:sz w:val="21"/>
          <w:szCs w:val="21"/>
          <w:highlight w:val="none"/>
          <w:lang w:val="en-US" w:eastAsia="zh-CN" w:bidi="ar-SA"/>
        </w:rPr>
        <w:t>，通过艺术化和多媒体化展示手段以及丰富多样的图文内容打造现代化的展览+功能空间。</w:t>
      </w:r>
      <w:r>
        <w:rPr>
          <w:rFonts w:hint="eastAsia" w:ascii="宋体" w:hAnsi="宋体" w:eastAsia="宋体" w:cs="宋体"/>
          <w:color w:val="auto"/>
          <w:szCs w:val="21"/>
          <w:highlight w:val="none"/>
          <w:lang w:val="en-US" w:eastAsia="zh-CN"/>
        </w:rPr>
        <w:t>包括但不限于主题</w:t>
      </w:r>
      <w:r>
        <w:rPr>
          <w:rFonts w:hint="eastAsia" w:ascii="宋体" w:hAnsi="宋体" w:cs="宋体"/>
          <w:color w:val="auto"/>
          <w:szCs w:val="21"/>
          <w:highlight w:val="none"/>
          <w:lang w:val="en-US" w:eastAsia="zh-CN"/>
        </w:rPr>
        <w:t>深化</w:t>
      </w:r>
      <w:r>
        <w:rPr>
          <w:rFonts w:hint="eastAsia" w:ascii="宋体" w:hAnsi="宋体" w:eastAsia="宋体" w:cs="宋体"/>
          <w:color w:val="auto"/>
          <w:szCs w:val="21"/>
          <w:highlight w:val="none"/>
          <w:lang w:val="en-US" w:eastAsia="zh-CN"/>
        </w:rPr>
        <w:t>设计、布展服务、质保期内展览维护保养及与本项目相关配套服务等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具体服务要求详见第五章《采购需求书》。</w:t>
      </w:r>
    </w:p>
    <w:p>
      <w:pPr>
        <w:pStyle w:val="78"/>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1.3 </w:t>
      </w:r>
      <w:r>
        <w:rPr>
          <w:rFonts w:hint="eastAsia" w:ascii="宋体" w:hAnsi="宋体" w:eastAsia="宋体" w:cs="宋体"/>
          <w:szCs w:val="21"/>
          <w:highlight w:val="none"/>
        </w:rPr>
        <w:t>服务期限：自合同签订之日起30天内完成全部展陈服务并交付</w:t>
      </w:r>
      <w:r>
        <w:rPr>
          <w:rFonts w:hint="eastAsia" w:ascii="宋体" w:hAnsi="宋体" w:cs="宋体"/>
          <w:szCs w:val="21"/>
          <w:highlight w:val="none"/>
          <w:lang w:eastAsia="zh-CN"/>
        </w:rPr>
        <w:t>招标人</w:t>
      </w:r>
      <w:r>
        <w:rPr>
          <w:rFonts w:hint="eastAsia" w:ascii="宋体" w:hAnsi="宋体" w:eastAsia="宋体" w:cs="宋体"/>
          <w:szCs w:val="21"/>
          <w:highlight w:val="none"/>
        </w:rPr>
        <w:t>使用。施工图深化设计方案经</w:t>
      </w:r>
      <w:r>
        <w:rPr>
          <w:rFonts w:hint="eastAsia" w:ascii="宋体" w:hAnsi="宋体" w:cs="宋体"/>
          <w:szCs w:val="21"/>
          <w:highlight w:val="none"/>
          <w:lang w:eastAsia="zh-CN"/>
        </w:rPr>
        <w:t>招标人</w:t>
      </w:r>
      <w:r>
        <w:rPr>
          <w:rFonts w:hint="eastAsia" w:ascii="宋体" w:hAnsi="宋体" w:eastAsia="宋体" w:cs="宋体"/>
          <w:szCs w:val="21"/>
          <w:highlight w:val="none"/>
        </w:rPr>
        <w:t>最终确定后，中标人才能进场施工</w:t>
      </w:r>
      <w:r>
        <w:rPr>
          <w:rFonts w:hint="eastAsia" w:ascii="宋体" w:hAnsi="宋体" w:eastAsia="宋体" w:cs="宋体"/>
          <w:szCs w:val="21"/>
          <w:highlight w:val="none"/>
          <w:lang w:eastAsia="zh-CN"/>
        </w:rPr>
        <w:t>。</w:t>
      </w:r>
    </w:p>
    <w:p>
      <w:pPr>
        <w:pStyle w:val="78"/>
        <w:numPr>
          <w:ilvl w:val="0"/>
          <w:numId w:val="3"/>
        </w:numPr>
        <w:adjustRightInd w:val="0"/>
        <w:snapToGrid w:val="0"/>
        <w:spacing w:line="440" w:lineRule="exact"/>
        <w:ind w:firstLineChars="0"/>
        <w:rPr>
          <w:rFonts w:hint="eastAsia" w:ascii="宋体" w:hAnsi="宋体" w:eastAsia="宋体" w:cs="宋体"/>
          <w:b/>
          <w:color w:val="auto"/>
          <w:szCs w:val="21"/>
          <w:highlight w:val="none"/>
        </w:rPr>
      </w:pPr>
      <w:bookmarkStart w:id="10" w:name="_Toc319769473"/>
      <w:bookmarkStart w:id="11" w:name="_Toc319394714"/>
      <w:bookmarkStart w:id="12" w:name="_Toc184704555"/>
      <w:r>
        <w:rPr>
          <w:rFonts w:hint="eastAsia" w:ascii="宋体" w:hAnsi="宋体" w:eastAsia="宋体" w:cs="宋体"/>
          <w:b/>
          <w:color w:val="auto"/>
          <w:szCs w:val="21"/>
          <w:highlight w:val="none"/>
        </w:rPr>
        <w:t>投标人资格要求</w:t>
      </w:r>
      <w:bookmarkEnd w:id="10"/>
      <w:bookmarkEnd w:id="11"/>
      <w:bookmarkEnd w:id="12"/>
      <w:r>
        <w:rPr>
          <w:rFonts w:hint="eastAsia" w:ascii="宋体" w:hAnsi="宋体" w:eastAsia="宋体" w:cs="宋体"/>
          <w:b/>
          <w:color w:val="auto"/>
          <w:szCs w:val="21"/>
          <w:highlight w:val="none"/>
        </w:rPr>
        <w:t xml:space="preserve"> </w:t>
      </w:r>
    </w:p>
    <w:p>
      <w:pPr>
        <w:pStyle w:val="78"/>
        <w:adjustRightInd w:val="0"/>
        <w:snapToGrid w:val="0"/>
        <w:spacing w:line="440" w:lineRule="exact"/>
        <w:rPr>
          <w:rFonts w:hint="eastAsia" w:ascii="宋体" w:hAnsi="宋体" w:eastAsia="宋体" w:cs="宋体"/>
          <w:b/>
          <w:bCs/>
          <w:color w:val="auto"/>
          <w:szCs w:val="21"/>
          <w:highlight w:val="none"/>
          <w:lang w:eastAsia="zh-CN"/>
        </w:rPr>
      </w:pPr>
      <w:bookmarkStart w:id="13" w:name="_Toc319394715"/>
      <w:bookmarkStart w:id="14" w:name="_Toc184704556"/>
      <w:bookmarkStart w:id="15" w:name="_Toc319769474"/>
      <w:r>
        <w:rPr>
          <w:rFonts w:hint="eastAsia" w:ascii="宋体" w:hAnsi="宋体" w:eastAsia="宋体" w:cs="宋体"/>
          <w:color w:val="auto"/>
          <w:szCs w:val="21"/>
          <w:highlight w:val="none"/>
        </w:rPr>
        <w:t>2.1投标人须在中华人民共和国境内注册的具有独立承担民事责任能力的法人或其他组织，提供营业执照或事业法人证书（分公司投标须得到总公司授权，同时提供总公司营业执照及盖章授权函）；</w:t>
      </w:r>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，不得参加</w:t>
      </w:r>
      <w:r>
        <w:rPr>
          <w:rFonts w:hint="eastAsia" w:ascii="宋体" w:hAnsi="宋体" w:eastAsia="宋体" w:cs="宋体"/>
          <w:color w:val="auto"/>
          <w:sz w:val="21"/>
          <w:szCs w:val="21"/>
          <w:highlight w:val="none"/>
        </w:rPr>
        <w:t>同一标段投标或者未划分标段的同一招标项目投标</w:t>
      </w:r>
      <w:r>
        <w:rPr>
          <w:rFonts w:hint="eastAsia" w:ascii="宋体" w:hAnsi="宋体" w:eastAsia="宋体" w:cs="宋体"/>
          <w:color w:val="auto"/>
          <w:szCs w:val="21"/>
          <w:highlight w:val="none"/>
        </w:rPr>
        <w:t>，以《投标人控股及管理关系情况申报表》填报的内容进行评审；</w:t>
      </w:r>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不接受联合体投标，不允许转包、违法分包。</w:t>
      </w:r>
    </w:p>
    <w:p>
      <w:pPr>
        <w:pStyle w:val="78"/>
        <w:numPr>
          <w:ilvl w:val="0"/>
          <w:numId w:val="3"/>
        </w:numPr>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资格审查方法</w:t>
      </w:r>
      <w:bookmarkEnd w:id="13"/>
      <w:bookmarkEnd w:id="14"/>
      <w:bookmarkEnd w:id="15"/>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本项目将进行资格后审，资格审查标准和内容见招标文件第三章“评审办法”，凡未通过资格后审的投标人，其投标文件将被否决。</w:t>
      </w:r>
    </w:p>
    <w:p>
      <w:pPr>
        <w:pStyle w:val="78"/>
        <w:numPr>
          <w:ilvl w:val="0"/>
          <w:numId w:val="3"/>
        </w:numPr>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招标文件获取</w:t>
      </w:r>
    </w:p>
    <w:p>
      <w:pPr>
        <w:pStyle w:val="78"/>
        <w:tabs>
          <w:tab w:val="left" w:pos="1440"/>
        </w:tabs>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4.1获取时间：凡有意参加投标人，从202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日8时30分到202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日17时30分，通过“广东省文化公共资源服务平台-电子采购交易平台”（网址：https://whggzy.cnscee.com/）获取招标文件。</w:t>
      </w:r>
    </w:p>
    <w:p>
      <w:pPr>
        <w:pStyle w:val="78"/>
        <w:tabs>
          <w:tab w:val="left" w:pos="1440"/>
        </w:tabs>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4.2注册：输入网址，点击【新用户注册】。登陆账号后点击【常用文件】，下载《供应商&amp;供应商操作手册》。</w:t>
      </w:r>
    </w:p>
    <w:p>
      <w:pPr>
        <w:pStyle w:val="78"/>
        <w:tabs>
          <w:tab w:val="left" w:pos="1440"/>
        </w:tabs>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4.3招标文件费支付与下载： 注册成功后登录平台，点击【商机发现】，检索本项目；</w:t>
      </w:r>
    </w:p>
    <w:p>
      <w:pPr>
        <w:pStyle w:val="78"/>
        <w:adjustRightInd w:val="0"/>
        <w:snapToGrid w:val="0"/>
        <w:spacing w:line="440" w:lineRule="exact"/>
        <w:ind w:left="424" w:leftChars="202"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4.4招标文件费：</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0元人民币，支付不退。</w:t>
      </w:r>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支付方式：银行转账，转账完成后将汇款凭证及时上传平台，通过审核后可下载招标文件。转账账号信息如下：</w:t>
      </w:r>
    </w:p>
    <w:p>
      <w:pPr>
        <w:pStyle w:val="78"/>
        <w:adjustRightInd w:val="0"/>
        <w:snapToGrid w:val="0"/>
        <w:spacing w:line="440" w:lineRule="exact"/>
        <w:ind w:left="42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公司名称：广东省南方文化产权交易所股份有限公司</w:t>
      </w:r>
    </w:p>
    <w:p>
      <w:pPr>
        <w:pStyle w:val="78"/>
        <w:adjustRightInd w:val="0"/>
        <w:snapToGrid w:val="0"/>
        <w:spacing w:line="440" w:lineRule="exact"/>
        <w:ind w:left="42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银行名称：民生银行广州环市支行</w:t>
      </w:r>
    </w:p>
    <w:p>
      <w:pPr>
        <w:pStyle w:val="78"/>
        <w:adjustRightInd w:val="0"/>
        <w:snapToGrid w:val="0"/>
        <w:spacing w:line="440" w:lineRule="exact"/>
        <w:ind w:left="42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银行账号：683001288</w:t>
      </w:r>
    </w:p>
    <w:p>
      <w:pPr>
        <w:pStyle w:val="78"/>
        <w:tabs>
          <w:tab w:val="left" w:pos="1440"/>
        </w:tabs>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4.5疑问反馈：具体操作若有疑问，可致电客服热线：020-89524219。服务时间8:30-17:30（工作日）。</w:t>
      </w:r>
    </w:p>
    <w:p>
      <w:pPr>
        <w:pStyle w:val="78"/>
        <w:tabs>
          <w:tab w:val="left" w:pos="1440"/>
        </w:tabs>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4.6免责声明：“广东省文化公共资源服务平台-电子采购交易平台”（网址：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"https://whggzy.cnscee.com/））为本项目获取文件的唯一渠道，其他平台的获取及支付均属无效。"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https://whggzy.cnscee.com/））为本项目获取文件的唯一渠道，其他平台的获取及支付均属无效。</w:t>
      </w:r>
      <w:r>
        <w:rPr>
          <w:rFonts w:hint="eastAsia" w:ascii="宋体" w:hAnsi="宋体" w:eastAsia="宋体" w:cs="宋体"/>
          <w:color w:val="auto"/>
          <w:szCs w:val="21"/>
          <w:highlight w:val="none"/>
        </w:rPr>
        <w:fldChar w:fldCharType="end"/>
      </w:r>
    </w:p>
    <w:p>
      <w:pPr>
        <w:pStyle w:val="78"/>
        <w:adjustRightInd w:val="0"/>
        <w:snapToGrid w:val="0"/>
        <w:spacing w:line="440" w:lineRule="exact"/>
        <w:ind w:left="424" w:leftChars="202"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4.7审核联系人：陈女士，电话：18102224947</w:t>
      </w:r>
    </w:p>
    <w:p>
      <w:pPr>
        <w:numPr>
          <w:ilvl w:val="0"/>
          <w:numId w:val="3"/>
        </w:numPr>
        <w:spacing w:line="440" w:lineRule="exact"/>
        <w:ind w:left="0" w:firstLine="424" w:firstLineChars="20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投标文件的递交</w:t>
      </w:r>
    </w:p>
    <w:p>
      <w:pPr>
        <w:pStyle w:val="78"/>
        <w:numPr>
          <w:ilvl w:val="1"/>
          <w:numId w:val="3"/>
        </w:numPr>
        <w:adjustRightInd w:val="0"/>
        <w:snapToGrid w:val="0"/>
        <w:spacing w:line="44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r>
        <w:rPr>
          <w:rFonts w:hint="eastAsia" w:ascii="宋体" w:hAnsi="宋体" w:eastAsia="宋体" w:cs="宋体"/>
          <w:color w:val="auto"/>
          <w:highlight w:val="none"/>
        </w:rPr>
        <w:t>递交截止时间</w:t>
      </w:r>
      <w:r>
        <w:rPr>
          <w:rFonts w:hint="eastAsia" w:ascii="宋体" w:hAnsi="宋体" w:eastAsia="宋体" w:cs="宋体"/>
          <w:color w:val="auto"/>
          <w:szCs w:val="21"/>
          <w:highlight w:val="none"/>
        </w:rPr>
        <w:t>（即投标截止时间）：202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时30分</w:t>
      </w:r>
    </w:p>
    <w:p>
      <w:pPr>
        <w:pStyle w:val="78"/>
        <w:numPr>
          <w:ilvl w:val="1"/>
          <w:numId w:val="3"/>
        </w:numPr>
        <w:adjustRightInd w:val="0"/>
        <w:snapToGrid w:val="0"/>
        <w:spacing w:line="44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地点：广州市越秀区广州大道中289号南方报业传媒集团艺术园区生活综合楼三楼 </w:t>
      </w:r>
    </w:p>
    <w:p>
      <w:pPr>
        <w:pStyle w:val="78"/>
        <w:adjustRightInd w:val="0"/>
        <w:snapToGrid w:val="0"/>
        <w:spacing w:line="440" w:lineRule="exact"/>
        <w:ind w:firstLine="42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5.3递交方式：</w:t>
      </w:r>
      <w:r>
        <w:rPr>
          <w:rFonts w:hint="eastAsia" w:ascii="宋体" w:hAnsi="宋体" w:eastAsia="宋体" w:cs="宋体"/>
          <w:b/>
          <w:color w:val="auto"/>
          <w:szCs w:val="21"/>
          <w:highlight w:val="none"/>
        </w:rPr>
        <w:t>线下投标文件</w:t>
      </w:r>
    </w:p>
    <w:p>
      <w:pPr>
        <w:pStyle w:val="78"/>
        <w:adjustRightInd w:val="0"/>
        <w:snapToGrid w:val="0"/>
        <w:spacing w:line="440" w:lineRule="exact"/>
        <w:ind w:firstLine="42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5.4本项目将于上述同一时间、地点进行开标，逾期送达的或者未送达指定地点的投标文件，招标人不予受理。</w:t>
      </w:r>
    </w:p>
    <w:p>
      <w:pPr>
        <w:numPr>
          <w:ilvl w:val="0"/>
          <w:numId w:val="3"/>
        </w:numPr>
        <w:spacing w:line="440" w:lineRule="exact"/>
        <w:ind w:left="0" w:firstLine="424" w:firstLineChars="20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发布公告的媒介</w:t>
      </w:r>
    </w:p>
    <w:p>
      <w:pPr>
        <w:pStyle w:val="78"/>
        <w:adjustRightInd w:val="0"/>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本次招标公告同时在南方日报、招标人网站（http://www.southcn.com/zbtb/zbgg/node_374095.htm）、南方文交所官网（http://www.cnscee.com/）、广东省文化公共资源服务平台（https://zb.cnscee.com/）、中国招投标公共服务平台（http://www.cebpubservice.com/）发布，其他媒体转载无效。</w:t>
      </w:r>
    </w:p>
    <w:p>
      <w:pPr>
        <w:numPr>
          <w:ilvl w:val="0"/>
          <w:numId w:val="3"/>
        </w:numPr>
        <w:spacing w:line="440" w:lineRule="exact"/>
        <w:ind w:left="0" w:firstLine="424" w:firstLineChars="20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联系方式</w:t>
      </w:r>
    </w:p>
    <w:p>
      <w:pPr>
        <w:tabs>
          <w:tab w:val="left" w:pos="3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7.1招标代理机构 ：广东省南方文化产权交易所股份有限公司</w:t>
      </w:r>
    </w:p>
    <w:p>
      <w:pPr>
        <w:tabs>
          <w:tab w:val="left" w:pos="3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地址：广州越秀区广州大道中289号南方报业传媒集团艺术园区生活综合楼三楼</w:t>
      </w:r>
    </w:p>
    <w:p>
      <w:pPr>
        <w:tabs>
          <w:tab w:val="left" w:pos="3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邮编：510601</w:t>
      </w:r>
    </w:p>
    <w:p>
      <w:pPr>
        <w:tabs>
          <w:tab w:val="left" w:pos="3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联系人：张先生、陈女士</w:t>
      </w:r>
    </w:p>
    <w:p>
      <w:pPr>
        <w:tabs>
          <w:tab w:val="left" w:pos="3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电话：13500226498、18102224947（审核电话）</w:t>
      </w:r>
    </w:p>
    <w:p>
      <w:pPr>
        <w:tabs>
          <w:tab w:val="left" w:pos="3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电子邮箱：13500226498@139.com</w:t>
      </w:r>
    </w:p>
    <w:p>
      <w:pPr>
        <w:spacing w:line="420" w:lineRule="exact"/>
        <w:ind w:firstLine="411" w:firstLineChars="196"/>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7.2招标人：</w:t>
      </w:r>
      <w:r>
        <w:rPr>
          <w:rFonts w:hint="eastAsia" w:ascii="宋体" w:hAnsi="宋体" w:eastAsia="宋体" w:cs="宋体"/>
          <w:color w:val="auto"/>
          <w:szCs w:val="21"/>
          <w:highlight w:val="none"/>
          <w:lang w:eastAsia="zh-CN"/>
        </w:rPr>
        <w:t>广东南方日报展示有限公司</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lang w:eastAsia="zh-CN"/>
        </w:rPr>
        <w:t xml:space="preserve">广州大道中 289 号南方报业传媒集团 </w:t>
      </w:r>
      <w:r>
        <w:rPr>
          <w:rFonts w:hint="eastAsia" w:ascii="宋体" w:hAnsi="宋体" w:eastAsia="宋体" w:cs="宋体"/>
          <w:color w:val="auto"/>
          <w:szCs w:val="21"/>
          <w:highlight w:val="none"/>
          <w:lang w:val="en-US" w:eastAsia="zh-CN"/>
        </w:rPr>
        <w:t>A栋</w:t>
      </w:r>
    </w:p>
    <w:p>
      <w:pPr>
        <w:tabs>
          <w:tab w:val="left" w:pos="360"/>
        </w:tabs>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highlight w:val="none"/>
          <w:lang w:val="en-US" w:eastAsia="zh-CN"/>
        </w:rPr>
        <w:t>李老师</w:t>
      </w:r>
    </w:p>
    <w:p>
      <w:pPr>
        <w:tabs>
          <w:tab w:val="left" w:pos="360"/>
        </w:tabs>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联系电话：13432029035</w:t>
      </w:r>
    </w:p>
    <w:p>
      <w:pPr>
        <w:tabs>
          <w:tab w:val="left" w:pos="360"/>
        </w:tabs>
        <w:spacing w:line="440" w:lineRule="exact"/>
        <w:ind w:firstLine="420" w:firstLineChars="200"/>
        <w:rPr>
          <w:rFonts w:hint="eastAsia" w:ascii="宋体" w:hAnsi="宋体" w:eastAsia="宋体" w:cs="宋体"/>
          <w:color w:val="auto"/>
          <w:szCs w:val="21"/>
          <w:highlight w:val="none"/>
        </w:rPr>
      </w:pPr>
    </w:p>
    <w:p>
      <w:pPr>
        <w:pStyle w:val="78"/>
        <w:spacing w:line="400" w:lineRule="exact"/>
        <w:ind w:left="425" w:right="84" w:firstLine="2692" w:firstLineChars="1282"/>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招标人：</w:t>
      </w:r>
      <w:r>
        <w:rPr>
          <w:rFonts w:hint="eastAsia" w:ascii="宋体" w:hAnsi="宋体" w:eastAsia="宋体" w:cs="宋体"/>
          <w:color w:val="auto"/>
          <w:szCs w:val="21"/>
          <w:highlight w:val="none"/>
          <w:u w:val="single"/>
          <w:lang w:eastAsia="zh-CN"/>
        </w:rPr>
        <w:t>广东南方日报展示有限公司</w:t>
      </w:r>
    </w:p>
    <w:p>
      <w:pPr>
        <w:pStyle w:val="78"/>
        <w:spacing w:line="360" w:lineRule="auto"/>
        <w:ind w:left="425" w:right="84" w:firstLine="0" w:firstLineChars="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u w:val="single"/>
        </w:rPr>
        <w:t>广东省南方文化产权交易所股份有限公司</w:t>
      </w:r>
    </w:p>
    <w:p>
      <w:pPr>
        <w:pStyle w:val="78"/>
        <w:spacing w:line="400" w:lineRule="exact"/>
        <w:ind w:firstLine="3920" w:firstLineChars="1867"/>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日</w:t>
      </w:r>
    </w:p>
    <w:p>
      <w:pPr>
        <w:pStyle w:val="78"/>
        <w:spacing w:line="400" w:lineRule="exact"/>
        <w:ind w:left="425" w:firstLine="5040" w:firstLineChars="2400"/>
        <w:rPr>
          <w:rFonts w:hint="eastAsia" w:ascii="宋体" w:hAnsi="宋体" w:eastAsia="宋体" w:cs="宋体"/>
          <w:color w:val="auto"/>
          <w:szCs w:val="21"/>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16" w:name="_Toc447265500"/>
      <w:bookmarkStart w:id="17" w:name="_Toc447265214"/>
      <w:bookmarkStart w:id="18" w:name="_Toc447188665"/>
    </w:p>
    <w:p>
      <w:pPr>
        <w:pStyle w:val="77"/>
        <w:spacing w:before="240" w:after="120"/>
        <w:rPr>
          <w:rFonts w:hint="eastAsia" w:ascii="宋体" w:hAnsi="宋体" w:eastAsia="宋体" w:cs="宋体"/>
          <w:b/>
          <w:color w:val="auto"/>
          <w:sz w:val="28"/>
          <w:szCs w:val="28"/>
          <w:highlight w:val="none"/>
        </w:rPr>
      </w:pPr>
      <w:bookmarkStart w:id="19" w:name="_Toc31813"/>
      <w:bookmarkStart w:id="20" w:name="_Toc56432211"/>
      <w:bookmarkStart w:id="21" w:name="_Toc461"/>
      <w:bookmarkStart w:id="22" w:name="_Toc3672"/>
      <w:bookmarkStart w:id="23" w:name="_Toc869"/>
      <w:r>
        <w:rPr>
          <w:rFonts w:hint="eastAsia" w:ascii="宋体" w:hAnsi="宋体" w:eastAsia="宋体" w:cs="宋体"/>
          <w:b/>
          <w:bCs w:val="0"/>
          <w:color w:val="auto"/>
          <w:kern w:val="0"/>
          <w:sz w:val="28"/>
          <w:szCs w:val="28"/>
          <w:highlight w:val="none"/>
        </w:rPr>
        <w:t>第二章  投标人须知</w:t>
      </w:r>
      <w:bookmarkEnd w:id="16"/>
      <w:bookmarkEnd w:id="17"/>
      <w:bookmarkEnd w:id="18"/>
      <w:bookmarkEnd w:id="19"/>
      <w:bookmarkEnd w:id="20"/>
      <w:bookmarkEnd w:id="21"/>
      <w:bookmarkEnd w:id="22"/>
      <w:bookmarkEnd w:id="23"/>
    </w:p>
    <w:p>
      <w:pPr>
        <w:pStyle w:val="4"/>
        <w:snapToGrid w:val="0"/>
        <w:spacing w:before="240" w:after="120" w:line="240" w:lineRule="auto"/>
        <w:jc w:val="center"/>
        <w:rPr>
          <w:rFonts w:hint="eastAsia" w:ascii="宋体" w:hAnsi="宋体" w:eastAsia="宋体" w:cs="宋体"/>
          <w:color w:val="auto"/>
          <w:sz w:val="24"/>
          <w:szCs w:val="24"/>
          <w:highlight w:val="none"/>
        </w:rPr>
      </w:pPr>
      <w:bookmarkStart w:id="817" w:name="_GoBack"/>
      <w:bookmarkEnd w:id="817"/>
      <w:bookmarkStart w:id="24" w:name="_Toc447265215"/>
      <w:bookmarkStart w:id="25" w:name="_Toc56432212"/>
      <w:bookmarkStart w:id="26" w:name="_Toc13217"/>
      <w:bookmarkStart w:id="27" w:name="_Toc21463"/>
      <w:bookmarkStart w:id="28" w:name="_Toc227057884"/>
      <w:bookmarkStart w:id="29" w:name="_Toc447265501"/>
      <w:bookmarkStart w:id="30" w:name="_Toc28624"/>
      <w:bookmarkStart w:id="31" w:name="_Toc15274"/>
      <w:bookmarkStart w:id="32" w:name="_Toc447188666"/>
      <w:bookmarkStart w:id="33" w:name="_Toc226969277"/>
      <w:r>
        <w:rPr>
          <w:rFonts w:hint="eastAsia" w:ascii="宋体" w:hAnsi="宋体" w:eastAsia="宋体" w:cs="宋体"/>
          <w:bCs w:val="0"/>
          <w:color w:val="auto"/>
          <w:sz w:val="24"/>
          <w:szCs w:val="24"/>
          <w:highlight w:val="none"/>
        </w:rPr>
        <w:t>投标人须知前附表</w:t>
      </w:r>
      <w:bookmarkEnd w:id="24"/>
      <w:bookmarkEnd w:id="25"/>
      <w:bookmarkEnd w:id="26"/>
      <w:bookmarkEnd w:id="27"/>
      <w:bookmarkEnd w:id="28"/>
      <w:bookmarkEnd w:id="29"/>
      <w:bookmarkEnd w:id="30"/>
      <w:bookmarkEnd w:id="31"/>
      <w:bookmarkEnd w:id="32"/>
      <w:bookmarkEnd w:id="33"/>
    </w:p>
    <w:p>
      <w:pPr>
        <w:autoSpaceDE w:val="0"/>
        <w:autoSpaceDN w:val="0"/>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本投标人须知前附表是对投标人须知正文的具体补充和修改，如有矛盾，以本前附表为准。</w:t>
      </w:r>
    </w:p>
    <w:tbl>
      <w:tblPr>
        <w:tblStyle w:val="40"/>
        <w:tblW w:w="83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1666"/>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trPr>
        <w:tc>
          <w:tcPr>
            <w:tcW w:w="840" w:type="dxa"/>
            <w:shd w:val="clear" w:color="auto" w:fill="auto"/>
            <w:vAlign w:val="center"/>
          </w:tcPr>
          <w:p>
            <w:pPr>
              <w:autoSpaceDE w:val="0"/>
              <w:autoSpaceDN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66" w:type="dxa"/>
            <w:shd w:val="clear" w:color="auto" w:fill="auto"/>
            <w:vAlign w:val="center"/>
          </w:tcPr>
          <w:p>
            <w:pPr>
              <w:autoSpaceDE w:val="0"/>
              <w:autoSpaceDN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5795" w:type="dxa"/>
            <w:shd w:val="clear" w:color="auto" w:fill="auto"/>
            <w:vAlign w:val="center"/>
          </w:tcPr>
          <w:p>
            <w:pPr>
              <w:autoSpaceDE w:val="0"/>
              <w:autoSpaceDN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lang w:eastAsia="zh-CN"/>
              </w:rPr>
              <w:t>广东南方日报展示有限公司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南方展示生态主题展馆布展实施服务项目</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招标代理编号：</w:t>
            </w:r>
            <w:r>
              <w:rPr>
                <w:rFonts w:hint="eastAsia" w:ascii="宋体" w:hAnsi="宋体" w:cs="宋体"/>
                <w:color w:val="auto"/>
                <w:szCs w:val="21"/>
                <w:highlight w:val="none"/>
                <w:lang w:eastAsia="zh-CN"/>
              </w:rPr>
              <w:t>WJS-202310160081</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■招标人自筹</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□使用财政资金</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□银行贷款</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□国家融资</w:t>
            </w:r>
          </w:p>
          <w:p>
            <w:pPr>
              <w:autoSpaceDE w:val="0"/>
              <w:autoSpaceDN w:val="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采购包划分</w:t>
            </w:r>
          </w:p>
        </w:tc>
        <w:tc>
          <w:tcPr>
            <w:tcW w:w="5795" w:type="dxa"/>
            <w:shd w:val="clear" w:color="auto" w:fill="auto"/>
            <w:vAlign w:val="center"/>
          </w:tcPr>
          <w:p>
            <w:pPr>
              <w:autoSpaceDE w:val="0"/>
              <w:autoSpaceDN w:val="0"/>
              <w:rPr>
                <w:rFonts w:hint="eastAsia" w:ascii="宋体" w:hAnsi="宋体" w:eastAsia="宋体" w:cs="宋体"/>
                <w:color w:val="auto"/>
                <w:highlight w:val="none"/>
              </w:rPr>
            </w:pPr>
            <w:r>
              <w:rPr>
                <w:rFonts w:hint="eastAsia" w:ascii="宋体" w:hAnsi="宋体" w:eastAsia="宋体" w:cs="宋体"/>
                <w:color w:val="auto"/>
                <w:szCs w:val="21"/>
                <w:highlight w:val="none"/>
              </w:rPr>
              <w:t>■不划分采购包</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□划分</w:t>
            </w:r>
            <w:r>
              <w:rPr>
                <w:rFonts w:hint="eastAsia" w:ascii="宋体" w:hAnsi="宋体" w:eastAsia="宋体" w:cs="宋体"/>
                <w:color w:val="auto"/>
                <w:highlight w:val="none"/>
              </w:rPr>
              <w:t>采购包（采购包划分情况详见</w:t>
            </w:r>
            <w:r>
              <w:rPr>
                <w:rFonts w:hint="eastAsia" w:ascii="宋体" w:hAnsi="宋体" w:eastAsia="宋体" w:cs="宋体"/>
                <w:color w:val="auto"/>
                <w:szCs w:val="21"/>
                <w:highlight w:val="none"/>
              </w:rPr>
              <w:t>第一章招标公告</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招标组织形式</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□自行招标采购</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■委托招标代理机构代理</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招标代理机构名称：广东省南方文化产权交易所股份有限公司</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联系人：张先生</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电话：13500226498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□资格预审，本项目已完成资格预审。</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■资格后审，资格条件详见第一章招标公告“2.投标人资格要求”。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投标人不得存在的情形</w:t>
            </w:r>
          </w:p>
        </w:tc>
        <w:tc>
          <w:tcPr>
            <w:tcW w:w="5795" w:type="dxa"/>
            <w:shd w:val="clear" w:color="auto" w:fill="auto"/>
            <w:vAlign w:val="center"/>
          </w:tcPr>
          <w:p>
            <w:pPr>
              <w:tabs>
                <w:tab w:val="left" w:pos="585"/>
              </w:tabs>
              <w:spacing w:line="440" w:lineRule="exact"/>
              <w:ind w:left="18"/>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本条款增加以下规定：/</w:t>
            </w:r>
          </w:p>
          <w:p>
            <w:pPr>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招标文件的组成</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本条款替换为：</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投标人须知</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评审办法</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商务合同</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采购需求书</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招标文件实质性要求的标识及非实质性要求的偏离要求</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（1）招标文件中标识“★”的条款，均为实质性条款，投标人任何不满足实质性条款的投标或负偏离均将被否决。</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（2）非实质性要求的偏离要求：</w:t>
            </w:r>
            <w:r>
              <w:rPr>
                <w:rFonts w:hint="eastAsia" w:ascii="宋体" w:hAnsi="宋体" w:eastAsia="宋体" w:cs="宋体"/>
                <w:color w:val="auto"/>
                <w:highlight w:val="none"/>
              </w:rPr>
              <w:t>允许偏差的最大范围</w:t>
            </w:r>
            <w:r>
              <w:rPr>
                <w:rFonts w:hint="eastAsia" w:ascii="宋体" w:hAnsi="宋体" w:eastAsia="宋体" w:cs="宋体"/>
                <w:color w:val="auto"/>
                <w:highlight w:val="none"/>
                <w:u w:val="single"/>
              </w:rPr>
              <w:t>/</w:t>
            </w:r>
            <w:r>
              <w:rPr>
                <w:rFonts w:hint="eastAsia" w:ascii="宋体" w:hAnsi="宋体" w:eastAsia="宋体" w:cs="宋体"/>
                <w:color w:val="auto"/>
                <w:highlight w:val="none"/>
              </w:rPr>
              <w:t>、最高项数</w:t>
            </w:r>
            <w:r>
              <w:rPr>
                <w:rFonts w:hint="eastAsia" w:ascii="宋体" w:hAnsi="宋体" w:eastAsia="宋体" w:cs="宋体"/>
                <w:color w:val="auto"/>
                <w:highlight w:val="none"/>
                <w:u w:val="single"/>
              </w:rPr>
              <w:t>/</w:t>
            </w:r>
            <w:r>
              <w:rPr>
                <w:rFonts w:hint="eastAsia" w:ascii="宋体" w:hAnsi="宋体" w:eastAsia="宋体" w:cs="宋体"/>
                <w:color w:val="auto"/>
                <w:highlight w:val="none"/>
              </w:rPr>
              <w:t>，超出最大范围、最高项数视为重大偏离，</w:t>
            </w:r>
            <w:r>
              <w:rPr>
                <w:rFonts w:hint="eastAsia" w:ascii="宋体" w:hAnsi="宋体" w:eastAsia="宋体" w:cs="宋体"/>
                <w:color w:val="auto"/>
                <w:szCs w:val="21"/>
                <w:highlight w:val="none"/>
              </w:rPr>
              <w:t>将被否决投标</w:t>
            </w:r>
            <w:r>
              <w:rPr>
                <w:rFonts w:hint="eastAsia" w:ascii="宋体" w:hAnsi="宋体" w:eastAsia="宋体" w:cs="宋体"/>
                <w:color w:val="auto"/>
                <w:highlight w:val="none"/>
              </w:rPr>
              <w:t>。调整偏差的方法</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[如无要求标“/”]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是否以单项报价核定低于成本</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□要求，具体要求如下：</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□组织，踏勘现场的时间、地点：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□召开，召开投标预备会时间、地点：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highlight w:val="none"/>
              </w:rPr>
              <w:t>投标人提出澄清问题的截止时间和方式</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（1）截止时间：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分（北京时间）。</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（2）提出澄清的方式：通过邮件方式提出澄清疑问（澄清问题接收邮箱：</w:t>
            </w:r>
            <w:r>
              <w:rPr>
                <w:rFonts w:hint="eastAsia" w:ascii="宋体" w:hAnsi="宋体" w:eastAsia="宋体" w:cs="宋体"/>
                <w:color w:val="auto"/>
                <w:szCs w:val="21"/>
                <w:highlight w:val="none"/>
                <w:u w:val="single"/>
              </w:rPr>
              <w:t>13500226498@139.com</w:t>
            </w:r>
            <w:r>
              <w:rPr>
                <w:rFonts w:hint="eastAsia" w:ascii="宋体" w:hAnsi="宋体" w:eastAsia="宋体" w:cs="宋体"/>
                <w:color w:val="auto"/>
                <w:szCs w:val="21"/>
                <w:highlight w:val="none"/>
              </w:rPr>
              <w:t>），并将纸质版疑问文件盖章，经扫描后与疑问文件电子版（须为可编辑的WORD文档）一起以附件形式上传，如正文内容与盖章扫描件内容不一致的，以盖章扫描件内容为准。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w:t>
            </w:r>
          </w:p>
        </w:tc>
        <w:tc>
          <w:tcPr>
            <w:tcW w:w="1666" w:type="dxa"/>
            <w:shd w:val="clear" w:color="auto" w:fill="auto"/>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highlight w:val="none"/>
              </w:rPr>
              <w:t>招标人发出招标文件澄清或者修改的截止时间和方式</w:t>
            </w:r>
          </w:p>
        </w:tc>
        <w:tc>
          <w:tcPr>
            <w:tcW w:w="5795" w:type="dxa"/>
            <w:shd w:val="clear" w:color="auto" w:fill="auto"/>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）发出招标文件澄清或者修改的方式：通过</w:t>
            </w:r>
            <w:r>
              <w:rPr>
                <w:rFonts w:hint="eastAsia" w:ascii="宋体" w:hAnsi="宋体" w:eastAsia="宋体" w:cs="宋体"/>
                <w:color w:val="auto"/>
                <w:szCs w:val="21"/>
                <w:highlight w:val="none"/>
              </w:rPr>
              <w:t>邮件方式</w:t>
            </w:r>
            <w:r>
              <w:rPr>
                <w:rFonts w:hint="eastAsia" w:ascii="宋体" w:hAnsi="宋体" w:eastAsia="宋体" w:cs="宋体"/>
                <w:color w:val="auto"/>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投标文件必须按照以下顺序编制：详见第六章投标文件格式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投标文件投标和编写</w:t>
            </w:r>
          </w:p>
        </w:tc>
        <w:tc>
          <w:tcPr>
            <w:tcW w:w="5795" w:type="dxa"/>
            <w:shd w:val="clear" w:color="auto" w:fill="auto"/>
            <w:vAlign w:val="center"/>
          </w:tcPr>
          <w:p>
            <w:pPr>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rPr>
              <w:t>投标文件投标和编写的具体要求如下：</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投标人应针对招标文件中的第四章“商务合同”和第五章“采购需求书”填写偏离表。无偏离表的将导致其投标无效。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投标文件的盖章或者签字</w:t>
            </w:r>
          </w:p>
        </w:tc>
        <w:tc>
          <w:tcPr>
            <w:tcW w:w="5795" w:type="dxa"/>
            <w:shd w:val="clear" w:color="auto" w:fill="auto"/>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投标人的法定代表人（负责人）或其授权的代理人逐页签字或加盖签字章；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加盖投标人单位骑缝章；</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highlight w:val="none"/>
              </w:rPr>
              <w:t>最高投标限价或者其计算方法</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□不设置最高投标限价</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★■设置最高投标限价，</w:t>
            </w:r>
            <w:r>
              <w:rPr>
                <w:rFonts w:hint="eastAsia" w:ascii="宋体" w:hAnsi="宋体" w:eastAsia="宋体" w:cs="宋体"/>
                <w:b/>
                <w:bCs/>
                <w:color w:val="auto"/>
                <w:szCs w:val="21"/>
                <w:highlight w:val="none"/>
              </w:rPr>
              <w:t>本项目含税最高限价</w:t>
            </w:r>
            <w:r>
              <w:rPr>
                <w:rFonts w:hint="eastAsia" w:ascii="宋体" w:hAnsi="宋体" w:cs="宋体"/>
                <w:b/>
                <w:bCs/>
                <w:color w:val="auto"/>
                <w:szCs w:val="21"/>
                <w:highlight w:val="none"/>
                <w:lang w:eastAsia="zh-CN"/>
              </w:rPr>
              <w:t>1900000.00</w:t>
            </w:r>
            <w:r>
              <w:rPr>
                <w:rFonts w:hint="eastAsia" w:ascii="宋体" w:hAnsi="宋体" w:eastAsia="宋体" w:cs="宋体"/>
                <w:b/>
                <w:bCs/>
                <w:color w:val="auto"/>
                <w:szCs w:val="21"/>
                <w:highlight w:val="none"/>
                <w:lang w:eastAsia="zh-CN"/>
              </w:rPr>
              <w:t>元</w:t>
            </w:r>
            <w:r>
              <w:rPr>
                <w:rFonts w:hint="eastAsia" w:ascii="宋体" w:hAnsi="宋体" w:eastAsia="宋体" w:cs="宋体"/>
                <w:b/>
                <w:bCs/>
                <w:color w:val="auto"/>
                <w:szCs w:val="21"/>
                <w:highlight w:val="none"/>
              </w:rPr>
              <w:t>人民币，投标人报价</w:t>
            </w:r>
            <w:r>
              <w:rPr>
                <w:rFonts w:hint="eastAsia" w:ascii="宋体" w:hAnsi="宋体" w:eastAsia="宋体" w:cs="宋体"/>
                <w:b/>
                <w:bCs/>
                <w:color w:val="auto"/>
                <w:szCs w:val="21"/>
                <w:highlight w:val="none"/>
                <w:lang w:val="en-US" w:eastAsia="zh-CN"/>
              </w:rPr>
              <w:t>不得</w:t>
            </w:r>
            <w:r>
              <w:rPr>
                <w:rFonts w:hint="eastAsia" w:ascii="宋体" w:hAnsi="宋体" w:eastAsia="宋体" w:cs="宋体"/>
                <w:b/>
                <w:bCs/>
                <w:color w:val="auto"/>
                <w:szCs w:val="21"/>
                <w:highlight w:val="none"/>
              </w:rPr>
              <w:t>超过</w:t>
            </w:r>
            <w:r>
              <w:rPr>
                <w:rFonts w:hint="eastAsia" w:ascii="宋体" w:hAnsi="宋体" w:eastAsia="宋体" w:cs="宋体"/>
                <w:b/>
                <w:bCs/>
                <w:color w:val="auto"/>
                <w:szCs w:val="21"/>
                <w:highlight w:val="none"/>
                <w:lang w:val="en-US" w:eastAsia="zh-CN"/>
              </w:rPr>
              <w:t>含税最高</w:t>
            </w:r>
            <w:r>
              <w:rPr>
                <w:rFonts w:hint="eastAsia" w:ascii="宋体" w:hAnsi="宋体" w:eastAsia="宋体" w:cs="宋体"/>
                <w:b/>
                <w:bCs/>
                <w:color w:val="auto"/>
                <w:szCs w:val="21"/>
                <w:highlight w:val="none"/>
              </w:rPr>
              <w:t>限价，</w:t>
            </w:r>
            <w:r>
              <w:rPr>
                <w:rFonts w:hint="eastAsia" w:ascii="宋体" w:hAnsi="宋体" w:eastAsia="宋体" w:cs="宋体"/>
                <w:b/>
                <w:bCs/>
                <w:color w:val="auto"/>
                <w:szCs w:val="21"/>
                <w:highlight w:val="none"/>
                <w:lang w:val="en-US" w:eastAsia="zh-CN"/>
              </w:rPr>
              <w:t>否则</w:t>
            </w:r>
            <w:r>
              <w:rPr>
                <w:rFonts w:hint="eastAsia" w:ascii="宋体" w:hAnsi="宋体" w:eastAsia="宋体" w:cs="宋体"/>
                <w:b/>
                <w:bCs/>
                <w:color w:val="auto"/>
                <w:szCs w:val="21"/>
                <w:highlight w:val="none"/>
              </w:rPr>
              <w:t>将被否决投标</w:t>
            </w:r>
            <w:r>
              <w:rPr>
                <w:rFonts w:hint="eastAsia" w:ascii="宋体" w:hAnsi="宋体" w:eastAsia="宋体" w:cs="宋体"/>
                <w:color w:val="auto"/>
                <w:szCs w:val="21"/>
                <w:highlight w:val="none"/>
              </w:rPr>
              <w:t>。</w:t>
            </w:r>
          </w:p>
          <w:p>
            <w:pPr>
              <w:autoSpaceDE w:val="0"/>
              <w:autoSpaceDN w:val="0"/>
              <w:rPr>
                <w:rFonts w:hint="eastAsia" w:ascii="宋体" w:hAnsi="宋体" w:eastAsia="宋体" w:cs="宋体"/>
                <w:highlight w:val="none"/>
                <w:lang w:val="en-US" w:eastAsia="zh-CN"/>
              </w:rPr>
            </w:pPr>
            <w:r>
              <w:rPr>
                <w:rFonts w:hint="eastAsia" w:ascii="宋体" w:hAnsi="宋体" w:eastAsia="宋体" w:cs="宋体"/>
                <w:b/>
                <w:bCs/>
                <w:color w:val="auto"/>
                <w:szCs w:val="21"/>
                <w:highlight w:val="none"/>
                <w:lang w:val="en-US" w:eastAsia="zh-CN"/>
              </w:rPr>
              <w:t>注：评标过程中，评标委员会收到低于成本价投标的书面质疑材料、发现投标人的综合报价明显低于其他投标报价，认为投标报价可能低于成本的，应当书面要求该投标人作出书面说明并提供相关证明材料</w:t>
            </w:r>
            <w:r>
              <w:rPr>
                <w:rFonts w:hint="eastAsia" w:ascii="宋体" w:hAnsi="宋体" w:eastAsia="宋体" w:cs="宋体"/>
                <w:b/>
                <w:bCs/>
                <w:szCs w:val="21"/>
                <w:highlight w:val="none"/>
              </w:rPr>
              <w:t>（</w:t>
            </w:r>
            <w:r>
              <w:rPr>
                <w:rFonts w:hint="eastAsia" w:ascii="宋体" w:hAnsi="宋体" w:eastAsia="宋体" w:cs="宋体"/>
                <w:b/>
                <w:bCs/>
                <w:kern w:val="0"/>
                <w:szCs w:val="21"/>
                <w:highlight w:val="none"/>
              </w:rPr>
              <w:t>包括但不限于投标人对项目工作量、人月单价以及工期等估算合理性</w:t>
            </w:r>
            <w:r>
              <w:rPr>
                <w:rFonts w:hint="eastAsia" w:ascii="宋体" w:hAnsi="宋体" w:eastAsia="宋体" w:cs="宋体"/>
                <w:b/>
                <w:bCs/>
                <w:szCs w:val="21"/>
                <w:highlight w:val="none"/>
              </w:rPr>
              <w:t>）</w:t>
            </w:r>
            <w:r>
              <w:rPr>
                <w:rFonts w:hint="eastAsia" w:ascii="宋体" w:hAnsi="宋体" w:eastAsia="宋体" w:cs="宋体"/>
                <w:b/>
                <w:bCs/>
                <w:kern w:val="0"/>
                <w:szCs w:val="21"/>
                <w:highlight w:val="none"/>
              </w:rPr>
              <w:t>。投标人不能合理说明或者不能提供相关证明材料的，由评标委员会认定该投标人以低于成本报价竞标，应当否决其投标。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highlight w:val="none"/>
              </w:rPr>
              <w:t>优惠条件</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□报优惠价</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■不接受报优惠价</w:t>
            </w:r>
          </w:p>
          <w:p>
            <w:pPr>
              <w:autoSpaceDE w:val="0"/>
              <w:autoSpaceDN w:val="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□报优惠价的其他方式：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投标报价具体要求</w:t>
            </w:r>
          </w:p>
        </w:tc>
        <w:tc>
          <w:tcPr>
            <w:tcW w:w="5795" w:type="dxa"/>
            <w:shd w:val="clear" w:color="auto" w:fill="auto"/>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1.本项目按照国家和行业现行规定及第四章合同条款的规定进行报价。</w:t>
            </w:r>
          </w:p>
          <w:p>
            <w:pPr>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投标报价应包括所有材料、人工、服务、利润及相关税费等完成项目所需的全部费用。</w:t>
            </w:r>
          </w:p>
          <w:p>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对应采购需求书的每一条款，供应商在投标文件中所作的所有承诺包含部分承诺，以及供应商在投标文件中所做的建议和列出的附加条件，除非供应商在经济分册中特别注明其价值不包含在基本报价中，招标人将认为其价值已全部包含在基本报价中。</w:t>
            </w:r>
          </w:p>
          <w:p>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4.投标人应开具符合国家税率规定的</w:t>
            </w:r>
            <w:r>
              <w:rPr>
                <w:rFonts w:hint="eastAsia" w:ascii="宋体" w:hAnsi="宋体" w:cs="宋体"/>
                <w:bCs/>
                <w:color w:val="auto"/>
                <w:szCs w:val="21"/>
                <w:highlight w:val="none"/>
                <w:lang w:eastAsia="zh-CN"/>
              </w:rPr>
              <w:t>增值税专用发票</w:t>
            </w:r>
            <w:r>
              <w:rPr>
                <w:rFonts w:hint="eastAsia" w:ascii="宋体" w:hAnsi="宋体" w:eastAsia="宋体" w:cs="宋体"/>
                <w:bCs/>
                <w:color w:val="auto"/>
                <w:szCs w:val="21"/>
                <w:highlight w:val="none"/>
              </w:rPr>
              <w:t>。</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5.报价表见第六章格式部分，不得更改报价表格式。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投标保证金金额</w:t>
            </w:r>
          </w:p>
        </w:tc>
        <w:tc>
          <w:tcPr>
            <w:tcW w:w="5795" w:type="dxa"/>
            <w:shd w:val="clear" w:color="auto" w:fill="auto"/>
            <w:vAlign w:val="center"/>
          </w:tcPr>
          <w:p>
            <w:pPr>
              <w:numPr>
                <w:ilvl w:val="0"/>
                <w:numId w:val="4"/>
              </w:numPr>
              <w:ind w:left="0" w:firstLine="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要求递交投标保证金，投标保证金的金额：</w:t>
            </w:r>
          </w:p>
          <w:p>
            <w:pPr>
              <w:numPr>
                <w:ilvl w:val="0"/>
                <w:numId w:val="0"/>
              </w:numPr>
              <w:ind w:leftChars="0" w:firstLine="420" w:firstLineChars="200"/>
              <w:rPr>
                <w:rFonts w:hint="eastAsia" w:ascii="宋体" w:hAnsi="宋体" w:eastAsia="宋体" w:cs="宋体"/>
                <w:b w:val="0"/>
                <w:bCs/>
                <w:color w:val="auto"/>
                <w:szCs w:val="21"/>
                <w:highlight w:val="none"/>
                <w:u w:val="none"/>
                <w:lang w:eastAsia="zh-CN"/>
              </w:rPr>
            </w:pPr>
            <w:r>
              <w:rPr>
                <w:rFonts w:hint="eastAsia" w:ascii="宋体" w:hAnsi="宋体" w:eastAsia="宋体" w:cs="宋体"/>
                <w:color w:val="auto"/>
                <w:szCs w:val="21"/>
                <w:highlight w:val="none"/>
              </w:rPr>
              <w:t>人民币</w:t>
            </w:r>
            <w:r>
              <w:rPr>
                <w:rFonts w:hint="eastAsia" w:ascii="宋体" w:hAnsi="宋体" w:cs="宋体"/>
                <w:b/>
                <w:bCs/>
                <w:color w:val="auto"/>
                <w:szCs w:val="21"/>
                <w:highlight w:val="none"/>
                <w:u w:val="single"/>
                <w:lang w:val="en-US" w:eastAsia="zh-CN"/>
              </w:rPr>
              <w:t>12250</w:t>
            </w:r>
            <w:r>
              <w:rPr>
                <w:rFonts w:hint="eastAsia" w:ascii="宋体" w:hAnsi="宋体" w:eastAsia="宋体" w:cs="宋体"/>
                <w:b/>
                <w:color w:val="auto"/>
                <w:szCs w:val="21"/>
                <w:highlight w:val="none"/>
                <w:u w:val="single"/>
              </w:rPr>
              <w:t>.00元</w:t>
            </w:r>
            <w:r>
              <w:rPr>
                <w:rFonts w:hint="eastAsia" w:ascii="宋体" w:hAnsi="宋体" w:eastAsia="宋体" w:cs="宋体"/>
                <w:b w:val="0"/>
                <w:bCs/>
                <w:color w:val="auto"/>
                <w:szCs w:val="21"/>
                <w:highlight w:val="none"/>
                <w:u w:val="none"/>
                <w:lang w:eastAsia="zh-CN"/>
              </w:rPr>
              <w:t>；</w:t>
            </w:r>
          </w:p>
          <w:p>
            <w:pPr>
              <w:numPr>
                <w:ilvl w:val="0"/>
                <w:numId w:val="4"/>
              </w:num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投标保证金的形式：银行电汇（凭证的备注栏须注明招标代理编号后6位+公司名称简写）</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以电汇形式提交的，提交的投标保证金应当从投标人公司账户转出。</w:t>
            </w:r>
          </w:p>
          <w:p>
            <w:pPr>
              <w:numPr>
                <w:ilvl w:val="0"/>
                <w:numId w:val="4"/>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投标保证金有效期与投标有效期一致。</w:t>
            </w:r>
          </w:p>
          <w:p>
            <w:pPr>
              <w:numPr>
                <w:ilvl w:val="0"/>
                <w:numId w:val="4"/>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提交投标保证金帐户信息：</w:t>
            </w:r>
          </w:p>
          <w:p>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公司名称：广东省南方文化产权交易所股份有限公司</w:t>
            </w:r>
          </w:p>
          <w:p>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银行名称：民生银行广州环市支行</w:t>
            </w:r>
          </w:p>
          <w:p>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投标保证金形式</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投标保证金形式：银行电汇</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投标保证金不予退还的其他规定</w:t>
            </w:r>
          </w:p>
        </w:tc>
        <w:tc>
          <w:tcPr>
            <w:tcW w:w="5795" w:type="dxa"/>
            <w:shd w:val="clear" w:color="auto" w:fill="auto"/>
            <w:vAlign w:val="center"/>
          </w:tcPr>
          <w:p>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有下列情形之一的，投标保证金将不予退还： </w:t>
            </w:r>
          </w:p>
          <w:p>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（1）投标人在招标文件中规定的投标有效期内撤销投标的； </w:t>
            </w:r>
          </w:p>
          <w:p>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（2）中标人无正当理由不与招标人订立合同，或在签订合同时向招标人提出附加条件，或者不按照招标文件要求递交履约保证金的； </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（3）投标人有围标、串通投标、弄虚作假、向招标人或者评标委员会成员行贿谋取中标等行为的；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备选投标方案</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5795" w:type="dxa"/>
            <w:shd w:val="clear" w:color="auto" w:fill="auto"/>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投标文件（含商务技术投标文件及经济投标文件）1式</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份，1份正本和</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份副本。</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项目制作投标文件成册，建议双面打印，并提供1套电子版（要求同时提供必须包含开标一览表(报价表）、投标分项报价表（报价明细表）（如有）、商务技术标、经济标可编辑电子版本，经济标盖章扫描版），投标文件电子版可同刻在一个U盘里，电子版内容需与投标文件纸质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投标文件的外层包封</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b/>
                <w:bCs/>
                <w:color w:val="auto"/>
                <w:szCs w:val="21"/>
                <w:highlight w:val="none"/>
              </w:rPr>
              <w:t>商务技术投标文件及经济投标文件应分别装订并单独密封并在封口加盖骑缝章。</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商务技术标书里不能含有任何有关投标报价信息。</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投标人应在每份投标文件的正本、副本和电子文件封面上明确标明“正本”、“副本”或“电子文件”。包封的所有粘接缝隙必须加盖单位章或由投标人的法定代表人或其授权的代表人签字。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3.7.6</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投标文件的密封和标记要求</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本条款增加如下规定：</w:t>
            </w:r>
          </w:p>
          <w:p>
            <w:pPr>
              <w:tabs>
                <w:tab w:val="left" w:pos="318"/>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的所有黏接缝隙必须加盖单位公章或者由投标人的法定代表人（负责人）或者其委托代理人签字。外层包封应当写明招标人名称、投标人名称和地址、项目名称、招标代理编号、并注明开标时间以前不得开封。</w:t>
            </w:r>
          </w:p>
          <w:p>
            <w:pPr>
              <w:tabs>
                <w:tab w:val="left" w:pos="318"/>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封套上应载明的信息：</w:t>
            </w:r>
          </w:p>
          <w:p>
            <w:pPr>
              <w:tabs>
                <w:tab w:val="left" w:pos="318"/>
              </w:tabs>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lang w:eastAsia="zh-CN"/>
              </w:rPr>
              <w:t>广东南方日报展示有限公司</w:t>
            </w:r>
          </w:p>
          <w:p>
            <w:pPr>
              <w:tabs>
                <w:tab w:val="left" w:pos="318"/>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pPr>
              <w:tabs>
                <w:tab w:val="left" w:pos="318"/>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pPr>
              <w:tabs>
                <w:tab w:val="left" w:pos="318"/>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项目名称： </w:t>
            </w:r>
          </w:p>
          <w:p>
            <w:pPr>
              <w:tabs>
                <w:tab w:val="left" w:pos="318"/>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招标代理编号：</w:t>
            </w:r>
          </w:p>
          <w:p>
            <w:pPr>
              <w:tabs>
                <w:tab w:val="left" w:pos="318"/>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文件递交截止时间</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1666" w:type="dxa"/>
            <w:shd w:val="clear" w:color="auto" w:fill="auto"/>
            <w:vAlign w:val="center"/>
          </w:tcPr>
          <w:p>
            <w:pPr>
              <w:autoSpaceDE w:val="0"/>
              <w:autoSpaceDN w:val="0"/>
              <w:rPr>
                <w:rFonts w:hint="eastAsia" w:ascii="宋体" w:hAnsi="宋体" w:eastAsia="宋体" w:cs="宋体"/>
                <w:color w:val="auto"/>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文件递交地点</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4.1.4</w:t>
            </w:r>
          </w:p>
        </w:tc>
        <w:tc>
          <w:tcPr>
            <w:tcW w:w="1666" w:type="dxa"/>
            <w:shd w:val="clear" w:color="auto" w:fill="auto"/>
            <w:vAlign w:val="center"/>
          </w:tcPr>
          <w:p>
            <w:pPr>
              <w:autoSpaceDE w:val="0"/>
              <w:autoSpaceDN w:val="0"/>
              <w:rPr>
                <w:rFonts w:hint="eastAsia" w:ascii="宋体" w:hAnsi="宋体" w:eastAsia="宋体" w:cs="宋体"/>
                <w:color w:val="auto"/>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文件退还</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■不退还</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□退还，投标</w:t>
            </w:r>
            <w:r>
              <w:rPr>
                <w:rFonts w:hint="eastAsia" w:ascii="宋体" w:hAnsi="宋体" w:eastAsia="宋体" w:cs="宋体"/>
                <w:color w:val="auto"/>
                <w:szCs w:val="21"/>
                <w:highlight w:val="none"/>
                <w:u w:val="single"/>
              </w:rPr>
              <w:t>文件退还的具体要求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唱价时间和地点</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同投标文件递交截止时间和地点</w:t>
            </w:r>
          </w:p>
          <w:p>
            <w:pPr>
              <w:autoSpaceDE w:val="0"/>
              <w:autoSpaceDN w:val="0"/>
              <w:rPr>
                <w:rFonts w:hint="eastAsia"/>
              </w:rPr>
            </w:pPr>
            <w:r>
              <w:rPr>
                <w:rFonts w:hint="eastAsia" w:ascii="宋体" w:hAnsi="宋体" w:eastAsia="宋体" w:cs="宋体"/>
                <w:b/>
                <w:bCs/>
                <w:color w:val="auto"/>
                <w:szCs w:val="21"/>
                <w:highlight w:val="none"/>
                <w:lang w:val="en-US" w:eastAsia="zh-CN"/>
              </w:rPr>
              <w:t>注：若至本项目投标文件递交截止时间，成功递交投标文件的投标人家数＜3家，则本项目第一次招标失败</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评标委员会组成人数</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□经评审的最低价法</w:t>
            </w:r>
          </w:p>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■综合评估法</w:t>
            </w:r>
          </w:p>
          <w:p>
            <w:pPr>
              <w:autoSpaceDE w:val="0"/>
              <w:autoSpaceDN w:val="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6.4 </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中标候选人推荐原则</w:t>
            </w:r>
          </w:p>
        </w:tc>
        <w:tc>
          <w:tcPr>
            <w:tcW w:w="5795" w:type="dxa"/>
            <w:shd w:val="clear" w:color="auto" w:fill="auto"/>
            <w:vAlign w:val="center"/>
          </w:tcPr>
          <w:p>
            <w:pPr>
              <w:autoSpaceDE w:val="0"/>
              <w:autoSpaceDN w:val="0"/>
              <w:rPr>
                <w:rFonts w:hint="eastAsia" w:ascii="宋体" w:hAnsi="宋体" w:eastAsia="宋体" w:cs="宋体"/>
                <w:color w:val="auto"/>
                <w:highlight w:val="none"/>
              </w:rPr>
            </w:pPr>
            <w:bookmarkStart w:id="34" w:name="_Toc346159396"/>
            <w:r>
              <w:rPr>
                <w:rFonts w:hint="eastAsia" w:ascii="宋体" w:hAnsi="宋体" w:eastAsia="宋体" w:cs="宋体"/>
                <w:color w:val="auto"/>
                <w:highlight w:val="none"/>
              </w:rPr>
              <w:t>推荐原则如下：</w:t>
            </w:r>
            <w:bookmarkEnd w:id="34"/>
          </w:p>
          <w:p>
            <w:pPr>
              <w:numPr>
                <w:ilvl w:val="0"/>
                <w:numId w:val="0"/>
              </w:numPr>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rPr>
              <w:t>推荐两名中标候选人，根据综合得分由高到低排名，第一名为第一中标候选人，第二名为第二中标候选人。</w:t>
            </w:r>
          </w:p>
          <w:p>
            <w:pPr>
              <w:pStyle w:val="16"/>
              <w:rPr>
                <w:rFonts w:hint="eastAsia" w:eastAsia="宋体"/>
                <w:lang w:val="en-US" w:eastAsia="zh-CN"/>
              </w:rPr>
            </w:pPr>
            <w:r>
              <w:rPr>
                <w:rFonts w:hint="eastAsia" w:ascii="宋体" w:hAnsi="宋体" w:eastAsia="宋体" w:cs="宋体"/>
                <w:b/>
                <w:bCs/>
                <w:kern w:val="2"/>
                <w:sz w:val="21"/>
                <w:szCs w:val="24"/>
                <w:lang w:val="en-US" w:eastAsia="zh-CN" w:bidi="ar-SA"/>
              </w:rPr>
              <w:t>注：若本项目经评标委员会初步评审，合格投标人家数≤</w:t>
            </w:r>
            <w:r>
              <w:rPr>
                <w:rFonts w:hint="eastAsia" w:ascii="宋体" w:hAnsi="宋体" w:cs="宋体"/>
                <w:b/>
                <w:bCs/>
                <w:kern w:val="2"/>
                <w:sz w:val="21"/>
                <w:szCs w:val="24"/>
                <w:lang w:val="en-US" w:eastAsia="zh-CN" w:bidi="ar-SA"/>
              </w:rPr>
              <w:t>2</w:t>
            </w:r>
            <w:r>
              <w:rPr>
                <w:rFonts w:hint="eastAsia" w:ascii="宋体" w:hAnsi="宋体" w:eastAsia="宋体" w:cs="宋体"/>
                <w:b/>
                <w:bCs/>
                <w:kern w:val="2"/>
                <w:sz w:val="21"/>
                <w:szCs w:val="24"/>
                <w:lang w:val="en-US" w:eastAsia="zh-CN" w:bidi="ar-SA"/>
              </w:rPr>
              <w:t>家时，视为本项目明显缺乏竞争，评标委员会应当否决全部投标，本项目第一次招标失败。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中标人数量</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中标人数量：</w:t>
            </w:r>
            <w:r>
              <w:rPr>
                <w:rFonts w:hint="eastAsia" w:ascii="宋体" w:hAnsi="宋体" w:eastAsia="宋体" w:cs="宋体"/>
                <w:color w:val="auto"/>
                <w:highlight w:val="none"/>
                <w:lang w:val="en-US" w:eastAsia="zh-CN"/>
              </w:rPr>
              <w:t>选取</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none"/>
                <w:lang w:val="en-US" w:eastAsia="zh-CN"/>
              </w:rPr>
              <w:t>家中标人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中标原则</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中标原则如下：综合得分排名第一名为中标人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w:t>
            </w:r>
          </w:p>
        </w:tc>
        <w:tc>
          <w:tcPr>
            <w:tcW w:w="1666" w:type="dxa"/>
            <w:tcBorders>
              <w:bottom w:val="single" w:color="auto" w:sz="4" w:space="0"/>
            </w:tcBorders>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highlight w:val="none"/>
              </w:rPr>
              <w:t>异议受理</w:t>
            </w:r>
          </w:p>
        </w:tc>
        <w:tc>
          <w:tcPr>
            <w:tcW w:w="5795"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投标人如对本次招标持有异议的，可以在相应期限内向招标人或招标代理人提出实名书面质疑，对质疑回复不满意的，可提出实名书面投诉，质疑为投诉的前置程序。</w:t>
            </w:r>
          </w:p>
          <w:p>
            <w:pPr>
              <w:autoSpaceDE w:val="0"/>
              <w:autoSpaceDN w:val="0"/>
              <w:rPr>
                <w:rFonts w:hint="eastAsia" w:ascii="宋体" w:hAnsi="宋体" w:eastAsia="宋体" w:cs="宋体"/>
                <w:color w:val="auto"/>
                <w:highlight w:val="none"/>
              </w:rPr>
            </w:pPr>
            <w:r>
              <w:rPr>
                <w:rFonts w:hint="eastAsia" w:ascii="宋体" w:hAnsi="宋体" w:eastAsia="宋体" w:cs="宋体"/>
                <w:color w:val="auto"/>
                <w:szCs w:val="21"/>
                <w:highlight w:val="none"/>
              </w:rPr>
              <w:t>招标人或招标代理人联系方式详见第一章 招标公告“7.联系方式”。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666" w:type="dxa"/>
            <w:tcBorders>
              <w:bottom w:val="single" w:color="auto" w:sz="4" w:space="0"/>
            </w:tcBorders>
            <w:shd w:val="clear" w:color="auto" w:fill="auto"/>
            <w:vAlign w:val="center"/>
          </w:tcPr>
          <w:p>
            <w:pPr>
              <w:autoSpaceDE w:val="0"/>
              <w:autoSpaceDN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履约</w:t>
            </w:r>
            <w:r>
              <w:rPr>
                <w:rFonts w:hint="eastAsia" w:ascii="宋体" w:hAnsi="宋体" w:eastAsia="宋体" w:cs="宋体"/>
                <w:color w:val="auto"/>
                <w:highlight w:val="none"/>
                <w:lang w:val="en-US" w:eastAsia="zh-CN"/>
              </w:rPr>
              <w:t>保证金要求</w:t>
            </w:r>
          </w:p>
        </w:tc>
        <w:tc>
          <w:tcPr>
            <w:tcW w:w="5795" w:type="dxa"/>
            <w:shd w:val="clear" w:color="auto" w:fill="auto"/>
            <w:vAlign w:val="center"/>
          </w:tcPr>
          <w:p>
            <w:pPr>
              <w:autoSpaceDE w:val="0"/>
              <w:autoSpaceDN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招标代理服务费金额、交纳方式和时限</w:t>
            </w:r>
          </w:p>
        </w:tc>
        <w:tc>
          <w:tcPr>
            <w:tcW w:w="5795" w:type="dxa"/>
            <w:shd w:val="clear" w:color="auto" w:fill="auto"/>
            <w:vAlign w:val="center"/>
          </w:tcPr>
          <w:p>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招标代理服务费约定由中标人支付，代理服务费金额以中标金额为基准进行计算，采用差额定率累进计费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w:t>
            </w:r>
            <w:r>
              <w:rPr>
                <w:rFonts w:hint="eastAsia" w:ascii="宋体" w:hAnsi="宋体" w:eastAsia="宋体" w:cs="宋体"/>
                <w:highlight w:val="none"/>
              </w:rPr>
              <w:t>金额人民币100万元（含）以下部分的收费费率为1.50%，</w:t>
            </w:r>
            <w:r>
              <w:rPr>
                <w:rFonts w:hint="eastAsia" w:ascii="宋体" w:hAnsi="宋体" w:eastAsia="宋体" w:cs="宋体"/>
                <w:highlight w:val="none"/>
                <w:lang w:val="en-US" w:eastAsia="zh-CN"/>
              </w:rPr>
              <w:t>中标</w:t>
            </w:r>
            <w:r>
              <w:rPr>
                <w:rFonts w:hint="eastAsia" w:ascii="宋体" w:hAnsi="宋体" w:eastAsia="宋体" w:cs="宋体"/>
                <w:highlight w:val="none"/>
              </w:rPr>
              <w:t>金额人民币100万元（不含）至500万元（含）部分的收费费率为</w:t>
            </w:r>
            <w:r>
              <w:rPr>
                <w:rFonts w:hint="eastAsia" w:ascii="宋体" w:hAnsi="宋体" w:eastAsia="宋体" w:cs="宋体"/>
                <w:highlight w:val="none"/>
                <w:lang w:val="en-US" w:eastAsia="zh-CN"/>
              </w:rPr>
              <w:t>0</w:t>
            </w: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0%</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并在上述</w:t>
            </w:r>
            <w:r>
              <w:rPr>
                <w:rFonts w:hint="eastAsia" w:ascii="宋体" w:hAnsi="宋体" w:eastAsia="宋体" w:cs="宋体"/>
                <w:color w:val="auto"/>
                <w:szCs w:val="21"/>
                <w:highlight w:val="none"/>
              </w:rPr>
              <w:t>的收费标准</w:t>
            </w:r>
            <w:r>
              <w:rPr>
                <w:rFonts w:hint="eastAsia" w:ascii="宋体" w:hAnsi="宋体" w:eastAsia="宋体" w:cs="宋体"/>
                <w:color w:val="auto"/>
                <w:szCs w:val="21"/>
                <w:highlight w:val="none"/>
                <w:lang w:val="en-US" w:eastAsia="zh-CN"/>
              </w:rPr>
              <w:t>基础上</w:t>
            </w:r>
            <w:r>
              <w:rPr>
                <w:rFonts w:hint="eastAsia" w:ascii="宋体" w:hAnsi="宋体" w:eastAsia="宋体" w:cs="宋体"/>
                <w:color w:val="auto"/>
                <w:szCs w:val="21"/>
                <w:highlight w:val="none"/>
              </w:rPr>
              <w:t>下浮</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45</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rPr>
              <w:t>。</w:t>
            </w:r>
          </w:p>
          <w:p>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公司名称：广东省南方文化产权交易所股份有限公司</w:t>
            </w:r>
          </w:p>
          <w:p>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银行名称：民生银行广州环市支行</w:t>
            </w:r>
          </w:p>
          <w:p>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1666" w:type="dxa"/>
            <w:shd w:val="clear" w:color="auto" w:fill="auto"/>
            <w:vAlign w:val="center"/>
          </w:tcPr>
          <w:p>
            <w:pPr>
              <w:autoSpaceDE w:val="0"/>
              <w:autoSpaceDN w:val="0"/>
              <w:rPr>
                <w:rFonts w:hint="eastAsia" w:ascii="宋体" w:hAnsi="宋体" w:eastAsia="宋体" w:cs="宋体"/>
                <w:color w:val="auto"/>
                <w:highlight w:val="none"/>
              </w:rPr>
            </w:pPr>
            <w:r>
              <w:rPr>
                <w:rFonts w:hint="eastAsia" w:ascii="宋体" w:hAnsi="宋体" w:eastAsia="宋体" w:cs="宋体"/>
                <w:color w:val="auto"/>
                <w:szCs w:val="21"/>
                <w:highlight w:val="none"/>
              </w:rPr>
              <w:t>中标人放弃中标或者不能履行合同的处理</w:t>
            </w:r>
          </w:p>
        </w:tc>
        <w:tc>
          <w:tcPr>
            <w:tcW w:w="5795" w:type="dxa"/>
            <w:shd w:val="clear" w:color="auto" w:fill="auto"/>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二种方式可选：</w:t>
            </w:r>
          </w:p>
          <w:p>
            <w:pPr>
              <w:pStyle w:val="78"/>
              <w:numPr>
                <w:ilvl w:val="0"/>
                <w:numId w:val="5"/>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按照评审委员会提出的中标候选人名单排序依次确定其他中标候选人为中标人；</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投标货币</w:t>
            </w:r>
          </w:p>
        </w:tc>
        <w:tc>
          <w:tcPr>
            <w:tcW w:w="5795" w:type="dxa"/>
            <w:shd w:val="clear" w:color="auto" w:fill="auto"/>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招标文件和投标文件中未明确币种的，均以人民币进行核算；投标文件中如出现其他币种，</w:t>
            </w:r>
            <w:r>
              <w:rPr>
                <w:rFonts w:hint="eastAsia" w:ascii="宋体" w:hAnsi="宋体" w:eastAsia="宋体" w:cs="宋体"/>
                <w:color w:val="auto"/>
                <w:kern w:val="0"/>
                <w:szCs w:val="21"/>
                <w:highlight w:val="none"/>
              </w:rPr>
              <w:t>按照投标文件递交截止之日中国人民银行公布的银行间外汇市场人民币汇率中间价折算为等值人民币（属于企业注册资本金范畴的，按发生（</w:t>
            </w:r>
            <w:r>
              <w:rPr>
                <w:rFonts w:hint="eastAsia" w:ascii="宋体" w:hAnsi="宋体" w:eastAsia="宋体" w:cs="宋体"/>
                <w:color w:val="auto"/>
                <w:szCs w:val="21"/>
                <w:highlight w:val="none"/>
              </w:rPr>
              <w:t>营业执照标注的成立日期</w:t>
            </w:r>
            <w:r>
              <w:rPr>
                <w:rFonts w:hint="eastAsia" w:ascii="宋体" w:hAnsi="宋体" w:eastAsia="宋体" w:cs="宋体"/>
                <w:color w:val="auto"/>
                <w:kern w:val="0"/>
                <w:szCs w:val="21"/>
                <w:highlight w:val="none"/>
              </w:rPr>
              <w:t>）当日中国人民银行公布的汇率的中间价计算为等值人民币）</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网络与信息安全</w:t>
            </w:r>
          </w:p>
        </w:tc>
        <w:tc>
          <w:tcPr>
            <w:tcW w:w="5795" w:type="dxa"/>
            <w:shd w:val="clear" w:color="auto" w:fill="auto"/>
            <w:vAlign w:val="center"/>
          </w:tcPr>
          <w:p>
            <w:pP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发票要求</w:t>
            </w:r>
          </w:p>
        </w:tc>
        <w:tc>
          <w:tcPr>
            <w:tcW w:w="5795" w:type="dxa"/>
            <w:shd w:val="clear" w:color="auto" w:fill="auto"/>
            <w:vAlign w:val="center"/>
          </w:tcPr>
          <w:p>
            <w:pP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投标人须提供符合国家税率规定的</w:t>
            </w:r>
            <w:r>
              <w:rPr>
                <w:rFonts w:hint="eastAsia" w:ascii="宋体" w:hAnsi="宋体" w:cs="宋体"/>
                <w:bCs/>
                <w:color w:val="auto"/>
                <w:szCs w:val="21"/>
                <w:highlight w:val="none"/>
                <w:lang w:eastAsia="zh-CN"/>
              </w:rPr>
              <w:t>增值税专用发票</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1666" w:type="dxa"/>
            <w:shd w:val="clear" w:color="auto" w:fill="auto"/>
            <w:vAlign w:val="center"/>
          </w:tcPr>
          <w:p>
            <w:pPr>
              <w:autoSpaceDE w:val="0"/>
              <w:autoSpaceDN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w:t>
            </w:r>
          </w:p>
        </w:tc>
        <w:tc>
          <w:tcPr>
            <w:tcW w:w="5795" w:type="dxa"/>
            <w:shd w:val="clear" w:color="auto" w:fill="auto"/>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pStyle w:val="36"/>
        <w:tabs>
          <w:tab w:val="left" w:pos="602"/>
        </w:tabs>
        <w:snapToGrid w:val="0"/>
        <w:spacing w:before="120" w:after="120" w:line="440" w:lineRule="exact"/>
        <w:jc w:val="left"/>
        <w:rPr>
          <w:rFonts w:hint="eastAsia" w:ascii="宋体" w:hAnsi="宋体" w:eastAsia="宋体" w:cs="宋体"/>
          <w:color w:val="auto"/>
          <w:sz w:val="28"/>
          <w:szCs w:val="28"/>
          <w:highlight w:val="none"/>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35" w:name="_Toc447188667"/>
      <w:bookmarkStart w:id="36" w:name="_Toc226969278"/>
      <w:bookmarkStart w:id="37" w:name="_Toc227057885"/>
      <w:bookmarkStart w:id="38" w:name="_Toc107822484"/>
      <w:bookmarkStart w:id="39" w:name="_Toc488655831"/>
    </w:p>
    <w:p>
      <w:pPr>
        <w:numPr>
          <w:ilvl w:val="0"/>
          <w:numId w:val="6"/>
        </w:numPr>
        <w:rPr>
          <w:rFonts w:hint="eastAsia" w:ascii="宋体" w:hAnsi="宋体" w:eastAsia="宋体" w:cs="宋体"/>
          <w:b/>
          <w:bCs/>
          <w:color w:val="auto"/>
          <w:sz w:val="24"/>
          <w:szCs w:val="32"/>
          <w:highlight w:val="none"/>
        </w:rPr>
      </w:pPr>
      <w:bookmarkStart w:id="40" w:name="_Toc447265502"/>
      <w:bookmarkStart w:id="41" w:name="_Toc447265216"/>
      <w:r>
        <w:rPr>
          <w:rFonts w:hint="eastAsia" w:ascii="宋体" w:hAnsi="宋体" w:eastAsia="宋体" w:cs="宋体"/>
          <w:b/>
          <w:bCs/>
          <w:color w:val="auto"/>
          <w:sz w:val="24"/>
          <w:szCs w:val="32"/>
          <w:highlight w:val="none"/>
        </w:rPr>
        <w:t>总则</w:t>
      </w:r>
      <w:bookmarkEnd w:id="35"/>
      <w:bookmarkEnd w:id="40"/>
      <w:bookmarkEnd w:id="41"/>
    </w:p>
    <w:p>
      <w:pPr>
        <w:rPr>
          <w:rFonts w:hint="eastAsia" w:ascii="宋体" w:hAnsi="宋体" w:eastAsia="宋体" w:cs="宋体"/>
          <w:b/>
          <w:bCs/>
          <w:color w:val="auto"/>
          <w:sz w:val="24"/>
          <w:szCs w:val="32"/>
          <w:highlight w:val="none"/>
        </w:rPr>
      </w:pPr>
      <w:bookmarkStart w:id="42" w:name="_Toc447265217"/>
      <w:bookmarkStart w:id="43" w:name="_Toc179632547"/>
      <w:bookmarkStart w:id="44" w:name="_Toc447188668"/>
      <w:bookmarkStart w:id="45" w:name="_Toc152045530"/>
      <w:bookmarkStart w:id="46" w:name="_Toc247085690"/>
      <w:bookmarkStart w:id="47" w:name="_Toc447265503"/>
      <w:bookmarkStart w:id="48" w:name="_Toc246996919"/>
      <w:bookmarkStart w:id="49" w:name="_Toc296602421"/>
      <w:bookmarkStart w:id="50" w:name="_Toc246996176"/>
      <w:bookmarkStart w:id="51" w:name="_Toc152042306"/>
      <w:bookmarkStart w:id="52" w:name="_Toc144974498"/>
      <w:bookmarkStart w:id="53" w:name="_Toc46496126"/>
      <w:r>
        <w:rPr>
          <w:rFonts w:hint="eastAsia" w:ascii="宋体" w:hAnsi="宋体" w:eastAsia="宋体" w:cs="宋体"/>
          <w:b/>
          <w:bCs/>
          <w:color w:val="auto"/>
          <w:sz w:val="24"/>
          <w:szCs w:val="32"/>
          <w:highlight w:val="none"/>
        </w:rPr>
        <w:t>1.1项目概况</w:t>
      </w:r>
      <w:bookmarkEnd w:id="36"/>
      <w:bookmarkEnd w:id="37"/>
      <w:bookmarkEnd w:id="42"/>
      <w:bookmarkEnd w:id="43"/>
      <w:bookmarkEnd w:id="44"/>
      <w:bookmarkEnd w:id="45"/>
      <w:bookmarkEnd w:id="46"/>
      <w:bookmarkEnd w:id="47"/>
      <w:bookmarkEnd w:id="48"/>
      <w:bookmarkEnd w:id="49"/>
      <w:bookmarkEnd w:id="50"/>
      <w:bookmarkEnd w:id="51"/>
      <w:bookmarkEnd w:id="52"/>
      <w:bookmarkEnd w:id="53"/>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1.1.1本招标项目已具备招标条件，现对本项目进行招标。</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1.1.2招标人：招标人单位名称及联系方式见投标人须知前附表。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1.1.3项目名称：项目名称及招标代理编号见投标人须知前附表。</w:t>
      </w:r>
    </w:p>
    <w:p>
      <w:pPr>
        <w:rPr>
          <w:rFonts w:hint="eastAsia" w:ascii="宋体" w:hAnsi="宋体" w:eastAsia="宋体" w:cs="宋体"/>
          <w:b/>
          <w:bCs/>
          <w:color w:val="auto"/>
          <w:sz w:val="24"/>
          <w:szCs w:val="32"/>
          <w:highlight w:val="none"/>
        </w:rPr>
      </w:pPr>
      <w:bookmarkStart w:id="54" w:name="_Toc227057886"/>
      <w:bookmarkStart w:id="55" w:name="_Toc226969279"/>
      <w:bookmarkStart w:id="56" w:name="_Toc447188669"/>
      <w:bookmarkStart w:id="57" w:name="_Toc447265504"/>
      <w:bookmarkStart w:id="58" w:name="_Toc447265218"/>
      <w:bookmarkStart w:id="59" w:name="_Toc46496127"/>
      <w:r>
        <w:rPr>
          <w:rFonts w:hint="eastAsia" w:ascii="宋体" w:hAnsi="宋体" w:eastAsia="宋体" w:cs="宋体"/>
          <w:b/>
          <w:bCs/>
          <w:color w:val="auto"/>
          <w:sz w:val="24"/>
          <w:szCs w:val="32"/>
          <w:highlight w:val="none"/>
        </w:rPr>
        <w:t>1.2资金来源</w:t>
      </w:r>
      <w:bookmarkEnd w:id="54"/>
      <w:bookmarkEnd w:id="55"/>
      <w:bookmarkEnd w:id="56"/>
      <w:r>
        <w:rPr>
          <w:rFonts w:hint="eastAsia" w:ascii="宋体" w:hAnsi="宋体" w:eastAsia="宋体" w:cs="宋体"/>
          <w:b/>
          <w:bCs/>
          <w:color w:val="auto"/>
          <w:sz w:val="24"/>
          <w:szCs w:val="32"/>
          <w:highlight w:val="none"/>
        </w:rPr>
        <w:t>和落实情况</w:t>
      </w:r>
      <w:bookmarkEnd w:id="57"/>
      <w:bookmarkEnd w:id="58"/>
      <w:bookmarkEnd w:id="59"/>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本项目资金已落实，资金来源见投标人须知前附表。</w:t>
      </w:r>
    </w:p>
    <w:p>
      <w:pPr>
        <w:rPr>
          <w:rFonts w:hint="eastAsia" w:ascii="宋体" w:hAnsi="宋体" w:eastAsia="宋体" w:cs="宋体"/>
          <w:b/>
          <w:bCs/>
          <w:color w:val="auto"/>
          <w:sz w:val="24"/>
          <w:szCs w:val="32"/>
          <w:highlight w:val="none"/>
        </w:rPr>
      </w:pPr>
      <w:bookmarkStart w:id="60" w:name="_Toc46496128"/>
      <w:bookmarkStart w:id="61" w:name="_Toc447265505"/>
      <w:bookmarkStart w:id="62" w:name="_Toc447188670"/>
      <w:bookmarkStart w:id="63" w:name="_Toc447265219"/>
      <w:r>
        <w:rPr>
          <w:rFonts w:hint="eastAsia" w:ascii="宋体" w:hAnsi="宋体" w:eastAsia="宋体" w:cs="宋体"/>
          <w:b/>
          <w:bCs/>
          <w:color w:val="auto"/>
          <w:sz w:val="24"/>
          <w:szCs w:val="32"/>
          <w:highlight w:val="none"/>
        </w:rPr>
        <w:t>1.3采购范围</w:t>
      </w:r>
      <w:bookmarkEnd w:id="60"/>
      <w:bookmarkEnd w:id="61"/>
      <w:bookmarkEnd w:id="62"/>
      <w:bookmarkEnd w:id="63"/>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本项目采购范围：见投标人须知前附表。</w:t>
      </w:r>
    </w:p>
    <w:p>
      <w:pPr>
        <w:rPr>
          <w:rFonts w:hint="eastAsia" w:ascii="宋体" w:hAnsi="宋体" w:eastAsia="宋体" w:cs="宋体"/>
          <w:b/>
          <w:bCs/>
          <w:color w:val="auto"/>
          <w:sz w:val="24"/>
          <w:szCs w:val="32"/>
          <w:highlight w:val="none"/>
        </w:rPr>
      </w:pPr>
      <w:bookmarkStart w:id="64" w:name="_Toc46496129"/>
      <w:r>
        <w:rPr>
          <w:rFonts w:hint="eastAsia" w:ascii="宋体" w:hAnsi="宋体" w:eastAsia="宋体" w:cs="宋体"/>
          <w:b/>
          <w:bCs/>
          <w:color w:val="auto"/>
          <w:sz w:val="24"/>
          <w:szCs w:val="32"/>
          <w:highlight w:val="none"/>
        </w:rPr>
        <w:t>1.4采购包划分</w:t>
      </w:r>
      <w:bookmarkEnd w:id="64"/>
    </w:p>
    <w:p>
      <w:pPr>
        <w:pStyle w:val="21"/>
        <w:tabs>
          <w:tab w:val="left" w:pos="630"/>
        </w:tabs>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本项目采购包划分情况见投标人须知前附表。</w:t>
      </w:r>
      <w:bookmarkEnd w:id="38"/>
    </w:p>
    <w:p>
      <w:pPr>
        <w:rPr>
          <w:rFonts w:hint="eastAsia" w:ascii="宋体" w:hAnsi="宋体" w:eastAsia="宋体" w:cs="宋体"/>
          <w:b/>
          <w:bCs/>
          <w:color w:val="auto"/>
          <w:sz w:val="24"/>
          <w:szCs w:val="32"/>
          <w:highlight w:val="none"/>
        </w:rPr>
      </w:pPr>
      <w:bookmarkStart w:id="65" w:name="_Toc107822486"/>
      <w:bookmarkStart w:id="66" w:name="_Toc447188672"/>
      <w:bookmarkStart w:id="67" w:name="_Toc226969281"/>
      <w:bookmarkStart w:id="68" w:name="_Toc447265507"/>
      <w:bookmarkStart w:id="69" w:name="_Toc227057888"/>
      <w:bookmarkStart w:id="70" w:name="_Toc46496130"/>
      <w:bookmarkStart w:id="71" w:name="_Toc447265221"/>
      <w:r>
        <w:rPr>
          <w:rFonts w:hint="eastAsia" w:ascii="宋体" w:hAnsi="宋体" w:eastAsia="宋体" w:cs="宋体"/>
          <w:b/>
          <w:bCs/>
          <w:color w:val="auto"/>
          <w:sz w:val="24"/>
          <w:szCs w:val="32"/>
          <w:highlight w:val="none"/>
        </w:rPr>
        <w:t>1.5招标方式</w:t>
      </w:r>
      <w:bookmarkEnd w:id="65"/>
      <w:bookmarkEnd w:id="66"/>
      <w:bookmarkEnd w:id="67"/>
      <w:bookmarkEnd w:id="68"/>
      <w:bookmarkEnd w:id="69"/>
      <w:bookmarkEnd w:id="70"/>
      <w:bookmarkEnd w:id="71"/>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1.5.1招标方式见投标人须知前附表。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1.5.2公开招标，是指招标人以招标公告的方式邀请不特定的法人或者其他组织投标。</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1.5.3邀请招标，是指招标人以投标邀请书的方式邀请特定的法人或者其他组织投标。</w:t>
      </w:r>
    </w:p>
    <w:p>
      <w:pPr>
        <w:rPr>
          <w:rFonts w:hint="eastAsia" w:ascii="宋体" w:hAnsi="宋体" w:eastAsia="宋体" w:cs="宋体"/>
          <w:b/>
          <w:bCs/>
          <w:color w:val="auto"/>
          <w:sz w:val="24"/>
          <w:szCs w:val="32"/>
          <w:highlight w:val="none"/>
        </w:rPr>
      </w:pPr>
      <w:bookmarkStart w:id="72" w:name="_Toc46496131"/>
      <w:bookmarkStart w:id="73" w:name="_Toc447265508"/>
      <w:bookmarkStart w:id="74" w:name="_Toc447188673"/>
      <w:bookmarkStart w:id="75" w:name="_Toc107822485"/>
      <w:bookmarkStart w:id="76" w:name="_Toc226969280"/>
      <w:bookmarkStart w:id="77" w:name="_Toc227057887"/>
      <w:bookmarkStart w:id="78" w:name="_Toc447265222"/>
      <w:bookmarkStart w:id="79" w:name="_Toc226969282"/>
      <w:bookmarkStart w:id="80" w:name="_Toc227057889"/>
      <w:r>
        <w:rPr>
          <w:rFonts w:hint="eastAsia" w:ascii="宋体" w:hAnsi="宋体" w:eastAsia="宋体" w:cs="宋体"/>
          <w:b/>
          <w:bCs/>
          <w:color w:val="auto"/>
          <w:sz w:val="24"/>
          <w:szCs w:val="32"/>
          <w:highlight w:val="none"/>
        </w:rPr>
        <w:t>1.6招标组织形式</w:t>
      </w:r>
      <w:bookmarkEnd w:id="72"/>
      <w:bookmarkEnd w:id="73"/>
      <w:bookmarkEnd w:id="74"/>
      <w:bookmarkEnd w:id="75"/>
      <w:bookmarkEnd w:id="76"/>
      <w:bookmarkEnd w:id="77"/>
      <w:bookmarkEnd w:id="78"/>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本项目由招标人自行组织/委托招标代理机构采用代理招标的方式进行，招标组织形式、招标代理机构名称及联系方式见投标人须知前附表。</w:t>
      </w:r>
    </w:p>
    <w:p>
      <w:pPr>
        <w:rPr>
          <w:rFonts w:hint="eastAsia" w:ascii="宋体" w:hAnsi="宋体" w:eastAsia="宋体" w:cs="宋体"/>
          <w:b/>
          <w:bCs/>
          <w:color w:val="auto"/>
          <w:sz w:val="24"/>
          <w:szCs w:val="32"/>
          <w:highlight w:val="none"/>
        </w:rPr>
      </w:pPr>
      <w:bookmarkStart w:id="81" w:name="_Toc447265223"/>
      <w:bookmarkStart w:id="82" w:name="_Toc447188674"/>
      <w:bookmarkStart w:id="83" w:name="_Toc447265509"/>
      <w:bookmarkStart w:id="84" w:name="_Toc46496132"/>
      <w:r>
        <w:rPr>
          <w:rFonts w:hint="eastAsia" w:ascii="宋体" w:hAnsi="宋体" w:eastAsia="宋体" w:cs="宋体"/>
          <w:b/>
          <w:bCs/>
          <w:color w:val="auto"/>
          <w:sz w:val="24"/>
          <w:szCs w:val="32"/>
          <w:highlight w:val="none"/>
        </w:rPr>
        <w:t>1.7资格审查</w:t>
      </w:r>
      <w:bookmarkEnd w:id="79"/>
      <w:bookmarkEnd w:id="80"/>
      <w:bookmarkEnd w:id="81"/>
      <w:bookmarkEnd w:id="82"/>
      <w:bookmarkEnd w:id="83"/>
      <w:bookmarkEnd w:id="84"/>
    </w:p>
    <w:p>
      <w:pPr>
        <w:adjustRightInd w:val="0"/>
        <w:snapToGrid w:val="0"/>
        <w:spacing w:line="440" w:lineRule="exact"/>
        <w:ind w:firstLine="424" w:firstLineChars="202"/>
        <w:rPr>
          <w:rFonts w:hint="eastAsia" w:ascii="宋体" w:hAnsi="宋体" w:eastAsia="宋体" w:cs="宋体"/>
          <w:color w:val="auto"/>
          <w:szCs w:val="21"/>
          <w:highlight w:val="none"/>
        </w:rPr>
      </w:pPr>
      <w:bookmarkStart w:id="85" w:name="_Toc447265510"/>
      <w:bookmarkStart w:id="86" w:name="_Toc447188675"/>
      <w:bookmarkStart w:id="87" w:name="_Toc447265224"/>
      <w:r>
        <w:rPr>
          <w:rFonts w:hint="eastAsia" w:ascii="宋体" w:hAnsi="宋体" w:eastAsia="宋体" w:cs="宋体"/>
          <w:color w:val="auto"/>
          <w:szCs w:val="21"/>
          <w:highlight w:val="none"/>
        </w:rPr>
        <w:t>1.7.1本招标项目资格审查方式见投标人须知前附表。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1.7.2资格预审是指在投标前对投标人进行的资格审查。采用资格预审方式的，资格条件已经在招标文件发出前的“资格预审文件”中做出规定。</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bookmarkStart w:id="88" w:name="_Toc226969283"/>
      <w:r>
        <w:rPr>
          <w:rFonts w:hint="eastAsia" w:ascii="宋体" w:hAnsi="宋体" w:eastAsia="宋体" w:cs="宋体"/>
          <w:color w:val="auto"/>
          <w:highlight w:val="none"/>
        </w:rPr>
        <w:t>资格后审是指在唱价后由评标委员会根据招标文件的规定对投标人进行的资格审查。</w:t>
      </w:r>
      <w:bookmarkEnd w:id="88"/>
      <w:r>
        <w:rPr>
          <w:rFonts w:hint="eastAsia" w:ascii="宋体" w:hAnsi="宋体" w:eastAsia="宋体" w:cs="宋体"/>
          <w:color w:val="auto"/>
          <w:highlight w:val="none"/>
        </w:rPr>
        <w:t>采用资格后审方式的，投标人应当具备的资格条件见投标人须知前附表。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采用资格后审的，招标人必须在招标文件中详细规定资格审查标准和方法。</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资格后审一般包括下列内容：</w:t>
      </w:r>
    </w:p>
    <w:p>
      <w:pPr>
        <w:numPr>
          <w:ilvl w:val="0"/>
          <w:numId w:val="7"/>
        </w:numPr>
        <w:tabs>
          <w:tab w:val="left" w:pos="644"/>
        </w:tabs>
        <w:snapToGrid w:val="0"/>
        <w:spacing w:line="44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资格要求；</w:t>
      </w:r>
    </w:p>
    <w:p>
      <w:pPr>
        <w:numPr>
          <w:ilvl w:val="0"/>
          <w:numId w:val="7"/>
        </w:numPr>
        <w:tabs>
          <w:tab w:val="left" w:pos="644"/>
        </w:tabs>
        <w:snapToGrid w:val="0"/>
        <w:spacing w:line="44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其他业绩要求；</w:t>
      </w:r>
    </w:p>
    <w:p>
      <w:pPr>
        <w:numPr>
          <w:ilvl w:val="0"/>
          <w:numId w:val="7"/>
        </w:numPr>
        <w:tabs>
          <w:tab w:val="left" w:pos="644"/>
        </w:tabs>
        <w:snapToGrid w:val="0"/>
        <w:spacing w:line="440" w:lineRule="exact"/>
        <w:ind w:left="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审查标准和方法。</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资格后审不合格的投标人，评标委员会应当否决其投标。</w:t>
      </w:r>
    </w:p>
    <w:p>
      <w:pPr>
        <w:rPr>
          <w:rFonts w:hint="eastAsia" w:ascii="宋体" w:hAnsi="宋体" w:eastAsia="宋体" w:cs="宋体"/>
          <w:b/>
          <w:bCs/>
          <w:color w:val="auto"/>
          <w:sz w:val="24"/>
          <w:szCs w:val="32"/>
          <w:highlight w:val="none"/>
        </w:rPr>
      </w:pPr>
      <w:bookmarkStart w:id="89" w:name="_Toc46496133"/>
      <w:r>
        <w:rPr>
          <w:rFonts w:hint="eastAsia" w:ascii="宋体" w:hAnsi="宋体" w:eastAsia="宋体" w:cs="宋体"/>
          <w:b/>
          <w:bCs/>
          <w:color w:val="auto"/>
          <w:sz w:val="24"/>
          <w:szCs w:val="32"/>
          <w:highlight w:val="none"/>
        </w:rPr>
        <w:t>1.8投标人不得存在的情形</w:t>
      </w:r>
      <w:bookmarkEnd w:id="85"/>
      <w:bookmarkEnd w:id="86"/>
      <w:bookmarkEnd w:id="87"/>
      <w:bookmarkEnd w:id="89"/>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1.8.1投标人不得存在下列情形之一</w:t>
      </w:r>
    </w:p>
    <w:p>
      <w:pPr>
        <w:pStyle w:val="78"/>
        <w:numPr>
          <w:ilvl w:val="0"/>
          <w:numId w:val="8"/>
        </w:numPr>
        <w:tabs>
          <w:tab w:val="left" w:pos="630"/>
        </w:tabs>
        <w:spacing w:line="400" w:lineRule="exact"/>
        <w:ind w:left="0"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 xml:space="preserve">为招标人不具有独立法人资格的附属机构（单位）； </w:t>
      </w:r>
    </w:p>
    <w:p>
      <w:pPr>
        <w:pStyle w:val="78"/>
        <w:numPr>
          <w:ilvl w:val="0"/>
          <w:numId w:val="8"/>
        </w:numPr>
        <w:tabs>
          <w:tab w:val="left" w:pos="630"/>
        </w:tabs>
        <w:spacing w:line="400" w:lineRule="exact"/>
        <w:ind w:left="0"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 xml:space="preserve">被责令停业的； </w:t>
      </w:r>
    </w:p>
    <w:p>
      <w:pPr>
        <w:pStyle w:val="78"/>
        <w:numPr>
          <w:ilvl w:val="0"/>
          <w:numId w:val="8"/>
        </w:numPr>
        <w:tabs>
          <w:tab w:val="left" w:pos="630"/>
        </w:tabs>
        <w:spacing w:line="400" w:lineRule="exact"/>
        <w:ind w:left="0"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 xml:space="preserve">被暂停或者取消投标资格的； </w:t>
      </w:r>
    </w:p>
    <w:p>
      <w:pPr>
        <w:pStyle w:val="78"/>
        <w:numPr>
          <w:ilvl w:val="0"/>
          <w:numId w:val="8"/>
        </w:numPr>
        <w:tabs>
          <w:tab w:val="left" w:pos="630"/>
        </w:tabs>
        <w:spacing w:line="400" w:lineRule="exact"/>
        <w:ind w:left="0"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财产被接管或者冻结的；</w:t>
      </w:r>
    </w:p>
    <w:p>
      <w:pPr>
        <w:pStyle w:val="78"/>
        <w:numPr>
          <w:ilvl w:val="0"/>
          <w:numId w:val="8"/>
        </w:numPr>
        <w:tabs>
          <w:tab w:val="left" w:pos="630"/>
        </w:tabs>
        <w:spacing w:line="400" w:lineRule="exact"/>
        <w:ind w:left="0"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在最近三年内有骗取中标、严重违约、重大工程质量或者安全问题的；</w:t>
      </w:r>
    </w:p>
    <w:p>
      <w:pPr>
        <w:pStyle w:val="78"/>
        <w:numPr>
          <w:ilvl w:val="0"/>
          <w:numId w:val="8"/>
        </w:numPr>
        <w:tabs>
          <w:tab w:val="left" w:pos="630"/>
        </w:tabs>
        <w:spacing w:line="400" w:lineRule="exact"/>
        <w:ind w:left="0"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法律法规限定的其他情形；</w:t>
      </w:r>
    </w:p>
    <w:p>
      <w:pPr>
        <w:pStyle w:val="78"/>
        <w:numPr>
          <w:ilvl w:val="0"/>
          <w:numId w:val="8"/>
        </w:numPr>
        <w:tabs>
          <w:tab w:val="left" w:pos="630"/>
        </w:tabs>
        <w:spacing w:line="400" w:lineRule="exact"/>
        <w:ind w:left="0"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招标文件规定的其他情形：见投标人须知前附表。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1.8.2单位负责人为同一人或者存在控股、管理关系的不同单位，不得同时投标本项目中同一采购包或者投标未划分采购包的同一项目。</w:t>
      </w:r>
    </w:p>
    <w:p>
      <w:pPr>
        <w:rPr>
          <w:rFonts w:hint="eastAsia" w:ascii="宋体" w:hAnsi="宋体" w:eastAsia="宋体" w:cs="宋体"/>
          <w:b/>
          <w:bCs/>
          <w:color w:val="auto"/>
          <w:sz w:val="24"/>
          <w:szCs w:val="32"/>
          <w:highlight w:val="none"/>
        </w:rPr>
      </w:pPr>
      <w:bookmarkStart w:id="90" w:name="_Toc46496134"/>
      <w:bookmarkStart w:id="91" w:name="_Toc447188676"/>
      <w:bookmarkStart w:id="92" w:name="_Toc447265511"/>
      <w:bookmarkStart w:id="93" w:name="_Toc226969284"/>
      <w:bookmarkStart w:id="94" w:name="_Toc107822487"/>
      <w:bookmarkStart w:id="95" w:name="_Toc447265225"/>
      <w:bookmarkStart w:id="96" w:name="_Toc227057890"/>
      <w:r>
        <w:rPr>
          <w:rFonts w:hint="eastAsia" w:ascii="宋体" w:hAnsi="宋体" w:eastAsia="宋体" w:cs="宋体"/>
          <w:b/>
          <w:bCs/>
          <w:color w:val="auto"/>
          <w:sz w:val="24"/>
          <w:szCs w:val="32"/>
          <w:highlight w:val="none"/>
        </w:rPr>
        <w:t>1.9合格的货物和服务</w:t>
      </w:r>
      <w:bookmarkEnd w:id="90"/>
      <w:bookmarkEnd w:id="91"/>
      <w:bookmarkEnd w:id="92"/>
      <w:bookmarkEnd w:id="93"/>
      <w:bookmarkEnd w:id="94"/>
      <w:bookmarkEnd w:id="95"/>
      <w:bookmarkEnd w:id="96"/>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1.9.1投标人提供的所有货物及其有关服务的原产地，均应当来自中国或者是与中国有正常贸易往来的国家或者地区。招标人的支付也仅限于这些货物和服务。</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1.9.3投标人提供的所有货物及其有关服务应当符合国家规定的资格条件。</w:t>
      </w:r>
    </w:p>
    <w:p>
      <w:pPr>
        <w:rPr>
          <w:rFonts w:hint="eastAsia" w:ascii="宋体" w:hAnsi="宋体" w:eastAsia="宋体" w:cs="宋体"/>
          <w:b/>
          <w:bCs/>
          <w:color w:val="auto"/>
          <w:sz w:val="24"/>
          <w:szCs w:val="32"/>
          <w:highlight w:val="none"/>
        </w:rPr>
      </w:pPr>
      <w:bookmarkStart w:id="97" w:name="_Toc227057891"/>
      <w:bookmarkStart w:id="98" w:name="_Toc46496135"/>
      <w:bookmarkStart w:id="99" w:name="_Toc107822488"/>
      <w:bookmarkStart w:id="100" w:name="_Toc226969285"/>
      <w:bookmarkStart w:id="101" w:name="_Toc447265512"/>
      <w:bookmarkStart w:id="102" w:name="_Toc447265226"/>
      <w:bookmarkStart w:id="103" w:name="_Toc447188677"/>
      <w:r>
        <w:rPr>
          <w:rFonts w:hint="eastAsia" w:ascii="宋体" w:hAnsi="宋体" w:eastAsia="宋体" w:cs="宋体"/>
          <w:b/>
          <w:bCs/>
          <w:color w:val="auto"/>
          <w:sz w:val="24"/>
          <w:szCs w:val="32"/>
          <w:highlight w:val="none"/>
        </w:rPr>
        <w:t>1.10投标费用</w:t>
      </w:r>
      <w:bookmarkEnd w:id="97"/>
      <w:bookmarkEnd w:id="98"/>
      <w:bookmarkEnd w:id="99"/>
      <w:bookmarkEnd w:id="100"/>
      <w:bookmarkEnd w:id="101"/>
      <w:bookmarkEnd w:id="102"/>
      <w:bookmarkEnd w:id="103"/>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不论结果如何，投标人自行承担所有准备和参与招标有关的费用。</w:t>
      </w:r>
      <w:bookmarkStart w:id="104" w:name="_Toc107822489"/>
      <w:bookmarkStart w:id="105" w:name="_Toc227057892"/>
      <w:bookmarkStart w:id="106" w:name="_Toc226969286"/>
    </w:p>
    <w:p>
      <w:pPr>
        <w:rPr>
          <w:rFonts w:hint="eastAsia" w:ascii="宋体" w:hAnsi="宋体" w:eastAsia="宋体" w:cs="宋体"/>
          <w:b/>
          <w:bCs/>
          <w:color w:val="auto"/>
          <w:sz w:val="24"/>
          <w:szCs w:val="32"/>
          <w:highlight w:val="none"/>
        </w:rPr>
      </w:pPr>
      <w:bookmarkStart w:id="107" w:name="_Toc447265513"/>
      <w:bookmarkStart w:id="108" w:name="_Toc447265227"/>
      <w:bookmarkStart w:id="109" w:name="_Toc46496136"/>
      <w:r>
        <w:rPr>
          <w:rFonts w:hint="eastAsia" w:ascii="宋体" w:hAnsi="宋体" w:eastAsia="宋体" w:cs="宋体"/>
          <w:b/>
          <w:bCs/>
          <w:color w:val="auto"/>
          <w:sz w:val="24"/>
          <w:szCs w:val="32"/>
          <w:highlight w:val="none"/>
        </w:rPr>
        <w:t>1.11保密</w:t>
      </w:r>
      <w:bookmarkEnd w:id="107"/>
      <w:bookmarkEnd w:id="108"/>
      <w:bookmarkEnd w:id="109"/>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参与招标活动的各方应当对招标文件和投标文件中的商业和技术等秘密保密，违者应当对由此造成的后果承担法律责任。</w:t>
      </w:r>
    </w:p>
    <w:p>
      <w:pPr>
        <w:numPr>
          <w:ilvl w:val="0"/>
          <w:numId w:val="6"/>
        </w:num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 xml:space="preserve">招标文件 </w:t>
      </w:r>
    </w:p>
    <w:p>
      <w:pPr>
        <w:rPr>
          <w:rFonts w:hint="eastAsia" w:ascii="宋体" w:hAnsi="宋体" w:eastAsia="宋体" w:cs="宋体"/>
          <w:b/>
          <w:bCs/>
          <w:color w:val="auto"/>
          <w:sz w:val="24"/>
          <w:szCs w:val="32"/>
          <w:highlight w:val="none"/>
        </w:rPr>
      </w:pPr>
      <w:bookmarkStart w:id="110" w:name="_Toc447265515"/>
      <w:bookmarkStart w:id="111" w:name="_Toc447188679"/>
      <w:bookmarkStart w:id="112" w:name="_Toc447265229"/>
      <w:bookmarkStart w:id="113" w:name="_Toc46496138"/>
      <w:r>
        <w:rPr>
          <w:rFonts w:hint="eastAsia" w:ascii="宋体" w:hAnsi="宋体" w:eastAsia="宋体" w:cs="宋体"/>
          <w:b/>
          <w:bCs/>
          <w:color w:val="auto"/>
          <w:sz w:val="24"/>
          <w:szCs w:val="32"/>
          <w:highlight w:val="none"/>
        </w:rPr>
        <w:t>2.1招标文件</w:t>
      </w:r>
      <w:bookmarkEnd w:id="104"/>
      <w:r>
        <w:rPr>
          <w:rFonts w:hint="eastAsia" w:ascii="宋体" w:hAnsi="宋体" w:eastAsia="宋体" w:cs="宋体"/>
          <w:b/>
          <w:bCs/>
          <w:color w:val="auto"/>
          <w:sz w:val="24"/>
          <w:szCs w:val="32"/>
          <w:highlight w:val="none"/>
        </w:rPr>
        <w:t>的组成</w:t>
      </w:r>
      <w:bookmarkEnd w:id="105"/>
      <w:bookmarkEnd w:id="106"/>
      <w:bookmarkEnd w:id="110"/>
      <w:bookmarkEnd w:id="111"/>
      <w:bookmarkEnd w:id="112"/>
      <w:bookmarkEnd w:id="113"/>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2.1.1招标文件一般由以下部分组成：</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招标公告/投标邀请书</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投标人须知</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评审办法</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合同条款</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采购需求书</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其他</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招标人另有规定的，见投标人须知前附表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2.1.2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2.1.4招标人可要求以某一单项报价核定是否低于成本，具体要求见投标人须知前附表。</w:t>
      </w:r>
    </w:p>
    <w:p>
      <w:pPr>
        <w:rPr>
          <w:rFonts w:hint="eastAsia" w:ascii="宋体" w:hAnsi="宋体" w:eastAsia="宋体" w:cs="宋体"/>
          <w:b/>
          <w:bCs/>
          <w:color w:val="auto"/>
          <w:sz w:val="24"/>
          <w:szCs w:val="32"/>
          <w:highlight w:val="none"/>
        </w:rPr>
      </w:pPr>
      <w:bookmarkStart w:id="114" w:name="_Toc46496139"/>
      <w:bookmarkStart w:id="115" w:name="_Toc447265230"/>
      <w:bookmarkStart w:id="116" w:name="_Toc447265516"/>
      <w:bookmarkStart w:id="117" w:name="_Toc447188680"/>
      <w:bookmarkStart w:id="118" w:name="_Toc226969287"/>
      <w:bookmarkStart w:id="119" w:name="_Toc107822490"/>
      <w:bookmarkStart w:id="120" w:name="_Toc227057893"/>
      <w:r>
        <w:rPr>
          <w:rFonts w:hint="eastAsia" w:ascii="宋体" w:hAnsi="宋体" w:eastAsia="宋体" w:cs="宋体"/>
          <w:b/>
          <w:bCs/>
          <w:color w:val="auto"/>
          <w:sz w:val="24"/>
          <w:szCs w:val="32"/>
          <w:highlight w:val="none"/>
        </w:rPr>
        <w:t>2.2踏勘现场</w:t>
      </w:r>
      <w:bookmarkEnd w:id="114"/>
      <w:bookmarkEnd w:id="115"/>
      <w:bookmarkEnd w:id="116"/>
      <w:bookmarkEnd w:id="117"/>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 xml:space="preserve">2.2.1投标人须知前附表规定组织踏勘现场的，招标人按照投标人须知前附表规定的时间、地点组织投标人踏勘项目现场。 </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2.2.2潜在投标人踏勘现场发生的费用自理。</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2.2.3除招标人的原因外，潜在投标人自行负责在踏勘现场中所发生的人员伤亡和财产损失。</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2.2.4招标人在踏勘现场中介绍的项目现场和相关的周边环境情况，供潜在投标人在编制投标文件时参考，招标人不对投标人据此作出的判断和决策负责。</w:t>
      </w:r>
    </w:p>
    <w:p>
      <w:pPr>
        <w:rPr>
          <w:rFonts w:hint="eastAsia" w:ascii="宋体" w:hAnsi="宋体" w:eastAsia="宋体" w:cs="宋体"/>
          <w:b/>
          <w:bCs/>
          <w:color w:val="auto"/>
          <w:sz w:val="24"/>
          <w:szCs w:val="32"/>
          <w:highlight w:val="none"/>
        </w:rPr>
      </w:pPr>
      <w:bookmarkStart w:id="121" w:name="_Toc447265517"/>
      <w:bookmarkStart w:id="122" w:name="_Toc46496140"/>
      <w:bookmarkStart w:id="123" w:name="_Toc447188681"/>
      <w:bookmarkStart w:id="124" w:name="_Toc447265231"/>
      <w:r>
        <w:rPr>
          <w:rFonts w:hint="eastAsia" w:ascii="宋体" w:hAnsi="宋体" w:eastAsia="宋体" w:cs="宋体"/>
          <w:b/>
          <w:bCs/>
          <w:color w:val="auto"/>
          <w:sz w:val="24"/>
          <w:szCs w:val="32"/>
          <w:highlight w:val="none"/>
        </w:rPr>
        <w:t>2.3投标预备会</w:t>
      </w:r>
      <w:bookmarkEnd w:id="121"/>
      <w:bookmarkEnd w:id="122"/>
      <w:bookmarkEnd w:id="123"/>
      <w:bookmarkEnd w:id="124"/>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投标人须知前附表规定召开投标预备会的，招标人按照投标人须知前附表规定的时间和地点召开投标预备会，澄清潜在投标人提出的问题。</w:t>
      </w:r>
    </w:p>
    <w:p>
      <w:pPr>
        <w:rPr>
          <w:rFonts w:hint="eastAsia" w:ascii="宋体" w:hAnsi="宋体" w:eastAsia="宋体" w:cs="宋体"/>
          <w:b/>
          <w:bCs/>
          <w:color w:val="auto"/>
          <w:sz w:val="24"/>
          <w:szCs w:val="32"/>
          <w:highlight w:val="none"/>
        </w:rPr>
      </w:pPr>
      <w:bookmarkStart w:id="125" w:name="_Toc447265232"/>
      <w:bookmarkStart w:id="126" w:name="_Toc447265518"/>
      <w:bookmarkStart w:id="127" w:name="_Toc46496141"/>
      <w:bookmarkStart w:id="128" w:name="_Toc447188682"/>
      <w:r>
        <w:rPr>
          <w:rFonts w:hint="eastAsia" w:ascii="宋体" w:hAnsi="宋体" w:eastAsia="宋体" w:cs="宋体"/>
          <w:b/>
          <w:bCs/>
          <w:color w:val="auto"/>
          <w:sz w:val="24"/>
          <w:szCs w:val="32"/>
          <w:highlight w:val="none"/>
        </w:rPr>
        <w:t>2.4招标文件的澄清</w:t>
      </w:r>
      <w:bookmarkEnd w:id="118"/>
      <w:bookmarkEnd w:id="119"/>
      <w:bookmarkEnd w:id="120"/>
      <w:r>
        <w:rPr>
          <w:rFonts w:hint="eastAsia" w:ascii="宋体" w:hAnsi="宋体" w:eastAsia="宋体" w:cs="宋体"/>
          <w:b/>
          <w:bCs/>
          <w:color w:val="auto"/>
          <w:sz w:val="24"/>
          <w:szCs w:val="32"/>
          <w:highlight w:val="none"/>
        </w:rPr>
        <w:t>和修改</w:t>
      </w:r>
      <w:bookmarkEnd w:id="125"/>
      <w:bookmarkEnd w:id="126"/>
      <w:bookmarkEnd w:id="127"/>
      <w:bookmarkEnd w:id="128"/>
    </w:p>
    <w:p>
      <w:pPr>
        <w:pStyle w:val="21"/>
        <w:tabs>
          <w:tab w:val="left" w:pos="630"/>
        </w:tabs>
        <w:snapToGrid w:val="0"/>
        <w:spacing w:line="440" w:lineRule="exact"/>
        <w:ind w:firstLine="283" w:firstLineChars="135"/>
        <w:rPr>
          <w:rFonts w:hint="eastAsia" w:ascii="宋体" w:hAnsi="宋体" w:eastAsia="宋体" w:cs="宋体"/>
          <w:color w:val="auto"/>
          <w:highlight w:val="none"/>
        </w:rPr>
      </w:pPr>
      <w:bookmarkStart w:id="129" w:name="_Toc247085705"/>
      <w:bookmarkStart w:id="130" w:name="_Toc226969289"/>
      <w:bookmarkStart w:id="131" w:name="_Toc107822492"/>
      <w:bookmarkStart w:id="132" w:name="_Toc447265233"/>
      <w:bookmarkStart w:id="133" w:name="_Toc296602436"/>
      <w:bookmarkStart w:id="134" w:name="_Toc246996934"/>
      <w:bookmarkStart w:id="135" w:name="_Toc152045546"/>
      <w:bookmarkStart w:id="136" w:name="_Toc447188683"/>
      <w:bookmarkStart w:id="137" w:name="_Toc447265519"/>
      <w:bookmarkStart w:id="138" w:name="_Toc179632564"/>
      <w:bookmarkStart w:id="139" w:name="_Toc227057895"/>
      <w:bookmarkStart w:id="140" w:name="_Toc144974514"/>
      <w:bookmarkStart w:id="141" w:name="_Toc152042322"/>
      <w:bookmarkStart w:id="142" w:name="_Toc246996191"/>
      <w:r>
        <w:rPr>
          <w:rFonts w:hint="eastAsia" w:ascii="宋体" w:hAnsi="宋体" w:eastAsia="宋体" w:cs="宋体"/>
          <w:color w:val="auto"/>
          <w:highlight w:val="none"/>
        </w:rPr>
        <w:t>2.4.1投标人对招标文件有疑问的，应当按照投标人须知前附表规定的时间和方式，要求招标人对招标文件进行澄清。</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2.4.2招标人应当按照投标人须知前附表规定的时间和方式，将澄清或者修改内容发给所有购买招标文件的投标人，但不指明问题的来源。</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2.4.4投标人收到澄清或者修改后，应当按照投标人须知前附表规定的时间和方式通知招标人，确认已收到该澄清或者修改。</w:t>
      </w:r>
    </w:p>
    <w:p>
      <w:pPr>
        <w:pStyle w:val="21"/>
        <w:tabs>
          <w:tab w:val="left" w:pos="630"/>
        </w:tabs>
        <w:snapToGrid w:val="0"/>
        <w:spacing w:line="440" w:lineRule="exact"/>
        <w:ind w:firstLine="283" w:firstLineChars="135"/>
        <w:rPr>
          <w:rFonts w:hint="eastAsia" w:ascii="宋体" w:hAnsi="宋体" w:eastAsia="宋体" w:cs="宋体"/>
          <w:color w:val="auto"/>
          <w:highlight w:val="none"/>
        </w:rPr>
      </w:pPr>
      <w:r>
        <w:rPr>
          <w:rFonts w:hint="eastAsia" w:ascii="宋体" w:hAnsi="宋体" w:eastAsia="宋体" w:cs="宋体"/>
          <w:color w:val="auto"/>
          <w:highlight w:val="none"/>
        </w:rPr>
        <w:t>2.4.5所有关于招标文件的澄清和修改均作为招标文件的补充部分。当招标文件、招标文件的澄清或者修改等在同一内容的表述上不一致时，以最后发出的书面文件为准。</w:t>
      </w:r>
    </w:p>
    <w:p>
      <w:pPr>
        <w:numPr>
          <w:ilvl w:val="0"/>
          <w:numId w:val="6"/>
        </w:num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投标文件</w:t>
      </w:r>
      <w:bookmarkEnd w:id="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rPr>
          <w:rFonts w:hint="eastAsia" w:ascii="宋体" w:hAnsi="宋体" w:eastAsia="宋体" w:cs="宋体"/>
          <w:b/>
          <w:bCs/>
          <w:color w:val="auto"/>
          <w:sz w:val="24"/>
          <w:szCs w:val="32"/>
          <w:highlight w:val="none"/>
        </w:rPr>
      </w:pPr>
      <w:bookmarkStart w:id="143" w:name="_Toc107822493"/>
      <w:bookmarkStart w:id="144" w:name="_Toc226969290"/>
      <w:bookmarkStart w:id="145" w:name="_Toc227057896"/>
      <w:bookmarkStart w:id="146" w:name="_Toc450489293"/>
      <w:bookmarkStart w:id="147" w:name="_Toc447265520"/>
      <w:bookmarkStart w:id="148" w:name="_Toc447188684"/>
      <w:bookmarkStart w:id="149" w:name="_Toc46496143"/>
      <w:bookmarkStart w:id="150" w:name="_Toc447265234"/>
      <w:bookmarkStart w:id="151" w:name="_Toc184635074"/>
      <w:bookmarkStart w:id="152" w:name="_Toc447265242"/>
      <w:bookmarkStart w:id="153" w:name="_Toc447265528"/>
      <w:bookmarkStart w:id="154" w:name="_Toc107822503"/>
      <w:bookmarkStart w:id="155" w:name="_Toc488655848"/>
      <w:bookmarkStart w:id="156" w:name="_Toc226969300"/>
      <w:bookmarkStart w:id="157" w:name="_Toc227057906"/>
      <w:r>
        <w:rPr>
          <w:rFonts w:hint="eastAsia" w:ascii="宋体" w:hAnsi="宋体" w:eastAsia="宋体" w:cs="宋体"/>
          <w:b/>
          <w:bCs/>
          <w:color w:val="auto"/>
          <w:sz w:val="24"/>
          <w:szCs w:val="32"/>
          <w:highlight w:val="none"/>
        </w:rPr>
        <w:t>3.1投标文件的</w:t>
      </w:r>
      <w:bookmarkEnd w:id="143"/>
      <w:bookmarkEnd w:id="144"/>
      <w:bookmarkEnd w:id="145"/>
      <w:r>
        <w:rPr>
          <w:rFonts w:hint="eastAsia" w:ascii="宋体" w:hAnsi="宋体" w:eastAsia="宋体" w:cs="宋体"/>
          <w:b/>
          <w:bCs/>
          <w:color w:val="auto"/>
          <w:sz w:val="24"/>
          <w:szCs w:val="32"/>
          <w:highlight w:val="none"/>
        </w:rPr>
        <w:t>组成</w:t>
      </w:r>
      <w:bookmarkEnd w:id="146"/>
      <w:bookmarkEnd w:id="147"/>
      <w:bookmarkEnd w:id="148"/>
      <w:bookmarkEnd w:id="149"/>
      <w:bookmarkEnd w:id="150"/>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投标人应当按照投标人须知前附表的要求制作并递交投标文件。投标文件组成见投标人须知前附表。</w:t>
      </w:r>
    </w:p>
    <w:p>
      <w:pPr>
        <w:rPr>
          <w:rFonts w:hint="eastAsia" w:ascii="宋体" w:hAnsi="宋体" w:eastAsia="宋体" w:cs="宋体"/>
          <w:b/>
          <w:bCs/>
          <w:color w:val="auto"/>
          <w:sz w:val="24"/>
          <w:szCs w:val="32"/>
          <w:highlight w:val="none"/>
        </w:rPr>
      </w:pPr>
      <w:bookmarkStart w:id="158" w:name="_Toc447188685"/>
      <w:bookmarkStart w:id="159" w:name="_Toc447265521"/>
      <w:bookmarkStart w:id="160" w:name="_Toc447265235"/>
      <w:bookmarkStart w:id="161" w:name="_Toc46496144"/>
      <w:bookmarkStart w:id="162" w:name="_Toc450489294"/>
      <w:r>
        <w:rPr>
          <w:rFonts w:hint="eastAsia" w:ascii="宋体" w:hAnsi="宋体" w:eastAsia="宋体" w:cs="宋体"/>
          <w:b/>
          <w:bCs/>
          <w:color w:val="auto"/>
          <w:sz w:val="24"/>
          <w:szCs w:val="32"/>
          <w:highlight w:val="none"/>
        </w:rPr>
        <w:t>3.2投标文件的编制</w:t>
      </w:r>
      <w:bookmarkEnd w:id="158"/>
      <w:bookmarkEnd w:id="159"/>
      <w:bookmarkEnd w:id="160"/>
      <w:bookmarkEnd w:id="161"/>
      <w:bookmarkEnd w:id="162"/>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3.2.1投标人应当按照招标文件的要求编制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文件应当对招标文件提出的实质性要求和条件作出响应。</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文件投标和编写的具体要求见投标人须知前附表。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3.2.3投标人递交的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文件以及投标人与招标人就有关投标的所有往来函电均应当使用中文。投标人递交的证明文件和文献可以使用另一种语言，但相应内容应当译成中文，在解释</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文件时以中文译本为准。</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3.2.4</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文件应当使用不褪色的材料书写或者打印，并加盖单位公章或者由投标人的法定代表人或者其委托代理人签字。委托代理人签字的，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文件应当附法定代表人签署的授权委托书。</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文件应当尽量避免涂改、行间插字或者删除。如果出现上述情况，改动之处应当加盖单位公章或者由投标人的法定代表人或者其委托代理人签字确认。盖章或者签字另有要求的，见投标人须知前附表。</w:t>
      </w:r>
    </w:p>
    <w:p>
      <w:pPr>
        <w:rPr>
          <w:rFonts w:hint="eastAsia" w:ascii="宋体" w:hAnsi="宋体" w:eastAsia="宋体" w:cs="宋体"/>
          <w:b/>
          <w:bCs/>
          <w:color w:val="auto"/>
          <w:sz w:val="24"/>
          <w:szCs w:val="32"/>
          <w:highlight w:val="none"/>
        </w:rPr>
      </w:pPr>
      <w:bookmarkStart w:id="163" w:name="_Toc46496145"/>
      <w:bookmarkStart w:id="164" w:name="_Toc447188686"/>
      <w:bookmarkStart w:id="165" w:name="_Toc226969292"/>
      <w:bookmarkStart w:id="166" w:name="_Toc227057898"/>
      <w:bookmarkStart w:id="167" w:name="_Toc450489295"/>
      <w:bookmarkStart w:id="168" w:name="_Toc107822495"/>
      <w:bookmarkStart w:id="169" w:name="_Toc447265236"/>
      <w:bookmarkStart w:id="170" w:name="_Toc447265522"/>
      <w:r>
        <w:rPr>
          <w:rFonts w:hint="eastAsia" w:ascii="宋体" w:hAnsi="宋体" w:eastAsia="宋体" w:cs="宋体"/>
          <w:b/>
          <w:bCs/>
          <w:color w:val="auto"/>
          <w:sz w:val="24"/>
          <w:szCs w:val="32"/>
          <w:highlight w:val="none"/>
        </w:rPr>
        <w:t>3.3投标报价</w:t>
      </w:r>
      <w:bookmarkEnd w:id="163"/>
      <w:bookmarkEnd w:id="164"/>
      <w:bookmarkEnd w:id="165"/>
      <w:bookmarkEnd w:id="166"/>
      <w:bookmarkEnd w:id="167"/>
      <w:bookmarkEnd w:id="168"/>
      <w:bookmarkEnd w:id="169"/>
      <w:bookmarkEnd w:id="170"/>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3.3.1投标人应当根据招标文件要求进行报价，投标人应当报出符合招标文件要求的拟提供投标货物的单价（如适用）和总价。</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3.3.2投标货币：人民币。</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3.3.3招标人设有最高限价的，投标人的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报价不得超过最高限价，否则其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将被否决。最高限价或者其计算方法见投标人须知前附表。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3.3.4招标人不接受投标人的任何低于成本报价的不正当竞争方式。</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3.3.5只有在招标文件要求或者允许报优惠价时，投标人才可以报出。投标人优惠报价的数额，唱价时也必须当众宣读。关于优惠条件的规定见投标人须知前附表。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3.3.6</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报价的具体要求见投标人须知前附表。</w:t>
      </w:r>
    </w:p>
    <w:p>
      <w:pPr>
        <w:rPr>
          <w:rFonts w:hint="eastAsia" w:ascii="宋体" w:hAnsi="宋体" w:eastAsia="宋体" w:cs="宋体"/>
          <w:b/>
          <w:bCs/>
          <w:color w:val="auto"/>
          <w:sz w:val="24"/>
          <w:szCs w:val="32"/>
          <w:highlight w:val="none"/>
        </w:rPr>
      </w:pPr>
      <w:bookmarkStart w:id="171" w:name="_Toc227057902"/>
      <w:bookmarkStart w:id="172" w:name="_Toc447265237"/>
      <w:bookmarkStart w:id="173" w:name="_Toc447265523"/>
      <w:bookmarkStart w:id="174" w:name="_Toc450489296"/>
      <w:bookmarkStart w:id="175" w:name="_Toc107822500"/>
      <w:bookmarkStart w:id="176" w:name="_Toc46496146"/>
      <w:bookmarkStart w:id="177" w:name="_Toc447188687"/>
      <w:bookmarkStart w:id="178" w:name="_Toc226969296"/>
      <w:bookmarkStart w:id="179" w:name="_Toc107822499"/>
      <w:bookmarkStart w:id="180" w:name="_Toc227057901"/>
      <w:bookmarkStart w:id="181" w:name="_Toc226969295"/>
      <w:r>
        <w:rPr>
          <w:rFonts w:hint="eastAsia" w:ascii="宋体" w:hAnsi="宋体" w:eastAsia="宋体" w:cs="宋体"/>
          <w:b/>
          <w:bCs/>
          <w:color w:val="auto"/>
          <w:sz w:val="24"/>
          <w:szCs w:val="32"/>
          <w:highlight w:val="none"/>
        </w:rPr>
        <w:t>3.4投标有效期</w:t>
      </w:r>
      <w:bookmarkEnd w:id="171"/>
      <w:bookmarkEnd w:id="172"/>
      <w:bookmarkEnd w:id="173"/>
      <w:bookmarkEnd w:id="174"/>
      <w:bookmarkEnd w:id="175"/>
      <w:bookmarkEnd w:id="176"/>
      <w:bookmarkEnd w:id="177"/>
      <w:bookmarkEnd w:id="178"/>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3.4.1</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有效期从递交</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文件截止日起计算。</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有效期的具体时间见投标人须知前附表。在此期间，投标人不得要求撤销或者修改其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有效期不满足招标文件要求的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将被否决。</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3.4.2在原定</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有效期满之前，如果出现特殊情况，招标人决定延长</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有效期的，应当以书面形式向投标人提出延长</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有效期的要求，投标人须以书面形式予以答复。投标人同意延长</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有效期的，不得修改其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文件的实质性内容，但应当相应延长其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保证金有效期；投标人拒绝延长</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有效期的，其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失效，投标人有权收回其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w:t>
      </w:r>
    </w:p>
    <w:p>
      <w:pPr>
        <w:rPr>
          <w:rFonts w:hint="eastAsia" w:ascii="宋体" w:hAnsi="宋体" w:eastAsia="宋体" w:cs="宋体"/>
          <w:b/>
          <w:bCs/>
          <w:color w:val="auto"/>
          <w:sz w:val="24"/>
          <w:szCs w:val="32"/>
          <w:highlight w:val="none"/>
        </w:rPr>
      </w:pPr>
      <w:bookmarkStart w:id="182" w:name="_Toc450489297"/>
      <w:bookmarkStart w:id="183" w:name="_Toc447265524"/>
      <w:bookmarkStart w:id="184" w:name="_Toc447188688"/>
      <w:bookmarkStart w:id="185" w:name="_Toc447265238"/>
      <w:bookmarkStart w:id="186" w:name="_Toc46496147"/>
      <w:r>
        <w:rPr>
          <w:rFonts w:hint="eastAsia" w:ascii="宋体" w:hAnsi="宋体" w:eastAsia="宋体" w:cs="宋体"/>
          <w:b/>
          <w:bCs/>
          <w:color w:val="auto"/>
          <w:sz w:val="24"/>
          <w:szCs w:val="32"/>
          <w:highlight w:val="none"/>
        </w:rPr>
        <w:t>3.5投标保证金</w:t>
      </w:r>
      <w:bookmarkEnd w:id="179"/>
      <w:bookmarkEnd w:id="180"/>
      <w:bookmarkEnd w:id="181"/>
      <w:bookmarkEnd w:id="182"/>
      <w:bookmarkEnd w:id="183"/>
      <w:bookmarkEnd w:id="184"/>
      <w:bookmarkEnd w:id="185"/>
      <w:bookmarkEnd w:id="186"/>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3.5.1招标人要求投标人递交</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保证金的，投标人必须在递交</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文件的同时，按照投标人须知前附表的规定递交</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3.5.2招标人可以规定</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保证金是以现金、支票、银行汇票、在中国注册的银行出具的银行保函等方式递交，以现金或者支票形式递交的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保证金应当从其基本账户转出。</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保证金有效期应当与</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有效期一致。</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保证金的形式见投标人须知前附表。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3.5.3招标人最迟应当在书面合同签订后5日内向中标人和未中标的投标人退还</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保证金及银行同期存款利息。</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3.5.4下列任何情况发生时，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保证金可不予退还：</w:t>
      </w:r>
    </w:p>
    <w:p>
      <w:pPr>
        <w:tabs>
          <w:tab w:val="left" w:pos="630"/>
        </w:tabs>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（1）投标人在招标文件中规定的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有效期内撤销</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的；</w:t>
      </w:r>
    </w:p>
    <w:p>
      <w:pPr>
        <w:pStyle w:val="78"/>
        <w:tabs>
          <w:tab w:val="left" w:pos="630"/>
        </w:tabs>
        <w:spacing w:line="400" w:lineRule="exact"/>
        <w:ind w:left="424"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（2）中标人无正当理由不与招标人订立合同，在签订合同时向招标人提出附加条件，或者不按照招标文件要求递交履约保证金的；</w:t>
      </w:r>
    </w:p>
    <w:p>
      <w:pPr>
        <w:pStyle w:val="78"/>
        <w:tabs>
          <w:tab w:val="left" w:pos="630"/>
        </w:tabs>
        <w:spacing w:line="400" w:lineRule="exact"/>
        <w:ind w:left="424"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（3）投标人有串通投标、弄虚作假等行为的；</w:t>
      </w:r>
    </w:p>
    <w:p>
      <w:pPr>
        <w:pStyle w:val="78"/>
        <w:tabs>
          <w:tab w:val="left" w:pos="630"/>
        </w:tabs>
        <w:spacing w:line="400" w:lineRule="exact"/>
        <w:ind w:left="424"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（4）其他规定见投标人须知前附表。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3.5.5未递交</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保证金或者递交的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保证金有瑕疵的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将被否决。</w:t>
      </w:r>
    </w:p>
    <w:p>
      <w:pPr>
        <w:rPr>
          <w:rFonts w:hint="eastAsia" w:ascii="宋体" w:hAnsi="宋体" w:eastAsia="宋体" w:cs="宋体"/>
          <w:b/>
          <w:bCs/>
          <w:color w:val="auto"/>
          <w:sz w:val="24"/>
          <w:szCs w:val="32"/>
          <w:highlight w:val="none"/>
        </w:rPr>
      </w:pPr>
      <w:bookmarkStart w:id="187" w:name="_Toc447188689"/>
      <w:bookmarkStart w:id="188" w:name="_Toc447265525"/>
      <w:bookmarkStart w:id="189" w:name="_Toc447265239"/>
      <w:bookmarkStart w:id="190" w:name="_Toc227057903"/>
      <w:bookmarkStart w:id="191" w:name="_Toc46496148"/>
      <w:bookmarkStart w:id="192" w:name="_Toc450489298"/>
      <w:bookmarkStart w:id="193" w:name="_Toc226969297"/>
      <w:bookmarkStart w:id="194" w:name="_Toc107822501"/>
      <w:r>
        <w:rPr>
          <w:rFonts w:hint="eastAsia" w:ascii="宋体" w:hAnsi="宋体" w:eastAsia="宋体" w:cs="宋体"/>
          <w:b/>
          <w:bCs/>
          <w:color w:val="auto"/>
          <w:sz w:val="24"/>
          <w:szCs w:val="32"/>
          <w:highlight w:val="none"/>
        </w:rPr>
        <w:t>3.6备选投标人案</w:t>
      </w:r>
      <w:bookmarkEnd w:id="187"/>
      <w:bookmarkEnd w:id="188"/>
      <w:bookmarkEnd w:id="189"/>
      <w:bookmarkEnd w:id="190"/>
      <w:bookmarkEnd w:id="191"/>
      <w:bookmarkEnd w:id="192"/>
      <w:bookmarkEnd w:id="193"/>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3.6.1除投标人须知前附表另有规定外，投标人不得递交备选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3.6.2若招标人在招标文件中邀请投标人递交备选方案时，则投标人除按照招标文件规定的基本方案编制和递交</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文件外，可以附加递交备选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3.6.3备选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案应当说明其对基本方案的改进意见和带来的效益，并附必要的图纸、设计计算、技术要求及其它有关资料，在封面上应当注明“备选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案”字样。</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3.6.4允许投标人递交备选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案的，只有符合招标文件要求且评审价最低或者综合评分最高而被推荐为中标候选人的投标人所递交的备选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案，可予以考虑。评标委员会认为其备选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案优于其按照招标文件要求编制的</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案的，招标人可以接受该备选</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案。</w:t>
      </w:r>
    </w:p>
    <w:p>
      <w:pPr>
        <w:rPr>
          <w:rFonts w:hint="eastAsia" w:ascii="宋体" w:hAnsi="宋体" w:eastAsia="宋体" w:cs="宋体"/>
          <w:b/>
          <w:bCs/>
          <w:color w:val="auto"/>
          <w:sz w:val="24"/>
          <w:szCs w:val="32"/>
          <w:highlight w:val="none"/>
        </w:rPr>
      </w:pPr>
      <w:bookmarkStart w:id="195" w:name="_Toc227057904"/>
      <w:bookmarkStart w:id="196" w:name="_Toc226969298"/>
      <w:bookmarkStart w:id="197" w:name="_Toc450489299"/>
      <w:bookmarkStart w:id="198" w:name="_Toc447265526"/>
      <w:bookmarkStart w:id="199" w:name="_Toc447188690"/>
      <w:bookmarkStart w:id="200" w:name="_Toc46496149"/>
      <w:bookmarkStart w:id="201" w:name="_Toc447265240"/>
      <w:r>
        <w:rPr>
          <w:rFonts w:hint="eastAsia" w:ascii="宋体" w:hAnsi="宋体" w:eastAsia="宋体" w:cs="宋体"/>
          <w:b/>
          <w:bCs/>
          <w:color w:val="auto"/>
          <w:sz w:val="24"/>
          <w:szCs w:val="32"/>
          <w:highlight w:val="none"/>
        </w:rPr>
        <w:t>3.7投标文件的式样</w:t>
      </w:r>
      <w:bookmarkEnd w:id="194"/>
      <w:bookmarkEnd w:id="195"/>
      <w:bookmarkEnd w:id="196"/>
      <w:r>
        <w:rPr>
          <w:rFonts w:hint="eastAsia" w:ascii="宋体" w:hAnsi="宋体" w:eastAsia="宋体" w:cs="宋体"/>
          <w:b/>
          <w:bCs/>
          <w:color w:val="auto"/>
          <w:sz w:val="24"/>
          <w:szCs w:val="32"/>
          <w:highlight w:val="none"/>
        </w:rPr>
        <w:t>、密封和标记（递交纸质文件适用）</w:t>
      </w:r>
      <w:bookmarkEnd w:id="197"/>
      <w:bookmarkEnd w:id="198"/>
      <w:bookmarkEnd w:id="199"/>
      <w:bookmarkEnd w:id="200"/>
      <w:bookmarkEnd w:id="201"/>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3.7.1投标人应当编制一份</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文件“正本”和投标人须知前附表所述份数的“副本”和“电子版”，副本为正本复印件。投标文件正本和副本如有不一致之处，以正本为准；纸质版文件与电子版文件不一致时，以纸质版文件为准。</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3.7.2每份</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文件的正本、副本及电子版应当分别装订，并于封面上明确标明“正本”、“副本”和“电子版”字样。</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3.7.3</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文件应当按照招标文件规定密封包装，并于封装封面上明确标明“正本”、“副本”和“电子版”字样。密封的所有粘接缝隙必须加盖单位公章或者由投标人的法定代表人或者其委托代理人签字。</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3.7.4外层包封应当写明招标人名称和地址、项目名称、招标代理编号、并注明唱价时间以前不得开封。还应当写明投标人的名称与地址、邮政编码，以便投标出现逾期送达时能原封退回。</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3.7.5递交</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文件时，招标人应当对符合招标文件规定密封和标记的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文件进行签收。</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3.7.6招标人对于</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文件密封、标记另有要求的，见投标人须知前附表。</w:t>
      </w:r>
      <w:bookmarkEnd w:id="151"/>
      <w:bookmarkEnd w:id="152"/>
      <w:bookmarkEnd w:id="153"/>
    </w:p>
    <w:p>
      <w:pPr>
        <w:numPr>
          <w:ilvl w:val="0"/>
          <w:numId w:val="6"/>
        </w:numPr>
        <w:rPr>
          <w:rFonts w:hint="eastAsia" w:ascii="宋体" w:hAnsi="宋体" w:eastAsia="宋体" w:cs="宋体"/>
          <w:b/>
          <w:bCs/>
          <w:color w:val="auto"/>
          <w:sz w:val="24"/>
          <w:szCs w:val="32"/>
          <w:highlight w:val="none"/>
        </w:rPr>
      </w:pPr>
      <w:bookmarkStart w:id="202" w:name="_Toc477190297"/>
      <w:bookmarkEnd w:id="202"/>
      <w:bookmarkStart w:id="203" w:name="_Toc477190296"/>
      <w:bookmarkEnd w:id="203"/>
      <w:r>
        <w:rPr>
          <w:rFonts w:hint="eastAsia" w:ascii="宋体" w:hAnsi="宋体" w:eastAsia="宋体" w:cs="宋体"/>
          <w:b/>
          <w:bCs/>
          <w:color w:val="auto"/>
          <w:sz w:val="24"/>
          <w:szCs w:val="32"/>
          <w:highlight w:val="none"/>
        </w:rPr>
        <w:t>投标</w:t>
      </w:r>
    </w:p>
    <w:p>
      <w:pPr>
        <w:rPr>
          <w:rFonts w:hint="eastAsia" w:ascii="宋体" w:hAnsi="宋体" w:eastAsia="宋体" w:cs="宋体"/>
          <w:b/>
          <w:bCs/>
          <w:color w:val="auto"/>
          <w:sz w:val="24"/>
          <w:szCs w:val="32"/>
          <w:highlight w:val="none"/>
        </w:rPr>
      </w:pPr>
      <w:bookmarkStart w:id="204" w:name="_Toc46496151"/>
      <w:bookmarkStart w:id="205" w:name="_Toc447265529"/>
      <w:bookmarkStart w:id="206" w:name="_Toc447265243"/>
      <w:bookmarkStart w:id="207" w:name="_Toc447188692"/>
      <w:r>
        <w:rPr>
          <w:rFonts w:hint="eastAsia" w:ascii="宋体" w:hAnsi="宋体" w:eastAsia="宋体" w:cs="宋体"/>
          <w:b/>
          <w:bCs/>
          <w:color w:val="auto"/>
          <w:sz w:val="24"/>
          <w:szCs w:val="32"/>
          <w:highlight w:val="none"/>
        </w:rPr>
        <w:t>4.1</w:t>
      </w:r>
      <w:bookmarkEnd w:id="154"/>
      <w:bookmarkEnd w:id="155"/>
      <w:r>
        <w:rPr>
          <w:rFonts w:hint="eastAsia" w:ascii="宋体" w:hAnsi="宋体" w:eastAsia="宋体" w:cs="宋体"/>
          <w:b/>
          <w:bCs/>
          <w:color w:val="auto"/>
          <w:sz w:val="24"/>
          <w:szCs w:val="32"/>
          <w:highlight w:val="none"/>
        </w:rPr>
        <w:t>投标文件的递交</w:t>
      </w:r>
      <w:bookmarkEnd w:id="156"/>
      <w:bookmarkEnd w:id="157"/>
      <w:bookmarkEnd w:id="204"/>
      <w:bookmarkEnd w:id="205"/>
      <w:bookmarkEnd w:id="206"/>
      <w:bookmarkEnd w:id="207"/>
    </w:p>
    <w:p>
      <w:pPr>
        <w:pStyle w:val="21"/>
        <w:tabs>
          <w:tab w:val="left" w:pos="630"/>
        </w:tabs>
        <w:snapToGrid w:val="0"/>
        <w:spacing w:line="440" w:lineRule="exact"/>
        <w:ind w:firstLine="424" w:firstLineChars="202"/>
        <w:rPr>
          <w:rFonts w:hint="eastAsia" w:ascii="宋体" w:hAnsi="宋体" w:eastAsia="宋体" w:cs="宋体"/>
          <w:color w:val="auto"/>
          <w:highlight w:val="none"/>
        </w:rPr>
      </w:pPr>
      <w:bookmarkStart w:id="208" w:name="_Toc107822504"/>
      <w:bookmarkStart w:id="209" w:name="_Toc488655849"/>
      <w:bookmarkStart w:id="210" w:name="_Toc226969301"/>
      <w:bookmarkStart w:id="211" w:name="_Toc107822505"/>
      <w:bookmarkStart w:id="212" w:name="_Toc227057907"/>
      <w:bookmarkStart w:id="213" w:name="_Toc488655850"/>
      <w:bookmarkStart w:id="214" w:name="_Toc447265530"/>
      <w:bookmarkStart w:id="215" w:name="_Toc447265244"/>
      <w:bookmarkStart w:id="216" w:name="_Toc447188693"/>
      <w:r>
        <w:rPr>
          <w:rFonts w:hint="eastAsia" w:ascii="宋体" w:hAnsi="宋体" w:eastAsia="宋体" w:cs="宋体"/>
          <w:color w:val="auto"/>
          <w:highlight w:val="none"/>
        </w:rPr>
        <w:t>4.1.1</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文件递交截止时间：见投标人须知前附表。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4.1.2</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文件递交地点：见投标人须知前附表。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4.1.3招标人收到投标文件后，向投标人出具签收凭证。</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4.1.4除投标人须知前附表另有规定外，投标人所递交的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文件不予退还。</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4.1.5出现以下情形时，招标人/招标代理机构不予接收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w:t>
      </w:r>
    </w:p>
    <w:p>
      <w:pPr>
        <w:pStyle w:val="78"/>
        <w:numPr>
          <w:ilvl w:val="0"/>
          <w:numId w:val="9"/>
        </w:numPr>
        <w:tabs>
          <w:tab w:val="left" w:pos="630"/>
        </w:tabs>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逾期送达或者未送达指定地点的；</w:t>
      </w:r>
    </w:p>
    <w:p>
      <w:pPr>
        <w:pStyle w:val="78"/>
        <w:numPr>
          <w:ilvl w:val="0"/>
          <w:numId w:val="9"/>
        </w:numPr>
        <w:tabs>
          <w:tab w:val="left" w:pos="630"/>
        </w:tabs>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未按照招标文件要求密封的；</w:t>
      </w:r>
    </w:p>
    <w:p>
      <w:pPr>
        <w:pStyle w:val="78"/>
        <w:numPr>
          <w:ilvl w:val="0"/>
          <w:numId w:val="9"/>
        </w:numPr>
        <w:tabs>
          <w:tab w:val="left" w:pos="630"/>
        </w:tabs>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未通过资格预审的申请人递交的；</w:t>
      </w:r>
    </w:p>
    <w:p>
      <w:pPr>
        <w:pStyle w:val="78"/>
        <w:numPr>
          <w:ilvl w:val="0"/>
          <w:numId w:val="9"/>
        </w:numPr>
        <w:tabs>
          <w:tab w:val="left" w:pos="630"/>
        </w:tabs>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未按照第一章“招标公告”或者投标邀请书要求获得本项目招标文件的。</w:t>
      </w:r>
      <w:bookmarkEnd w:id="208"/>
      <w:bookmarkEnd w:id="209"/>
    </w:p>
    <w:p>
      <w:pPr>
        <w:rPr>
          <w:rFonts w:hint="eastAsia" w:ascii="宋体" w:hAnsi="宋体" w:eastAsia="宋体" w:cs="宋体"/>
          <w:b/>
          <w:bCs/>
          <w:color w:val="auto"/>
          <w:sz w:val="24"/>
          <w:szCs w:val="32"/>
          <w:highlight w:val="none"/>
        </w:rPr>
      </w:pPr>
      <w:bookmarkStart w:id="217" w:name="_Toc46496152"/>
      <w:r>
        <w:rPr>
          <w:rFonts w:hint="eastAsia" w:ascii="宋体" w:hAnsi="宋体" w:eastAsia="宋体" w:cs="宋体"/>
          <w:b/>
          <w:bCs/>
          <w:color w:val="auto"/>
          <w:sz w:val="24"/>
          <w:szCs w:val="32"/>
          <w:highlight w:val="none"/>
        </w:rPr>
        <w:t>4.2投标文件的修改、撤回</w:t>
      </w:r>
      <w:bookmarkEnd w:id="210"/>
      <w:bookmarkEnd w:id="211"/>
      <w:bookmarkEnd w:id="212"/>
      <w:bookmarkEnd w:id="213"/>
      <w:r>
        <w:rPr>
          <w:rFonts w:hint="eastAsia" w:ascii="宋体" w:hAnsi="宋体" w:eastAsia="宋体" w:cs="宋体"/>
          <w:b/>
          <w:bCs/>
          <w:color w:val="auto"/>
          <w:sz w:val="24"/>
          <w:szCs w:val="32"/>
          <w:highlight w:val="none"/>
        </w:rPr>
        <w:t>和撤销</w:t>
      </w:r>
      <w:bookmarkEnd w:id="214"/>
      <w:bookmarkEnd w:id="215"/>
      <w:bookmarkEnd w:id="216"/>
      <w:bookmarkEnd w:id="217"/>
    </w:p>
    <w:p>
      <w:pPr>
        <w:pStyle w:val="21"/>
        <w:tabs>
          <w:tab w:val="left" w:pos="630"/>
        </w:tabs>
        <w:snapToGrid w:val="0"/>
        <w:spacing w:line="440" w:lineRule="exact"/>
        <w:ind w:firstLine="424" w:firstLineChars="202"/>
        <w:rPr>
          <w:rFonts w:hint="eastAsia" w:ascii="宋体" w:hAnsi="宋体" w:eastAsia="宋体" w:cs="宋体"/>
          <w:color w:val="auto"/>
          <w:highlight w:val="none"/>
        </w:rPr>
      </w:pPr>
      <w:bookmarkStart w:id="218" w:name="_Toc247085717"/>
      <w:bookmarkStart w:id="219" w:name="_Toc144974527"/>
      <w:bookmarkStart w:id="220" w:name="_Toc246996203"/>
      <w:bookmarkStart w:id="221" w:name="_Toc179632577"/>
      <w:bookmarkStart w:id="222" w:name="_Toc447188694"/>
      <w:bookmarkStart w:id="223" w:name="_Toc447265245"/>
      <w:bookmarkStart w:id="224" w:name="_Toc152042335"/>
      <w:bookmarkStart w:id="225" w:name="_Toc152045559"/>
      <w:bookmarkStart w:id="226" w:name="_Toc246996946"/>
      <w:bookmarkStart w:id="227" w:name="_Toc447265531"/>
      <w:bookmarkStart w:id="228" w:name="_Toc296602447"/>
      <w:bookmarkStart w:id="229" w:name="_Toc107822506"/>
      <w:bookmarkStart w:id="230" w:name="_Toc488655852"/>
      <w:bookmarkStart w:id="231" w:name="_Toc226969302"/>
      <w:bookmarkStart w:id="232" w:name="_Toc227057908"/>
      <w:r>
        <w:rPr>
          <w:rFonts w:hint="eastAsia" w:ascii="宋体" w:hAnsi="宋体" w:eastAsia="宋体" w:cs="宋体"/>
          <w:color w:val="auto"/>
          <w:highlight w:val="none"/>
        </w:rPr>
        <w:t>4.2.1在规定的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截止时间前，投标人可以修改或者撤回已递交的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4.2.2投标人修改后的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文件，应当在规定的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截止时间前按照招标文件的规定编制、密封、标记、递交。</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4.2.3投标人撤回已递交的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文件，应当书面通知招标人。招标人已收取</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保证金的，应当自收到投标人书面撤回通知之日起5日内退还。</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4.2.4投标人在规定的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截止时间后，不得在</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有效期内撤销其投标。否则招标人有权不退还其</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w:t>
      </w:r>
      <w:bookmarkEnd w:id="218"/>
      <w:bookmarkEnd w:id="219"/>
      <w:bookmarkEnd w:id="220"/>
      <w:bookmarkEnd w:id="221"/>
      <w:bookmarkEnd w:id="222"/>
      <w:bookmarkEnd w:id="223"/>
      <w:bookmarkEnd w:id="224"/>
      <w:bookmarkEnd w:id="225"/>
      <w:bookmarkEnd w:id="226"/>
      <w:bookmarkEnd w:id="227"/>
      <w:bookmarkEnd w:id="228"/>
    </w:p>
    <w:p>
      <w:pPr>
        <w:numPr>
          <w:ilvl w:val="0"/>
          <w:numId w:val="6"/>
        </w:num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唱价</w:t>
      </w:r>
    </w:p>
    <w:p>
      <w:pPr>
        <w:rPr>
          <w:rFonts w:hint="eastAsia" w:ascii="宋体" w:hAnsi="宋体" w:eastAsia="宋体" w:cs="宋体"/>
          <w:b/>
          <w:bCs/>
          <w:color w:val="auto"/>
          <w:sz w:val="24"/>
          <w:szCs w:val="32"/>
          <w:highlight w:val="none"/>
        </w:rPr>
      </w:pPr>
      <w:bookmarkStart w:id="233" w:name="_Toc447265246"/>
      <w:bookmarkStart w:id="234" w:name="_Toc46496154"/>
      <w:bookmarkStart w:id="235" w:name="_Toc447188695"/>
      <w:bookmarkStart w:id="236" w:name="_Toc447265532"/>
      <w:r>
        <w:rPr>
          <w:rFonts w:hint="eastAsia" w:ascii="宋体" w:hAnsi="宋体" w:eastAsia="宋体" w:cs="宋体"/>
          <w:b/>
          <w:bCs/>
          <w:color w:val="auto"/>
          <w:sz w:val="24"/>
          <w:szCs w:val="32"/>
          <w:highlight w:val="none"/>
        </w:rPr>
        <w:t>5.1</w:t>
      </w:r>
      <w:bookmarkEnd w:id="229"/>
      <w:bookmarkEnd w:id="230"/>
      <w:bookmarkEnd w:id="231"/>
      <w:bookmarkEnd w:id="232"/>
      <w:r>
        <w:rPr>
          <w:rFonts w:hint="eastAsia" w:ascii="宋体" w:hAnsi="宋体" w:eastAsia="宋体" w:cs="宋体"/>
          <w:b/>
          <w:bCs/>
          <w:color w:val="auto"/>
          <w:sz w:val="24"/>
          <w:szCs w:val="32"/>
          <w:highlight w:val="none"/>
        </w:rPr>
        <w:t>唱价时间和地点</w:t>
      </w:r>
      <w:bookmarkEnd w:id="233"/>
      <w:bookmarkEnd w:id="234"/>
      <w:bookmarkEnd w:id="235"/>
      <w:bookmarkEnd w:id="236"/>
    </w:p>
    <w:p>
      <w:pPr>
        <w:pStyle w:val="21"/>
        <w:tabs>
          <w:tab w:val="left" w:pos="630"/>
        </w:tabs>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招标人将按照投标人须知前附表规定的时间和地点公开唱价，参加唱价的投标人代表应当签名报到，以证明其出席唱价。唱价时间和投标截止时间应当为同一时间。</w:t>
      </w:r>
    </w:p>
    <w:p>
      <w:pPr>
        <w:rPr>
          <w:rFonts w:hint="eastAsia" w:ascii="宋体" w:hAnsi="宋体" w:eastAsia="宋体" w:cs="宋体"/>
          <w:b/>
          <w:bCs/>
          <w:color w:val="auto"/>
          <w:sz w:val="24"/>
          <w:szCs w:val="32"/>
          <w:highlight w:val="none"/>
        </w:rPr>
      </w:pPr>
      <w:bookmarkStart w:id="237" w:name="_Toc447265247"/>
      <w:bookmarkStart w:id="238" w:name="_Toc46496155"/>
      <w:bookmarkStart w:id="239" w:name="_Toc447188696"/>
      <w:bookmarkStart w:id="240" w:name="_Toc447265533"/>
      <w:r>
        <w:rPr>
          <w:rFonts w:hint="eastAsia" w:ascii="宋体" w:hAnsi="宋体" w:eastAsia="宋体" w:cs="宋体"/>
          <w:b/>
          <w:bCs/>
          <w:color w:val="auto"/>
          <w:sz w:val="24"/>
          <w:szCs w:val="32"/>
          <w:highlight w:val="none"/>
        </w:rPr>
        <w:t>5.2唱价程序</w:t>
      </w:r>
      <w:bookmarkEnd w:id="237"/>
      <w:bookmarkEnd w:id="238"/>
      <w:bookmarkEnd w:id="239"/>
      <w:bookmarkEnd w:id="240"/>
    </w:p>
    <w:p>
      <w:pPr>
        <w:pStyle w:val="21"/>
        <w:tabs>
          <w:tab w:val="left" w:pos="630"/>
        </w:tabs>
        <w:snapToGrid w:val="0"/>
        <w:spacing w:line="440" w:lineRule="exact"/>
        <w:ind w:firstLine="424" w:firstLineChars="202"/>
        <w:rPr>
          <w:rFonts w:hint="eastAsia" w:ascii="宋体" w:hAnsi="宋体" w:eastAsia="宋体" w:cs="宋体"/>
          <w:color w:val="auto"/>
          <w:highlight w:val="none"/>
        </w:rPr>
      </w:pPr>
      <w:bookmarkStart w:id="241" w:name="_Toc179632580"/>
      <w:bookmarkStart w:id="242" w:name="_Toc246996949"/>
      <w:bookmarkStart w:id="243" w:name="_Toc144974530"/>
      <w:bookmarkStart w:id="244" w:name="_Toc247085720"/>
      <w:bookmarkStart w:id="245" w:name="_Toc447265536"/>
      <w:bookmarkStart w:id="246" w:name="_Toc152042338"/>
      <w:bookmarkStart w:id="247" w:name="_Toc246996206"/>
      <w:bookmarkStart w:id="248" w:name="_Toc447265250"/>
      <w:bookmarkStart w:id="249" w:name="_Toc296602451"/>
      <w:bookmarkStart w:id="250" w:name="_Toc152045562"/>
      <w:bookmarkStart w:id="251" w:name="_Toc447188699"/>
      <w:bookmarkStart w:id="252" w:name="_Toc227057909"/>
      <w:bookmarkStart w:id="253" w:name="_Toc226969303"/>
      <w:bookmarkStart w:id="254" w:name="_Toc107822507"/>
      <w:r>
        <w:rPr>
          <w:rFonts w:hint="eastAsia" w:ascii="宋体" w:hAnsi="宋体" w:eastAsia="宋体" w:cs="宋体"/>
          <w:color w:val="auto"/>
          <w:highlight w:val="none"/>
        </w:rPr>
        <w:t>5.2.1唱价会议由招标人或者其委托的招标代理机构组织并主持，邀请所有的投标人或者其代表出席。投标人代表或者招标人委托的公证机构对</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文件密封性进行检查。</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5.2.2招标人在</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文件递交截止时间前收到的所有</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文件在唱价时都应当当众予以拆封、宣读，但按照招标文件规定递交合格的书面撤回通知的</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文件不予开封。</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5.2.3唱价时，招标人应当当众宣布参加本项目招标的投标人个数及</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文件的密封情况，并宣读有效的“报价一览表”中的内容，“报价一览表”一般包括：投标人名称、</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总报价、交货期、</w:t>
      </w:r>
      <w:r>
        <w:rPr>
          <w:rFonts w:hint="eastAsia" w:ascii="宋体" w:hAnsi="宋体" w:eastAsia="宋体" w:cs="宋体"/>
          <w:color w:val="auto"/>
          <w:szCs w:val="21"/>
          <w:highlight w:val="none"/>
        </w:rPr>
        <w:t>投标</w:t>
      </w:r>
      <w:r>
        <w:rPr>
          <w:rFonts w:hint="eastAsia" w:ascii="宋体" w:hAnsi="宋体" w:eastAsia="宋体" w:cs="宋体"/>
          <w:color w:val="auto"/>
          <w:highlight w:val="none"/>
        </w:rPr>
        <w:t>保证金以及招标文件中规定的其他内容。</w:t>
      </w:r>
    </w:p>
    <w:p>
      <w:pPr>
        <w:rPr>
          <w:rFonts w:hint="eastAsia" w:ascii="宋体" w:hAnsi="宋体" w:eastAsia="宋体" w:cs="宋体"/>
          <w:b/>
          <w:bCs/>
          <w:color w:val="auto"/>
          <w:sz w:val="24"/>
          <w:szCs w:val="32"/>
          <w:highlight w:val="none"/>
        </w:rPr>
      </w:pPr>
      <w:bookmarkStart w:id="255" w:name="_Toc447188697"/>
      <w:bookmarkStart w:id="256" w:name="_Toc450489307"/>
      <w:bookmarkStart w:id="257" w:name="_Toc46496156"/>
      <w:bookmarkStart w:id="258" w:name="_Toc447265534"/>
      <w:bookmarkStart w:id="259" w:name="_Toc447265248"/>
      <w:r>
        <w:rPr>
          <w:rFonts w:hint="eastAsia" w:ascii="宋体" w:hAnsi="宋体" w:eastAsia="宋体" w:cs="宋体"/>
          <w:b/>
          <w:bCs/>
          <w:color w:val="auto"/>
          <w:sz w:val="24"/>
          <w:szCs w:val="32"/>
          <w:highlight w:val="none"/>
        </w:rPr>
        <w:t>5.3异议</w:t>
      </w:r>
      <w:bookmarkEnd w:id="255"/>
      <w:bookmarkEnd w:id="256"/>
      <w:bookmarkEnd w:id="257"/>
      <w:bookmarkEnd w:id="258"/>
      <w:bookmarkEnd w:id="259"/>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5.3.1投标人对唱价有异议的，应当在唱价现场提出，招标人应当当场做出答复，并制作记录。</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5.3.2投标人认为存在低于成本价投标情形的，可以在唱价现场提出异议，并在评审完成前向招标人递交书面材料，招标人应当及时将书面材料转交评标委员会。</w:t>
      </w:r>
      <w:bookmarkEnd w:id="241"/>
      <w:bookmarkEnd w:id="242"/>
      <w:bookmarkEnd w:id="243"/>
      <w:bookmarkEnd w:id="244"/>
      <w:bookmarkEnd w:id="245"/>
      <w:bookmarkEnd w:id="246"/>
      <w:bookmarkEnd w:id="247"/>
      <w:bookmarkEnd w:id="248"/>
      <w:bookmarkEnd w:id="249"/>
      <w:bookmarkEnd w:id="250"/>
      <w:bookmarkEnd w:id="251"/>
    </w:p>
    <w:p>
      <w:pPr>
        <w:numPr>
          <w:ilvl w:val="0"/>
          <w:numId w:val="6"/>
        </w:numPr>
        <w:rPr>
          <w:rFonts w:hint="eastAsia" w:ascii="宋体" w:hAnsi="宋体" w:eastAsia="宋体" w:cs="宋体"/>
          <w:b/>
          <w:bCs/>
          <w:color w:val="auto"/>
          <w:sz w:val="24"/>
          <w:szCs w:val="32"/>
          <w:highlight w:val="none"/>
        </w:rPr>
      </w:pPr>
      <w:bookmarkStart w:id="260" w:name="_Toc477190306"/>
      <w:bookmarkEnd w:id="260"/>
      <w:bookmarkStart w:id="261" w:name="_Toc477190305"/>
      <w:bookmarkEnd w:id="261"/>
      <w:r>
        <w:rPr>
          <w:rFonts w:hint="eastAsia" w:ascii="宋体" w:hAnsi="宋体" w:eastAsia="宋体" w:cs="宋体"/>
          <w:b/>
          <w:bCs/>
          <w:color w:val="auto"/>
          <w:sz w:val="24"/>
          <w:szCs w:val="32"/>
          <w:highlight w:val="none"/>
        </w:rPr>
        <w:t>评审</w:t>
      </w:r>
    </w:p>
    <w:p>
      <w:pPr>
        <w:rPr>
          <w:rFonts w:hint="eastAsia" w:ascii="宋体" w:hAnsi="宋体" w:eastAsia="宋体" w:cs="宋体"/>
          <w:b/>
          <w:bCs/>
          <w:color w:val="auto"/>
          <w:sz w:val="24"/>
          <w:szCs w:val="32"/>
          <w:highlight w:val="none"/>
        </w:rPr>
      </w:pPr>
      <w:bookmarkStart w:id="262" w:name="_Toc447265251"/>
      <w:bookmarkStart w:id="263" w:name="_Toc447265537"/>
      <w:bookmarkStart w:id="264" w:name="_Toc447188700"/>
      <w:bookmarkStart w:id="265" w:name="_Toc46496158"/>
      <w:r>
        <w:rPr>
          <w:rFonts w:hint="eastAsia" w:ascii="宋体" w:hAnsi="宋体" w:eastAsia="宋体" w:cs="宋体"/>
          <w:b/>
          <w:bCs/>
          <w:color w:val="auto"/>
          <w:sz w:val="24"/>
          <w:szCs w:val="32"/>
          <w:highlight w:val="none"/>
        </w:rPr>
        <w:t>6.1</w:t>
      </w:r>
      <w:bookmarkEnd w:id="252"/>
      <w:bookmarkEnd w:id="253"/>
      <w:bookmarkEnd w:id="254"/>
      <w:bookmarkEnd w:id="262"/>
      <w:bookmarkEnd w:id="263"/>
      <w:bookmarkEnd w:id="264"/>
      <w:r>
        <w:rPr>
          <w:rFonts w:hint="eastAsia" w:ascii="宋体" w:hAnsi="宋体" w:eastAsia="宋体" w:cs="宋体"/>
          <w:b/>
          <w:bCs/>
          <w:color w:val="auto"/>
          <w:sz w:val="24"/>
          <w:szCs w:val="32"/>
          <w:highlight w:val="none"/>
        </w:rPr>
        <w:t>评标委员会</w:t>
      </w:r>
      <w:bookmarkEnd w:id="265"/>
    </w:p>
    <w:p>
      <w:pPr>
        <w:pStyle w:val="21"/>
        <w:tabs>
          <w:tab w:val="left" w:pos="630"/>
        </w:tabs>
        <w:snapToGrid w:val="0"/>
        <w:spacing w:line="440" w:lineRule="exact"/>
        <w:ind w:firstLine="424" w:firstLineChars="202"/>
        <w:rPr>
          <w:rFonts w:hint="eastAsia" w:ascii="宋体" w:hAnsi="宋体" w:eastAsia="宋体" w:cs="宋体"/>
          <w:color w:val="auto"/>
          <w:highlight w:val="none"/>
        </w:rPr>
      </w:pPr>
      <w:bookmarkStart w:id="266" w:name="_Toc447188703"/>
      <w:bookmarkStart w:id="267" w:name="_Toc447265541"/>
      <w:bookmarkStart w:id="268" w:name="_Toc447265255"/>
      <w:bookmarkStart w:id="269" w:name="_Toc107822516"/>
      <w:bookmarkStart w:id="270" w:name="_Toc227057915"/>
      <w:bookmarkStart w:id="271" w:name="_Toc488655860"/>
      <w:bookmarkStart w:id="272" w:name="_Toc226969309"/>
      <w:r>
        <w:rPr>
          <w:rFonts w:hint="eastAsia" w:ascii="宋体" w:hAnsi="宋体" w:eastAsia="宋体" w:cs="宋体"/>
          <w:color w:val="auto"/>
          <w:highlight w:val="none"/>
        </w:rPr>
        <w:t>6.1.1评审由评标委员会负责，具体人数见投标人须知前附表。评标委员会的专家应当从</w:t>
      </w:r>
      <w:r>
        <w:rPr>
          <w:rFonts w:hint="eastAsia" w:ascii="宋体" w:hAnsi="宋体" w:eastAsia="宋体" w:cs="宋体"/>
          <w:color w:val="auto"/>
          <w:szCs w:val="21"/>
          <w:highlight w:val="none"/>
        </w:rPr>
        <w:t>专家从评标专家库内相关专业的专家名单中采取随机抽取方式确定</w:t>
      </w:r>
      <w:r>
        <w:rPr>
          <w:rFonts w:hint="eastAsia" w:ascii="宋体" w:hAnsi="宋体" w:eastAsia="宋体" w:cs="宋体"/>
          <w:color w:val="auto"/>
          <w:highlight w:val="none"/>
        </w:rPr>
        <w:t>。</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6.1.2评审期间，任何单位和个人不得非法干预或者影响评审的过程和结果。</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6.1.3评标委员会成员名单在中标结果确定前保密。</w:t>
      </w:r>
    </w:p>
    <w:p>
      <w:pPr>
        <w:rPr>
          <w:rFonts w:hint="eastAsia" w:ascii="宋体" w:hAnsi="宋体" w:eastAsia="宋体" w:cs="宋体"/>
          <w:b/>
          <w:bCs/>
          <w:color w:val="auto"/>
          <w:sz w:val="24"/>
          <w:szCs w:val="32"/>
          <w:highlight w:val="none"/>
        </w:rPr>
      </w:pPr>
      <w:bookmarkStart w:id="273" w:name="_Toc246996208"/>
      <w:bookmarkStart w:id="274" w:name="_Toc450489311"/>
      <w:bookmarkStart w:id="275" w:name="_Toc152045564"/>
      <w:bookmarkStart w:id="276" w:name="_Toc296602453"/>
      <w:bookmarkStart w:id="277" w:name="_Toc46496159"/>
      <w:bookmarkStart w:id="278" w:name="_Toc247085722"/>
      <w:bookmarkStart w:id="279" w:name="_Toc179632582"/>
      <w:bookmarkStart w:id="280" w:name="_Toc144974532"/>
      <w:bookmarkStart w:id="281" w:name="_Toc246996951"/>
      <w:bookmarkStart w:id="282" w:name="_Toc447265252"/>
      <w:bookmarkStart w:id="283" w:name="_Toc152042340"/>
      <w:bookmarkStart w:id="284" w:name="_Toc447265538"/>
      <w:r>
        <w:rPr>
          <w:rFonts w:hint="eastAsia" w:ascii="宋体" w:hAnsi="宋体" w:eastAsia="宋体" w:cs="宋体"/>
          <w:b/>
          <w:bCs/>
          <w:color w:val="auto"/>
          <w:sz w:val="24"/>
          <w:szCs w:val="32"/>
          <w:highlight w:val="none"/>
        </w:rPr>
        <w:t>6.2评审原则</w:t>
      </w:r>
      <w:bookmarkEnd w:id="273"/>
      <w:bookmarkEnd w:id="274"/>
      <w:bookmarkEnd w:id="275"/>
      <w:bookmarkEnd w:id="276"/>
      <w:bookmarkEnd w:id="277"/>
      <w:bookmarkEnd w:id="278"/>
      <w:bookmarkEnd w:id="279"/>
      <w:bookmarkEnd w:id="280"/>
      <w:bookmarkEnd w:id="281"/>
      <w:bookmarkEnd w:id="282"/>
      <w:bookmarkEnd w:id="283"/>
      <w:bookmarkEnd w:id="284"/>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6.2.1评审活动遵循公平、公正、科学和择优的原则。</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6.2.2评标委员会按照第三章“评审办法”规定的方法、评审因素、标准和程序对投标文件进行评审。第三章“评审办法”没有规定的方法、评审因素和标准，不得作为评审依据。</w:t>
      </w:r>
    </w:p>
    <w:p>
      <w:pPr>
        <w:rPr>
          <w:rFonts w:hint="eastAsia" w:ascii="宋体" w:hAnsi="宋体" w:eastAsia="宋体" w:cs="宋体"/>
          <w:b/>
          <w:bCs/>
          <w:color w:val="auto"/>
          <w:sz w:val="24"/>
          <w:szCs w:val="32"/>
          <w:highlight w:val="none"/>
        </w:rPr>
      </w:pPr>
      <w:bookmarkStart w:id="285" w:name="_Toc447265539"/>
      <w:bookmarkStart w:id="286" w:name="_Toc46496160"/>
      <w:bookmarkStart w:id="287" w:name="_Toc447188701"/>
      <w:bookmarkStart w:id="288" w:name="_Toc447265253"/>
      <w:bookmarkStart w:id="289" w:name="_Toc450489312"/>
      <w:r>
        <w:rPr>
          <w:rFonts w:hint="eastAsia" w:ascii="宋体" w:hAnsi="宋体" w:eastAsia="宋体" w:cs="宋体"/>
          <w:b/>
          <w:bCs/>
          <w:color w:val="auto"/>
          <w:sz w:val="24"/>
          <w:szCs w:val="32"/>
          <w:highlight w:val="none"/>
        </w:rPr>
        <w:t>6.3评审方法</w:t>
      </w:r>
      <w:bookmarkEnd w:id="285"/>
      <w:bookmarkEnd w:id="286"/>
      <w:bookmarkEnd w:id="287"/>
      <w:bookmarkEnd w:id="288"/>
      <w:bookmarkEnd w:id="289"/>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6.3.1招标文件中详细载明下述评审方法之一作为本项目评审所采用的评审方法。评审方法见投标人须知前附表。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6.3.2采用经评审的最低价法的，能够满足招标文件的实质性要求，并且经评审的最低价的投标，应当推荐为中标候选人，但是价格低于成本的除外。</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采用综合评估法的，最大限度地满足招标文件中规定的各项综合评价标准的投标，应当推荐为中标候选人，量化的标准和权重应当在招标文件中明确规定。</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采用多阶段评审法的，按照招标文件规定的量化因素和权重比值，通过商务技术评审后，价格得分最高的推荐为中标候选人，商务技术量化的标准和权重以及价格得分方法应当在招标文件中明确规定。</w:t>
      </w:r>
    </w:p>
    <w:p>
      <w:pPr>
        <w:pStyle w:val="21"/>
        <w:tabs>
          <w:tab w:val="left" w:pos="588"/>
          <w:tab w:val="left" w:pos="630"/>
        </w:tabs>
        <w:snapToGrid w:val="0"/>
        <w:spacing w:before="120" w:after="120" w:line="440" w:lineRule="exact"/>
        <w:ind w:firstLine="42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6.3.3法律、法规允许的其他评审方法。</w:t>
      </w:r>
      <w:bookmarkStart w:id="290" w:name="_Toc447265540"/>
      <w:bookmarkStart w:id="291" w:name="_Toc447265254"/>
      <w:bookmarkStart w:id="292" w:name="_Toc447188702"/>
      <w:bookmarkStart w:id="293" w:name="_Toc144974534"/>
      <w:bookmarkStart w:id="294" w:name="_Toc247085724"/>
      <w:bookmarkStart w:id="295" w:name="_Toc246996210"/>
      <w:bookmarkStart w:id="296" w:name="_Toc179632584"/>
      <w:bookmarkStart w:id="297" w:name="_Toc152042342"/>
      <w:bookmarkStart w:id="298" w:name="_Toc296602455"/>
      <w:bookmarkStart w:id="299" w:name="_Toc246996953"/>
      <w:bookmarkStart w:id="300" w:name="_Toc152045566"/>
    </w:p>
    <w:p>
      <w:pPr>
        <w:rPr>
          <w:rFonts w:hint="eastAsia" w:ascii="宋体" w:hAnsi="宋体" w:eastAsia="宋体" w:cs="宋体"/>
          <w:b/>
          <w:bCs/>
          <w:color w:val="auto"/>
          <w:sz w:val="24"/>
          <w:szCs w:val="32"/>
          <w:highlight w:val="none"/>
        </w:rPr>
      </w:pPr>
      <w:bookmarkStart w:id="301" w:name="_Toc450489313"/>
      <w:bookmarkStart w:id="302" w:name="_Toc46496161"/>
      <w:r>
        <w:rPr>
          <w:rFonts w:hint="eastAsia" w:ascii="宋体" w:hAnsi="宋体" w:eastAsia="宋体" w:cs="宋体"/>
          <w:b/>
          <w:bCs/>
          <w:color w:val="auto"/>
          <w:sz w:val="24"/>
          <w:szCs w:val="32"/>
          <w:highlight w:val="none"/>
        </w:rPr>
        <w:t>6.4中标候选人推荐原则</w:t>
      </w:r>
      <w:bookmarkEnd w:id="301"/>
      <w:bookmarkEnd w:id="302"/>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评标委员会应当根据招标文件载明的规则推荐中标候选人，具体推荐原则见投标人须知前附表。</w:t>
      </w:r>
    </w:p>
    <w:p>
      <w:pPr>
        <w:rPr>
          <w:rFonts w:hint="eastAsia" w:ascii="宋体" w:hAnsi="宋体" w:eastAsia="宋体" w:cs="宋体"/>
          <w:b/>
          <w:bCs/>
          <w:color w:val="auto"/>
          <w:sz w:val="24"/>
          <w:szCs w:val="32"/>
          <w:highlight w:val="none"/>
        </w:rPr>
      </w:pPr>
      <w:bookmarkStart w:id="303" w:name="_Toc46496162"/>
      <w:bookmarkStart w:id="304" w:name="_Toc450489314"/>
      <w:r>
        <w:rPr>
          <w:rFonts w:hint="eastAsia" w:ascii="宋体" w:hAnsi="宋体" w:eastAsia="宋体" w:cs="宋体"/>
          <w:b/>
          <w:bCs/>
          <w:color w:val="auto"/>
          <w:sz w:val="24"/>
          <w:szCs w:val="32"/>
          <w:highlight w:val="none"/>
        </w:rPr>
        <w:t>6.5评审报告</w:t>
      </w:r>
      <w:bookmarkEnd w:id="290"/>
      <w:bookmarkEnd w:id="291"/>
      <w:bookmarkEnd w:id="292"/>
      <w:bookmarkEnd w:id="303"/>
      <w:bookmarkEnd w:id="304"/>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评审完成后，评标委员会应当根据有关规定及时向招标人提交评审报告和中标候选人名单。</w:t>
      </w:r>
      <w:bookmarkEnd w:id="266"/>
      <w:bookmarkEnd w:id="267"/>
      <w:bookmarkEnd w:id="268"/>
      <w:bookmarkEnd w:id="293"/>
      <w:bookmarkEnd w:id="294"/>
      <w:bookmarkEnd w:id="295"/>
      <w:bookmarkEnd w:id="296"/>
      <w:bookmarkEnd w:id="297"/>
      <w:bookmarkEnd w:id="298"/>
      <w:bookmarkEnd w:id="299"/>
      <w:bookmarkEnd w:id="300"/>
    </w:p>
    <w:p>
      <w:pPr>
        <w:numPr>
          <w:ilvl w:val="0"/>
          <w:numId w:val="6"/>
        </w:num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中标</w:t>
      </w:r>
    </w:p>
    <w:p>
      <w:pPr>
        <w:rPr>
          <w:rFonts w:hint="eastAsia" w:ascii="宋体" w:hAnsi="宋体" w:eastAsia="宋体" w:cs="宋体"/>
          <w:b/>
          <w:bCs/>
          <w:color w:val="auto"/>
          <w:sz w:val="24"/>
          <w:szCs w:val="32"/>
          <w:highlight w:val="none"/>
        </w:rPr>
      </w:pPr>
      <w:bookmarkStart w:id="305" w:name="_Toc447265542"/>
      <w:bookmarkStart w:id="306" w:name="_Toc447188704"/>
      <w:bookmarkStart w:id="307" w:name="_Toc447265256"/>
      <w:bookmarkStart w:id="308" w:name="_Toc46496164"/>
      <w:r>
        <w:rPr>
          <w:rFonts w:hint="eastAsia" w:ascii="宋体" w:hAnsi="宋体" w:eastAsia="宋体" w:cs="宋体"/>
          <w:b/>
          <w:bCs/>
          <w:color w:val="auto"/>
          <w:sz w:val="24"/>
          <w:szCs w:val="32"/>
          <w:highlight w:val="none"/>
        </w:rPr>
        <w:t>7.1</w:t>
      </w:r>
      <w:bookmarkEnd w:id="305"/>
      <w:bookmarkEnd w:id="306"/>
      <w:bookmarkEnd w:id="307"/>
      <w:r>
        <w:rPr>
          <w:rFonts w:hint="eastAsia" w:ascii="宋体" w:hAnsi="宋体" w:eastAsia="宋体" w:cs="宋体"/>
          <w:b/>
          <w:bCs/>
          <w:color w:val="auto"/>
          <w:sz w:val="24"/>
          <w:szCs w:val="32"/>
          <w:highlight w:val="none"/>
        </w:rPr>
        <w:t>确定中标人</w:t>
      </w:r>
      <w:bookmarkEnd w:id="269"/>
      <w:bookmarkEnd w:id="270"/>
      <w:bookmarkEnd w:id="271"/>
      <w:bookmarkEnd w:id="272"/>
      <w:bookmarkEnd w:id="308"/>
    </w:p>
    <w:p>
      <w:pPr>
        <w:pStyle w:val="21"/>
        <w:tabs>
          <w:tab w:val="left" w:pos="630"/>
        </w:tabs>
        <w:snapToGrid w:val="0"/>
        <w:spacing w:line="440" w:lineRule="exact"/>
        <w:ind w:firstLine="424" w:firstLineChars="202"/>
        <w:rPr>
          <w:rFonts w:hint="eastAsia" w:ascii="宋体" w:hAnsi="宋体" w:eastAsia="宋体" w:cs="宋体"/>
          <w:color w:val="auto"/>
          <w:highlight w:val="none"/>
        </w:rPr>
      </w:pPr>
      <w:bookmarkStart w:id="309" w:name="_Toc447265545"/>
      <w:bookmarkStart w:id="310" w:name="_Toc447265259"/>
      <w:bookmarkStart w:id="311" w:name="_Toc152042345"/>
      <w:bookmarkStart w:id="312" w:name="_Toc246996213"/>
      <w:bookmarkStart w:id="313" w:name="_Toc179632587"/>
      <w:bookmarkStart w:id="314" w:name="_Toc152045569"/>
      <w:bookmarkStart w:id="315" w:name="_Toc246996956"/>
      <w:bookmarkStart w:id="316" w:name="_Toc247085727"/>
      <w:bookmarkStart w:id="317" w:name="_Toc144974537"/>
      <w:bookmarkStart w:id="318" w:name="_Toc296602459"/>
      <w:bookmarkStart w:id="319" w:name="_Toc227057916"/>
      <w:bookmarkStart w:id="320" w:name="_Toc226969310"/>
      <w:bookmarkStart w:id="321" w:name="_Toc107822517"/>
      <w:r>
        <w:rPr>
          <w:rFonts w:hint="eastAsia" w:ascii="宋体" w:hAnsi="宋体" w:eastAsia="宋体" w:cs="宋体"/>
          <w:color w:val="auto"/>
          <w:highlight w:val="none"/>
        </w:rPr>
        <w:t>7.1.1招标人依据评标委员会推荐的中标候选人确定中标人，中标人数量见投标人须知前附表。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7.1.2招标人根据评标委员会推荐的中标候选人名单排序依次确定中标人，具体中标原则见投标人须知前附表。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7.1.3在签订合同之前，中标人放弃中标或者不能履行合同的，招标人可以按照评标委员会提出的中标候选人名单排序依次确定其他中标候选人为中标人，也可以重新招标。</w:t>
      </w:r>
    </w:p>
    <w:p>
      <w:pPr>
        <w:rPr>
          <w:rFonts w:hint="eastAsia" w:ascii="宋体" w:hAnsi="宋体" w:eastAsia="宋体" w:cs="宋体"/>
          <w:b/>
          <w:bCs/>
          <w:color w:val="auto"/>
          <w:sz w:val="24"/>
          <w:szCs w:val="32"/>
          <w:highlight w:val="none"/>
        </w:rPr>
      </w:pPr>
      <w:bookmarkStart w:id="322" w:name="_Toc447265543"/>
      <w:bookmarkStart w:id="323" w:name="_Toc447265257"/>
      <w:bookmarkStart w:id="324" w:name="_Toc450489317"/>
      <w:bookmarkStart w:id="325" w:name="_Toc447188705"/>
      <w:bookmarkStart w:id="326" w:name="_Toc46496165"/>
      <w:r>
        <w:rPr>
          <w:rFonts w:hint="eastAsia" w:ascii="宋体" w:hAnsi="宋体" w:eastAsia="宋体" w:cs="宋体"/>
          <w:b/>
          <w:bCs/>
          <w:color w:val="auto"/>
          <w:sz w:val="24"/>
          <w:szCs w:val="32"/>
          <w:highlight w:val="none"/>
        </w:rPr>
        <w:t>7.2中标人公示</w:t>
      </w:r>
      <w:bookmarkEnd w:id="322"/>
      <w:bookmarkEnd w:id="323"/>
      <w:bookmarkEnd w:id="324"/>
      <w:bookmarkEnd w:id="325"/>
      <w:bookmarkEnd w:id="326"/>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7.2.1采用公开招标方式的，中标结果审批通过后，招标人应在“资格预审公告”或者“招标公告”发布媒介公示全部中标人，公示期不少于3日。</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7.2.2投标人或者其他利害关系人对招标项目的评选结果有异议的，应当在中标人公示期间提出。</w:t>
      </w:r>
    </w:p>
    <w:p>
      <w:pPr>
        <w:rPr>
          <w:rFonts w:hint="eastAsia" w:ascii="宋体" w:hAnsi="宋体" w:eastAsia="宋体" w:cs="宋体"/>
          <w:b/>
          <w:bCs/>
          <w:color w:val="auto"/>
          <w:sz w:val="24"/>
          <w:szCs w:val="32"/>
          <w:highlight w:val="none"/>
        </w:rPr>
      </w:pPr>
      <w:bookmarkStart w:id="327" w:name="_Toc144974536"/>
      <w:bookmarkStart w:id="328" w:name="_Toc296602458"/>
      <w:bookmarkStart w:id="329" w:name="_Toc447265544"/>
      <w:bookmarkStart w:id="330" w:name="_Toc152042344"/>
      <w:bookmarkStart w:id="331" w:name="_Toc247085726"/>
      <w:bookmarkStart w:id="332" w:name="_Toc179632586"/>
      <w:bookmarkStart w:id="333" w:name="_Toc447265258"/>
      <w:bookmarkStart w:id="334" w:name="_Toc246996955"/>
      <w:bookmarkStart w:id="335" w:name="_Toc450489318"/>
      <w:bookmarkStart w:id="336" w:name="_Toc246996212"/>
      <w:bookmarkStart w:id="337" w:name="_Toc152045568"/>
      <w:bookmarkStart w:id="338" w:name="_Toc46496166"/>
      <w:bookmarkStart w:id="339" w:name="OLE_LINK7"/>
      <w:bookmarkStart w:id="340" w:name="OLE_LINK6"/>
      <w:r>
        <w:rPr>
          <w:rFonts w:hint="eastAsia" w:ascii="宋体" w:hAnsi="宋体" w:eastAsia="宋体" w:cs="宋体"/>
          <w:b/>
          <w:bCs/>
          <w:color w:val="auto"/>
          <w:sz w:val="24"/>
          <w:szCs w:val="32"/>
          <w:highlight w:val="none"/>
        </w:rPr>
        <w:t>7.3中标通知</w:t>
      </w:r>
      <w:bookmarkEnd w:id="327"/>
      <w:bookmarkEnd w:id="328"/>
      <w:bookmarkEnd w:id="329"/>
      <w:bookmarkEnd w:id="330"/>
      <w:bookmarkEnd w:id="331"/>
      <w:bookmarkEnd w:id="332"/>
      <w:bookmarkEnd w:id="333"/>
      <w:bookmarkEnd w:id="334"/>
      <w:bookmarkEnd w:id="335"/>
      <w:bookmarkEnd w:id="336"/>
      <w:bookmarkEnd w:id="337"/>
      <w:bookmarkEnd w:id="338"/>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7.3.1在中标通知书发出前，中标候选人的经营、财务状况发生较大变化或者存在违法行为，可能影响其履约能力的，投标人应当主动告知招标人。</w:t>
      </w:r>
      <w:bookmarkEnd w:id="339"/>
      <w:bookmarkEnd w:id="340"/>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7.3.2中标人确定后，招标人应当自行或者委托招标代理机构向中标人发出中标通知书，同时通知未中标人。</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7.3.3中标通知书是招标档案和合同的组成部分。</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7.3.4中标通知书对招标人和中标人具有法律约束力。中标通知书发出后，招标人改变中标结果或者中标人放弃中标的，应当承担法律责任。</w:t>
      </w:r>
    </w:p>
    <w:p>
      <w:pPr>
        <w:numPr>
          <w:ilvl w:val="0"/>
          <w:numId w:val="6"/>
        </w:num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合同签订</w:t>
      </w:r>
      <w:bookmarkEnd w:id="309"/>
      <w:bookmarkEnd w:id="310"/>
    </w:p>
    <w:p>
      <w:pPr>
        <w:rPr>
          <w:rFonts w:hint="eastAsia" w:ascii="宋体" w:hAnsi="宋体" w:eastAsia="宋体" w:cs="宋体"/>
          <w:b/>
          <w:bCs/>
          <w:color w:val="auto"/>
          <w:sz w:val="24"/>
          <w:szCs w:val="32"/>
          <w:highlight w:val="none"/>
        </w:rPr>
      </w:pPr>
      <w:bookmarkStart w:id="341" w:name="_Toc46496168"/>
      <w:bookmarkStart w:id="342" w:name="_Toc447265260"/>
      <w:bookmarkStart w:id="343" w:name="_Toc447265546"/>
      <w:r>
        <w:rPr>
          <w:rFonts w:hint="eastAsia" w:ascii="宋体" w:hAnsi="宋体" w:eastAsia="宋体" w:cs="宋体"/>
          <w:b/>
          <w:bCs/>
          <w:color w:val="auto"/>
          <w:sz w:val="24"/>
          <w:szCs w:val="32"/>
          <w:highlight w:val="none"/>
        </w:rPr>
        <w:t>8.1履约</w:t>
      </w:r>
      <w:bookmarkEnd w:id="311"/>
      <w:bookmarkEnd w:id="312"/>
      <w:bookmarkEnd w:id="313"/>
      <w:bookmarkEnd w:id="314"/>
      <w:bookmarkEnd w:id="315"/>
      <w:bookmarkEnd w:id="316"/>
      <w:bookmarkEnd w:id="317"/>
      <w:bookmarkEnd w:id="318"/>
      <w:r>
        <w:rPr>
          <w:rFonts w:hint="eastAsia" w:ascii="宋体" w:hAnsi="宋体" w:eastAsia="宋体" w:cs="宋体"/>
          <w:b/>
          <w:bCs/>
          <w:color w:val="auto"/>
          <w:sz w:val="24"/>
          <w:szCs w:val="32"/>
          <w:highlight w:val="none"/>
        </w:rPr>
        <w:t>保证金</w:t>
      </w:r>
      <w:bookmarkEnd w:id="319"/>
      <w:bookmarkEnd w:id="320"/>
      <w:bookmarkEnd w:id="321"/>
      <w:bookmarkEnd w:id="341"/>
      <w:bookmarkEnd w:id="342"/>
      <w:bookmarkEnd w:id="343"/>
    </w:p>
    <w:p>
      <w:pPr>
        <w:pStyle w:val="21"/>
        <w:tabs>
          <w:tab w:val="left" w:pos="630"/>
        </w:tabs>
        <w:snapToGrid w:val="0"/>
        <w:spacing w:line="440" w:lineRule="exact"/>
        <w:ind w:firstLine="424" w:firstLineChars="202"/>
        <w:rPr>
          <w:rFonts w:hint="eastAsia" w:ascii="宋体" w:hAnsi="宋体" w:eastAsia="宋体" w:cs="宋体"/>
          <w:color w:val="auto"/>
          <w:highlight w:val="none"/>
        </w:rPr>
      </w:pPr>
      <w:bookmarkStart w:id="344" w:name="_Toc227057918"/>
      <w:bookmarkStart w:id="345" w:name="_Toc447265549"/>
      <w:bookmarkStart w:id="346" w:name="_Toc447265263"/>
      <w:bookmarkStart w:id="347" w:name="_Toc447188707"/>
      <w:bookmarkStart w:id="348" w:name="_Toc488655867"/>
      <w:bookmarkStart w:id="349" w:name="_Toc226969312"/>
      <w:bookmarkStart w:id="350" w:name="_Toc107822519"/>
      <w:r>
        <w:rPr>
          <w:rFonts w:hint="eastAsia" w:ascii="宋体" w:hAnsi="宋体" w:eastAsia="宋体" w:cs="宋体"/>
          <w:color w:val="auto"/>
          <w:highlight w:val="none"/>
        </w:rPr>
        <w:t>8.1.1在签订合同前，中标人应当按照“投标人须知前附表”中规定的履约保证金的金额和形式向招标人递交履约保证金。</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8.1.2中标人不能按照招标文件要求递交履约担保的，视为放弃中标，其投标保证金不予退还，给招标人造成的损失超过投标保证金数额的，中标人还应当对超过部分予以赔偿。</w:t>
      </w:r>
    </w:p>
    <w:p>
      <w:pPr>
        <w:rPr>
          <w:rFonts w:hint="eastAsia" w:ascii="宋体" w:hAnsi="宋体" w:eastAsia="宋体" w:cs="宋体"/>
          <w:b/>
          <w:bCs/>
          <w:color w:val="auto"/>
          <w:sz w:val="24"/>
          <w:szCs w:val="32"/>
          <w:highlight w:val="none"/>
        </w:rPr>
      </w:pPr>
      <w:bookmarkStart w:id="351" w:name="_Toc447265261"/>
      <w:bookmarkStart w:id="352" w:name="_Toc447265547"/>
      <w:bookmarkStart w:id="353" w:name="_Toc46496169"/>
      <w:bookmarkStart w:id="354" w:name="_Toc450489321"/>
      <w:r>
        <w:rPr>
          <w:rFonts w:hint="eastAsia" w:ascii="宋体" w:hAnsi="宋体" w:eastAsia="宋体" w:cs="宋体"/>
          <w:b/>
          <w:bCs/>
          <w:color w:val="auto"/>
          <w:sz w:val="24"/>
          <w:szCs w:val="32"/>
          <w:highlight w:val="none"/>
        </w:rPr>
        <w:t>8.2合同签订</w:t>
      </w:r>
      <w:bookmarkEnd w:id="351"/>
      <w:bookmarkEnd w:id="352"/>
      <w:bookmarkEnd w:id="353"/>
      <w:bookmarkEnd w:id="354"/>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8.2.1招标人和中标人应当在招标有效期内，根据招标文件和中标人的投标文件订立书面合同。招标人和中标人不得订立背离合同实质性内容的其他协议。</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8.2.2中标人无正当理由拒签合同的，招标人取消其中标资格，其投标保证金不予退还；给招标人造成的损失超过投标保证金数额的，中标人还应当对超过部分予以赔偿。</w:t>
      </w:r>
    </w:p>
    <w:p>
      <w:pPr>
        <w:numPr>
          <w:ilvl w:val="0"/>
          <w:numId w:val="6"/>
        </w:num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招标代理服务费</w:t>
      </w:r>
      <w:bookmarkEnd w:id="344"/>
      <w:bookmarkEnd w:id="345"/>
      <w:bookmarkEnd w:id="346"/>
      <w:bookmarkEnd w:id="347"/>
      <w:bookmarkEnd w:id="348"/>
      <w:bookmarkEnd w:id="349"/>
      <w:bookmarkEnd w:id="350"/>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中标人应当按照招标文件规定交纳招标代理服务费，招标人和招标代理机构另有约定的从其约定。招标代理服务费的金额、交纳方式和时限见投标人须知前附表。</w:t>
      </w:r>
    </w:p>
    <w:p>
      <w:pPr>
        <w:numPr>
          <w:ilvl w:val="0"/>
          <w:numId w:val="6"/>
        </w:numPr>
        <w:rPr>
          <w:rFonts w:hint="eastAsia" w:ascii="宋体" w:hAnsi="宋体" w:eastAsia="宋体" w:cs="宋体"/>
          <w:b/>
          <w:bCs/>
          <w:color w:val="auto"/>
          <w:sz w:val="24"/>
          <w:szCs w:val="32"/>
          <w:highlight w:val="none"/>
        </w:rPr>
      </w:pPr>
      <w:bookmarkStart w:id="355" w:name="_Toc447188708"/>
      <w:bookmarkStart w:id="356" w:name="_Toc447265264"/>
      <w:bookmarkStart w:id="357" w:name="_Toc447265550"/>
      <w:bookmarkStart w:id="358" w:name="_Toc296602461"/>
      <w:r>
        <w:rPr>
          <w:rFonts w:hint="eastAsia" w:ascii="宋体" w:hAnsi="宋体" w:eastAsia="宋体" w:cs="宋体"/>
          <w:b/>
          <w:bCs/>
          <w:color w:val="auto"/>
          <w:sz w:val="24"/>
          <w:szCs w:val="32"/>
          <w:highlight w:val="none"/>
        </w:rPr>
        <w:t>纪律和监督</w:t>
      </w:r>
      <w:bookmarkEnd w:id="355"/>
      <w:bookmarkEnd w:id="356"/>
      <w:bookmarkEnd w:id="357"/>
      <w:bookmarkEnd w:id="358"/>
    </w:p>
    <w:p>
      <w:pPr>
        <w:rPr>
          <w:rFonts w:hint="eastAsia" w:ascii="宋体" w:hAnsi="宋体" w:eastAsia="宋体" w:cs="宋体"/>
          <w:b/>
          <w:bCs/>
          <w:color w:val="auto"/>
          <w:sz w:val="24"/>
          <w:szCs w:val="32"/>
          <w:highlight w:val="none"/>
        </w:rPr>
      </w:pPr>
      <w:bookmarkStart w:id="359" w:name="_Toc179632593"/>
      <w:bookmarkStart w:id="360" w:name="_Toc144974543"/>
      <w:bookmarkStart w:id="361" w:name="_Toc46496172"/>
      <w:bookmarkStart w:id="362" w:name="_Toc447265551"/>
      <w:bookmarkStart w:id="363" w:name="_Toc447265265"/>
      <w:bookmarkStart w:id="364" w:name="_Toc296602462"/>
      <w:bookmarkStart w:id="365" w:name="_Toc246996219"/>
      <w:bookmarkStart w:id="366" w:name="_Toc246996962"/>
      <w:bookmarkStart w:id="367" w:name="_Toc296590983"/>
      <w:bookmarkStart w:id="368" w:name="_Toc152045575"/>
      <w:bookmarkStart w:id="369" w:name="_Toc152042351"/>
      <w:bookmarkStart w:id="370" w:name="_Toc247085733"/>
      <w:r>
        <w:rPr>
          <w:rFonts w:hint="eastAsia" w:ascii="宋体" w:hAnsi="宋体" w:eastAsia="宋体" w:cs="宋体"/>
          <w:b/>
          <w:bCs/>
          <w:color w:val="auto"/>
          <w:sz w:val="24"/>
          <w:szCs w:val="32"/>
          <w:highlight w:val="none"/>
        </w:rPr>
        <w:t>10.1对招标人的纪律要求</w:t>
      </w:r>
      <w:bookmarkEnd w:id="359"/>
      <w:bookmarkEnd w:id="360"/>
      <w:bookmarkEnd w:id="361"/>
      <w:bookmarkEnd w:id="362"/>
      <w:bookmarkEnd w:id="363"/>
      <w:bookmarkEnd w:id="364"/>
      <w:bookmarkEnd w:id="365"/>
      <w:bookmarkEnd w:id="366"/>
      <w:bookmarkEnd w:id="367"/>
      <w:bookmarkEnd w:id="368"/>
      <w:bookmarkEnd w:id="369"/>
      <w:bookmarkEnd w:id="370"/>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招标人不得泄漏招标活动中应当保密的情况和资料，不得与投标人串通损害国家利益、社会公共利益或者他人合法权益。</w:t>
      </w:r>
    </w:p>
    <w:p>
      <w:pPr>
        <w:rPr>
          <w:rFonts w:hint="eastAsia" w:ascii="宋体" w:hAnsi="宋体" w:eastAsia="宋体" w:cs="宋体"/>
          <w:b/>
          <w:bCs/>
          <w:color w:val="auto"/>
          <w:sz w:val="24"/>
          <w:szCs w:val="32"/>
          <w:highlight w:val="none"/>
        </w:rPr>
      </w:pPr>
      <w:bookmarkStart w:id="371" w:name="_Toc144974544"/>
      <w:bookmarkStart w:id="372" w:name="_Toc447265552"/>
      <w:bookmarkStart w:id="373" w:name="_Toc179632594"/>
      <w:bookmarkStart w:id="374" w:name="_Toc46496173"/>
      <w:bookmarkStart w:id="375" w:name="_Toc246996220"/>
      <w:bookmarkStart w:id="376" w:name="_Toc247085734"/>
      <w:bookmarkStart w:id="377" w:name="_Toc447265266"/>
      <w:bookmarkStart w:id="378" w:name="_Toc246996963"/>
      <w:bookmarkStart w:id="379" w:name="_Toc152042352"/>
      <w:bookmarkStart w:id="380" w:name="_Toc296602463"/>
      <w:bookmarkStart w:id="381" w:name="_Toc152045576"/>
      <w:r>
        <w:rPr>
          <w:rFonts w:hint="eastAsia" w:ascii="宋体" w:hAnsi="宋体" w:eastAsia="宋体" w:cs="宋体"/>
          <w:b/>
          <w:bCs/>
          <w:color w:val="auto"/>
          <w:sz w:val="24"/>
          <w:szCs w:val="32"/>
          <w:highlight w:val="none"/>
        </w:rPr>
        <w:t>10.2对投标人的纪律要求</w:t>
      </w:r>
      <w:bookmarkEnd w:id="371"/>
      <w:bookmarkEnd w:id="372"/>
      <w:bookmarkEnd w:id="373"/>
      <w:bookmarkEnd w:id="374"/>
      <w:bookmarkEnd w:id="375"/>
      <w:bookmarkEnd w:id="376"/>
      <w:bookmarkEnd w:id="377"/>
      <w:bookmarkEnd w:id="378"/>
      <w:bookmarkEnd w:id="379"/>
      <w:bookmarkEnd w:id="380"/>
      <w:bookmarkEnd w:id="381"/>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投标人不得相互串通投标或者与招标人串通投标，不得向招标人或者评标委员会成员行贿谋取中标，不得以他人名义投标或者以其他方式弄虚作假骗取中标；投标人不得以任何方式干扰、影响评审工作。</w:t>
      </w:r>
    </w:p>
    <w:p>
      <w:pPr>
        <w:rPr>
          <w:rFonts w:hint="eastAsia" w:ascii="宋体" w:hAnsi="宋体" w:eastAsia="宋体" w:cs="宋体"/>
          <w:b/>
          <w:bCs/>
          <w:color w:val="auto"/>
          <w:sz w:val="24"/>
          <w:szCs w:val="32"/>
          <w:highlight w:val="none"/>
        </w:rPr>
      </w:pPr>
      <w:bookmarkStart w:id="382" w:name="_Toc246996221"/>
      <w:bookmarkStart w:id="383" w:name="_Toc144974545"/>
      <w:bookmarkStart w:id="384" w:name="_Toc447265553"/>
      <w:bookmarkStart w:id="385" w:name="_Toc46496174"/>
      <w:bookmarkStart w:id="386" w:name="_Toc152045577"/>
      <w:bookmarkStart w:id="387" w:name="_Toc179632595"/>
      <w:bookmarkStart w:id="388" w:name="_Toc152042353"/>
      <w:bookmarkStart w:id="389" w:name="_Toc296602464"/>
      <w:bookmarkStart w:id="390" w:name="_Toc247085735"/>
      <w:bookmarkStart w:id="391" w:name="_Toc447265267"/>
      <w:bookmarkStart w:id="392" w:name="_Toc246996964"/>
      <w:r>
        <w:rPr>
          <w:rFonts w:hint="eastAsia" w:ascii="宋体" w:hAnsi="宋体" w:eastAsia="宋体" w:cs="宋体"/>
          <w:b/>
          <w:bCs/>
          <w:color w:val="auto"/>
          <w:sz w:val="24"/>
          <w:szCs w:val="32"/>
          <w:highlight w:val="none"/>
        </w:rPr>
        <w:t>10.3对评标委员会成员的纪律要求</w:t>
      </w:r>
      <w:bookmarkEnd w:id="382"/>
      <w:bookmarkEnd w:id="383"/>
      <w:bookmarkEnd w:id="384"/>
      <w:bookmarkEnd w:id="385"/>
      <w:bookmarkEnd w:id="386"/>
      <w:bookmarkEnd w:id="387"/>
      <w:bookmarkEnd w:id="388"/>
      <w:bookmarkEnd w:id="389"/>
      <w:bookmarkEnd w:id="390"/>
      <w:bookmarkEnd w:id="391"/>
      <w:bookmarkEnd w:id="392"/>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审办法”没有规定的评审因素和标准进行评审。</w:t>
      </w:r>
    </w:p>
    <w:p>
      <w:pPr>
        <w:rPr>
          <w:rFonts w:hint="eastAsia" w:ascii="宋体" w:hAnsi="宋体" w:eastAsia="宋体" w:cs="宋体"/>
          <w:b/>
          <w:bCs/>
          <w:color w:val="auto"/>
          <w:sz w:val="24"/>
          <w:szCs w:val="32"/>
          <w:highlight w:val="none"/>
        </w:rPr>
      </w:pPr>
      <w:bookmarkStart w:id="393" w:name="_Toc296602465"/>
      <w:bookmarkStart w:id="394" w:name="_Toc447265268"/>
      <w:bookmarkStart w:id="395" w:name="_Toc247085736"/>
      <w:bookmarkStart w:id="396" w:name="_Toc447265554"/>
      <w:bookmarkStart w:id="397" w:name="_Toc179632596"/>
      <w:bookmarkStart w:id="398" w:name="_Toc152045578"/>
      <w:bookmarkStart w:id="399" w:name="_Toc246996965"/>
      <w:bookmarkStart w:id="400" w:name="_Toc246996222"/>
      <w:bookmarkStart w:id="401" w:name="_Toc46496175"/>
      <w:bookmarkStart w:id="402" w:name="_Toc152042354"/>
      <w:bookmarkStart w:id="403" w:name="_Toc144974546"/>
      <w:r>
        <w:rPr>
          <w:rFonts w:hint="eastAsia" w:ascii="宋体" w:hAnsi="宋体" w:eastAsia="宋体" w:cs="宋体"/>
          <w:b/>
          <w:bCs/>
          <w:color w:val="auto"/>
          <w:sz w:val="24"/>
          <w:szCs w:val="32"/>
          <w:highlight w:val="none"/>
        </w:rPr>
        <w:t>10.4对与评审活动有关的工作人员的纪律要求</w:t>
      </w:r>
      <w:bookmarkEnd w:id="393"/>
      <w:bookmarkEnd w:id="394"/>
      <w:bookmarkEnd w:id="395"/>
      <w:bookmarkEnd w:id="396"/>
      <w:bookmarkEnd w:id="397"/>
      <w:bookmarkEnd w:id="398"/>
      <w:bookmarkEnd w:id="399"/>
      <w:bookmarkEnd w:id="400"/>
      <w:bookmarkEnd w:id="401"/>
      <w:bookmarkEnd w:id="402"/>
    </w:p>
    <w:p>
      <w:pPr>
        <w:adjustRightInd w:val="0"/>
        <w:snapToGrid w:val="0"/>
        <w:spacing w:line="440" w:lineRule="exact"/>
        <w:ind w:firstLine="420" w:firstLineChars="200"/>
        <w:rPr>
          <w:rFonts w:hint="eastAsia" w:ascii="宋体" w:hAnsi="宋体" w:eastAsia="宋体" w:cs="宋体"/>
          <w:color w:val="auto"/>
          <w:szCs w:val="21"/>
          <w:highlight w:val="none"/>
        </w:rPr>
      </w:pPr>
      <w:bookmarkStart w:id="404" w:name="_Toc152042355"/>
      <w:r>
        <w:rPr>
          <w:rFonts w:hint="eastAsia" w:ascii="宋体" w:hAnsi="宋体" w:eastAsia="宋体" w:cs="宋体"/>
          <w:color w:val="auto"/>
          <w:szCs w:val="21"/>
          <w:highlight w:val="none"/>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bookmarkEnd w:id="403"/>
      <w:bookmarkEnd w:id="404"/>
    </w:p>
    <w:p>
      <w:pPr>
        <w:numPr>
          <w:ilvl w:val="0"/>
          <w:numId w:val="6"/>
        </w:numPr>
        <w:rPr>
          <w:rFonts w:hint="eastAsia" w:ascii="宋体" w:hAnsi="宋体" w:eastAsia="宋体" w:cs="宋体"/>
          <w:b/>
          <w:bCs/>
          <w:color w:val="auto"/>
          <w:sz w:val="24"/>
          <w:szCs w:val="32"/>
          <w:highlight w:val="none"/>
        </w:rPr>
      </w:pPr>
      <w:bookmarkStart w:id="405" w:name="_Toc477190326"/>
      <w:bookmarkEnd w:id="405"/>
      <w:bookmarkStart w:id="406" w:name="_Toc477190328"/>
      <w:bookmarkEnd w:id="406"/>
      <w:bookmarkStart w:id="407" w:name="_Toc477190327"/>
      <w:bookmarkEnd w:id="407"/>
      <w:bookmarkStart w:id="408" w:name="_Toc152042357"/>
      <w:bookmarkStart w:id="409" w:name="_Toc144974547"/>
      <w:bookmarkStart w:id="410" w:name="_Toc246996224"/>
      <w:bookmarkStart w:id="411" w:name="_Toc447188709"/>
      <w:bookmarkStart w:id="412" w:name="_Toc447265556"/>
      <w:bookmarkStart w:id="413" w:name="_Toc246996967"/>
      <w:bookmarkStart w:id="414" w:name="_Toc179632598"/>
      <w:bookmarkStart w:id="415" w:name="_Toc296602467"/>
      <w:bookmarkStart w:id="416" w:name="_Toc247085738"/>
      <w:bookmarkStart w:id="417" w:name="_Toc152045580"/>
      <w:bookmarkStart w:id="418" w:name="_Toc447265270"/>
      <w:r>
        <w:rPr>
          <w:rFonts w:hint="eastAsia" w:ascii="宋体" w:hAnsi="宋体" w:eastAsia="宋体" w:cs="宋体"/>
          <w:b/>
          <w:bCs/>
          <w:color w:val="auto"/>
          <w:sz w:val="24"/>
          <w:szCs w:val="32"/>
          <w:highlight w:val="none"/>
        </w:rPr>
        <w:t>需要补充的其他内容</w:t>
      </w:r>
      <w:bookmarkEnd w:id="408"/>
      <w:bookmarkEnd w:id="409"/>
      <w:bookmarkEnd w:id="410"/>
      <w:bookmarkEnd w:id="411"/>
      <w:bookmarkEnd w:id="412"/>
      <w:bookmarkEnd w:id="413"/>
      <w:bookmarkEnd w:id="414"/>
      <w:bookmarkEnd w:id="415"/>
      <w:bookmarkEnd w:id="416"/>
      <w:bookmarkEnd w:id="417"/>
      <w:bookmarkEnd w:id="418"/>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需要补充的其他内容：见投标人须知前附表。</w:t>
      </w:r>
    </w:p>
    <w:p>
      <w:pPr>
        <w:tabs>
          <w:tab w:val="left" w:pos="851"/>
        </w:tabs>
        <w:adjustRightInd w:val="0"/>
        <w:snapToGrid w:val="0"/>
        <w:spacing w:line="440" w:lineRule="exact"/>
        <w:rPr>
          <w:rFonts w:hint="eastAsia" w:ascii="宋体" w:hAnsi="宋体" w:eastAsia="宋体" w:cs="宋体"/>
          <w:b/>
          <w:color w:val="auto"/>
          <w:szCs w:val="21"/>
          <w:highlight w:val="none"/>
        </w:rPr>
      </w:pPr>
    </w:p>
    <w:p>
      <w:pPr>
        <w:rPr>
          <w:rFonts w:hint="eastAsia" w:ascii="宋体" w:hAnsi="宋体" w:eastAsia="宋体" w:cs="宋体"/>
          <w:b/>
          <w:bCs w:val="0"/>
          <w:color w:val="auto"/>
          <w:kern w:val="0"/>
          <w:sz w:val="28"/>
          <w:szCs w:val="28"/>
          <w:highlight w:val="none"/>
        </w:rPr>
      </w:pPr>
      <w:bookmarkStart w:id="419" w:name="_Toc14006"/>
      <w:bookmarkStart w:id="420" w:name="_Toc56432213"/>
      <w:bookmarkStart w:id="421" w:name="_Toc28913"/>
      <w:bookmarkStart w:id="422" w:name="_Toc447265559"/>
      <w:bookmarkStart w:id="423" w:name="_Toc447265273"/>
      <w:bookmarkStart w:id="424" w:name="_Toc16927"/>
      <w:r>
        <w:rPr>
          <w:rFonts w:hint="eastAsia" w:ascii="宋体" w:hAnsi="宋体" w:eastAsia="宋体" w:cs="宋体"/>
          <w:b/>
          <w:bCs w:val="0"/>
          <w:color w:val="auto"/>
          <w:kern w:val="0"/>
          <w:sz w:val="28"/>
          <w:szCs w:val="28"/>
          <w:highlight w:val="none"/>
        </w:rPr>
        <w:br w:type="page"/>
      </w:r>
    </w:p>
    <w:p>
      <w:pPr>
        <w:pStyle w:val="77"/>
        <w:spacing w:before="240" w:after="120"/>
        <w:rPr>
          <w:rFonts w:hint="eastAsia" w:ascii="宋体" w:hAnsi="宋体" w:eastAsia="宋体" w:cs="宋体"/>
          <w:b/>
          <w:bCs w:val="0"/>
          <w:color w:val="auto"/>
          <w:kern w:val="0"/>
          <w:sz w:val="28"/>
          <w:szCs w:val="28"/>
          <w:highlight w:val="none"/>
        </w:rPr>
      </w:pPr>
      <w:bookmarkStart w:id="425" w:name="_Toc20690"/>
      <w:r>
        <w:rPr>
          <w:rFonts w:hint="eastAsia" w:ascii="宋体" w:hAnsi="宋体" w:eastAsia="宋体" w:cs="宋体"/>
          <w:b/>
          <w:bCs w:val="0"/>
          <w:color w:val="auto"/>
          <w:kern w:val="0"/>
          <w:sz w:val="28"/>
          <w:szCs w:val="28"/>
          <w:highlight w:val="none"/>
        </w:rPr>
        <w:t>第三章 评审办法（综合评估法）</w:t>
      </w:r>
      <w:bookmarkEnd w:id="419"/>
      <w:bookmarkEnd w:id="420"/>
      <w:bookmarkEnd w:id="421"/>
      <w:bookmarkEnd w:id="422"/>
      <w:bookmarkEnd w:id="423"/>
      <w:bookmarkEnd w:id="424"/>
      <w:bookmarkEnd w:id="425"/>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评审项</w:t>
            </w:r>
          </w:p>
        </w:tc>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技术审查</w:t>
            </w:r>
          </w:p>
        </w:tc>
        <w:tc>
          <w:tcPr>
            <w:tcW w:w="4261" w:type="dxa"/>
            <w:vAlign w:val="center"/>
          </w:tcPr>
          <w:p>
            <w:pPr>
              <w:jc w:val="center"/>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商务审查</w:t>
            </w:r>
          </w:p>
        </w:tc>
        <w:tc>
          <w:tcPr>
            <w:tcW w:w="4261" w:type="dxa"/>
            <w:vAlign w:val="center"/>
          </w:tcPr>
          <w:p>
            <w:pPr>
              <w:jc w:val="center"/>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价格评审</w:t>
            </w:r>
          </w:p>
        </w:tc>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总和</w:t>
            </w:r>
          </w:p>
        </w:tc>
        <w:tc>
          <w:tcPr>
            <w:tcW w:w="426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w:t>
            </w:r>
          </w:p>
        </w:tc>
      </w:tr>
    </w:tbl>
    <w:p>
      <w:pPr>
        <w:rPr>
          <w:rFonts w:hint="eastAsia" w:ascii="宋体" w:hAnsi="宋体" w:eastAsia="宋体" w:cs="宋体"/>
          <w:color w:val="auto"/>
          <w:highlight w:val="none"/>
        </w:rPr>
      </w:pPr>
    </w:p>
    <w:p>
      <w:pPr>
        <w:pStyle w:val="4"/>
        <w:snapToGrid w:val="0"/>
        <w:spacing w:before="240" w:after="120" w:line="240" w:lineRule="auto"/>
        <w:jc w:val="center"/>
        <w:rPr>
          <w:rFonts w:hint="eastAsia" w:ascii="宋体" w:hAnsi="宋体" w:eastAsia="宋体" w:cs="宋体"/>
          <w:bCs w:val="0"/>
          <w:color w:val="auto"/>
          <w:sz w:val="21"/>
          <w:szCs w:val="24"/>
          <w:highlight w:val="none"/>
        </w:rPr>
      </w:pPr>
      <w:bookmarkStart w:id="426" w:name="_Toc11340"/>
      <w:bookmarkStart w:id="427" w:name="_Toc18056"/>
      <w:bookmarkStart w:id="428" w:name="_Toc56432214"/>
      <w:bookmarkStart w:id="429" w:name="_Toc11520"/>
      <w:bookmarkStart w:id="430" w:name="_Toc8100"/>
      <w:bookmarkStart w:id="431" w:name="_Toc107822520"/>
      <w:bookmarkStart w:id="432" w:name="_Toc447265276"/>
      <w:bookmarkStart w:id="433" w:name="_Toc447265562"/>
      <w:bookmarkStart w:id="434" w:name="_Toc227057922"/>
      <w:bookmarkStart w:id="435" w:name="_Toc226969316"/>
      <w:r>
        <w:rPr>
          <w:rFonts w:hint="eastAsia" w:ascii="宋体" w:hAnsi="宋体" w:eastAsia="宋体" w:cs="宋体"/>
          <w:bCs w:val="0"/>
          <w:color w:val="auto"/>
          <w:sz w:val="21"/>
          <w:szCs w:val="24"/>
          <w:highlight w:val="none"/>
        </w:rPr>
        <w:t>评审办法前附表</w:t>
      </w:r>
      <w:bookmarkEnd w:id="426"/>
      <w:bookmarkEnd w:id="427"/>
      <w:bookmarkEnd w:id="428"/>
      <w:bookmarkEnd w:id="429"/>
      <w:bookmarkEnd w:id="430"/>
    </w:p>
    <w:p>
      <w:pPr>
        <w:pStyle w:val="4"/>
        <w:rPr>
          <w:rFonts w:hint="eastAsia" w:ascii="宋体" w:hAnsi="宋体" w:eastAsia="宋体" w:cs="宋体"/>
          <w:b w:val="0"/>
          <w:color w:val="auto"/>
          <w:sz w:val="24"/>
          <w:highlight w:val="none"/>
        </w:rPr>
      </w:pPr>
      <w:bookmarkStart w:id="436" w:name="_Toc19724"/>
      <w:bookmarkStart w:id="437" w:name="_Toc56432215"/>
      <w:bookmarkStart w:id="438" w:name="_Toc24697"/>
      <w:bookmarkStart w:id="439" w:name="_Toc3492"/>
      <w:bookmarkStart w:id="440" w:name="_Toc21818"/>
      <w:r>
        <w:rPr>
          <w:rFonts w:hint="eastAsia" w:ascii="宋体" w:hAnsi="宋体" w:eastAsia="宋体" w:cs="宋体"/>
          <w:b w:val="0"/>
          <w:color w:val="auto"/>
          <w:sz w:val="24"/>
          <w:highlight w:val="none"/>
        </w:rPr>
        <w:t>1、初步评审表</w:t>
      </w:r>
      <w:bookmarkEnd w:id="436"/>
      <w:bookmarkEnd w:id="437"/>
      <w:bookmarkEnd w:id="438"/>
      <w:bookmarkEnd w:id="439"/>
      <w:bookmarkEnd w:id="440"/>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99"/>
        <w:gridCol w:w="2199"/>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7" w:type="dxa"/>
            <w:gridSpan w:val="2"/>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条款号</w:t>
            </w:r>
          </w:p>
        </w:tc>
        <w:tc>
          <w:tcPr>
            <w:tcW w:w="2199"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评审因素</w:t>
            </w:r>
          </w:p>
        </w:tc>
        <w:tc>
          <w:tcPr>
            <w:tcW w:w="4426"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restar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2.1初步评审</w:t>
            </w:r>
          </w:p>
        </w:tc>
        <w:tc>
          <w:tcPr>
            <w:tcW w:w="1099" w:type="dxa"/>
            <w:vMerge w:val="restart"/>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形式评审</w:t>
            </w:r>
          </w:p>
        </w:tc>
        <w:tc>
          <w:tcPr>
            <w:tcW w:w="219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4426"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jc w:val="center"/>
              <w:rPr>
                <w:rFonts w:hint="eastAsia" w:ascii="宋体" w:hAnsi="宋体" w:eastAsia="宋体" w:cs="宋体"/>
                <w:color w:val="auto"/>
                <w:szCs w:val="21"/>
                <w:highlight w:val="none"/>
              </w:rPr>
            </w:pPr>
          </w:p>
        </w:tc>
        <w:tc>
          <w:tcPr>
            <w:tcW w:w="1099" w:type="dxa"/>
            <w:vMerge w:val="continue"/>
          </w:tcPr>
          <w:p>
            <w:pPr>
              <w:snapToGrid w:val="0"/>
              <w:jc w:val="center"/>
              <w:rPr>
                <w:rFonts w:hint="eastAsia" w:ascii="宋体" w:hAnsi="宋体" w:eastAsia="宋体" w:cs="宋体"/>
                <w:color w:val="auto"/>
                <w:szCs w:val="21"/>
                <w:highlight w:val="none"/>
              </w:rPr>
            </w:pPr>
          </w:p>
        </w:tc>
        <w:tc>
          <w:tcPr>
            <w:tcW w:w="219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法人代表证明书及法人授权书</w:t>
            </w:r>
          </w:p>
        </w:tc>
        <w:tc>
          <w:tcPr>
            <w:tcW w:w="4426"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1099" w:type="dxa"/>
            <w:vMerge w:val="continue"/>
          </w:tcPr>
          <w:p>
            <w:pPr>
              <w:snapToGrid w:val="0"/>
              <w:jc w:val="center"/>
              <w:rPr>
                <w:rFonts w:hint="eastAsia" w:ascii="宋体" w:hAnsi="宋体" w:eastAsia="宋体" w:cs="宋体"/>
                <w:color w:val="auto"/>
                <w:szCs w:val="21"/>
                <w:highlight w:val="none"/>
              </w:rPr>
            </w:pPr>
          </w:p>
        </w:tc>
        <w:tc>
          <w:tcPr>
            <w:tcW w:w="219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4426"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按照招标文件要求进行报价，不超过项目预算。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1099" w:type="dxa"/>
            <w:vMerge w:val="continue"/>
          </w:tcPr>
          <w:p>
            <w:pPr>
              <w:snapToGrid w:val="0"/>
              <w:jc w:val="center"/>
              <w:rPr>
                <w:rFonts w:hint="eastAsia" w:ascii="宋体" w:hAnsi="宋体" w:eastAsia="宋体" w:cs="宋体"/>
                <w:color w:val="auto"/>
                <w:szCs w:val="21"/>
                <w:highlight w:val="none"/>
              </w:rPr>
            </w:pPr>
          </w:p>
        </w:tc>
        <w:tc>
          <w:tcPr>
            <w:tcW w:w="219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426"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1099" w:type="dxa"/>
            <w:vMerge w:val="continue"/>
          </w:tcPr>
          <w:p>
            <w:pPr>
              <w:snapToGrid w:val="0"/>
              <w:jc w:val="center"/>
              <w:rPr>
                <w:rFonts w:hint="eastAsia" w:ascii="宋体" w:hAnsi="宋体" w:eastAsia="宋体" w:cs="宋体"/>
                <w:color w:val="auto"/>
                <w:szCs w:val="21"/>
                <w:highlight w:val="none"/>
              </w:rPr>
            </w:pPr>
          </w:p>
        </w:tc>
        <w:tc>
          <w:tcPr>
            <w:tcW w:w="219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商务合同条款偏离表</w:t>
            </w:r>
          </w:p>
        </w:tc>
        <w:tc>
          <w:tcPr>
            <w:tcW w:w="4426"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填写《商务合同条款偏离表》，且对加“★”条款不存在负偏离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1099" w:type="dxa"/>
            <w:vMerge w:val="continue"/>
          </w:tcPr>
          <w:p>
            <w:pPr>
              <w:snapToGrid w:val="0"/>
              <w:jc w:val="center"/>
              <w:rPr>
                <w:rFonts w:hint="eastAsia" w:ascii="宋体" w:hAnsi="宋体" w:eastAsia="宋体" w:cs="宋体"/>
                <w:color w:val="auto"/>
                <w:szCs w:val="21"/>
                <w:highlight w:val="none"/>
              </w:rPr>
            </w:pPr>
          </w:p>
        </w:tc>
        <w:tc>
          <w:tcPr>
            <w:tcW w:w="219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采购需求条款偏离表</w:t>
            </w:r>
          </w:p>
        </w:tc>
        <w:tc>
          <w:tcPr>
            <w:tcW w:w="4426"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1099" w:type="dxa"/>
            <w:vMerge w:val="continue"/>
          </w:tcPr>
          <w:p>
            <w:pPr>
              <w:snapToGrid w:val="0"/>
              <w:jc w:val="center"/>
              <w:rPr>
                <w:rFonts w:hint="eastAsia" w:ascii="宋体" w:hAnsi="宋体" w:eastAsia="宋体" w:cs="宋体"/>
                <w:color w:val="auto"/>
                <w:szCs w:val="21"/>
                <w:highlight w:val="none"/>
              </w:rPr>
            </w:pPr>
          </w:p>
        </w:tc>
        <w:tc>
          <w:tcPr>
            <w:tcW w:w="219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投标文件的签署和盖章</w:t>
            </w:r>
          </w:p>
        </w:tc>
        <w:tc>
          <w:tcPr>
            <w:tcW w:w="4426"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投标人的法定代表人（负责人）或其授权的代理人逐页签字或加盖签字章；</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加盖投标人单位骑缝章；</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dxa"/>
            <w:vMerge w:val="continue"/>
            <w:vAlign w:val="center"/>
          </w:tcPr>
          <w:p>
            <w:pPr>
              <w:snapToGrid w:val="0"/>
              <w:ind w:firstLine="420" w:firstLineChars="200"/>
              <w:jc w:val="center"/>
              <w:rPr>
                <w:rFonts w:hint="eastAsia" w:ascii="宋体" w:hAnsi="宋体" w:eastAsia="宋体" w:cs="宋体"/>
                <w:color w:val="auto"/>
                <w:szCs w:val="21"/>
                <w:highlight w:val="none"/>
              </w:rPr>
            </w:pPr>
          </w:p>
        </w:tc>
        <w:tc>
          <w:tcPr>
            <w:tcW w:w="1099"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2199"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资格要求</w:t>
            </w:r>
          </w:p>
        </w:tc>
        <w:tc>
          <w:tcPr>
            <w:tcW w:w="4426" w:type="dxa"/>
            <w:vAlign w:val="center"/>
          </w:tcPr>
          <w:p>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投标人须在中华人民共和国境内注册的具有独立承担民事责任能力的法人或其他组织，提供营业执照或事业法人证书（分公司投标须得到总公司授权，同时提供总公司营业执照及盖章授权函）；</w:t>
            </w:r>
          </w:p>
          <w:p>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，不得参加同一标段投标或者未划分标段的同一招标项目投标，以《投标人控股及管理关系情况申报表》填报的内容进行评审；</w:t>
            </w:r>
          </w:p>
          <w:p>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不接受联合体投标，不允许转包、违法分包。</w:t>
            </w:r>
          </w:p>
        </w:tc>
      </w:tr>
    </w:tbl>
    <w:p>
      <w:pPr>
        <w:widowControl/>
        <w:jc w:val="left"/>
        <w:rPr>
          <w:rFonts w:hint="eastAsia" w:ascii="宋体" w:hAnsi="宋体" w:eastAsia="宋体" w:cs="宋体"/>
          <w:color w:val="auto"/>
          <w:szCs w:val="21"/>
          <w:highlight w:val="none"/>
        </w:rPr>
      </w:pPr>
    </w:p>
    <w:p>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5"/>
        </w:numPr>
        <w:ind w:left="360" w:leftChars="0" w:hanging="360" w:firstLineChars="0"/>
        <w:rPr>
          <w:rFonts w:hint="eastAsia" w:ascii="宋体" w:hAnsi="宋体" w:eastAsia="宋体" w:cs="宋体"/>
          <w:b w:val="0"/>
          <w:color w:val="auto"/>
          <w:sz w:val="24"/>
          <w:highlight w:val="none"/>
        </w:rPr>
      </w:pPr>
      <w:bookmarkStart w:id="441" w:name="_Toc4310"/>
      <w:bookmarkStart w:id="442" w:name="_Toc13574"/>
      <w:bookmarkStart w:id="443" w:name="_Toc59548356"/>
      <w:bookmarkStart w:id="444" w:name="_Toc30857"/>
      <w:bookmarkStart w:id="445" w:name="_Toc10134"/>
      <w:r>
        <w:rPr>
          <w:rFonts w:hint="eastAsia" w:ascii="宋体" w:hAnsi="宋体" w:eastAsia="宋体" w:cs="宋体"/>
          <w:b w:val="0"/>
          <w:color w:val="auto"/>
          <w:sz w:val="24"/>
          <w:highlight w:val="none"/>
        </w:rPr>
        <w:t>技术评分表</w:t>
      </w:r>
      <w:bookmarkEnd w:id="441"/>
      <w:bookmarkEnd w:id="442"/>
      <w:bookmarkEnd w:id="443"/>
      <w:bookmarkEnd w:id="444"/>
      <w:bookmarkEnd w:id="445"/>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563"/>
        <w:gridCol w:w="56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shd w:val="clear" w:color="auto" w:fill="EAEAE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1"/>
                <w:szCs w:val="21"/>
                <w:highlight w:val="none"/>
              </w:rPr>
            </w:pPr>
            <w:bookmarkStart w:id="446" w:name="_Toc59548357"/>
            <w:bookmarkStart w:id="447" w:name="_Toc13831"/>
            <w:bookmarkStart w:id="448" w:name="_Toc2592"/>
            <w:bookmarkStart w:id="449" w:name="_Toc56432217"/>
            <w:bookmarkStart w:id="450" w:name="_Toc28311"/>
            <w:r>
              <w:rPr>
                <w:rFonts w:hint="eastAsia" w:ascii="宋体" w:hAnsi="宋体" w:eastAsia="宋体" w:cs="宋体"/>
                <w:b/>
                <w:color w:val="auto"/>
                <w:sz w:val="21"/>
                <w:szCs w:val="21"/>
                <w:highlight w:val="none"/>
              </w:rPr>
              <w:t>序号</w:t>
            </w:r>
          </w:p>
        </w:tc>
        <w:tc>
          <w:tcPr>
            <w:tcW w:w="917" w:type="pct"/>
            <w:shd w:val="clear" w:color="auto" w:fill="EAEAE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3297" w:type="pct"/>
            <w:shd w:val="clear" w:color="auto" w:fill="EAEAE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c>
          <w:tcPr>
            <w:tcW w:w="417" w:type="pct"/>
            <w:shd w:val="clear" w:color="auto" w:fill="EAEAE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3" w:hRule="atLeast"/>
          <w:jc w:val="center"/>
        </w:trPr>
        <w:tc>
          <w:tcPr>
            <w:tcW w:w="366"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17" w:type="pct"/>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eastAsia="zh-CN"/>
              </w:rPr>
              <w:t>布展陈列</w:t>
            </w:r>
            <w:r>
              <w:rPr>
                <w:rFonts w:hint="eastAsia" w:ascii="宋体" w:hAnsi="宋体" w:eastAsia="宋体" w:cs="宋体"/>
                <w:color w:val="auto"/>
                <w:sz w:val="21"/>
                <w:szCs w:val="21"/>
                <w:highlight w:val="none"/>
                <w:lang w:val="en-US" w:eastAsia="zh-CN"/>
              </w:rPr>
              <w:t>深化设计</w:t>
            </w:r>
            <w:r>
              <w:rPr>
                <w:rFonts w:hint="eastAsia" w:ascii="宋体" w:hAnsi="宋体" w:eastAsia="宋体" w:cs="宋体"/>
                <w:color w:val="auto"/>
                <w:sz w:val="21"/>
                <w:szCs w:val="21"/>
                <w:highlight w:val="none"/>
              </w:rPr>
              <w:t>方案（需提供设计方案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效果图）</w:t>
            </w:r>
          </w:p>
        </w:tc>
        <w:tc>
          <w:tcPr>
            <w:tcW w:w="3297" w:type="pct"/>
            <w:noWrap w:val="0"/>
            <w:vAlign w:val="top"/>
          </w:tcPr>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为确保投标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eastAsia="zh-CN"/>
              </w:rPr>
              <w:t>对本项目的重点、难点的深入了解，保证项目的有效实施，投标人须提供根据项目展陈需求及概念方案的设计风格要求，形成的布展陈列</w:t>
            </w:r>
            <w:r>
              <w:rPr>
                <w:rFonts w:hint="eastAsia" w:ascii="宋体" w:hAnsi="宋体" w:eastAsia="宋体" w:cs="宋体"/>
                <w:color w:val="auto"/>
                <w:kern w:val="2"/>
                <w:sz w:val="21"/>
                <w:szCs w:val="21"/>
                <w:highlight w:val="none"/>
                <w:lang w:val="en-US" w:eastAsia="zh-CN"/>
              </w:rPr>
              <w:t>深化</w:t>
            </w:r>
            <w:r>
              <w:rPr>
                <w:rFonts w:hint="eastAsia" w:ascii="宋体" w:hAnsi="宋体" w:eastAsia="宋体" w:cs="宋体"/>
                <w:color w:val="auto"/>
                <w:kern w:val="2"/>
                <w:sz w:val="21"/>
                <w:szCs w:val="21"/>
                <w:highlight w:val="none"/>
                <w:lang w:eastAsia="zh-CN"/>
              </w:rPr>
              <w:t>设计成果文件及相关图册（包括但不限于三维空间效果图、平面布置设计</w:t>
            </w:r>
            <w:r>
              <w:rPr>
                <w:rFonts w:hint="eastAsia" w:ascii="宋体" w:hAnsi="宋体" w:eastAsia="宋体" w:cs="宋体"/>
                <w:color w:val="auto"/>
                <w:kern w:val="2"/>
                <w:sz w:val="21"/>
                <w:szCs w:val="21"/>
                <w:highlight w:val="none"/>
                <w:lang w:val="en-US" w:eastAsia="zh-CN"/>
              </w:rPr>
              <w:t>图</w:t>
            </w:r>
            <w:r>
              <w:rPr>
                <w:rFonts w:hint="eastAsia" w:ascii="宋体" w:hAnsi="宋体" w:eastAsia="宋体" w:cs="宋体"/>
                <w:color w:val="auto"/>
                <w:kern w:val="2"/>
                <w:sz w:val="21"/>
                <w:szCs w:val="21"/>
                <w:highlight w:val="none"/>
                <w:lang w:eastAsia="zh-CN"/>
              </w:rPr>
              <w:t xml:space="preserve">等）。根据投标人提供的项目成果文件及相关图册效果进行综合评审： </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1.满足项目概念方案的总体要求，符合项目采购需求，设计内容完整无遗漏，符合设计规范要求，设计说明表达准确，选用材料和工艺科学合理，满足项目整体效果要求，方案可操作性强，得</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eastAsia="zh-CN"/>
              </w:rPr>
              <w:t xml:space="preserve">分； </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基本满足项目概念方案的总体要求，基本符合项目采购需求，设计内容基本完整，基本符合设计规范要求，设计说明基本表达准确，选用材料和工艺基本科学合理，基本满足项目整体效果要求，方案基本可操作，得</w:t>
            </w:r>
            <w:r>
              <w:rPr>
                <w:rFonts w:hint="eastAsia" w:ascii="宋体" w:hAnsi="宋体" w:eastAsia="宋体" w:cs="宋体"/>
                <w:color w:val="auto"/>
                <w:kern w:val="2"/>
                <w:sz w:val="21"/>
                <w:szCs w:val="21"/>
                <w:highlight w:val="none"/>
                <w:lang w:val="en-US" w:eastAsia="zh-CN"/>
              </w:rPr>
              <w:t>22</w:t>
            </w:r>
            <w:r>
              <w:rPr>
                <w:rFonts w:hint="eastAsia" w:ascii="宋体" w:hAnsi="宋体" w:eastAsia="宋体" w:cs="宋体"/>
                <w:color w:val="auto"/>
                <w:kern w:val="2"/>
                <w:sz w:val="21"/>
                <w:szCs w:val="21"/>
                <w:highlight w:val="none"/>
                <w:lang w:eastAsia="zh-CN"/>
              </w:rPr>
              <w:t xml:space="preserve">分； </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满足项目概念方案的总体要求一般，基本符合项目采购需求，设计内容完整性一般，符合设计规范要求一般，设计说明表达准确一般，选用材料和工艺科学合理一般，满足项目整体效果要求一般，方案可操作性一般，得</w:t>
            </w:r>
            <w:r>
              <w:rPr>
                <w:rFonts w:hint="eastAsia" w:ascii="宋体" w:hAnsi="宋体" w:eastAsia="宋体" w:cs="宋体"/>
                <w:color w:val="auto"/>
                <w:kern w:val="2"/>
                <w:sz w:val="21"/>
                <w:szCs w:val="21"/>
                <w:highlight w:val="none"/>
                <w:lang w:val="en-US" w:eastAsia="zh-CN"/>
              </w:rPr>
              <w:t>14</w:t>
            </w:r>
            <w:r>
              <w:rPr>
                <w:rFonts w:hint="eastAsia" w:ascii="宋体" w:hAnsi="宋体" w:eastAsia="宋体" w:cs="宋体"/>
                <w:color w:val="auto"/>
                <w:kern w:val="2"/>
                <w:sz w:val="21"/>
                <w:szCs w:val="21"/>
                <w:highlight w:val="none"/>
                <w:lang w:eastAsia="zh-CN"/>
              </w:rPr>
              <w:t xml:space="preserve">分； </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4.有提供设计方案，但未能满足项目采购需求，设计内容和设计说明较差，选用材料和工艺科学合理性差，满足项目整体效果要求差，方案可操作性差，得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分。</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rPr>
              <w:t>5.未提供方案得0分。</w:t>
            </w:r>
          </w:p>
        </w:tc>
        <w:tc>
          <w:tcPr>
            <w:tcW w:w="417"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p>
        </w:tc>
        <w:tc>
          <w:tcPr>
            <w:tcW w:w="917" w:type="pct"/>
            <w:noWrap w:val="0"/>
            <w:vAlign w:val="center"/>
          </w:tcPr>
          <w:p>
            <w:pPr>
              <w:pStyle w:val="39"/>
              <w:keepNext w:val="0"/>
              <w:keepLines w:val="0"/>
              <w:pageBreakBefore w:val="0"/>
              <w:kinsoku/>
              <w:wordWrap/>
              <w:overflowPunct/>
              <w:topLinePunct w:val="0"/>
              <w:bidi w:val="0"/>
              <w:snapToGrid w:val="0"/>
              <w:spacing w:after="0"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实施方案</w:t>
            </w:r>
          </w:p>
        </w:tc>
        <w:tc>
          <w:tcPr>
            <w:tcW w:w="3297" w:type="pct"/>
            <w:noWrap w:val="0"/>
            <w:vAlign w:val="center"/>
          </w:tcPr>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实施方案规划详细合理、科学、可行性高，符合项目进度要求，可操作性强，项目管理架构清晰，得1</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eastAsia="zh-CN"/>
              </w:rPr>
              <w:t xml:space="preserve">分。 </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2.实施方案规划详细合理，符合项目要求，具有可操作性，项目管理架构清晰，得</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 xml:space="preserve">分。 </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3.实施方案内容合理，基本符合项目要求，有一定的可操作性，得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 xml:space="preserve">分。 </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4.实施方案内容不合理，不符合项目要求，不可操作，得1分。 </w:t>
            </w:r>
          </w:p>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未提供相关内容阐述</w:t>
            </w:r>
            <w:r>
              <w:rPr>
                <w:rFonts w:hint="eastAsia" w:ascii="宋体" w:hAnsi="宋体" w:eastAsia="宋体" w:cs="宋体"/>
                <w:color w:val="auto"/>
                <w:kern w:val="2"/>
                <w:sz w:val="21"/>
                <w:szCs w:val="21"/>
                <w:highlight w:val="none"/>
                <w:lang w:val="en-US" w:eastAsia="zh-CN"/>
              </w:rPr>
              <w:t>得0分。</w:t>
            </w:r>
          </w:p>
        </w:tc>
        <w:tc>
          <w:tcPr>
            <w:tcW w:w="417"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17" w:type="pct"/>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实施进度计划和风控保障</w:t>
            </w:r>
          </w:p>
        </w:tc>
        <w:tc>
          <w:tcPr>
            <w:tcW w:w="3297" w:type="pct"/>
            <w:noWrap w:val="0"/>
            <w:vAlign w:val="center"/>
          </w:tcPr>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1.有根据需求制定合理的进度计划，对服务过程中可能会出现的风险有预先评判，并制定相应的防控措施，能避免风险或出现风险能及时有效的处理得5分；</w:t>
            </w:r>
          </w:p>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2.有根据需求制定进度计划，有提出服务过程中可能会出现的风险，但制定的防控措施较为简单得3分；</w:t>
            </w:r>
          </w:p>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3.有根据需求制定进度计划和列明可能会出现的风险，但未制定防控措施得1分；</w:t>
            </w:r>
          </w:p>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4.未提供进度计划或列明风险的得0分。</w:t>
            </w:r>
          </w:p>
        </w:tc>
        <w:tc>
          <w:tcPr>
            <w:tcW w:w="417"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66"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17" w:type="pct"/>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质量保证措施</w:t>
            </w:r>
          </w:p>
        </w:tc>
        <w:tc>
          <w:tcPr>
            <w:tcW w:w="3297" w:type="pct"/>
            <w:noWrap w:val="0"/>
            <w:vAlign w:val="center"/>
          </w:tcPr>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有根据需求制定相应的服务质量保证措施，对服务过程中的关键节点有具体的控制措施，列明的人力物力投入安排科学合理得5分；</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有保障措施，对服务过程中的关键节点有措施，有列明相应的人力物力投入安排得3分；</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有保障措施，但未列明相应的人力物力投入安排得1分；</w:t>
            </w:r>
          </w:p>
          <w:p>
            <w:pPr>
              <w:pStyle w:val="12"/>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未提供保证措施得0分。</w:t>
            </w:r>
          </w:p>
        </w:tc>
        <w:tc>
          <w:tcPr>
            <w:tcW w:w="417"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6"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17" w:type="pct"/>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质保期</w:t>
            </w:r>
            <w:r>
              <w:rPr>
                <w:rFonts w:hint="eastAsia" w:ascii="宋体" w:hAnsi="宋体" w:eastAsia="宋体" w:cs="宋体"/>
                <w:color w:val="auto"/>
                <w:sz w:val="21"/>
                <w:szCs w:val="21"/>
                <w:highlight w:val="none"/>
              </w:rPr>
              <w:t>服务方案</w:t>
            </w:r>
          </w:p>
        </w:tc>
        <w:tc>
          <w:tcPr>
            <w:tcW w:w="3297" w:type="pct"/>
            <w:noWrap w:val="0"/>
            <w:vAlign w:val="top"/>
          </w:tcPr>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1.质保期内布展维护保养、培训（操作、维护、技术）方案详细、具体、可行，满足采购需求，得5分；</w:t>
            </w:r>
          </w:p>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2.质保期内布展维护保养、培训（操作、维护、技术）方案较合理、可行，基本满足采购需求，得3分； </w:t>
            </w:r>
          </w:p>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3.质保期内布展维护保养、培训（操作、维护、技术）方案合理性差，与采购需求契合度较差，得1分；</w:t>
            </w:r>
          </w:p>
          <w:p>
            <w:pPr>
              <w:pStyle w:val="12"/>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4.未提供方案，得0分； </w:t>
            </w:r>
          </w:p>
        </w:tc>
        <w:tc>
          <w:tcPr>
            <w:tcW w:w="417"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2" w:type="pct"/>
            <w:gridSpan w:val="3"/>
            <w:shd w:val="clear" w:color="auto" w:fill="EAEAE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417" w:type="pct"/>
            <w:shd w:val="clear" w:color="auto" w:fill="EAEAE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55</w:t>
            </w:r>
            <w:r>
              <w:rPr>
                <w:rFonts w:hint="eastAsia" w:ascii="宋体" w:hAnsi="宋体" w:eastAsia="宋体" w:cs="宋体"/>
                <w:b/>
                <w:color w:val="auto"/>
                <w:sz w:val="21"/>
                <w:szCs w:val="21"/>
                <w:highlight w:val="none"/>
              </w:rPr>
              <w:t>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bCs/>
          <w:color w:val="auto"/>
          <w:highlight w:val="none"/>
          <w:lang w:val="en-US" w:eastAsia="zh-CN"/>
        </w:rPr>
      </w:pPr>
    </w:p>
    <w:p>
      <w:pPr>
        <w:pStyle w:val="4"/>
        <w:numPr>
          <w:ilvl w:val="0"/>
          <w:numId w:val="5"/>
        </w:numPr>
        <w:ind w:left="360" w:leftChars="0" w:hanging="360" w:firstLineChars="0"/>
        <w:rPr>
          <w:rFonts w:hint="eastAsia" w:ascii="宋体" w:hAnsi="宋体" w:eastAsia="宋体" w:cs="宋体"/>
          <w:b w:val="0"/>
          <w:color w:val="auto"/>
          <w:sz w:val="24"/>
          <w:highlight w:val="none"/>
        </w:rPr>
      </w:pPr>
      <w:bookmarkStart w:id="451" w:name="_Toc10355"/>
      <w:r>
        <w:rPr>
          <w:rFonts w:hint="eastAsia" w:ascii="宋体" w:hAnsi="宋体" w:eastAsia="宋体" w:cs="宋体"/>
          <w:b w:val="0"/>
          <w:color w:val="auto"/>
          <w:sz w:val="24"/>
          <w:highlight w:val="none"/>
        </w:rPr>
        <w:t>商务评分表</w:t>
      </w:r>
      <w:bookmarkEnd w:id="446"/>
      <w:bookmarkEnd w:id="447"/>
      <w:bookmarkEnd w:id="448"/>
      <w:bookmarkEnd w:id="449"/>
      <w:bookmarkEnd w:id="450"/>
      <w:bookmarkEnd w:id="451"/>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69"/>
        <w:gridCol w:w="1377"/>
        <w:gridCol w:w="5636"/>
        <w:gridCol w:w="8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3" w:type="pct"/>
            <w:shd w:val="clear" w:color="auto" w:fill="EAEAE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08" w:type="pct"/>
            <w:shd w:val="clear" w:color="auto" w:fill="EAEAEA"/>
            <w:noWrap w:val="0"/>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3306" w:type="pct"/>
            <w:shd w:val="clear" w:color="auto" w:fill="EAEAEA"/>
            <w:noWrap w:val="0"/>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c>
          <w:tcPr>
            <w:tcW w:w="491" w:type="pct"/>
            <w:shd w:val="clear" w:color="auto" w:fill="EAEAE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08" w:type="pct"/>
            <w:vMerge w:val="restar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同类项目经验</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客户评价</w:t>
            </w:r>
          </w:p>
        </w:tc>
        <w:tc>
          <w:tcPr>
            <w:tcW w:w="3306" w:type="pct"/>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年1月1日以来（以合同</w:t>
            </w:r>
            <w:r>
              <w:rPr>
                <w:rFonts w:hint="eastAsia" w:ascii="宋体" w:hAnsi="宋体" w:eastAsia="宋体" w:cs="宋体"/>
                <w:color w:val="auto"/>
                <w:sz w:val="21"/>
                <w:szCs w:val="21"/>
                <w:highlight w:val="none"/>
                <w:lang w:val="en-US" w:eastAsia="zh-CN"/>
              </w:rPr>
              <w:t>或其他证明材料</w:t>
            </w:r>
            <w:r>
              <w:rPr>
                <w:rFonts w:hint="eastAsia" w:ascii="宋体" w:hAnsi="宋体" w:eastAsia="宋体" w:cs="宋体"/>
                <w:color w:val="auto"/>
                <w:sz w:val="21"/>
                <w:szCs w:val="21"/>
                <w:highlight w:val="none"/>
              </w:rPr>
              <w:t>日期为准），具有的</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业绩的【同类项目指：展陈服务项目】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每提供一项</w:t>
            </w:r>
            <w:r>
              <w:rPr>
                <w:rFonts w:hint="eastAsia" w:ascii="宋体" w:hAnsi="宋体" w:eastAsia="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注:提供合同关键页（含签订合同双方的单位名称、合同项目名称</w:t>
            </w:r>
            <w:r>
              <w:rPr>
                <w:rFonts w:hint="eastAsia" w:ascii="宋体" w:hAnsi="宋体" w:eastAsia="宋体" w:cs="宋体"/>
                <w:color w:val="auto"/>
                <w:sz w:val="21"/>
                <w:szCs w:val="21"/>
                <w:highlight w:val="none"/>
                <w:lang w:eastAsia="zh-CN"/>
              </w:rPr>
              <w:t>、项目内容</w:t>
            </w:r>
            <w:r>
              <w:rPr>
                <w:rFonts w:hint="eastAsia" w:ascii="宋体" w:hAnsi="宋体" w:eastAsia="宋体" w:cs="宋体"/>
                <w:color w:val="auto"/>
                <w:sz w:val="21"/>
                <w:szCs w:val="21"/>
                <w:highlight w:val="none"/>
              </w:rPr>
              <w:t>与含签订合同双方的落款盖章、签订日期的关键页)复印件作为证明资料，如合同体现不了上述合同内容，须提供业主出具的证明材料。</w:t>
            </w:r>
          </w:p>
        </w:tc>
        <w:tc>
          <w:tcPr>
            <w:tcW w:w="491"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3" w:type="pct"/>
            <w:noWrap w:val="0"/>
            <w:vAlign w:val="center"/>
          </w:tcPr>
          <w:p>
            <w:pPr>
              <w:tabs>
                <w:tab w:val="left" w:pos="142"/>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08" w:type="pct"/>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3306" w:type="pct"/>
            <w:noWrap w:val="0"/>
            <w:vAlign w:val="top"/>
          </w:tcPr>
          <w:p>
            <w:pPr>
              <w:keepNext w:val="0"/>
              <w:keepLines w:val="0"/>
              <w:pageBreakBefore w:val="0"/>
              <w:widowControl w:val="0"/>
              <w:kinsoku/>
              <w:wordWrap/>
              <w:overflowPunct/>
              <w:topLinePunct w:val="0"/>
              <w:autoSpaceDE/>
              <w:autoSpaceDN/>
              <w:bidi w:val="0"/>
              <w:snapToGrid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获得用户考核评价为正面评价（优秀、优良、良好、满意或相当于类似评价），每</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分，同一项目按一份评价计算，不重复计算分数，此项最高得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snapToGrid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须为上述同类项目业绩评价，</w:t>
            </w:r>
            <w:r>
              <w:rPr>
                <w:rFonts w:hint="eastAsia" w:ascii="宋体" w:hAnsi="宋体" w:eastAsia="宋体" w:cs="宋体"/>
                <w:color w:val="auto"/>
                <w:sz w:val="21"/>
                <w:szCs w:val="21"/>
                <w:highlight w:val="none"/>
              </w:rPr>
              <w:t>提供用户单位评价证明加盖用户单位公章。</w:t>
            </w:r>
          </w:p>
        </w:tc>
        <w:tc>
          <w:tcPr>
            <w:tcW w:w="491"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3" w:type="pct"/>
            <w:noWrap w:val="0"/>
            <w:vAlign w:val="center"/>
          </w:tcPr>
          <w:p>
            <w:pPr>
              <w:tabs>
                <w:tab w:val="left" w:pos="142"/>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80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项目实施团队的人员投入情况</w:t>
            </w:r>
          </w:p>
        </w:tc>
        <w:tc>
          <w:tcPr>
            <w:tcW w:w="3306" w:type="pct"/>
            <w:noWrap w:val="0"/>
            <w:vAlign w:val="top"/>
          </w:tcPr>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具有空间设计、平面设计、艺术设计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工程管理等相关专业的本科或以上学历，每提供1名得0.5分，满分2分。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注：须提供相关学历证书复印件。</w:t>
            </w:r>
          </w:p>
        </w:tc>
        <w:tc>
          <w:tcPr>
            <w:tcW w:w="491"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3" w:type="pct"/>
            <w:noWrap w:val="0"/>
            <w:vAlign w:val="center"/>
          </w:tcPr>
          <w:p>
            <w:pPr>
              <w:tabs>
                <w:tab w:val="left" w:pos="142"/>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80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tc>
        <w:tc>
          <w:tcPr>
            <w:tcW w:w="3306" w:type="pct"/>
            <w:noWrap w:val="0"/>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投标人具有有效的</w:t>
            </w:r>
            <w:r>
              <w:rPr>
                <w:rFonts w:hint="eastAsia" w:ascii="宋体" w:hAnsi="宋体" w:cs="宋体"/>
                <w:color w:val="auto"/>
                <w:sz w:val="21"/>
                <w:szCs w:val="21"/>
                <w:highlight w:val="none"/>
                <w:lang w:val="en-US" w:eastAsia="zh-CN"/>
              </w:rPr>
              <w:t>ISO</w:t>
            </w:r>
            <w:r>
              <w:rPr>
                <w:rFonts w:hint="eastAsia" w:ascii="宋体" w:hAnsi="宋体" w:eastAsia="宋体" w:cs="宋体"/>
                <w:color w:val="auto"/>
                <w:sz w:val="21"/>
                <w:szCs w:val="21"/>
                <w:highlight w:val="none"/>
              </w:rPr>
              <w:t>质量管理体系认证证书、</w:t>
            </w:r>
            <w:r>
              <w:rPr>
                <w:rFonts w:hint="eastAsia" w:ascii="宋体" w:hAnsi="宋体" w:cs="宋体"/>
                <w:color w:val="auto"/>
                <w:sz w:val="21"/>
                <w:szCs w:val="21"/>
                <w:highlight w:val="none"/>
                <w:lang w:val="en-US" w:eastAsia="zh-CN"/>
              </w:rPr>
              <w:t>ISO</w:t>
            </w:r>
            <w:r>
              <w:rPr>
                <w:rFonts w:hint="eastAsia" w:ascii="宋体" w:hAnsi="宋体" w:eastAsia="宋体" w:cs="宋体"/>
                <w:color w:val="auto"/>
                <w:sz w:val="21"/>
                <w:szCs w:val="21"/>
                <w:highlight w:val="none"/>
              </w:rPr>
              <w:t>环境管理体系认证证书、</w:t>
            </w:r>
            <w:r>
              <w:rPr>
                <w:rFonts w:hint="eastAsia" w:ascii="宋体" w:hAnsi="宋体" w:cs="宋体"/>
                <w:color w:val="auto"/>
                <w:sz w:val="21"/>
                <w:szCs w:val="21"/>
                <w:highlight w:val="none"/>
                <w:lang w:val="en-US" w:eastAsia="zh-CN"/>
              </w:rPr>
              <w:t>ISO</w:t>
            </w:r>
            <w:r>
              <w:rPr>
                <w:rFonts w:hint="eastAsia" w:ascii="宋体" w:hAnsi="宋体" w:eastAsia="宋体" w:cs="宋体"/>
                <w:color w:val="auto"/>
                <w:sz w:val="21"/>
                <w:szCs w:val="21"/>
                <w:highlight w:val="none"/>
              </w:rPr>
              <w:t>职业健康安全管理体系认证证书，每提供一个得</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分。（提供证书复印件，否则不得分）</w:t>
            </w:r>
          </w:p>
        </w:tc>
        <w:tc>
          <w:tcPr>
            <w:tcW w:w="491"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3" w:type="pct"/>
            <w:noWrap w:val="0"/>
            <w:vAlign w:val="center"/>
          </w:tcPr>
          <w:p>
            <w:pPr>
              <w:tabs>
                <w:tab w:val="left" w:pos="142"/>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pc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便捷性</w:t>
            </w:r>
          </w:p>
        </w:tc>
        <w:tc>
          <w:tcPr>
            <w:tcW w:w="3306" w:type="pct"/>
            <w:noWrap w:val="0"/>
            <w:vAlign w:val="top"/>
          </w:tcPr>
          <w:p>
            <w:pPr>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考察投标人本地服务支撑能力。投标人总部、分公司或服务团队在惠州市的，或提供承诺函承诺中标后</w:t>
            </w:r>
            <w:r>
              <w:rPr>
                <w:rFonts w:hint="eastAsia" w:ascii="宋体" w:hAnsi="宋体" w:eastAsia="宋体" w:cs="宋体"/>
                <w:color w:val="auto"/>
                <w:highlight w:val="none"/>
                <w:lang w:val="en-US" w:eastAsia="zh-CN"/>
              </w:rPr>
              <w:t>在</w:t>
            </w:r>
            <w:r>
              <w:rPr>
                <w:rFonts w:hint="eastAsia" w:ascii="宋体" w:hAnsi="宋体" w:eastAsia="宋体" w:cs="宋体"/>
                <w:color w:val="auto"/>
                <w:highlight w:val="none"/>
              </w:rPr>
              <w:t>惠州</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成立本地服务团队的，得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分，否则不得分。</w:t>
            </w:r>
          </w:p>
          <w:p>
            <w:pPr>
              <w:rPr>
                <w:rFonts w:hint="eastAsia" w:ascii="宋体" w:hAnsi="宋体" w:eastAsia="宋体" w:cs="宋体"/>
                <w:color w:val="auto"/>
                <w:sz w:val="21"/>
                <w:szCs w:val="21"/>
                <w:highlight w:val="none"/>
              </w:rPr>
            </w:pPr>
            <w:r>
              <w:rPr>
                <w:rFonts w:hint="eastAsia" w:ascii="宋体" w:hAnsi="宋体" w:eastAsia="宋体" w:cs="宋体"/>
                <w:color w:val="auto"/>
                <w:highlight w:val="none"/>
              </w:rPr>
              <w:t>注：提供营业执照复印件，或有效期内的办公室租赁合同复印件（租赁合同租赁方须为投标人或其分支机构，租赁合同内容须体现租赁用途为写字楼或办公用途)，或承诺函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格式自拟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等证明文件。</w:t>
            </w:r>
          </w:p>
        </w:tc>
        <w:tc>
          <w:tcPr>
            <w:tcW w:w="491"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08" w:type="pct"/>
            <w:gridSpan w:val="3"/>
            <w:shd w:val="clear" w:color="auto" w:fill="EAEAEA"/>
            <w:noWrap w:val="0"/>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491" w:type="pct"/>
            <w:shd w:val="clear" w:color="auto" w:fill="EAEAEA"/>
            <w:noWrap w:val="0"/>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lang w:val="en-US" w:eastAsia="zh-CN"/>
        </w:rPr>
      </w:pPr>
    </w:p>
    <w:p>
      <w:pPr>
        <w:pStyle w:val="4"/>
        <w:rPr>
          <w:rFonts w:hint="eastAsia" w:ascii="宋体" w:hAnsi="宋体" w:eastAsia="宋体" w:cs="宋体"/>
          <w:b w:val="0"/>
          <w:color w:val="auto"/>
          <w:sz w:val="24"/>
          <w:highlight w:val="none"/>
        </w:rPr>
      </w:pPr>
      <w:bookmarkStart w:id="452" w:name="_Toc22795"/>
      <w:bookmarkStart w:id="453" w:name="_Toc3273"/>
      <w:bookmarkStart w:id="454" w:name="_Toc59548358"/>
      <w:bookmarkStart w:id="455" w:name="_Toc13412"/>
      <w:bookmarkStart w:id="456" w:name="_Toc12896"/>
      <w:r>
        <w:rPr>
          <w:rFonts w:hint="eastAsia" w:ascii="宋体" w:hAnsi="宋体" w:eastAsia="宋体" w:cs="宋体"/>
          <w:b w:val="0"/>
          <w:color w:val="auto"/>
          <w:sz w:val="24"/>
          <w:highlight w:val="none"/>
        </w:rPr>
        <w:t>4、价格评分表</w:t>
      </w:r>
      <w:bookmarkEnd w:id="452"/>
      <w:bookmarkEnd w:id="453"/>
      <w:bookmarkEnd w:id="454"/>
      <w:bookmarkEnd w:id="455"/>
      <w:bookmarkEnd w:id="456"/>
    </w:p>
    <w:tbl>
      <w:tblPr>
        <w:tblStyle w:val="40"/>
        <w:tblW w:w="94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10" w:type="dxa"/>
            <w:vAlign w:val="center"/>
          </w:tcPr>
          <w:p>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701" w:type="dxa"/>
            <w:vAlign w:val="center"/>
          </w:tcPr>
          <w:p>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价格分</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val="en-US" w:eastAsia="zh-CN"/>
              </w:rPr>
              <w:t>2</w:t>
            </w:r>
            <w:r>
              <w:rPr>
                <w:rFonts w:hint="eastAsia" w:ascii="宋体" w:hAnsi="宋体" w:eastAsia="宋体" w:cs="宋体"/>
                <w:b/>
                <w:color w:val="auto"/>
                <w:kern w:val="0"/>
                <w:sz w:val="22"/>
                <w:szCs w:val="22"/>
                <w:highlight w:val="none"/>
              </w:rPr>
              <w:t>0分）</w:t>
            </w:r>
          </w:p>
        </w:tc>
        <w:tc>
          <w:tcPr>
            <w:tcW w:w="6989" w:type="dxa"/>
            <w:vAlign w:val="center"/>
          </w:tcPr>
          <w:p>
            <w:pPr>
              <w:widowControl/>
              <w:jc w:val="left"/>
              <w:rPr>
                <w:rFonts w:hint="eastAsia" w:ascii="宋体" w:hAnsi="宋体" w:eastAsia="宋体" w:cs="宋体"/>
                <w:color w:val="auto"/>
                <w:highlight w:val="none"/>
              </w:rPr>
            </w:pPr>
            <w:r>
              <w:rPr>
                <w:rFonts w:hint="eastAsia" w:ascii="宋体" w:hAnsi="宋体" w:eastAsia="宋体" w:cs="宋体"/>
                <w:kern w:val="0"/>
                <w:szCs w:val="21"/>
                <w:highlight w:val="none"/>
              </w:rPr>
              <w:t>价格分统一采用低价优先法计算，即满足招标文件要求且最后报价最低的投标人的价格为基准价，其价格分为满分。其他投标人的价格分统一按照下列公式计算： 报价得分=（基准价/评标价）×</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0</w:t>
            </w:r>
          </w:p>
        </w:tc>
      </w:tr>
    </w:tbl>
    <w:p>
      <w:pPr>
        <w:widowControl/>
        <w:jc w:val="left"/>
        <w:rPr>
          <w:rFonts w:hint="eastAsia" w:ascii="宋体" w:hAnsi="宋体" w:eastAsia="宋体" w:cs="宋体"/>
          <w:color w:val="auto"/>
          <w:szCs w:val="21"/>
          <w:highlight w:val="none"/>
        </w:rPr>
      </w:pPr>
    </w:p>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widowControl/>
        <w:numPr>
          <w:ilvl w:val="0"/>
          <w:numId w:val="0"/>
        </w:numPr>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评标委员会各评委对有效投标文件按评审标准独立评审打分，投标人商务技术最终得分为各评委个人打分的算术平均值（四舍五入后，小数点后保留两位有效数）。</w:t>
      </w:r>
    </w:p>
    <w:p>
      <w:pPr>
        <w:widowControl/>
        <w:jc w:val="left"/>
        <w:rPr>
          <w:rFonts w:hint="eastAsia" w:ascii="宋体" w:hAnsi="宋体" w:eastAsia="宋体" w:cs="宋体"/>
          <w:color w:val="auto"/>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综合评分相等时以投标报价低的优先；投标报价也相等的，按技术得分由高到低顺序排列决定，若技术得分也相同，按商务得分由高到低顺序排列决定，若技术、商务得分也相同时，由评审委员会投票决定推选中标候选人</w:t>
      </w:r>
      <w:r>
        <w:rPr>
          <w:rFonts w:hint="eastAsia" w:ascii="宋体" w:hAnsi="宋体" w:eastAsia="宋体" w:cs="宋体"/>
          <w:color w:val="auto"/>
          <w:szCs w:val="21"/>
          <w:highlight w:val="none"/>
        </w:rPr>
        <w:t>。</w:t>
      </w:r>
    </w:p>
    <w:p>
      <w:pPr>
        <w:widowControl/>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numPr>
          <w:ilvl w:val="0"/>
          <w:numId w:val="10"/>
        </w:numPr>
        <w:rPr>
          <w:rFonts w:hint="eastAsia" w:ascii="宋体" w:hAnsi="宋体" w:eastAsia="宋体" w:cs="宋体"/>
          <w:b/>
          <w:bCs/>
          <w:color w:val="auto"/>
          <w:sz w:val="24"/>
          <w:szCs w:val="32"/>
          <w:highlight w:val="none"/>
        </w:rPr>
      </w:pPr>
      <w:bookmarkStart w:id="457" w:name="_Toc450489345"/>
      <w:r>
        <w:rPr>
          <w:rFonts w:hint="eastAsia" w:ascii="宋体" w:hAnsi="宋体" w:eastAsia="宋体" w:cs="宋体"/>
          <w:b/>
          <w:bCs/>
          <w:color w:val="auto"/>
          <w:sz w:val="24"/>
          <w:szCs w:val="32"/>
          <w:highlight w:val="none"/>
        </w:rPr>
        <w:t>评审方法</w:t>
      </w:r>
      <w:bookmarkEnd w:id="457"/>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本招标项目评审采用综合评估法。评标委员会对满足招标文件实质要求的</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文件，根据本章第2.2款规定的评分因素和评分标准进行评分，按照综合评分由高到低的顺序推荐中标候选人，但</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报价低于其成本的除外。</w:t>
      </w:r>
    </w:p>
    <w:p>
      <w:pPr>
        <w:numPr>
          <w:ilvl w:val="0"/>
          <w:numId w:val="10"/>
        </w:numPr>
        <w:rPr>
          <w:rFonts w:hint="eastAsia" w:ascii="宋体" w:hAnsi="宋体" w:eastAsia="宋体" w:cs="宋体"/>
          <w:b/>
          <w:bCs/>
          <w:color w:val="auto"/>
          <w:sz w:val="24"/>
          <w:szCs w:val="32"/>
          <w:highlight w:val="none"/>
        </w:rPr>
      </w:pPr>
      <w:bookmarkStart w:id="458" w:name="_Toc450489346"/>
      <w:r>
        <w:rPr>
          <w:rFonts w:hint="eastAsia" w:ascii="宋体" w:hAnsi="宋体" w:eastAsia="宋体" w:cs="宋体"/>
          <w:b/>
          <w:bCs/>
          <w:color w:val="auto"/>
          <w:sz w:val="24"/>
          <w:szCs w:val="32"/>
          <w:highlight w:val="none"/>
        </w:rPr>
        <w:t>评审标准</w:t>
      </w:r>
      <w:bookmarkEnd w:id="458"/>
    </w:p>
    <w:p>
      <w:pPr>
        <w:rPr>
          <w:rFonts w:hint="eastAsia" w:ascii="宋体" w:hAnsi="宋体" w:eastAsia="宋体" w:cs="宋体"/>
          <w:b/>
          <w:bCs/>
          <w:color w:val="auto"/>
          <w:sz w:val="24"/>
          <w:szCs w:val="32"/>
          <w:highlight w:val="none"/>
        </w:rPr>
      </w:pPr>
      <w:bookmarkStart w:id="459" w:name="_Toc450489347"/>
      <w:r>
        <w:rPr>
          <w:rFonts w:hint="eastAsia" w:ascii="宋体" w:hAnsi="宋体" w:eastAsia="宋体" w:cs="宋体"/>
          <w:b/>
          <w:bCs/>
          <w:color w:val="auto"/>
          <w:sz w:val="24"/>
          <w:szCs w:val="32"/>
          <w:highlight w:val="none"/>
        </w:rPr>
        <w:t>2.1初步评审标准</w:t>
      </w:r>
      <w:bookmarkEnd w:id="459"/>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初步评审标准：见评审办法前附表。</w:t>
      </w:r>
    </w:p>
    <w:p>
      <w:pPr>
        <w:rPr>
          <w:rFonts w:hint="eastAsia" w:ascii="宋体" w:hAnsi="宋体" w:eastAsia="宋体" w:cs="宋体"/>
          <w:b/>
          <w:bCs/>
          <w:color w:val="auto"/>
          <w:sz w:val="24"/>
          <w:szCs w:val="32"/>
          <w:highlight w:val="none"/>
        </w:rPr>
      </w:pPr>
      <w:bookmarkStart w:id="460" w:name="_Toc450489348"/>
      <w:r>
        <w:rPr>
          <w:rFonts w:hint="eastAsia" w:ascii="宋体" w:hAnsi="宋体" w:eastAsia="宋体" w:cs="宋体"/>
          <w:b/>
          <w:bCs/>
          <w:color w:val="auto"/>
          <w:sz w:val="24"/>
          <w:szCs w:val="32"/>
          <w:highlight w:val="none"/>
        </w:rPr>
        <w:t>2.2详细评审标准</w:t>
      </w:r>
      <w:bookmarkEnd w:id="460"/>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详细评审标准：见评审办法前附表。</w:t>
      </w:r>
    </w:p>
    <w:p>
      <w:pPr>
        <w:numPr>
          <w:ilvl w:val="0"/>
          <w:numId w:val="10"/>
        </w:numPr>
        <w:rPr>
          <w:rFonts w:hint="eastAsia" w:ascii="宋体" w:hAnsi="宋体" w:eastAsia="宋体" w:cs="宋体"/>
          <w:b/>
          <w:bCs/>
          <w:color w:val="auto"/>
          <w:sz w:val="24"/>
          <w:szCs w:val="32"/>
          <w:highlight w:val="none"/>
        </w:rPr>
      </w:pPr>
      <w:bookmarkStart w:id="461" w:name="_Toc450489349"/>
      <w:r>
        <w:rPr>
          <w:rFonts w:hint="eastAsia" w:ascii="宋体" w:hAnsi="宋体" w:eastAsia="宋体" w:cs="宋体"/>
          <w:b/>
          <w:bCs/>
          <w:color w:val="auto"/>
          <w:sz w:val="24"/>
          <w:szCs w:val="32"/>
          <w:highlight w:val="none"/>
        </w:rPr>
        <w:t>评审程序</w:t>
      </w:r>
      <w:bookmarkEnd w:id="461"/>
    </w:p>
    <w:p>
      <w:pPr>
        <w:rPr>
          <w:rFonts w:hint="eastAsia" w:ascii="宋体" w:hAnsi="宋体" w:eastAsia="宋体" w:cs="宋体"/>
          <w:b/>
          <w:bCs/>
          <w:color w:val="auto"/>
          <w:sz w:val="24"/>
          <w:szCs w:val="32"/>
          <w:highlight w:val="none"/>
        </w:rPr>
      </w:pPr>
      <w:bookmarkStart w:id="462" w:name="_Toc450489350"/>
      <w:r>
        <w:rPr>
          <w:rFonts w:hint="eastAsia" w:ascii="宋体" w:hAnsi="宋体" w:eastAsia="宋体" w:cs="宋体"/>
          <w:b/>
          <w:bCs/>
          <w:color w:val="auto"/>
          <w:sz w:val="24"/>
          <w:szCs w:val="32"/>
          <w:highlight w:val="none"/>
        </w:rPr>
        <w:t>3.1初步评审</w:t>
      </w:r>
      <w:bookmarkEnd w:id="462"/>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3.1.1评标委员会根据本章第2.1款规定的标准对</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文件进行初步评审。有一项不符合评审标准的，评标委员会应当否决其</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3.1.2投标人有以下情形之一的，评标委员会应当否决其</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（1）第二章“投标人须知”第1.8款规定的任何一种情形的；</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（2）不按照评标委员会要求澄清、说明或者补正的；</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文件未经投标单位盖章和单位负责人签字；</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（4）允许联合体投标的，投标联合体没有递交联合体协议；</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（5）投标人不符合国家或者招标文件规定的资格条件；</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（6）同一投标人递交两个以上不同的</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文件或者</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报价，但招标文件要求递交备选</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的除外；</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报价低于成本或者高于招标文件设定的最高投标限价；</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文件没有对招标文件的实质性要求和条件做出响应；</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（9）投标人有串通</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、弄虚作假、行贿等违法行为；</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（10）投标人以他人名义投标；</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（11）没有按照招标文件要求提供</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担保或者所提供的</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担保有瑕疵；</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文件载明的招标项目完成期限超过招标文件规定的期限；</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（13）明显不符合技术规格、技术标准的要求；</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文件载明的货物包装方式、检验标准和方法等不符合招标文件的要求；</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文件附有招标人不能接受的条件；</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（16）不符合招标文件中规定的其他实质性要求。</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3.1.3评审过程中，评标委员会收到低于成本价</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的书面质疑材料、发现投标人的综合报价明显低于其他</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报价或者设有标底时明显低于标底，认为</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报价可能低于其个别成本的，应当书面要求该投标人做出书面说明并提供相关证明材料。投标人不能合理说明或者不能提供相应证明材料的，由评标委员会认定该投标人以低于成本报价竞标，评标委员会应当否决其</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3.1.4</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报价有算术错误的，评标委员会按照以下原则对</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报价进行修正，修正的价格经投标人书面确认后具有约束力。投标人不接受修正价格的，评标委员会应当否决其</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投标</w:t>
      </w:r>
      <w:r>
        <w:rPr>
          <w:rFonts w:hint="eastAsia" w:ascii="宋体" w:hAnsi="宋体" w:eastAsia="宋体" w:cs="宋体"/>
          <w:color w:val="auto"/>
          <w:szCs w:val="21"/>
          <w:highlight w:val="none"/>
        </w:rPr>
        <w:t>文件中的大写金额与小写金额不一致的，以大写金额为准；</w:t>
      </w:r>
    </w:p>
    <w:p>
      <w:pPr>
        <w:adjustRightInd w:val="0"/>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（2）总价金额与根据单价计算出的结果不一致的，以单价金额为准修正总价，但单价金额小数点有明显错误的除外。</w:t>
      </w:r>
    </w:p>
    <w:p>
      <w:pPr>
        <w:rPr>
          <w:rFonts w:hint="eastAsia" w:ascii="宋体" w:hAnsi="宋体" w:eastAsia="宋体" w:cs="宋体"/>
          <w:b/>
          <w:bCs/>
          <w:color w:val="auto"/>
          <w:sz w:val="24"/>
          <w:szCs w:val="32"/>
          <w:highlight w:val="none"/>
        </w:rPr>
      </w:pPr>
      <w:bookmarkStart w:id="463" w:name="_Toc450489351"/>
      <w:r>
        <w:rPr>
          <w:rFonts w:hint="eastAsia" w:ascii="宋体" w:hAnsi="宋体" w:eastAsia="宋体" w:cs="宋体"/>
          <w:b/>
          <w:bCs/>
          <w:color w:val="auto"/>
          <w:sz w:val="24"/>
          <w:szCs w:val="32"/>
          <w:highlight w:val="none"/>
        </w:rPr>
        <w:t>3.2详细评审</w:t>
      </w:r>
      <w:bookmarkEnd w:id="463"/>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3.2.1评标委员会按照本章第2.2款规定的评审因素和量化标准进行评分，并计算出综合评估得分。</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3.2.2评分分值计算原则上保留小数点后两位，小数点后第三位“四舍五入”。另有规定的，见评审办法前附表。</w:t>
      </w:r>
    </w:p>
    <w:p>
      <w:pPr>
        <w:rPr>
          <w:rFonts w:hint="eastAsia" w:ascii="宋体" w:hAnsi="宋体" w:eastAsia="宋体" w:cs="宋体"/>
          <w:b/>
          <w:bCs/>
          <w:color w:val="auto"/>
          <w:sz w:val="24"/>
          <w:szCs w:val="32"/>
          <w:highlight w:val="none"/>
        </w:rPr>
      </w:pPr>
      <w:bookmarkStart w:id="464" w:name="_Toc450489352"/>
      <w:bookmarkStart w:id="465" w:name="_Toc447265275"/>
      <w:bookmarkStart w:id="466" w:name="_Toc447265561"/>
      <w:r>
        <w:rPr>
          <w:rFonts w:hint="eastAsia" w:ascii="宋体" w:hAnsi="宋体" w:eastAsia="宋体" w:cs="宋体"/>
          <w:b/>
          <w:bCs/>
          <w:color w:val="auto"/>
          <w:sz w:val="24"/>
          <w:szCs w:val="32"/>
          <w:highlight w:val="none"/>
        </w:rPr>
        <w:t>3.3投标文件的澄清</w:t>
      </w:r>
      <w:bookmarkEnd w:id="464"/>
      <w:bookmarkEnd w:id="465"/>
      <w:bookmarkEnd w:id="466"/>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3.3.1在评审过程中，评标委员会应当以书面形式要求投标人对所递交的</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文件中不明确的内容进行书面澄清、说明或者对</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文件中的细微偏差进行补正。评标委员会不接受投标人主动提出的澄清、说明或者补正。</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3.3.2细微偏差是指</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文件在实质上响应招标文件要求，但个别地方存在漏项或者提供了不完整的技术信息和数据等情况，并且补正这些遗漏或者不完整不会对其他投标人造成不公平的结果。细微偏差不影响</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文件的有效性。</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3.3.3澄清、说明和补正不得改变投标文件的实质性内容（算术性错误修正的除外）。投标人的书面澄清、说明和补正属于</w:t>
      </w:r>
      <w:r>
        <w:rPr>
          <w:rFonts w:hint="eastAsia" w:ascii="宋体" w:hAnsi="宋体" w:eastAsia="宋体" w:cs="宋体"/>
          <w:color w:val="auto"/>
          <w:kern w:val="0"/>
          <w:szCs w:val="21"/>
          <w:highlight w:val="none"/>
        </w:rPr>
        <w:t>投标</w:t>
      </w:r>
      <w:r>
        <w:rPr>
          <w:rFonts w:hint="eastAsia" w:ascii="宋体" w:hAnsi="宋体" w:eastAsia="宋体" w:cs="宋体"/>
          <w:color w:val="auto"/>
          <w:highlight w:val="none"/>
        </w:rPr>
        <w:t>选文件的组成部分。</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3.3.4评标委员会对投标人递交的澄清、说明或者补正有疑问的，可以要求投标人进一步澄清、说明或者补正，直至满足评标委员会的要求。</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3.3.5评标委员会必要时可以要求投标人递交有关证明和证件的原件，以便核验。</w:t>
      </w:r>
    </w:p>
    <w:p>
      <w:pPr>
        <w:rPr>
          <w:rFonts w:hint="eastAsia" w:ascii="宋体" w:hAnsi="宋体" w:eastAsia="宋体" w:cs="宋体"/>
          <w:b/>
          <w:bCs/>
          <w:color w:val="auto"/>
          <w:sz w:val="24"/>
          <w:szCs w:val="32"/>
          <w:highlight w:val="none"/>
        </w:rPr>
      </w:pPr>
      <w:bookmarkStart w:id="467" w:name="_Toc450489353"/>
      <w:r>
        <w:rPr>
          <w:rFonts w:hint="eastAsia" w:ascii="宋体" w:hAnsi="宋体" w:eastAsia="宋体" w:cs="宋体"/>
          <w:b/>
          <w:bCs/>
          <w:color w:val="auto"/>
          <w:sz w:val="24"/>
          <w:szCs w:val="32"/>
          <w:highlight w:val="none"/>
        </w:rPr>
        <w:t>3.4中标候选人推荐原则</w:t>
      </w:r>
      <w:bookmarkEnd w:id="467"/>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3.4.1评标委员会按照综合评分由高到低的顺序推荐中标候选人。综合评分相同的，处理原则见评审办法前附表。</w:t>
      </w:r>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3.4.2中标候选人推荐原则见评审办法前附表。</w:t>
      </w:r>
    </w:p>
    <w:p>
      <w:pPr>
        <w:rPr>
          <w:rFonts w:hint="eastAsia" w:ascii="宋体" w:hAnsi="宋体" w:eastAsia="宋体" w:cs="宋体"/>
          <w:b/>
          <w:bCs/>
          <w:color w:val="auto"/>
          <w:sz w:val="24"/>
          <w:szCs w:val="32"/>
          <w:highlight w:val="none"/>
        </w:rPr>
      </w:pPr>
      <w:bookmarkStart w:id="468" w:name="_Toc450489354"/>
      <w:r>
        <w:rPr>
          <w:rFonts w:hint="eastAsia" w:ascii="宋体" w:hAnsi="宋体" w:eastAsia="宋体" w:cs="宋体"/>
          <w:b/>
          <w:bCs/>
          <w:color w:val="auto"/>
          <w:sz w:val="24"/>
          <w:szCs w:val="32"/>
          <w:highlight w:val="none"/>
        </w:rPr>
        <w:t>3.5评审结果</w:t>
      </w:r>
      <w:bookmarkEnd w:id="468"/>
    </w:p>
    <w:p>
      <w:pPr>
        <w:pStyle w:val="21"/>
        <w:tabs>
          <w:tab w:val="left" w:pos="630"/>
        </w:tabs>
        <w:snapToGrid w:val="0"/>
        <w:spacing w:line="44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3.5.1评标委员会完成评审后，应当向招标人递交书面评审报告。评标委员会分组评审的，应当形成统一、完整的评审报告。</w:t>
      </w:r>
    </w:p>
    <w:p>
      <w:pPr>
        <w:pStyle w:val="77"/>
        <w:spacing w:before="240" w:after="120"/>
        <w:rPr>
          <w:rFonts w:hint="eastAsia" w:ascii="宋体" w:hAnsi="宋体" w:eastAsia="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Cs w:val="21"/>
          <w:highlight w:val="none"/>
        </w:rPr>
        <w:br w:type="page"/>
      </w:r>
      <w:bookmarkEnd w:id="431"/>
      <w:bookmarkEnd w:id="432"/>
      <w:bookmarkEnd w:id="433"/>
      <w:bookmarkEnd w:id="434"/>
      <w:bookmarkEnd w:id="435"/>
    </w:p>
    <w:p>
      <w:pPr>
        <w:pStyle w:val="77"/>
        <w:spacing w:before="240" w:after="120"/>
        <w:rPr>
          <w:rFonts w:hint="eastAsia" w:ascii="宋体" w:hAnsi="宋体" w:eastAsia="宋体" w:cs="宋体"/>
          <w:b/>
          <w:bCs w:val="0"/>
          <w:color w:val="auto"/>
          <w:kern w:val="0"/>
          <w:sz w:val="28"/>
          <w:szCs w:val="28"/>
          <w:highlight w:val="none"/>
        </w:rPr>
      </w:pPr>
      <w:bookmarkStart w:id="469" w:name="_Toc475472623"/>
      <w:bookmarkStart w:id="470" w:name="_Toc56432219"/>
      <w:bookmarkStart w:id="471" w:name="_Toc11830"/>
      <w:bookmarkStart w:id="472" w:name="_Toc14833"/>
      <w:bookmarkStart w:id="473" w:name="_Toc17705"/>
      <w:bookmarkStart w:id="474" w:name="_Toc1774"/>
      <w:bookmarkStart w:id="475" w:name="_Toc227057959"/>
      <w:bookmarkStart w:id="476" w:name="_Toc447265313"/>
      <w:bookmarkStart w:id="477" w:name="_Toc447265599"/>
      <w:bookmarkStart w:id="478" w:name="_Toc226969353"/>
      <w:bookmarkStart w:id="479" w:name="_Toc107822570"/>
      <w:r>
        <w:rPr>
          <w:rFonts w:hint="eastAsia" w:ascii="宋体" w:hAnsi="宋体" w:eastAsia="宋体" w:cs="宋体"/>
          <w:b/>
          <w:bCs w:val="0"/>
          <w:color w:val="auto"/>
          <w:kern w:val="0"/>
          <w:sz w:val="28"/>
          <w:szCs w:val="28"/>
          <w:highlight w:val="none"/>
        </w:rPr>
        <w:t>第四章  商务</w:t>
      </w:r>
      <w:bookmarkEnd w:id="469"/>
      <w:r>
        <w:rPr>
          <w:rFonts w:hint="eastAsia" w:ascii="宋体" w:hAnsi="宋体" w:eastAsia="宋体" w:cs="宋体"/>
          <w:b/>
          <w:bCs w:val="0"/>
          <w:color w:val="auto"/>
          <w:kern w:val="0"/>
          <w:sz w:val="28"/>
          <w:szCs w:val="28"/>
          <w:highlight w:val="none"/>
        </w:rPr>
        <w:t>合同</w:t>
      </w:r>
      <w:bookmarkEnd w:id="470"/>
      <w:bookmarkEnd w:id="471"/>
      <w:bookmarkEnd w:id="472"/>
      <w:bookmarkEnd w:id="473"/>
      <w:bookmarkEnd w:id="474"/>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总则</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1.1本章涉及商务合同条款要求，投标人填写商务合同条款偏离表之用，并作为中标后买卖双方签订合同的基础。</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1.2针对本章合同条款内容，投标人应填写“商务合同条款偏离表”。如存在偏离应提出充分理由并在“合同条款偏离表”中加以详尽说明。</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1.3本章内容根据投标人的投标情况完善后，将作为招标人与中标人签订合同的基础。</w:t>
      </w:r>
      <w:r>
        <w:rPr>
          <w:rFonts w:hint="eastAsia" w:ascii="宋体" w:hAnsi="宋体" w:eastAsia="宋体" w:cs="宋体"/>
          <w:color w:val="auto"/>
          <w:szCs w:val="21"/>
          <w:highlight w:val="none"/>
          <w:lang w:eastAsia="zh-CN"/>
        </w:rPr>
        <w:t>广东南方日报展示有限公司</w:t>
      </w:r>
      <w:r>
        <w:rPr>
          <w:rFonts w:hint="eastAsia" w:ascii="宋体" w:hAnsi="宋体" w:eastAsia="宋体" w:cs="宋体"/>
          <w:color w:val="auto"/>
          <w:szCs w:val="21"/>
          <w:highlight w:val="none"/>
        </w:rPr>
        <w:t>为合同甲方；中标人为合同乙方。</w:t>
      </w:r>
    </w:p>
    <w:p>
      <w:pPr>
        <w:spacing w:before="62" w:beforeLines="20" w:after="62" w:afterLines="20" w:line="400" w:lineRule="exact"/>
        <w:ind w:firstLine="422" w:firstLineChars="200"/>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投标人须对《商务合同书》全部条款理解清楚，并填写《合同条款偏离表》（格式见第六章）。</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注：本合同仅供参考，并非正式合同，当投标人在成交后，应依据本合同的主要条款与采购方签订正式合同；当本合同与招标文件其他部分有冲突，应按招标文件的其他部分为准编制招标文件。合同版本与条款以甲方最新合同模板为准。</w:t>
      </w: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75"/>
    <w:bookmarkEnd w:id="476"/>
    <w:bookmarkEnd w:id="477"/>
    <w:bookmarkEnd w:id="478"/>
    <w:bookmarkEnd w:id="479"/>
    <w:p>
      <w:pPr>
        <w:jc w:val="center"/>
        <w:rPr>
          <w:rFonts w:hint="eastAsia" w:ascii="宋体" w:hAnsi="宋体" w:eastAsia="宋体" w:cs="宋体"/>
          <w:b/>
          <w:color w:val="auto"/>
          <w:sz w:val="72"/>
          <w:szCs w:val="72"/>
          <w:highlight w:val="none"/>
        </w:rPr>
      </w:pPr>
      <w:bookmarkStart w:id="480" w:name="_Toc475472662"/>
      <w:bookmarkStart w:id="481" w:name="_Toc14414"/>
      <w:bookmarkStart w:id="482" w:name="_Toc56432221"/>
      <w:bookmarkStart w:id="483" w:name="_Toc447265602"/>
      <w:bookmarkStart w:id="484" w:name="_Toc475472669"/>
      <w:bookmarkStart w:id="485" w:name="_Toc447265316"/>
      <w:r>
        <w:rPr>
          <w:rFonts w:hint="eastAsia" w:ascii="宋体" w:hAnsi="宋体" w:eastAsia="宋体" w:cs="宋体"/>
          <w:b/>
          <w:color w:val="auto"/>
          <w:sz w:val="72"/>
          <w:szCs w:val="72"/>
          <w:highlight w:val="none"/>
        </w:rPr>
        <w:t>合 同 书</w:t>
      </w: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pStyle w:val="16"/>
        <w:rPr>
          <w:rFonts w:hint="eastAsia" w:ascii="宋体" w:hAnsi="宋体" w:eastAsia="宋体" w:cs="宋体"/>
          <w:highlight w:val="none"/>
        </w:rPr>
      </w:pPr>
    </w:p>
    <w:p>
      <w:pPr>
        <w:pStyle w:val="17"/>
        <w:rPr>
          <w:rFonts w:hint="eastAsia" w:ascii="宋体" w:hAnsi="宋体" w:eastAsia="宋体" w:cs="宋体"/>
          <w:highlight w:val="none"/>
        </w:rPr>
      </w:pPr>
    </w:p>
    <w:p>
      <w:pPr>
        <w:pStyle w:val="17"/>
        <w:rPr>
          <w:rFonts w:hint="eastAsia" w:ascii="宋体" w:hAnsi="宋体" w:eastAsia="宋体" w:cs="宋体"/>
          <w:highlight w:val="none"/>
        </w:rPr>
      </w:pPr>
    </w:p>
    <w:p>
      <w:pPr>
        <w:jc w:val="center"/>
        <w:rPr>
          <w:rFonts w:hint="eastAsia" w:ascii="宋体" w:hAnsi="宋体" w:eastAsia="宋体" w:cs="宋体"/>
          <w:b/>
          <w:color w:val="auto"/>
          <w:sz w:val="28"/>
          <w:szCs w:val="28"/>
          <w:highlight w:val="none"/>
        </w:rPr>
      </w:pPr>
    </w:p>
    <w:p>
      <w:pPr>
        <w:ind w:firstLine="1968" w:firstLineChars="7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采购编号：</w:t>
      </w:r>
      <w:r>
        <w:rPr>
          <w:rFonts w:hint="eastAsia" w:ascii="宋体" w:hAnsi="宋体" w:eastAsia="宋体" w:cs="宋体"/>
          <w:b/>
          <w:color w:val="auto"/>
          <w:sz w:val="28"/>
          <w:szCs w:val="28"/>
          <w:highlight w:val="none"/>
          <w:u w:val="single"/>
        </w:rPr>
        <w:t xml:space="preserve">                          </w:t>
      </w:r>
    </w:p>
    <w:p>
      <w:pPr>
        <w:rPr>
          <w:rFonts w:hint="eastAsia" w:ascii="宋体" w:hAnsi="宋体" w:eastAsia="宋体" w:cs="宋体"/>
          <w:b/>
          <w:color w:val="auto"/>
          <w:sz w:val="28"/>
          <w:szCs w:val="28"/>
          <w:highlight w:val="none"/>
        </w:rPr>
      </w:pPr>
    </w:p>
    <w:p>
      <w:pPr>
        <w:ind w:firstLine="1968" w:firstLineChars="7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szCs w:val="28"/>
          <w:highlight w:val="none"/>
        </w:rPr>
      </w:pPr>
    </w:p>
    <w:p>
      <w:pPr>
        <w:pStyle w:val="17"/>
        <w:ind w:left="0" w:leftChars="0" w:firstLine="0" w:firstLineChars="0"/>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szCs w:val="28"/>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注：本合同仅为合同草案文本，合同签订双方可根据项目的具体要求进行修订和细化。</w:t>
      </w:r>
    </w:p>
    <w:p>
      <w:pPr>
        <w:ind w:firstLine="5670" w:firstLineChars="2700"/>
        <w:rPr>
          <w:rFonts w:hint="eastAsia" w:ascii="宋体" w:hAnsi="宋体" w:eastAsia="宋体" w:cs="宋体"/>
          <w:color w:val="auto"/>
          <w:szCs w:val="21"/>
          <w:highlight w:val="none"/>
        </w:rPr>
      </w:pPr>
    </w:p>
    <w:p>
      <w:pPr>
        <w:keepNext w:val="0"/>
        <w:keepLines w:val="0"/>
        <w:pageBreakBefore/>
        <w:widowControl w:val="0"/>
        <w:tabs>
          <w:tab w:val="left" w:pos="720"/>
        </w:tabs>
        <w:kinsoku/>
        <w:wordWrap/>
        <w:overflowPunct/>
        <w:topLinePunct w:val="0"/>
        <w:autoSpaceDE/>
        <w:autoSpaceDN/>
        <w:bidi w:val="0"/>
        <w:adjustRightInd/>
        <w:snapToGrid/>
        <w:spacing w:before="291" w:beforeLines="10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    方：</w:t>
      </w:r>
      <w:r>
        <w:rPr>
          <w:rFonts w:hint="eastAsia" w:ascii="宋体" w:hAnsi="宋体" w:eastAsia="宋体" w:cs="宋体"/>
          <w:b/>
          <w:color w:val="auto"/>
          <w:szCs w:val="21"/>
          <w:highlight w:val="none"/>
          <w:u w:val="single"/>
        </w:rPr>
        <w:t xml:space="preserve">                   </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传  真：           地  址：</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乙    方：</w:t>
      </w:r>
      <w:r>
        <w:rPr>
          <w:rFonts w:hint="eastAsia" w:ascii="宋体" w:hAnsi="宋体" w:eastAsia="宋体" w:cs="宋体"/>
          <w:b/>
          <w:color w:val="auto"/>
          <w:szCs w:val="21"/>
          <w:highlight w:val="none"/>
          <w:u w:val="single"/>
        </w:rPr>
        <w:t xml:space="preserve">                    </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                传  真：           地  址：   </w:t>
      </w:r>
    </w:p>
    <w:p>
      <w:pPr>
        <w:keepNext w:val="0"/>
        <w:keepLines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项目名称：                                   采购编号：               </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pPr>
        <w:keepNext w:val="0"/>
        <w:keepLines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）的采购结果，按照《中华人民共和国民法典》的规定，</w:t>
      </w:r>
      <w:r>
        <w:rPr>
          <w:rFonts w:hint="eastAsia" w:ascii="宋体" w:hAnsi="宋体" w:eastAsia="宋体" w:cs="宋体"/>
          <w:color w:val="auto"/>
          <w:kern w:val="28"/>
          <w:szCs w:val="21"/>
          <w:highlight w:val="none"/>
        </w:rPr>
        <w:t>经双方协商，</w:t>
      </w:r>
      <w:r>
        <w:rPr>
          <w:rFonts w:hint="eastAsia" w:ascii="宋体" w:hAnsi="宋体" w:eastAsia="宋体" w:cs="宋体"/>
          <w:color w:val="auto"/>
          <w:szCs w:val="21"/>
          <w:highlight w:val="none"/>
        </w:rPr>
        <w:t>本着平等互利和诚实信用的原则，</w:t>
      </w:r>
      <w:r>
        <w:rPr>
          <w:rFonts w:hint="eastAsia" w:ascii="宋体" w:hAnsi="宋体" w:eastAsia="宋体" w:cs="宋体"/>
          <w:color w:val="auto"/>
          <w:kern w:val="28"/>
          <w:szCs w:val="21"/>
          <w:highlight w:val="none"/>
        </w:rPr>
        <w:t>一致同意签订本合同如下。</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一、合同金额</w:t>
      </w:r>
    </w:p>
    <w:p>
      <w:pPr>
        <w:pStyle w:val="21"/>
        <w:keepNext w:val="0"/>
        <w:keepLines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合同金额为（大写）：_________________元（￥_______________元）人民币。</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服务范围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val="en-US" w:eastAsia="zh-CN"/>
        </w:rPr>
        <w:t>提供的概念方案及展陈需求进行深化设计、布展配套装饰服务及与本项目相关配套服务等。并按照最终定稿的设计图纸完成项目制作、安装及调试，试运行、维护、人员培训、直至验收移交给</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val="en-US" w:eastAsia="zh-CN"/>
        </w:rPr>
        <w:t>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2.深化设计方案完成图纸设计与实施，包括天花、地面、墙面装饰、强弱电设计、灯光设备、空调通风工程、布管布线的设计与实施及工程量清单编制。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3.提供项目档案资料、质保期内展览维护保养等工作内容。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4.完成其他与展览布展相关的工作。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5.服务期限：自合同签订之日起30天内完成全部展陈服务并交付</w:t>
      </w:r>
      <w:r>
        <w:rPr>
          <w:rFonts w:hint="eastAsia" w:ascii="宋体" w:hAnsi="宋体" w:eastAsia="宋体" w:cs="宋体"/>
          <w:color w:val="auto"/>
          <w:szCs w:val="21"/>
          <w:highlight w:val="none"/>
        </w:rPr>
        <w:t>甲方</w:t>
      </w:r>
      <w:r>
        <w:rPr>
          <w:rFonts w:hint="eastAsia" w:ascii="宋体" w:hAnsi="宋体" w:cs="宋体"/>
          <w:color w:val="auto"/>
          <w:szCs w:val="21"/>
          <w:highlight w:val="none"/>
          <w:lang w:val="en-US" w:eastAsia="zh-CN"/>
        </w:rPr>
        <w:t>使用。施工图深化设计方案经</w:t>
      </w:r>
      <w:r>
        <w:rPr>
          <w:rFonts w:hint="eastAsia" w:ascii="宋体" w:hAnsi="宋体" w:eastAsia="宋体" w:cs="宋体"/>
          <w:color w:val="auto"/>
          <w:szCs w:val="21"/>
          <w:highlight w:val="none"/>
        </w:rPr>
        <w:t>甲方</w:t>
      </w:r>
      <w:r>
        <w:rPr>
          <w:rFonts w:hint="eastAsia" w:ascii="宋体" w:hAnsi="宋体" w:cs="宋体"/>
          <w:color w:val="auto"/>
          <w:szCs w:val="21"/>
          <w:highlight w:val="none"/>
          <w:lang w:val="en-US" w:eastAsia="zh-CN"/>
        </w:rPr>
        <w:t>最终确定后，</w:t>
      </w:r>
      <w:r>
        <w:rPr>
          <w:rFonts w:hint="eastAsia" w:ascii="宋体" w:hAnsi="宋体" w:eastAsia="宋体" w:cs="宋体"/>
          <w:color w:val="auto"/>
          <w:szCs w:val="21"/>
          <w:highlight w:val="none"/>
        </w:rPr>
        <w:t>乙方</w:t>
      </w:r>
      <w:r>
        <w:rPr>
          <w:rFonts w:hint="eastAsia" w:ascii="宋体" w:hAnsi="宋体" w:cs="宋体"/>
          <w:color w:val="auto"/>
          <w:szCs w:val="21"/>
          <w:highlight w:val="none"/>
          <w:lang w:val="en-US" w:eastAsia="zh-CN"/>
        </w:rPr>
        <w:t>才能进场施工。</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三、甲方乙方的权利和义务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合同履行过程中，根据项目进度及方案设计、项目实施需求，甲方须及时向乙方提供项目实施所需的相关资料，对乙方投标响应方案提出进一步的深化设计修改意见。如因甲方资料提供不及时或方案设计、项目实施方案未及时确认造成的工期延误，乙方不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2.甲方变更项目内容或所提交的项目资料出现较大更改，以致乙方返工时，乙方有权重新确定项目工期。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3.项目进场实施前</w:t>
      </w:r>
      <w:r>
        <w:rPr>
          <w:rFonts w:hint="eastAsia" w:ascii="宋体" w:hAnsi="宋体" w:eastAsia="宋体" w:cs="宋体"/>
          <w:color w:val="auto"/>
          <w:szCs w:val="21"/>
          <w:highlight w:val="none"/>
          <w:u w:val="none"/>
          <w:lang w:val="en-US" w:eastAsia="zh-CN"/>
        </w:rPr>
        <w:t>3</w:t>
      </w:r>
      <w:r>
        <w:rPr>
          <w:rFonts w:hint="eastAsia" w:ascii="宋体" w:hAnsi="宋体" w:eastAsia="宋体" w:cs="宋体"/>
          <w:color w:val="auto"/>
          <w:szCs w:val="21"/>
          <w:highlight w:val="none"/>
          <w:lang w:val="en-US" w:eastAsia="zh-CN"/>
        </w:rPr>
        <w:t>天，甲方应向乙方进行现场交底，说明使用注意事项，提供项目实施所需的用水、用电接口，并协助办理项目实施所涉及的各种手续。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项目实施过程中，如因甲方原因造成工作量增加、项目实施内容变更的，乙方需向甲方递交项目签证单，甲方应在回执上签署姓名和收到时间，并在收到之日起3日内予以认可或提出相关意见。因此造成的工期延误，乙方不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5.甲方有权对乙方的展陈服务监督检查，但不得妨碍乙方的正常工作。因此导致的工期延误，后果由甲方承担。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6.甲方须依本合同的约定，根据乙方的施工进度及时支付相应的款项。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7.甲方接到乙方书面完工通知后须七日内组织相关人员实施试运行，按照试运行结果组织验收。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8.甲方委托本单位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作为本合同项目负责人，负责项目的往来沟通等事项，联系电话：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1.乙方应严格按照设计图纸、国家及省、市有关现行规范实施，并接受甲方对项目质量、工期、安全、环保及项目现场纪律的管制。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2.项目所使用的材料及施工要满足消防部门要求，项目期间配备专职安全人员，配置一定数量的消防器材，建立安全用电制度。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乙方要严格遵守有关管理规定，具备与之相符的技术素质，切实履行职责，加强进度、安全、质量的全方位管理，建立健全各管理体系，规范项目实施过程；对展厅现场及操作过程应采取必要的安全技术措施，杜绝一切事故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4.乙方须严格遵守当地政府职能部门的各项规章制度，由于管理不善而发生的费用和造成的损失由乙方自行承担。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5.展示部分的设计与实施应该与场地各系统做好配合，做到既满足系统的功能需求，又与整个展览相融合。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6.乙方委托本单位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作为本合同项目负责人，负责项目的往来沟通等事项，联系电话：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   </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四、付款方式</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1、合同签订后10个工作日内，甲方支付合同总价的</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0％给乙方；款项支付前，乙方需向甲方提供相应金额的增值税</w:t>
      </w:r>
      <w:r>
        <w:rPr>
          <w:rFonts w:hint="eastAsia" w:ascii="宋体" w:hAnsi="宋体" w:cs="宋体"/>
          <w:color w:val="auto"/>
          <w:szCs w:val="21"/>
          <w:highlight w:val="none"/>
          <w:lang w:val="en-US" w:eastAsia="zh-CN"/>
        </w:rPr>
        <w:t>专用发票</w:t>
      </w:r>
      <w:r>
        <w:rPr>
          <w:rFonts w:hint="eastAsia" w:ascii="宋体" w:hAnsi="宋体" w:eastAsia="宋体" w:cs="宋体"/>
          <w:color w:val="auto"/>
          <w:szCs w:val="21"/>
          <w:highlight w:val="none"/>
          <w:lang w:val="en-US"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2、乙方完成项目主体框架后，经甲方确认核对，</w:t>
      </w:r>
      <w:r>
        <w:rPr>
          <w:rFonts w:hint="eastAsia" w:ascii="宋体" w:hAnsi="宋体" w:cs="宋体"/>
          <w:color w:val="auto"/>
          <w:szCs w:val="21"/>
          <w:highlight w:val="none"/>
          <w:lang w:val="en-US" w:eastAsia="zh-CN"/>
        </w:rPr>
        <w:t>10个工作日</w:t>
      </w:r>
      <w:r>
        <w:rPr>
          <w:rFonts w:hint="eastAsia" w:ascii="宋体" w:hAnsi="宋体" w:eastAsia="宋体" w:cs="宋体"/>
          <w:color w:val="auto"/>
          <w:szCs w:val="21"/>
          <w:highlight w:val="none"/>
          <w:lang w:val="en-US" w:eastAsia="zh-CN"/>
        </w:rPr>
        <w:t>内，甲方向乙方支付合同总额的</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0%；款项支付前，乙方需向甲方提供相应金额的增值税</w:t>
      </w:r>
      <w:r>
        <w:rPr>
          <w:rFonts w:hint="eastAsia" w:ascii="宋体" w:hAnsi="宋体" w:cs="宋体"/>
          <w:color w:val="auto"/>
          <w:szCs w:val="21"/>
          <w:highlight w:val="none"/>
          <w:lang w:val="en-US" w:eastAsia="zh-CN"/>
        </w:rPr>
        <w:t>专用发票</w:t>
      </w:r>
      <w:r>
        <w:rPr>
          <w:rFonts w:hint="eastAsia" w:ascii="宋体" w:hAnsi="宋体" w:eastAsia="宋体" w:cs="宋体"/>
          <w:color w:val="auto"/>
          <w:szCs w:val="21"/>
          <w:highlight w:val="none"/>
          <w:lang w:val="en-US"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3、项目竣工验收合格后，办理完所有手续、结算完成并将有关资料全部移交甲方后，20个工作日内向乙方支付</w:t>
      </w:r>
      <w:r>
        <w:rPr>
          <w:rFonts w:hint="eastAsia" w:ascii="宋体" w:hAnsi="宋体" w:cs="宋体"/>
          <w:color w:val="auto"/>
          <w:szCs w:val="21"/>
          <w:highlight w:val="none"/>
          <w:lang w:val="en-US" w:eastAsia="zh-CN"/>
        </w:rPr>
        <w:t>至结算</w:t>
      </w:r>
      <w:r>
        <w:rPr>
          <w:rFonts w:hint="eastAsia" w:ascii="宋体" w:hAnsi="宋体" w:eastAsia="宋体" w:cs="宋体"/>
          <w:color w:val="auto"/>
          <w:szCs w:val="21"/>
          <w:highlight w:val="none"/>
          <w:lang w:val="en-US" w:eastAsia="zh-CN"/>
        </w:rPr>
        <w:t>金额的</w:t>
      </w:r>
      <w:r>
        <w:rPr>
          <w:rFonts w:hint="eastAsia" w:ascii="宋体" w:hAnsi="宋体" w:cs="宋体"/>
          <w:color w:val="auto"/>
          <w:szCs w:val="21"/>
          <w:highlight w:val="none"/>
          <w:lang w:val="en-US" w:eastAsia="zh-CN"/>
        </w:rPr>
        <w:t>97</w:t>
      </w:r>
      <w:r>
        <w:rPr>
          <w:rFonts w:hint="eastAsia" w:ascii="宋体" w:hAnsi="宋体" w:eastAsia="宋体" w:cs="宋体"/>
          <w:color w:val="auto"/>
          <w:szCs w:val="21"/>
          <w:highlight w:val="none"/>
          <w:lang w:val="en-US" w:eastAsia="zh-CN"/>
        </w:rPr>
        <w:t>%；款项支付前，乙方需向甲方提供相应金额的增值税专用发票</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4、项目质保期不少于12个月（具体按乙方在投标文件中承诺履行）项目竣工验收合格、质保期满后，20个工作日内向乙方支付至结算金额的100%；款项支付前，中标人需向招标人提供相应金额的增值税专用发票。</w:t>
      </w:r>
    </w:p>
    <w:p>
      <w:pPr>
        <w:keepNext w:val="0"/>
        <w:keepLines w:val="0"/>
        <w:widowControl w:val="0"/>
        <w:kinsoku/>
        <w:wordWrap/>
        <w:overflowPunct/>
        <w:topLinePunct w:val="0"/>
        <w:autoSpaceDE/>
        <w:autoSpaceDN/>
        <w:bidi w:val="0"/>
        <w:adjustRightInd/>
        <w:snapToGrid/>
        <w:spacing w:line="360" w:lineRule="auto"/>
        <w:ind w:left="211" w:hanging="211" w:hanging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五、售后服务期及售后服务要求</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质量保证期不少于12个月；设备保修期不得低于项目质量保质期，如本项目使用设备的保修期高于12个月的，按设备的保修期执行。自项目经甲乙双方验收合格并签字确认之日起计。若国家和/或生产商对本项目所涉及货物的质量保证期的规定高于本项目的要求，应按国家和/或生产商的规定执行。</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质保期内，乙方需提供常设售后服务电话热线、远程及现场支持服务和维修支持。对甲方的服务通知，乙方在接报后即时响应，不能远程解决的，应在接到通知后48小时内到达现场，72小时内处理完毕。故障不能在72小时内修复的必须提供备用设备直至故障修复。</w:t>
      </w:r>
    </w:p>
    <w:p>
      <w:pPr>
        <w:keepNext w:val="0"/>
        <w:keepLines w:val="0"/>
        <w:widowControl w:val="0"/>
        <w:kinsoku/>
        <w:wordWrap/>
        <w:overflowPunct/>
        <w:topLinePunct w:val="0"/>
        <w:autoSpaceDE/>
        <w:autoSpaceDN/>
        <w:bidi w:val="0"/>
        <w:adjustRightInd/>
        <w:snapToGrid/>
        <w:spacing w:line="360" w:lineRule="auto"/>
        <w:ind w:left="420" w:hanging="420" w:hangingChars="199"/>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bCs/>
          <w:color w:val="auto"/>
          <w:szCs w:val="21"/>
          <w:highlight w:val="none"/>
        </w:rPr>
        <w:t>验收</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1、乙方应在交付成果后</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lang w:val="en-US" w:eastAsia="zh-CN"/>
        </w:rPr>
        <w:t>日内向甲方申请验收，甲方收到乙方申请及完整验收资料后十五日内完成验收工作。如遇周末、节假日，则进行相应顺延。</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验收标准：（1）乙方必须严格按照甲方确认的设计图及材质、工艺标准进行布展，确保服务质量符合国家有关质量标准，结构牢固、制作精良，保证正常使用安全；（2）验收方式：项目布展结束后，乙方向甲方提出验收申请，根据本项目采购需求的要求及乙方投标文件相关承诺，由甲方进行质量及数量验收。</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3、验收后的处理：</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（1）验收合格：甲方应出具验收合格的书面意见给乙方。</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（2）验收未合格：甲方应出具验收不合格的书面意见给乙方。乙方应根据甲方的验收意见继续完善，直至满足甲方需求。</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4、项目资料归档</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项目验收合格后，乙方向甲方移交以下资料：</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（1）展陈深化设计方案及最终经甲方确定的报价清单；</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（2）展陈施工整体系统的完工图纸及设备/系统使用维护说明；</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（3）布展汇总图册；</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（4）上述资料的电子文件</w:t>
      </w:r>
      <w:r>
        <w:rPr>
          <w:rFonts w:hint="eastAsia" w:ascii="宋体" w:hAnsi="宋体" w:cs="宋体"/>
          <w:color w:val="auto"/>
          <w:szCs w:val="21"/>
          <w:highlight w:val="none"/>
          <w:lang w:val="en-US" w:eastAsia="zh-CN"/>
        </w:rPr>
        <w:t>。</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七、知识产权归属</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除甲方提供的文字、图片等项目资料外，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keepNext w:val="0"/>
        <w:keepLines w:val="0"/>
        <w:widowControl w:val="0"/>
        <w:numPr>
          <w:ilvl w:val="0"/>
          <w:numId w:val="11"/>
        </w:numPr>
        <w:tabs>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bCs/>
          <w:color w:val="auto"/>
          <w:szCs w:val="21"/>
          <w:highlight w:val="none"/>
          <w:lang w:val="en-US" w:eastAsia="zh-CN"/>
        </w:rPr>
        <w:t>保密</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3.除了合同本身之外，上款所列举的任何物件均是甲方的财产。如果甲方有要求，乙方在完成合同后应将这些物件及全部复制件还给甲方。</w:t>
      </w:r>
    </w:p>
    <w:p>
      <w:pPr>
        <w:keepNext w:val="0"/>
        <w:keepLines w:val="0"/>
        <w:widowControl w:val="0"/>
        <w:numPr>
          <w:ilvl w:val="0"/>
          <w:numId w:val="11"/>
        </w:numPr>
        <w:tabs>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违约责任与赔偿损失</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1、乙方交付的货物、工程/提供的服务不符合本合同规定的，甲方有权拒收，并且乙方须向甲方支付本合同总价5%的违约金。</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2、乙方未能按本合同规定的交货时间交付货物的/提供服务，从逾期之日起每日按本合同总价3‰的数额向甲方支付违约金；逾期半个月以上的，甲方有权终止合同，由此造成的甲方经济损失由乙方承担。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3、甲方无正当理由拒收货物/接受服务，甲方向乙方偿付本合同总的5%的违约金。甲方逾期付款，则每日按本合同总价的3‰向乙方偿付违约金。</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4、其它违约责任按《中华人民共和国民法典》处理。</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九、争议的解决</w:t>
      </w:r>
    </w:p>
    <w:p>
      <w:pPr>
        <w:keepNext w:val="0"/>
        <w:keepLines w:val="0"/>
        <w:widowControl w:val="0"/>
        <w:tabs>
          <w:tab w:val="left" w:pos="82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合同执行过程中发生的任何争议，如双方不能通过友好协商解决，按相关法律法规处理。</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十、不可抗力 </w:t>
      </w:r>
    </w:p>
    <w:p>
      <w:pPr>
        <w:keepNext w:val="0"/>
        <w:keepLines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十一、税费 </w:t>
      </w:r>
    </w:p>
    <w:p>
      <w:pPr>
        <w:keepNext w:val="0"/>
        <w:keepLines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在中国境内、外发生的与本合同执行有关的一切税费均由乙方负担。</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十二、其它</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1、本合同所有附件、招标文件、投标文件、中标通知书通知书均为合同的有效组成部分，与本合同具有同等法律效力。</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2、在执行本合同的过程中，所有经双方签署确认的文件（包括会议纪要、补充协议、往来信函）即成为本合同的有效组成部分。</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3、如一方地址、电话、传真号码有变更，应在变更当日内书面通知对方，否则应承担相应责任。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4、除甲方事先书面同意外，乙方不得部分或全部转让其应履行的合同项下的义务。</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十三、合同生效：</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1、本合同在甲乙双方法人代表或其授权代表签字盖章后生效。</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2、合同一式 肆 份，甲、乙双方各持 贰 份。</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甲方（盖章）：                         乙方（盖章）：</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代表：                                代表： </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w:t>
      </w:r>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签订日期：    年   月   日    </w:t>
      </w:r>
    </w:p>
    <w:p>
      <w:pPr>
        <w:keepNext w:val="0"/>
        <w:keepLines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p>
      <w:pPr>
        <w:keepNext w:val="0"/>
        <w:keepLines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银行帐号：</w:t>
      </w:r>
    </w:p>
    <w:p>
      <w:pPr>
        <w:keepNext w:val="0"/>
        <w:keepLines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 户 行：</w:t>
      </w:r>
      <w:r>
        <w:rPr>
          <w:rFonts w:hint="eastAsia" w:ascii="宋体" w:hAnsi="宋体" w:eastAsia="宋体" w:cs="宋体"/>
          <w:color w:val="auto"/>
          <w:szCs w:val="21"/>
          <w:highlight w:val="none"/>
        </w:rPr>
        <w:br w:type="page"/>
      </w:r>
    </w:p>
    <w:p>
      <w:pPr>
        <w:pStyle w:val="77"/>
        <w:spacing w:before="240" w:after="120"/>
        <w:rPr>
          <w:rFonts w:hint="eastAsia" w:ascii="宋体" w:hAnsi="宋体" w:eastAsia="宋体" w:cs="宋体"/>
          <w:b/>
          <w:bCs w:val="0"/>
          <w:color w:val="auto"/>
          <w:kern w:val="0"/>
          <w:sz w:val="28"/>
          <w:szCs w:val="28"/>
          <w:highlight w:val="none"/>
        </w:rPr>
      </w:pPr>
      <w:bookmarkStart w:id="486" w:name="_Toc4094"/>
      <w:bookmarkStart w:id="487" w:name="_Toc9104"/>
      <w:bookmarkStart w:id="488" w:name="_Toc20707"/>
      <w:r>
        <w:rPr>
          <w:rFonts w:hint="eastAsia" w:ascii="宋体" w:hAnsi="宋体" w:eastAsia="宋体" w:cs="宋体"/>
          <w:b/>
          <w:bCs w:val="0"/>
          <w:color w:val="auto"/>
          <w:kern w:val="0"/>
          <w:sz w:val="28"/>
          <w:szCs w:val="28"/>
          <w:highlight w:val="none"/>
        </w:rPr>
        <w:t>第五章  采购需求书</w:t>
      </w:r>
      <w:bookmarkEnd w:id="480"/>
      <w:bookmarkEnd w:id="481"/>
      <w:bookmarkEnd w:id="482"/>
      <w:bookmarkEnd w:id="486"/>
      <w:bookmarkEnd w:id="487"/>
      <w:bookmarkEnd w:id="488"/>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总则</w:t>
      </w:r>
    </w:p>
    <w:p>
      <w:pPr>
        <w:spacing w:before="62" w:beforeLines="20" w:after="62" w:afterLines="20" w:line="4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1.1本节为招标人向投标人提出的最低要求，作为投标人填写采购需求条款偏离表的依据，根据投标人的投标书完善后，将作为商务合同的附件之一。</w:t>
      </w:r>
    </w:p>
    <w:p>
      <w:pPr>
        <w:spacing w:before="62" w:beforeLines="20" w:after="62" w:afterLines="20" w:line="4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1.2对于本节提出的有关要求，投标人应填写“采购需求条款偏离表”。如存在偏离应提出充分理由并加以详尽说明。</w:t>
      </w:r>
    </w:p>
    <w:p>
      <w:pPr>
        <w:spacing w:before="62" w:beforeLines="20" w:after="62" w:afterLines="20" w:line="4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1.3对于本节中未能提出的指标和不合理的要求等，投标人应在建议书中加以补充说明，并提供有关详细资料。 </w:t>
      </w:r>
    </w:p>
    <w:p>
      <w:pPr>
        <w:spacing w:before="62" w:beforeLines="20" w:after="62" w:afterLines="20" w:line="4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1.4投标人应根据招标项目的要求提出完整的实施方案，如有缺漏，由投标人免费补足。</w:t>
      </w:r>
    </w:p>
    <w:p>
      <w:pPr>
        <w:spacing w:before="62" w:beforeLines="20" w:after="62" w:afterLines="20" w:line="4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1.5招标人有权在签订最终合同前，根据需要修改本章内容。技术标准和要求的最终解释权在招标人。</w:t>
      </w:r>
    </w:p>
    <w:p>
      <w:pPr>
        <w:spacing w:before="62" w:beforeLines="20" w:after="62" w:afterLines="20" w:line="400" w:lineRule="exact"/>
        <w:ind w:firstLine="422" w:firstLineChars="200"/>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投标人须对《采购需求书》全部条款理解清楚，并填写《采购需求偏离表》（格式见第六章）。</w:t>
      </w:r>
    </w:p>
    <w:p>
      <w:pPr>
        <w:widowControl/>
        <w:jc w:val="left"/>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spacing w:before="156" w:beforeLines="50" w:after="156" w:afterLines="50" w:line="360" w:lineRule="auto"/>
        <w:jc w:val="center"/>
        <w:rPr>
          <w:rFonts w:hint="eastAsia" w:ascii="宋体" w:hAnsi="宋体" w:eastAsia="宋体" w:cs="宋体"/>
          <w:color w:val="auto"/>
          <w:sz w:val="32"/>
          <w:szCs w:val="32"/>
          <w:highlight w:val="none"/>
        </w:rPr>
      </w:pPr>
      <w:bookmarkStart w:id="489" w:name="_Toc26541"/>
      <w:bookmarkStart w:id="490" w:name="_Toc68684318"/>
      <w:bookmarkStart w:id="491" w:name="_Toc18739"/>
      <w:bookmarkStart w:id="492" w:name="_Toc5272"/>
      <w:bookmarkStart w:id="493" w:name="_Toc32130"/>
      <w:bookmarkStart w:id="494" w:name="_Toc70434247"/>
      <w:bookmarkStart w:id="495" w:name="_Toc16752"/>
      <w:r>
        <w:rPr>
          <w:rFonts w:hint="eastAsia" w:ascii="宋体" w:hAnsi="宋体" w:cs="宋体"/>
          <w:color w:val="auto"/>
          <w:sz w:val="32"/>
          <w:szCs w:val="32"/>
          <w:highlight w:val="none"/>
          <w:lang w:eastAsia="zh-CN"/>
        </w:rPr>
        <w:t>南方展示生态主题展馆布展实施服务项目</w:t>
      </w:r>
      <w:r>
        <w:rPr>
          <w:rFonts w:hint="eastAsia" w:ascii="宋体" w:hAnsi="宋体" w:eastAsia="宋体" w:cs="宋体"/>
          <w:color w:val="auto"/>
          <w:sz w:val="32"/>
          <w:szCs w:val="32"/>
          <w:highlight w:val="none"/>
          <w:lang w:eastAsia="zh-Hans"/>
        </w:rPr>
        <w:t>采购</w:t>
      </w:r>
      <w:r>
        <w:rPr>
          <w:rFonts w:hint="eastAsia" w:ascii="宋体" w:hAnsi="宋体" w:eastAsia="宋体" w:cs="宋体"/>
          <w:color w:val="auto"/>
          <w:sz w:val="32"/>
          <w:szCs w:val="32"/>
          <w:highlight w:val="none"/>
        </w:rPr>
        <w:t>需求</w:t>
      </w:r>
      <w:r>
        <w:rPr>
          <w:rFonts w:hint="eastAsia" w:ascii="宋体" w:hAnsi="宋体" w:eastAsia="宋体" w:cs="宋体"/>
          <w:color w:val="auto"/>
          <w:sz w:val="32"/>
          <w:szCs w:val="32"/>
          <w:highlight w:val="none"/>
          <w:lang w:eastAsia="zh-Hans"/>
        </w:rPr>
        <w:t>书</w:t>
      </w:r>
      <w:bookmarkEnd w:id="489"/>
      <w:bookmarkEnd w:id="490"/>
      <w:bookmarkEnd w:id="491"/>
      <w:bookmarkEnd w:id="492"/>
      <w:bookmarkEnd w:id="493"/>
      <w:bookmarkEnd w:id="49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sz w:val="21"/>
          <w:szCs w:val="21"/>
          <w:highlight w:val="none"/>
          <w:lang w:val="en-US" w:eastAsia="zh-CN"/>
        </w:rPr>
      </w:pPr>
      <w:bookmarkStart w:id="496" w:name="_Toc46483911"/>
      <w:r>
        <w:rPr>
          <w:rFonts w:hint="eastAsia" w:ascii="宋体" w:hAnsi="宋体" w:eastAsia="宋体" w:cs="宋体"/>
          <w:b/>
          <w:bCs/>
          <w:kern w:val="2"/>
          <w:sz w:val="21"/>
          <w:szCs w:val="21"/>
          <w:highlight w:val="none"/>
          <w:lang w:val="en-US" w:eastAsia="zh-CN" w:bidi="ar-SA"/>
        </w:rPr>
        <w:t>一、</w:t>
      </w:r>
      <w:r>
        <w:rPr>
          <w:rFonts w:hint="eastAsia" w:ascii="宋体" w:hAnsi="宋体" w:eastAsia="宋体" w:cs="宋体"/>
          <w:b/>
          <w:bCs/>
          <w:sz w:val="21"/>
          <w:szCs w:val="21"/>
          <w:highlight w:val="none"/>
          <w:lang w:val="en-US" w:eastAsia="zh-CN"/>
        </w:rPr>
        <w:t>项目概况与采购内容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1.采购内容：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（1）根据招标人提供的概念方案及展陈需求（详见招标文件附件</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：《概念方案》）进行深化设计、布展配套装饰服务及与本项目相关配套服务等</w:t>
      </w:r>
      <w:r>
        <w:rPr>
          <w:rFonts w:hint="eastAsia" w:ascii="宋体" w:hAnsi="宋体" w:cs="宋体"/>
          <w:b w:val="0"/>
          <w:bCs w:val="0"/>
          <w:color w:val="auto"/>
          <w:kern w:val="2"/>
          <w:sz w:val="21"/>
          <w:szCs w:val="21"/>
          <w:highlight w:val="none"/>
          <w:lang w:val="en-US" w:eastAsia="zh-CN" w:bidi="ar-SA"/>
        </w:rPr>
        <w:t>（</w:t>
      </w:r>
      <w:r>
        <w:rPr>
          <w:rFonts w:hint="eastAsia"/>
          <w:lang w:val="en-US" w:eastAsia="zh-CN"/>
        </w:rPr>
        <w:t>本项目不涉及布展项目相关的多媒体设备配置及互动程序开发服务</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。并按照最终定稿的设计图纸完成项目制作、安装及调试，试运行、维护、人员培训、直至验收移交给招标人使用。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（2）深化设计方案完成图纸设计与实施，包括</w:t>
      </w:r>
      <w:r>
        <w:rPr>
          <w:rFonts w:hint="eastAsia" w:ascii="宋体" w:hAnsi="宋体" w:cs="宋体"/>
          <w:b w:val="0"/>
          <w:bCs w:val="0"/>
          <w:color w:val="auto"/>
          <w:kern w:val="2"/>
          <w:sz w:val="21"/>
          <w:szCs w:val="21"/>
          <w:highlight w:val="none"/>
          <w:lang w:val="en-US" w:eastAsia="zh-CN" w:bidi="ar-SA"/>
        </w:rPr>
        <w:t>展馆外立面布展，室内展厅的</w:t>
      </w:r>
      <w:r>
        <w:rPr>
          <w:rFonts w:hint="eastAsia" w:ascii="宋体" w:hAnsi="宋体" w:eastAsia="宋体" w:cs="宋体"/>
          <w:b w:val="0"/>
          <w:bCs w:val="0"/>
          <w:color w:val="auto"/>
          <w:kern w:val="2"/>
          <w:sz w:val="21"/>
          <w:szCs w:val="21"/>
          <w:highlight w:val="none"/>
          <w:lang w:val="en-US" w:eastAsia="zh-CN" w:bidi="ar-SA"/>
        </w:rPr>
        <w:t xml:space="preserve">天花、地面、墙面装饰、强弱电设计、灯光设备、空调通风工程、布管布线的设计与实施及服务量清单编制。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（3）提供项目档案资料、质保期内展览维护保养等工作内容。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（4）完成其他与展览布展相关的工作。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cs="宋体"/>
          <w:b w:val="0"/>
          <w:bCs w:val="0"/>
          <w:color w:val="auto"/>
          <w:kern w:val="2"/>
          <w:sz w:val="21"/>
          <w:szCs w:val="21"/>
          <w:highlight w:val="none"/>
          <w:lang w:val="en-US" w:eastAsia="zh-CN" w:bidi="ar-SA"/>
        </w:rPr>
        <w:t>展馆</w:t>
      </w:r>
      <w:r>
        <w:rPr>
          <w:rFonts w:hint="eastAsia" w:ascii="宋体" w:hAnsi="宋体" w:eastAsia="宋体" w:cs="宋体"/>
          <w:b w:val="0"/>
          <w:bCs w:val="0"/>
          <w:color w:val="auto"/>
          <w:kern w:val="2"/>
          <w:sz w:val="21"/>
          <w:szCs w:val="21"/>
          <w:highlight w:val="none"/>
          <w:lang w:val="en-US" w:eastAsia="zh-CN" w:bidi="ar-SA"/>
        </w:rPr>
        <w:t>外立面布展面积约600㎡</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室内布展面积约522㎡（</w:t>
      </w:r>
      <w:r>
        <w:rPr>
          <w:rFonts w:hint="eastAsia" w:ascii="宋体" w:hAnsi="宋体" w:cs="宋体"/>
          <w:b w:val="0"/>
          <w:bCs w:val="0"/>
          <w:color w:val="auto"/>
          <w:kern w:val="2"/>
          <w:sz w:val="21"/>
          <w:szCs w:val="21"/>
          <w:highlight w:val="none"/>
          <w:lang w:val="en-US" w:eastAsia="zh-CN" w:bidi="ar-SA"/>
        </w:rPr>
        <w:t>均</w:t>
      </w:r>
      <w:r>
        <w:rPr>
          <w:rFonts w:hint="eastAsia" w:ascii="宋体" w:hAnsi="宋体" w:eastAsia="宋体" w:cs="宋体"/>
          <w:b w:val="0"/>
          <w:bCs w:val="0"/>
          <w:color w:val="auto"/>
          <w:kern w:val="2"/>
          <w:sz w:val="21"/>
          <w:szCs w:val="21"/>
          <w:highlight w:val="none"/>
          <w:lang w:val="en-US" w:eastAsia="zh-CN" w:bidi="ar-SA"/>
        </w:rPr>
        <w:t>以实际为准），具体区域详见附件</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布展</w:t>
      </w:r>
      <w:r>
        <w:rPr>
          <w:rFonts w:hint="eastAsia" w:ascii="宋体" w:hAnsi="宋体" w:eastAsia="宋体" w:cs="宋体"/>
          <w:b w:val="0"/>
          <w:bCs w:val="0"/>
          <w:color w:val="auto"/>
          <w:kern w:val="2"/>
          <w:sz w:val="21"/>
          <w:szCs w:val="21"/>
          <w:highlight w:val="none"/>
          <w:lang w:val="en-US" w:eastAsia="zh-CN" w:bidi="ar-SA"/>
        </w:rPr>
        <w:t>平面图》。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二、</w:t>
      </w:r>
      <w:r>
        <w:rPr>
          <w:rFonts w:hint="eastAsia" w:ascii="宋体" w:hAnsi="宋体" w:eastAsia="宋体" w:cs="宋体"/>
          <w:b/>
          <w:bCs/>
          <w:color w:val="auto"/>
          <w:sz w:val="21"/>
          <w:szCs w:val="21"/>
          <w:highlight w:val="none"/>
          <w:lang w:val="en-US" w:eastAsia="zh-CN"/>
        </w:rPr>
        <w:t xml:space="preserve">服务要求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1.设计方案</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根据项目展陈需求，进一步细化完善项目的功能分区，提供科学合理、简洁大气、科技感互动性强的设计方案。以全国视野精心谋划，充分吸取当前展示展览先进成熟的理念与经验，突出</w:t>
      </w:r>
      <w:r>
        <w:rPr>
          <w:rFonts w:hint="eastAsia" w:ascii="宋体" w:hAnsi="宋体" w:cs="宋体"/>
          <w:b w:val="0"/>
          <w:bCs w:val="0"/>
          <w:color w:val="auto"/>
          <w:kern w:val="2"/>
          <w:sz w:val="21"/>
          <w:szCs w:val="21"/>
          <w:highlight w:val="none"/>
          <w:lang w:val="en-US" w:eastAsia="zh-CN" w:bidi="ar-SA"/>
        </w:rPr>
        <w:t>水利</w:t>
      </w:r>
      <w:r>
        <w:rPr>
          <w:rFonts w:hint="eastAsia" w:ascii="宋体" w:hAnsi="宋体" w:eastAsia="宋体" w:cs="宋体"/>
          <w:b w:val="0"/>
          <w:bCs w:val="0"/>
          <w:color w:val="auto"/>
          <w:kern w:val="2"/>
          <w:sz w:val="21"/>
          <w:szCs w:val="21"/>
          <w:highlight w:val="none"/>
          <w:lang w:val="en-US" w:eastAsia="zh-CN" w:bidi="ar-SA"/>
        </w:rPr>
        <w:t>文化特色</w:t>
      </w:r>
      <w:r>
        <w:rPr>
          <w:rFonts w:hint="eastAsia" w:ascii="宋体" w:hAnsi="宋体" w:cs="宋体"/>
          <w:b w:val="0"/>
          <w:bCs w:val="0"/>
          <w:color w:val="auto"/>
          <w:kern w:val="2"/>
          <w:sz w:val="21"/>
          <w:szCs w:val="21"/>
          <w:highlight w:val="none"/>
          <w:lang w:val="en-US" w:eastAsia="zh-CN" w:bidi="ar-SA"/>
        </w:rPr>
        <w:t>及绿美广东生态建设</w:t>
      </w:r>
      <w:r>
        <w:rPr>
          <w:rFonts w:hint="eastAsia" w:ascii="宋体" w:hAnsi="宋体" w:eastAsia="宋体" w:cs="宋体"/>
          <w:b w:val="0"/>
          <w:bCs w:val="0"/>
          <w:color w:val="auto"/>
          <w:kern w:val="2"/>
          <w:sz w:val="21"/>
          <w:szCs w:val="21"/>
          <w:highlight w:val="none"/>
          <w:lang w:val="en-US" w:eastAsia="zh-CN" w:bidi="ar-SA"/>
        </w:rPr>
        <w:t>，通过艺术化和多媒体化展示手段以及丰富多样的图文内容打造现代化的展览+功能空间。展览设计应符合时代潮流，简洁大气、手段新颖，融思想性、知识性、实用性为一体，与建筑空间相协调、与自然环境相融合，充分满足展览展示及日常使用功能。</w:t>
      </w:r>
    </w:p>
    <w:p>
      <w:pPr>
        <w:pStyle w:val="16"/>
        <w:keepNext w:val="0"/>
        <w:keepLines w:val="0"/>
        <w:pageBreakBefore w:val="0"/>
        <w:widowControl w:val="0"/>
        <w:numPr>
          <w:ilvl w:val="0"/>
          <w:numId w:val="12"/>
        </w:numPr>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要求投标人对本项目的布展设计构思、布局结构、风格特点、展厅布置、功能展示、空间布局等进行总体规划。</w:t>
      </w:r>
    </w:p>
    <w:p>
      <w:pPr>
        <w:pStyle w:val="16"/>
        <w:keepNext w:val="0"/>
        <w:keepLines w:val="0"/>
        <w:pageBreakBefore w:val="0"/>
        <w:widowControl w:val="0"/>
        <w:numPr>
          <w:ilvl w:val="0"/>
          <w:numId w:val="12"/>
        </w:numPr>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提供包括平面布置、流线说明，重要节点的处理和说明。设计应满足和符合国家有关标准和规范的要求，符合</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 xml:space="preserve">的需求。展厅布展整体设计（包括平面布置图、走线图、三维空间效果图、展项分析图等）要与展示内容相结合，达到内容形式一体化设计和布展效果。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（3）要求投标人对本项目提供布展实施投资概算、布展实施的质量和进度保证措施。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（4）签订合同后，如招标人对使用需求有部分调整，中标人应按需求进行深化并完善调整内容。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2.布展配套服务</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（1）项目布展的配套装饰、配套安装服务，需满足项目的消防、空调、通风、防排烟要求，使用的材料符合消防、环保要求，相关作业规范科学符合行业作业规范，特殊工种需具备相应的作业资格。</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（2）需对展馆内进行白蚁防治灭治、甲醛检测及治理。</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3.实施方案</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（1）实施方案科学可靠、完善、可行性强，团队配置齐全合理，满足项目实施需求。</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（2）根据项目工期要求列明项目实施进度计划表，要求详尽合理，确保工期要求完成、质量措施、安全文明施工措施完整科学。</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4.工期要求</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（1）服务时间：自合同签订之日起30天内完成全部展陈服务并交付</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使用。施工图深化设计方案经</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最终确定后，中标人才能进场施工。</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（2）服务地点：招标人指定地点（广东省</w:t>
      </w:r>
      <w:r>
        <w:rPr>
          <w:rFonts w:hint="eastAsia" w:ascii="宋体" w:hAnsi="宋体" w:cs="宋体"/>
          <w:b w:val="0"/>
          <w:bCs w:val="0"/>
          <w:color w:val="auto"/>
          <w:kern w:val="2"/>
          <w:sz w:val="21"/>
          <w:szCs w:val="21"/>
          <w:highlight w:val="none"/>
          <w:lang w:val="en-US" w:eastAsia="zh-CN" w:bidi="ar-SA"/>
        </w:rPr>
        <w:t>惠州</w:t>
      </w:r>
      <w:r>
        <w:rPr>
          <w:rFonts w:hint="eastAsia" w:ascii="宋体" w:hAnsi="宋体" w:eastAsia="宋体" w:cs="宋体"/>
          <w:b w:val="0"/>
          <w:bCs w:val="0"/>
          <w:color w:val="auto"/>
          <w:kern w:val="2"/>
          <w:sz w:val="21"/>
          <w:szCs w:val="21"/>
          <w:highlight w:val="none"/>
          <w:lang w:val="en-US" w:eastAsia="zh-CN" w:bidi="ar-SA"/>
        </w:rPr>
        <w:t>市）。</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（3）在服务期间，需严格遵守</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的有关制度。</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5.项目实施人员要求</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须有详细项目管理组织机构，列出项目负责人、项目组主要人员以及项目组组成人员名单，并在投标文件中详细列出参与本项目组所有人员的姓名、年龄、职务、职称、承担的工作、主要资历、经验及承担过的项目。</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（2）在项目实施期间，未经</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同意，中标人不得调整在投标文件中所承诺的项目实施人员，否则中标人赔偿由此给</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造成的全部损失。</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6.售后服务要求</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（1）项目质量保证期不少于12个月；设备保修期不得低于项目质量保质期，如本项目使用设备的保修期高于12个月的，按设备的保修期执行。自项目经</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 xml:space="preserve">、中标人双方验收合格并签字确认之日起计。若国家和/或生产商对本项目所涉及货物的质量保证期的规定高于本项目的要求，应按国家和/或生产商的规定执行。具体由供应商在报价文件中承诺。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2）在质保期内，中标人需提供常设售后服务电话热线、远程及现场支持服务和维修支持。对招标人的服务通知，中标人在接报后即时响应，不能远程解决的，应在接到通知后24小时内到达现场，24小时内处理完毕。故障不能在48小时内修复的必须提供备用设备直至故障修复。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7.违约责任</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（1）投标人交付的货物、提供的服务不符合本合同规定的，招标人有权拒收，并且投标人须向招标人支付本合同总价5%的违约金。</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投标人未能按本合同规定的交货时间交付货物的/提供服务，从逾期之日起每日按本合同总价3‰的数额向招标人支付违约金；逾期半个月以上的，招标人有权终止合同，由此造成的招标人经济损失由投标人承担。</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中标人保证其产品不得侵犯第三方知识产权，如因中标人提供的产品侵犯第三方知识产权或任何第三方向招标人提出的侵权诉讼或索赔，概由中标人承担一切处理、应诉和赔偿等法律责任，由此给招标人造成损失的，招标人有权向中标人追究责任并要求赔偿，且招标人有权单方面解除合同、拒付合同余款。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（4）保修期内，如中标人不能依合同按时履行保修维护服务项目，招标人有权动用履约保证金，对须维修保养的合同货物进行维修保养，并追究中标人的违约责任。 </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（5）中标人拒绝或拖延履行售后服务义务的，由中标人承担相关违约责任，招标人有权拒付合同价款余额，合同价款余额不足以弥补招标人实际损失的，中标人仍应承担赔偿责任。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lang w:val="en-US" w:eastAsia="zh-CN"/>
        </w:rPr>
        <w:t>知识产权与保密协议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有权为本项目的使用复制投标文件，事先不需要取得投标人的许可，但</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不得将未中标的投标文件泄漏给与本项目无关的其他人或作其他用途。</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有权无须事先征求中标人的同意而披露关于中标人的名称、地址、合同条款。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3.知识产权归属。在本合同范围内、工程设计过程中所涉及的知识产权成果权属归</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所有。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（1）在合同履行期间，中标人从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处所获得的文件、资料及在施工过程中所取得的与履行合同有关的工作成果属</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所有，中标人负有保密义务。未经</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书面同意，中标人不得在合同期内或合同履行完毕后以任何方式泄露。</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书面同意，中标人不得把与合同有关的资料给出版社和新闻机构发表或学术引用，或者使用本合同任何部分进行促销和做广告宣传。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（3）对于中标人使用的新技术和新方法，</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负有保密义务，未经中标人书面同意，不得以任何方式泄露。</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（4）本合同的保密条款在合同终止后同样具有约束力。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权利瑕疵担保：因执行本合同的需要，合同一方提供的与本合同设计技术有关的图纸、资料、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因侵权给合同相对人造成损失的应给予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其它要求</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1.中标人负责布置过程中的全部运输，包括装卸车、货物现场的搬运，包装、保险及发运等环节和费用均由中标人负责。</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2.中标人负责将其采购的本项目的成品和材料运送到现场进行安装调试并拆除、清理、搬迁因施工而产生的杂物和垃圾等过程中的全部运输，包括装卸车、材料及工艺成品的现场搬运均由中标人负责。</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3.布展现场的保管由中标人负责，直至项目安装、验收完毕。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lang w:val="en-US" w:eastAsia="zh-CN"/>
        </w:rPr>
        <w:t>付款方式</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1.合同签订生效后10个工作日内，</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向中标人支付合同总价的30％；款项支付前，中标人需向</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提供相应金额的增值税专用发票。</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2.中标人完成项目主体框架后，经</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核对确认，10个工作日内向中标人支付合同金额的50%；款项支付前，中标人需向</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提供相应金额的增值税专用发票。</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3.项目竣工验收合格后，办理完所有手续、结算完成并将有关资料全部移交</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后，20个工作日内向中标人支付</w:t>
      </w:r>
      <w:r>
        <w:rPr>
          <w:rFonts w:hint="eastAsia" w:ascii="宋体" w:hAnsi="宋体" w:cs="宋体"/>
          <w:color w:val="auto"/>
          <w:sz w:val="21"/>
          <w:szCs w:val="21"/>
          <w:highlight w:val="none"/>
          <w:lang w:val="en-US" w:eastAsia="zh-CN"/>
        </w:rPr>
        <w:t>至结算</w:t>
      </w:r>
      <w:r>
        <w:rPr>
          <w:rFonts w:hint="eastAsia" w:ascii="宋体" w:hAnsi="宋体" w:eastAsia="宋体" w:cs="宋体"/>
          <w:color w:val="auto"/>
          <w:sz w:val="21"/>
          <w:szCs w:val="21"/>
          <w:highlight w:val="none"/>
          <w:lang w:val="en-US" w:eastAsia="zh-CN"/>
        </w:rPr>
        <w:t>金额的</w:t>
      </w:r>
      <w:r>
        <w:rPr>
          <w:rFonts w:hint="eastAsia" w:ascii="宋体" w:hAnsi="宋体" w:cs="宋体"/>
          <w:color w:val="auto"/>
          <w:sz w:val="21"/>
          <w:szCs w:val="21"/>
          <w:highlight w:val="none"/>
          <w:lang w:val="en-US" w:eastAsia="zh-CN"/>
        </w:rPr>
        <w:t>97</w:t>
      </w:r>
      <w:r>
        <w:rPr>
          <w:rFonts w:hint="eastAsia" w:ascii="宋体" w:hAnsi="宋体" w:eastAsia="宋体" w:cs="宋体"/>
          <w:color w:val="auto"/>
          <w:sz w:val="21"/>
          <w:szCs w:val="21"/>
          <w:highlight w:val="none"/>
          <w:lang w:val="en-US" w:eastAsia="zh-CN"/>
        </w:rPr>
        <w:t>%；款项支付前，中标人需向</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提供相应金额的增值税专用发票。</w:t>
      </w:r>
    </w:p>
    <w:p>
      <w:pPr>
        <w:pStyle w:val="16"/>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rPr>
        <w:t>项目质保期</w:t>
      </w:r>
      <w:r>
        <w:rPr>
          <w:rFonts w:hint="eastAsia" w:ascii="宋体" w:hAnsi="宋体" w:cs="宋体"/>
          <w:color w:val="auto"/>
          <w:sz w:val="21"/>
          <w:szCs w:val="21"/>
          <w:highlight w:val="none"/>
          <w:lang w:val="en-US" w:eastAsia="zh-CN"/>
        </w:rPr>
        <w:t>不少于12个月（</w:t>
      </w:r>
      <w:r>
        <w:rPr>
          <w:rFonts w:hint="eastAsia" w:ascii="宋体" w:hAnsi="宋体" w:eastAsia="宋体" w:cs="宋体"/>
          <w:b w:val="0"/>
          <w:bCs w:val="0"/>
          <w:color w:val="auto"/>
          <w:kern w:val="2"/>
          <w:sz w:val="21"/>
          <w:szCs w:val="21"/>
          <w:highlight w:val="none"/>
          <w:lang w:val="en-US" w:eastAsia="zh-CN" w:bidi="ar-SA"/>
        </w:rPr>
        <w:t>具体由供应商在报价文件中承诺</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color w:val="auto"/>
          <w:sz w:val="21"/>
          <w:szCs w:val="21"/>
          <w:highlight w:val="none"/>
        </w:rPr>
        <w:t>，项目竣工验收合格</w:t>
      </w:r>
      <w:r>
        <w:rPr>
          <w:rFonts w:hint="eastAsia" w:ascii="宋体" w:hAnsi="宋体" w:cs="宋体"/>
          <w:color w:val="auto"/>
          <w:sz w:val="21"/>
          <w:szCs w:val="21"/>
          <w:highlight w:val="none"/>
          <w:lang w:val="en-US" w:eastAsia="zh-CN"/>
        </w:rPr>
        <w:t>、质保期满</w:t>
      </w:r>
      <w:r>
        <w:rPr>
          <w:rFonts w:hint="eastAsia" w:ascii="宋体" w:hAnsi="宋体" w:cs="宋体"/>
          <w:color w:val="auto"/>
          <w:sz w:val="21"/>
          <w:szCs w:val="21"/>
          <w:highlight w:val="none"/>
        </w:rPr>
        <w:t>后，20个工作日内向乙方支付</w:t>
      </w:r>
      <w:r>
        <w:rPr>
          <w:rFonts w:hint="eastAsia" w:ascii="宋体" w:hAnsi="宋体" w:cs="宋体"/>
          <w:color w:val="auto"/>
          <w:sz w:val="21"/>
          <w:szCs w:val="21"/>
          <w:highlight w:val="none"/>
          <w:lang w:val="en-US" w:eastAsia="zh-CN"/>
        </w:rPr>
        <w:t>至结算</w:t>
      </w:r>
      <w:r>
        <w:rPr>
          <w:rFonts w:hint="eastAsia" w:ascii="宋体" w:hAnsi="宋体" w:cs="宋体"/>
          <w:color w:val="auto"/>
          <w:sz w:val="21"/>
          <w:szCs w:val="21"/>
          <w:highlight w:val="none"/>
        </w:rPr>
        <w:t>金额的</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款项支付前，中标人需向</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提供相应金额的增值税专用发票。</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说明：上述付款方式基于招标人实际付款规定，一般不得更改。若投标人不响应或响应为其他付款方式，但招标人因实际付款规定无法执行的，则将仍然按上述付款方式付款。</w:t>
      </w:r>
    </w:p>
    <w:p>
      <w:pPr>
        <w:pStyle w:val="16"/>
        <w:spacing w:line="360" w:lineRule="auto"/>
        <w:ind w:firstLine="420" w:firstLineChars="200"/>
        <w:rPr>
          <w:rFonts w:hint="eastAsia" w:ascii="宋体" w:hAnsi="宋体" w:eastAsia="宋体" w:cs="宋体"/>
          <w:sz w:val="21"/>
          <w:szCs w:val="21"/>
          <w:highlight w:val="none"/>
        </w:rPr>
      </w:pP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br w:type="page"/>
      </w:r>
      <w:bookmarkEnd w:id="495"/>
      <w:bookmarkEnd w:id="496"/>
      <w:bookmarkStart w:id="497" w:name="_Toc56432229"/>
    </w:p>
    <w:p>
      <w:pPr>
        <w:pStyle w:val="77"/>
        <w:spacing w:before="240" w:after="120"/>
        <w:rPr>
          <w:rFonts w:hint="eastAsia" w:ascii="宋体" w:hAnsi="宋体" w:eastAsia="宋体" w:cs="宋体"/>
          <w:b/>
          <w:bCs w:val="0"/>
          <w:color w:val="auto"/>
          <w:kern w:val="0"/>
          <w:sz w:val="28"/>
          <w:szCs w:val="28"/>
          <w:highlight w:val="none"/>
        </w:rPr>
      </w:pPr>
      <w:bookmarkStart w:id="498" w:name="_Toc2758"/>
      <w:bookmarkStart w:id="499" w:name="_Toc29000"/>
      <w:bookmarkStart w:id="500" w:name="_Toc21679"/>
      <w:bookmarkStart w:id="501" w:name="_Toc22721"/>
      <w:r>
        <w:rPr>
          <w:rFonts w:hint="eastAsia" w:ascii="宋体" w:hAnsi="宋体" w:eastAsia="宋体" w:cs="宋体"/>
          <w:b/>
          <w:bCs w:val="0"/>
          <w:color w:val="auto"/>
          <w:kern w:val="0"/>
          <w:sz w:val="28"/>
          <w:szCs w:val="28"/>
          <w:highlight w:val="none"/>
        </w:rPr>
        <w:t>第六章  投标文件格式</w:t>
      </w:r>
      <w:bookmarkEnd w:id="483"/>
      <w:bookmarkEnd w:id="484"/>
      <w:bookmarkEnd w:id="485"/>
      <w:bookmarkEnd w:id="497"/>
      <w:bookmarkEnd w:id="498"/>
      <w:bookmarkEnd w:id="499"/>
      <w:bookmarkEnd w:id="500"/>
      <w:bookmarkEnd w:id="501"/>
    </w:p>
    <w:p>
      <w:pPr>
        <w:adjustRightInd w:val="0"/>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[本格式应根据第二章投标人须知前附表3.1条款中关于纸质文件提供顺序进行修改，应与投标文件组成顺序一一对应]</w:t>
      </w:r>
    </w:p>
    <w:p>
      <w:pPr>
        <w:pStyle w:val="78"/>
        <w:tabs>
          <w:tab w:val="left" w:pos="567"/>
          <w:tab w:val="left" w:pos="795"/>
        </w:tabs>
        <w:adjustRightInd w:val="0"/>
        <w:snapToGrid w:val="0"/>
        <w:spacing w:line="440" w:lineRule="exact"/>
        <w:ind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第一分册 商务、技术投标文件</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商务、技术投标文件封面</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评审索引表</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投标函</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法定代表人（负责人）身份证明</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法定代表人（负责人）授权委托书</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资格审查资料</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商务合同条款偏离表</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实质性条款偏离表</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采购需求条款偏离表</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公章对投标专用章授权说明（如有）</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同类业绩表</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拟投入本项目服务人员明细表</w:t>
      </w:r>
    </w:p>
    <w:p>
      <w:pPr>
        <w:pStyle w:val="78"/>
        <w:numPr>
          <w:ilvl w:val="0"/>
          <w:numId w:val="13"/>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其他资料</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若有</w:t>
      </w:r>
      <w:r>
        <w:rPr>
          <w:rFonts w:hint="eastAsia" w:ascii="宋体" w:hAnsi="宋体" w:eastAsia="宋体" w:cs="宋体"/>
          <w:b/>
          <w:color w:val="auto"/>
          <w:szCs w:val="21"/>
          <w:highlight w:val="none"/>
          <w:lang w:eastAsia="zh-CN"/>
        </w:rPr>
        <w:t>）</w:t>
      </w:r>
    </w:p>
    <w:p>
      <w:pPr>
        <w:pStyle w:val="78"/>
        <w:numPr>
          <w:ilvl w:val="0"/>
          <w:numId w:val="13"/>
        </w:numPr>
        <w:tabs>
          <w:tab w:val="left" w:pos="567"/>
        </w:tabs>
        <w:adjustRightInd w:val="0"/>
        <w:snapToGrid w:val="0"/>
        <w:spacing w:line="440" w:lineRule="exact"/>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服务方案（格式自拟）</w:t>
      </w:r>
    </w:p>
    <w:p>
      <w:pPr>
        <w:pStyle w:val="78"/>
        <w:numPr>
          <w:ilvl w:val="0"/>
          <w:numId w:val="13"/>
        </w:numPr>
        <w:tabs>
          <w:tab w:val="left" w:pos="567"/>
        </w:tabs>
        <w:adjustRightInd w:val="0"/>
        <w:snapToGrid w:val="0"/>
        <w:spacing w:line="440" w:lineRule="exact"/>
        <w:ind w:left="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投标人认为需要提供的其他资料（格式自拟）</w:t>
      </w:r>
    </w:p>
    <w:p>
      <w:pPr>
        <w:pStyle w:val="78"/>
        <w:numPr>
          <w:ilvl w:val="255"/>
          <w:numId w:val="0"/>
        </w:numPr>
        <w:tabs>
          <w:tab w:val="left" w:pos="567"/>
        </w:tabs>
        <w:adjustRightInd w:val="0"/>
        <w:snapToGrid w:val="0"/>
        <w:spacing w:line="440" w:lineRule="exact"/>
        <w:rPr>
          <w:rFonts w:hint="eastAsia" w:ascii="宋体" w:hAnsi="宋体" w:eastAsia="宋体" w:cs="宋体"/>
          <w:b/>
          <w:color w:val="auto"/>
          <w:szCs w:val="21"/>
          <w:highlight w:val="none"/>
        </w:rPr>
      </w:pPr>
    </w:p>
    <w:p>
      <w:pPr>
        <w:pStyle w:val="78"/>
        <w:tabs>
          <w:tab w:val="left" w:pos="567"/>
          <w:tab w:val="left" w:pos="795"/>
        </w:tabs>
        <w:adjustRightInd w:val="0"/>
        <w:snapToGrid w:val="0"/>
        <w:spacing w:line="440" w:lineRule="exact"/>
        <w:ind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第二分册 报价文件</w:t>
      </w:r>
    </w:p>
    <w:p>
      <w:pPr>
        <w:pStyle w:val="78"/>
        <w:numPr>
          <w:ilvl w:val="0"/>
          <w:numId w:val="14"/>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报价文件封面</w:t>
      </w:r>
    </w:p>
    <w:p>
      <w:pPr>
        <w:pStyle w:val="78"/>
        <w:numPr>
          <w:ilvl w:val="0"/>
          <w:numId w:val="14"/>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报价一览表</w:t>
      </w:r>
    </w:p>
    <w:p>
      <w:pPr>
        <w:pStyle w:val="78"/>
        <w:numPr>
          <w:ilvl w:val="0"/>
          <w:numId w:val="14"/>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招标代理服务费承诺书</w:t>
      </w:r>
    </w:p>
    <w:p>
      <w:pPr>
        <w:pStyle w:val="78"/>
        <w:numPr>
          <w:ilvl w:val="0"/>
          <w:numId w:val="14"/>
        </w:numPr>
        <w:tabs>
          <w:tab w:val="left" w:pos="567"/>
        </w:tabs>
        <w:adjustRightInd w:val="0"/>
        <w:snapToGrid w:val="0"/>
        <w:spacing w:line="440" w:lineRule="exact"/>
        <w:ind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投标保证金汇款凭证</w:t>
      </w:r>
    </w:p>
    <w:p>
      <w:pPr>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tabs>
          <w:tab w:val="left" w:pos="588"/>
        </w:tabs>
        <w:snapToGrid w:val="0"/>
        <w:spacing w:before="120" w:after="120" w:line="440" w:lineRule="exact"/>
        <w:ind w:left="425"/>
        <w:jc w:val="left"/>
        <w:rPr>
          <w:rFonts w:hint="eastAsia" w:ascii="宋体" w:hAnsi="宋体" w:eastAsia="宋体" w:cs="宋体"/>
          <w:color w:val="auto"/>
          <w:sz w:val="24"/>
          <w:szCs w:val="24"/>
          <w:highlight w:val="none"/>
        </w:rPr>
      </w:pPr>
      <w:bookmarkStart w:id="502" w:name="_Toc19267"/>
      <w:bookmarkStart w:id="503" w:name="_Toc56432230"/>
      <w:bookmarkStart w:id="504" w:name="_Toc1651894"/>
      <w:bookmarkStart w:id="505" w:name="_Toc14805"/>
      <w:bookmarkStart w:id="506" w:name="_Toc299"/>
      <w:bookmarkStart w:id="507" w:name="_Toc9018"/>
      <w:bookmarkStart w:id="508" w:name="_Toc475472670"/>
      <w:r>
        <w:rPr>
          <w:rFonts w:hint="eastAsia" w:ascii="宋体" w:hAnsi="宋体" w:eastAsia="宋体" w:cs="宋体"/>
          <w:color w:val="auto"/>
          <w:sz w:val="24"/>
          <w:szCs w:val="24"/>
          <w:highlight w:val="none"/>
        </w:rPr>
        <w:t>第一分册</w:t>
      </w:r>
      <w:bookmarkEnd w:id="502"/>
      <w:bookmarkEnd w:id="503"/>
      <w:bookmarkEnd w:id="504"/>
      <w:bookmarkEnd w:id="505"/>
      <w:bookmarkEnd w:id="506"/>
      <w:bookmarkEnd w:id="507"/>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509" w:name="_Toc1651895"/>
      <w:bookmarkStart w:id="510" w:name="_Toc31427"/>
      <w:bookmarkStart w:id="511" w:name="_Toc24350"/>
      <w:bookmarkStart w:id="512" w:name="_Toc1284"/>
      <w:bookmarkStart w:id="513" w:name="_Toc56432231"/>
      <w:bookmarkStart w:id="514" w:name="_Toc32127"/>
      <w:r>
        <w:rPr>
          <w:rFonts w:hint="eastAsia" w:ascii="宋体" w:hAnsi="宋体" w:eastAsia="宋体" w:cs="宋体"/>
          <w:color w:val="auto"/>
          <w:sz w:val="24"/>
          <w:szCs w:val="24"/>
          <w:highlight w:val="none"/>
        </w:rPr>
        <w:t>商务、技术投标文件封面</w:t>
      </w:r>
      <w:bookmarkEnd w:id="508"/>
      <w:bookmarkEnd w:id="509"/>
      <w:bookmarkEnd w:id="510"/>
      <w:bookmarkEnd w:id="511"/>
      <w:bookmarkEnd w:id="512"/>
      <w:bookmarkEnd w:id="513"/>
      <w:bookmarkEnd w:id="514"/>
    </w:p>
    <w:p>
      <w:pPr>
        <w:spacing w:after="120" w:line="360" w:lineRule="atLeast"/>
        <w:jc w:val="center"/>
        <w:rPr>
          <w:rFonts w:hint="eastAsia" w:ascii="宋体" w:hAnsi="宋体" w:eastAsia="宋体" w:cs="宋体"/>
          <w:color w:val="auto"/>
          <w:sz w:val="32"/>
          <w:szCs w:val="32"/>
          <w:highlight w:val="none"/>
          <w:u w:val="single"/>
        </w:rPr>
      </w:pPr>
    </w:p>
    <w:p>
      <w:pPr>
        <w:spacing w:after="120" w:line="360" w:lineRule="atLeast"/>
        <w:jc w:val="center"/>
        <w:rPr>
          <w:rFonts w:hint="eastAsia" w:ascii="宋体" w:hAnsi="宋体" w:eastAsia="宋体" w:cs="宋体"/>
          <w:color w:val="auto"/>
          <w:sz w:val="32"/>
          <w:szCs w:val="32"/>
          <w:highlight w:val="none"/>
          <w:u w:val="single"/>
        </w:rPr>
      </w:pPr>
    </w:p>
    <w:p>
      <w:pPr>
        <w:spacing w:after="120" w:line="360" w:lineRule="atLeast"/>
        <w:jc w:val="center"/>
        <w:rPr>
          <w:rFonts w:hint="eastAsia" w:ascii="宋体" w:hAnsi="宋体" w:eastAsia="宋体" w:cs="宋体"/>
          <w:b/>
          <w:color w:val="auto"/>
          <w:sz w:val="30"/>
          <w:szCs w:val="3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spacing w:after="12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投标文件（商务、技术投标文件）部分</w:t>
      </w: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440" w:lineRule="exact"/>
        <w:ind w:firstLine="1020" w:firstLineChars="425"/>
        <w:rPr>
          <w:rFonts w:hint="eastAsia" w:ascii="宋体" w:hAnsi="宋体" w:eastAsia="宋体" w:cs="宋体"/>
          <w:color w:val="auto"/>
          <w:sz w:val="24"/>
          <w:highlight w:val="none"/>
        </w:rPr>
      </w:pPr>
    </w:p>
    <w:p>
      <w:pPr>
        <w:adjustRightInd w:val="0"/>
        <w:snapToGrid w:val="0"/>
        <w:spacing w:after="120" w:line="440" w:lineRule="exact"/>
        <w:ind w:firstLine="1200" w:firstLineChars="500"/>
        <w:jc w:val="left"/>
        <w:rPr>
          <w:rFonts w:hint="eastAsia" w:ascii="宋体" w:hAnsi="宋体" w:eastAsia="宋体" w:cs="宋体"/>
          <w:color w:val="auto"/>
          <w:sz w:val="24"/>
          <w:highlight w:val="none"/>
        </w:rPr>
      </w:pPr>
    </w:p>
    <w:p>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77"/>
        <w:snapToGrid w:val="0"/>
        <w:spacing w:before="240" w:after="120" w:line="440" w:lineRule="exact"/>
        <w:rPr>
          <w:rFonts w:hint="eastAsia" w:ascii="宋体" w:hAnsi="宋体" w:eastAsia="宋体" w:cs="宋体"/>
          <w:b/>
          <w:bCs w:val="0"/>
          <w:color w:val="auto"/>
          <w:kern w:val="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515" w:name="_Toc475472671"/>
      <w:bookmarkStart w:id="516" w:name="_Toc9651"/>
      <w:bookmarkStart w:id="517" w:name="_Toc1651896"/>
      <w:bookmarkStart w:id="518" w:name="_Toc447265317"/>
      <w:bookmarkStart w:id="519" w:name="_Toc56432232"/>
      <w:bookmarkStart w:id="520" w:name="_Toc447265603"/>
      <w:bookmarkStart w:id="521" w:name="_Toc27545"/>
      <w:bookmarkStart w:id="522" w:name="_Toc438052118"/>
      <w:bookmarkStart w:id="523" w:name="_Toc6420"/>
      <w:bookmarkStart w:id="524" w:name="_Toc28380"/>
      <w:r>
        <w:rPr>
          <w:rFonts w:hint="eastAsia" w:ascii="宋体" w:hAnsi="宋体" w:eastAsia="宋体" w:cs="宋体"/>
          <w:color w:val="auto"/>
          <w:sz w:val="24"/>
          <w:szCs w:val="24"/>
          <w:highlight w:val="none"/>
        </w:rPr>
        <w:t>评审索引表</w:t>
      </w:r>
      <w:bookmarkEnd w:id="515"/>
      <w:bookmarkEnd w:id="516"/>
      <w:bookmarkEnd w:id="517"/>
      <w:bookmarkEnd w:id="518"/>
      <w:bookmarkEnd w:id="519"/>
      <w:bookmarkEnd w:id="520"/>
      <w:bookmarkEnd w:id="521"/>
      <w:bookmarkEnd w:id="522"/>
      <w:bookmarkEnd w:id="523"/>
      <w:bookmarkEnd w:id="524"/>
    </w:p>
    <w:p>
      <w:pPr>
        <w:rPr>
          <w:rFonts w:hint="eastAsia" w:ascii="宋体" w:hAnsi="宋体" w:eastAsia="宋体" w:cs="宋体"/>
          <w:color w:val="auto"/>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评审索引表</w:t>
      </w:r>
    </w:p>
    <w:p>
      <w:pPr>
        <w:jc w:val="center"/>
        <w:rPr>
          <w:rFonts w:hint="eastAsia" w:ascii="宋体" w:hAnsi="宋体" w:eastAsia="宋体" w:cs="宋体"/>
          <w:b/>
          <w:color w:val="auto"/>
          <w:highlight w:val="none"/>
        </w:rPr>
      </w:pP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此部分内容建议按照第三章评审办法中的评审标准的顺序一一罗列</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资格审查索引表</w:t>
      </w:r>
    </w:p>
    <w:tbl>
      <w:tblPr>
        <w:tblStyle w:val="40"/>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50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219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对应页码</w:t>
            </w:r>
          </w:p>
        </w:tc>
        <w:tc>
          <w:tcPr>
            <w:tcW w:w="236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ind w:left="-2" w:firstLine="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06" w:type="dxa"/>
            <w:vAlign w:val="center"/>
          </w:tcPr>
          <w:p>
            <w:pPr>
              <w:tabs>
                <w:tab w:val="left" w:pos="720"/>
              </w:tabs>
              <w:spacing w:line="360" w:lineRule="auto"/>
              <w:ind w:left="-2" w:firstLine="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2197"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66"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232"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06"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法人代表证明书及法人授权书</w:t>
            </w:r>
          </w:p>
        </w:tc>
        <w:tc>
          <w:tcPr>
            <w:tcW w:w="2197"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2366"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06"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2197"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2366"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06"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2197"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2366"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06" w:type="dxa"/>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商务合同条款偏离表</w:t>
            </w:r>
          </w:p>
        </w:tc>
        <w:tc>
          <w:tcPr>
            <w:tcW w:w="2197"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2366"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06" w:type="dxa"/>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采购需求条款偏离表</w:t>
            </w:r>
          </w:p>
        </w:tc>
        <w:tc>
          <w:tcPr>
            <w:tcW w:w="2197"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2366"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06" w:type="dxa"/>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投标文件的签署和盖章</w:t>
            </w:r>
          </w:p>
        </w:tc>
        <w:tc>
          <w:tcPr>
            <w:tcW w:w="219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66" w:type="dxa"/>
            <w:vAlign w:val="center"/>
          </w:tcPr>
          <w:p>
            <w:pPr>
              <w:tabs>
                <w:tab w:val="left" w:pos="720"/>
              </w:tabs>
              <w:spacing w:line="360" w:lineRule="auto"/>
              <w:ind w:left="4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06" w:type="dxa"/>
            <w:vAlign w:val="center"/>
          </w:tcPr>
          <w:p>
            <w:pPr>
              <w:tabs>
                <w:tab w:val="left" w:pos="7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资格要求</w:t>
            </w:r>
          </w:p>
        </w:tc>
        <w:tc>
          <w:tcPr>
            <w:tcW w:w="2197" w:type="dxa"/>
            <w:vAlign w:val="center"/>
          </w:tcPr>
          <w:p>
            <w:pPr>
              <w:tabs>
                <w:tab w:val="left" w:pos="720"/>
              </w:tabs>
              <w:spacing w:line="360" w:lineRule="auto"/>
              <w:ind w:left="420"/>
              <w:jc w:val="center"/>
              <w:rPr>
                <w:rFonts w:hint="eastAsia" w:ascii="宋体" w:hAnsi="宋体" w:eastAsia="宋体" w:cs="宋体"/>
                <w:color w:val="auto"/>
                <w:szCs w:val="21"/>
                <w:highlight w:val="none"/>
              </w:rPr>
            </w:pPr>
          </w:p>
        </w:tc>
        <w:tc>
          <w:tcPr>
            <w:tcW w:w="2366" w:type="dxa"/>
            <w:vAlign w:val="center"/>
          </w:tcPr>
          <w:p>
            <w:pPr>
              <w:tabs>
                <w:tab w:val="left" w:pos="720"/>
              </w:tabs>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技术评审索引表</w:t>
      </w:r>
    </w:p>
    <w:tbl>
      <w:tblPr>
        <w:tblStyle w:val="40"/>
        <w:tblpPr w:leftFromText="180" w:rightFromText="180" w:vertAnchor="text" w:horzAnchor="page" w:tblpX="1892" w:tblpY="319"/>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96"/>
        <w:gridCol w:w="172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4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399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172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对应页码</w:t>
            </w:r>
          </w:p>
        </w:tc>
        <w:tc>
          <w:tcPr>
            <w:tcW w:w="176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46" w:type="dxa"/>
            <w:vAlign w:val="center"/>
          </w:tcPr>
          <w:p>
            <w:pPr>
              <w:pStyle w:val="155"/>
              <w:tabs>
                <w:tab w:val="left" w:pos="720"/>
              </w:tabs>
              <w:spacing w:line="360" w:lineRule="auto"/>
              <w:ind w:left="-1"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vAlign w:val="center"/>
          </w:tcPr>
          <w:p>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根据对应评审表“评分项-技术-内容”填写</w:t>
            </w:r>
            <w:r>
              <w:rPr>
                <w:rFonts w:hint="eastAsia" w:ascii="宋体" w:hAnsi="宋体" w:eastAsia="宋体" w:cs="宋体"/>
                <w:color w:val="auto"/>
                <w:sz w:val="18"/>
                <w:szCs w:val="18"/>
                <w:highlight w:val="none"/>
                <w:lang w:eastAsia="zh-CN"/>
              </w:rPr>
              <w:t>）</w:t>
            </w:r>
          </w:p>
        </w:tc>
        <w:tc>
          <w:tcPr>
            <w:tcW w:w="1724"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1761"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vAlign w:val="center"/>
          </w:tcPr>
          <w:p>
            <w:pPr>
              <w:jc w:val="center"/>
              <w:rPr>
                <w:rFonts w:hint="eastAsia" w:ascii="宋体" w:hAnsi="宋体" w:eastAsia="宋体" w:cs="宋体"/>
                <w:color w:val="auto"/>
                <w:szCs w:val="21"/>
                <w:highlight w:val="none"/>
              </w:rPr>
            </w:pPr>
          </w:p>
        </w:tc>
        <w:tc>
          <w:tcPr>
            <w:tcW w:w="1724"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1761"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996" w:type="dxa"/>
            <w:vAlign w:val="center"/>
          </w:tcPr>
          <w:p>
            <w:pPr>
              <w:jc w:val="center"/>
              <w:rPr>
                <w:rFonts w:hint="eastAsia" w:ascii="宋体" w:hAnsi="宋体" w:eastAsia="宋体" w:cs="宋体"/>
                <w:color w:val="auto"/>
                <w:szCs w:val="21"/>
                <w:highlight w:val="none"/>
              </w:rPr>
            </w:pPr>
          </w:p>
        </w:tc>
        <w:tc>
          <w:tcPr>
            <w:tcW w:w="1724"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1761"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996" w:type="dxa"/>
            <w:vAlign w:val="center"/>
          </w:tcPr>
          <w:p>
            <w:pPr>
              <w:widowControl/>
              <w:jc w:val="center"/>
              <w:rPr>
                <w:rFonts w:hint="eastAsia" w:ascii="宋体" w:hAnsi="宋体" w:eastAsia="宋体" w:cs="宋体"/>
                <w:color w:val="auto"/>
                <w:szCs w:val="21"/>
                <w:highlight w:val="none"/>
              </w:rPr>
            </w:pPr>
          </w:p>
        </w:tc>
        <w:tc>
          <w:tcPr>
            <w:tcW w:w="1724"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1761" w:type="dxa"/>
            <w:vAlign w:val="center"/>
          </w:tcPr>
          <w:p>
            <w:pPr>
              <w:tabs>
                <w:tab w:val="left" w:pos="720"/>
              </w:tabs>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商务评审索引表</w:t>
      </w:r>
    </w:p>
    <w:tbl>
      <w:tblPr>
        <w:tblStyle w:val="40"/>
        <w:tblW w:w="838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132"/>
        <w:gridCol w:w="131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413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131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对应页码</w:t>
            </w:r>
          </w:p>
        </w:tc>
        <w:tc>
          <w:tcPr>
            <w:tcW w:w="188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13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根据对应评审表“评分项-商务-内容”填写</w:t>
            </w:r>
            <w:r>
              <w:rPr>
                <w:rFonts w:hint="eastAsia" w:ascii="宋体" w:hAnsi="宋体" w:eastAsia="宋体" w:cs="宋体"/>
                <w:color w:val="auto"/>
                <w:sz w:val="18"/>
                <w:szCs w:val="18"/>
                <w:highlight w:val="none"/>
                <w:lang w:eastAsia="zh-CN"/>
              </w:rPr>
              <w:t>）</w:t>
            </w:r>
          </w:p>
        </w:tc>
        <w:tc>
          <w:tcPr>
            <w:tcW w:w="1316"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1887"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132" w:type="dxa"/>
            <w:vAlign w:val="center"/>
          </w:tcPr>
          <w:p>
            <w:pPr>
              <w:jc w:val="center"/>
              <w:rPr>
                <w:rFonts w:hint="eastAsia" w:ascii="宋体" w:hAnsi="宋体" w:eastAsia="宋体" w:cs="宋体"/>
                <w:color w:val="auto"/>
                <w:szCs w:val="21"/>
                <w:highlight w:val="none"/>
              </w:rPr>
            </w:pPr>
          </w:p>
        </w:tc>
        <w:tc>
          <w:tcPr>
            <w:tcW w:w="1316"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1887" w:type="dxa"/>
            <w:vAlign w:val="center"/>
          </w:tcPr>
          <w:p>
            <w:pPr>
              <w:tabs>
                <w:tab w:val="left" w:pos="720"/>
              </w:tabs>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132" w:type="dxa"/>
            <w:vAlign w:val="center"/>
          </w:tcPr>
          <w:p>
            <w:pPr>
              <w:jc w:val="center"/>
              <w:rPr>
                <w:rFonts w:hint="eastAsia" w:ascii="宋体" w:hAnsi="宋体" w:eastAsia="宋体" w:cs="宋体"/>
                <w:color w:val="auto"/>
                <w:szCs w:val="21"/>
                <w:highlight w:val="none"/>
              </w:rPr>
            </w:pPr>
          </w:p>
        </w:tc>
        <w:tc>
          <w:tcPr>
            <w:tcW w:w="1316" w:type="dxa"/>
            <w:vAlign w:val="center"/>
          </w:tcPr>
          <w:p>
            <w:pPr>
              <w:tabs>
                <w:tab w:val="left" w:pos="720"/>
              </w:tabs>
              <w:spacing w:line="360" w:lineRule="auto"/>
              <w:jc w:val="center"/>
              <w:rPr>
                <w:rFonts w:hint="eastAsia" w:ascii="宋体" w:hAnsi="宋体" w:eastAsia="宋体" w:cs="宋体"/>
                <w:color w:val="auto"/>
                <w:szCs w:val="21"/>
                <w:highlight w:val="none"/>
              </w:rPr>
            </w:pPr>
          </w:p>
        </w:tc>
        <w:tc>
          <w:tcPr>
            <w:tcW w:w="1887" w:type="dxa"/>
            <w:vAlign w:val="center"/>
          </w:tcPr>
          <w:p>
            <w:pPr>
              <w:tabs>
                <w:tab w:val="left" w:pos="720"/>
              </w:tabs>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br w:type="page"/>
      </w:r>
    </w:p>
    <w:p>
      <w:pPr>
        <w:pStyle w:val="12"/>
        <w:ind w:firstLine="0"/>
        <w:rPr>
          <w:rFonts w:hint="eastAsia" w:ascii="宋体" w:hAnsi="宋体" w:eastAsia="宋体" w:cs="宋体"/>
          <w:color w:val="auto"/>
          <w:kern w:val="2"/>
          <w:sz w:val="21"/>
          <w:szCs w:val="24"/>
          <w:highlight w:val="none"/>
        </w:rPr>
      </w:pPr>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525" w:name="_Toc56432233"/>
      <w:bookmarkStart w:id="526" w:name="_Toc5234"/>
      <w:bookmarkStart w:id="527" w:name="_Toc30847"/>
      <w:bookmarkStart w:id="528" w:name="_Toc25766"/>
      <w:bookmarkStart w:id="529" w:name="_Toc9656"/>
      <w:r>
        <w:rPr>
          <w:rFonts w:hint="eastAsia" w:ascii="宋体" w:hAnsi="宋体" w:eastAsia="宋体" w:cs="宋体"/>
          <w:color w:val="auto"/>
          <w:sz w:val="24"/>
          <w:szCs w:val="24"/>
          <w:highlight w:val="none"/>
        </w:rPr>
        <w:t>投标函</w:t>
      </w:r>
      <w:bookmarkEnd w:id="525"/>
      <w:bookmarkEnd w:id="526"/>
      <w:bookmarkEnd w:id="527"/>
      <w:bookmarkEnd w:id="528"/>
      <w:bookmarkEnd w:id="529"/>
    </w:p>
    <w:p>
      <w:pPr>
        <w:pStyle w:val="78"/>
        <w:spacing w:line="360" w:lineRule="auto"/>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投标函</w:t>
      </w:r>
    </w:p>
    <w:p>
      <w:pPr>
        <w:adjustRightInd w:val="0"/>
        <w:snapToGrid w:val="0"/>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致：</w:t>
      </w:r>
      <w:r>
        <w:rPr>
          <w:rFonts w:hint="eastAsia" w:ascii="宋体" w:hAnsi="宋体" w:eastAsia="宋体" w:cs="宋体"/>
          <w:color w:val="auto"/>
          <w:sz w:val="20"/>
          <w:szCs w:val="22"/>
          <w:highlight w:val="none"/>
          <w:u w:val="single"/>
          <w:lang w:eastAsia="zh-CN"/>
        </w:rPr>
        <w:t>广东南方日报展示有限公司</w:t>
      </w:r>
      <w:r>
        <w:rPr>
          <w:rFonts w:hint="eastAsia" w:ascii="宋体" w:hAnsi="宋体" w:eastAsia="宋体" w:cs="宋体"/>
          <w:color w:val="auto"/>
          <w:sz w:val="20"/>
          <w:szCs w:val="22"/>
          <w:highlight w:val="none"/>
          <w:u w:val="single"/>
        </w:rPr>
        <w:t>[招标人名称]</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rPr>
        <w:t xml:space="preserve">      （投标人名称）</w:t>
      </w:r>
      <w:r>
        <w:rPr>
          <w:rFonts w:hint="eastAsia" w:ascii="宋体" w:hAnsi="宋体" w:eastAsia="宋体" w:cs="宋体"/>
          <w:color w:val="auto"/>
          <w:sz w:val="20"/>
          <w:szCs w:val="20"/>
          <w:highlight w:val="none"/>
        </w:rPr>
        <w:t>（以下称“我方”）已仔细研究了</w:t>
      </w:r>
      <w:r>
        <w:rPr>
          <w:rFonts w:hint="eastAsia" w:ascii="宋体" w:hAnsi="宋体" w:cs="宋体"/>
          <w:color w:val="auto"/>
          <w:sz w:val="20"/>
          <w:szCs w:val="20"/>
          <w:highlight w:val="none"/>
          <w:u w:val="single"/>
          <w:lang w:eastAsia="zh-CN"/>
        </w:rPr>
        <w:t>南方展示生态主题展馆布展实施服务项目</w:t>
      </w:r>
      <w:r>
        <w:rPr>
          <w:rFonts w:hint="eastAsia" w:ascii="宋体" w:hAnsi="宋体" w:eastAsia="宋体" w:cs="宋体"/>
          <w:color w:val="auto"/>
          <w:sz w:val="20"/>
          <w:szCs w:val="20"/>
          <w:highlight w:val="none"/>
        </w:rPr>
        <w:t>（招标代理编号：</w:t>
      </w:r>
      <w:r>
        <w:rPr>
          <w:rFonts w:hint="eastAsia" w:ascii="宋体" w:hAnsi="宋体" w:cs="宋体"/>
          <w:color w:val="auto"/>
          <w:sz w:val="20"/>
          <w:szCs w:val="20"/>
          <w:highlight w:val="none"/>
          <w:u w:val="single"/>
          <w:lang w:eastAsia="zh-CN"/>
        </w:rPr>
        <w:t>WJS-202310160081</w:t>
      </w:r>
      <w:r>
        <w:rPr>
          <w:rFonts w:hint="eastAsia" w:ascii="宋体" w:hAnsi="宋体" w:eastAsia="宋体" w:cs="宋体"/>
          <w:color w:val="auto"/>
          <w:sz w:val="20"/>
          <w:szCs w:val="20"/>
          <w:highlight w:val="none"/>
        </w:rPr>
        <w:t>）招标文件的全部内容，</w:t>
      </w:r>
      <w:r>
        <w:rPr>
          <w:rFonts w:hint="eastAsia" w:ascii="宋体" w:hAnsi="宋体" w:eastAsia="宋体" w:cs="宋体"/>
          <w:bCs/>
          <w:color w:val="auto"/>
          <w:sz w:val="20"/>
          <w:szCs w:val="20"/>
          <w:highlight w:val="none"/>
        </w:rPr>
        <w:t>包括澄清或者修改文件以及有关附件</w:t>
      </w:r>
      <w:r>
        <w:rPr>
          <w:rFonts w:hint="eastAsia" w:ascii="宋体" w:hAnsi="宋体" w:eastAsia="宋体" w:cs="宋体"/>
          <w:color w:val="auto"/>
          <w:sz w:val="20"/>
          <w:szCs w:val="20"/>
          <w:highlight w:val="none"/>
        </w:rPr>
        <w:t>，我方将严格按照招标文件要求递交符合要求的全部投标文件。</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我方承诺如下内容：</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我方的投标文件包含第二章“投标人须知”第3.1款规定的全部内容。</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我方承诺在招标文件规定的投标有效期（投标有效期为</w:t>
      </w:r>
      <w:r>
        <w:rPr>
          <w:rFonts w:hint="eastAsia" w:ascii="宋体" w:hAnsi="宋体" w:eastAsia="宋体" w:cs="宋体"/>
          <w:color w:val="auto"/>
          <w:sz w:val="20"/>
          <w:szCs w:val="20"/>
          <w:highlight w:val="none"/>
          <w:u w:val="single"/>
        </w:rPr>
        <w:t xml:space="preserve"> 90</w:t>
      </w:r>
      <w:r>
        <w:rPr>
          <w:rFonts w:hint="eastAsia" w:ascii="宋体" w:hAnsi="宋体" w:eastAsia="宋体" w:cs="宋体"/>
          <w:color w:val="auto"/>
          <w:sz w:val="20"/>
          <w:szCs w:val="20"/>
          <w:highlight w:val="none"/>
        </w:rPr>
        <w:t>天）内不修改、撤销投标文件。</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随同本投标函递交投标保证金一份，金额为人民币（大写）</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u w:val="single"/>
        </w:rPr>
        <w:t xml:space="preserve">   </w:t>
      </w:r>
      <w:r>
        <w:rPr>
          <w:rFonts w:hint="eastAsia" w:ascii="宋体" w:hAnsi="宋体" w:eastAsia="宋体" w:cs="宋体"/>
          <w:b/>
          <w:color w:val="auto"/>
          <w:sz w:val="20"/>
          <w:szCs w:val="20"/>
          <w:highlight w:val="none"/>
          <w:u w:val="single"/>
        </w:rPr>
        <w:t>元</w:t>
      </w:r>
      <w:r>
        <w:rPr>
          <w:rFonts w:hint="eastAsia" w:ascii="宋体" w:hAnsi="宋体" w:eastAsia="宋体" w:cs="宋体"/>
          <w:color w:val="auto"/>
          <w:sz w:val="20"/>
          <w:szCs w:val="20"/>
          <w:highlight w:val="none"/>
        </w:rPr>
        <w:t>）。</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我方承诺如果在规定的唱价时间后，在投标有效期内撤回投标文件，投标保证金将被贵方没收。</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我方在评审过程中根据评标委员会要求提供的符合相关规定的澄清文件，构成投标文件的组成部分。</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我方为本次报价所提交的所有证明其合格和资格的文件是真实的和正确的，并愿为其真实性和正确性承担法律责任。</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我方为中华人民共和国境内的合法经营主体，具有独立的民事行为能力；我方具备履行合同所必需的设备和专业技术能力；我方有依法缴纳税收和社会保障资金的良好记录。</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我方同意提供贵方可能要求的与投标有关的一切数据或者资料，并完全理解贵方不一定接受最低价的投标。</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我方承诺不向第三方透露与招标相关的所有信息。</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我方承诺不存在财产被接管或冻结或破产清算状况，遵守国家有关的法律、法令和条例。</w:t>
      </w:r>
    </w:p>
    <w:p>
      <w:pPr>
        <w:pStyle w:val="78"/>
        <w:numPr>
          <w:ilvl w:val="3"/>
          <w:numId w:val="16"/>
        </w:numPr>
        <w:tabs>
          <w:tab w:val="left" w:pos="709"/>
        </w:tabs>
        <w:spacing w:line="360" w:lineRule="auto"/>
        <w:ind w:left="0" w:firstLine="404" w:firstLineChars="20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如我方中标：</w:t>
      </w:r>
    </w:p>
    <w:p>
      <w:pPr>
        <w:pStyle w:val="78"/>
        <w:numPr>
          <w:ilvl w:val="0"/>
          <w:numId w:val="17"/>
        </w:numPr>
        <w:tabs>
          <w:tab w:val="left" w:pos="993"/>
        </w:tabs>
        <w:spacing w:line="360" w:lineRule="auto"/>
        <w:ind w:left="0" w:firstLine="426"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我方承诺在收到中标通知书后，在中标通知书规定的期限内与贵方签订合同。</w:t>
      </w:r>
    </w:p>
    <w:p>
      <w:pPr>
        <w:pStyle w:val="78"/>
        <w:numPr>
          <w:ilvl w:val="0"/>
          <w:numId w:val="17"/>
        </w:numPr>
        <w:tabs>
          <w:tab w:val="left" w:pos="993"/>
        </w:tabs>
        <w:spacing w:line="360" w:lineRule="auto"/>
        <w:ind w:left="0" w:firstLine="426"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我方承诺按照招标文件规定递交履约保证金、支付招标代理服务费和文交所综合服务费。</w:t>
      </w:r>
    </w:p>
    <w:p>
      <w:pPr>
        <w:pStyle w:val="78"/>
        <w:numPr>
          <w:ilvl w:val="0"/>
          <w:numId w:val="17"/>
        </w:numPr>
        <w:tabs>
          <w:tab w:val="left" w:pos="993"/>
        </w:tabs>
        <w:spacing w:line="360" w:lineRule="auto"/>
        <w:ind w:left="0" w:firstLine="426"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我方承诺按照招标文件的规定及合同约定履行相关责任和义务。</w:t>
      </w:r>
    </w:p>
    <w:p>
      <w:pPr>
        <w:pStyle w:val="78"/>
        <w:numPr>
          <w:ilvl w:val="0"/>
          <w:numId w:val="17"/>
        </w:numPr>
        <w:tabs>
          <w:tab w:val="left" w:pos="993"/>
        </w:tabs>
        <w:spacing w:line="360" w:lineRule="auto"/>
        <w:ind w:left="0" w:firstLine="426"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我方承诺提供的产品或服务符合国家对网络与信息安全的相关要求。如违反国家对对网络与信息安全的相关要求，责任完全由我方承担。</w:t>
      </w:r>
    </w:p>
    <w:p>
      <w:pPr>
        <w:pStyle w:val="78"/>
        <w:numPr>
          <w:ilvl w:val="0"/>
          <w:numId w:val="17"/>
        </w:numPr>
        <w:spacing w:line="360" w:lineRule="auto"/>
        <w:ind w:left="993" w:hanging="573"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我方承诺按照招标文件的规定及合同约定开具</w:t>
      </w:r>
      <w:r>
        <w:rPr>
          <w:rFonts w:hint="eastAsia" w:ascii="宋体" w:hAnsi="宋体" w:cs="宋体"/>
          <w:color w:val="auto"/>
          <w:sz w:val="20"/>
          <w:szCs w:val="20"/>
          <w:highlight w:val="none"/>
          <w:lang w:eastAsia="zh-CN"/>
        </w:rPr>
        <w:t>增值税专用发票</w:t>
      </w:r>
      <w:r>
        <w:rPr>
          <w:rFonts w:hint="eastAsia" w:ascii="宋体" w:hAnsi="宋体" w:eastAsia="宋体" w:cs="宋体"/>
          <w:color w:val="auto"/>
          <w:sz w:val="20"/>
          <w:szCs w:val="20"/>
          <w:highlight w:val="none"/>
        </w:rPr>
        <w:t>。</w:t>
      </w:r>
    </w:p>
    <w:p>
      <w:pPr>
        <w:pStyle w:val="78"/>
        <w:numPr>
          <w:ilvl w:val="0"/>
          <w:numId w:val="17"/>
        </w:numPr>
        <w:spacing w:line="360" w:lineRule="auto"/>
        <w:ind w:left="993" w:hanging="573"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我方承诺中标后不转包、不分包。</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我方在此声明，所递交的投标文件及有关资料内容完整、真实和准确，且不存在第二章“投标人须知”第1.8款规定的任何一种情形。如有弄虚作假，将承担相应的法律责任，并赔偿由此造成的一切损失。</w:t>
      </w:r>
    </w:p>
    <w:p>
      <w:pPr>
        <w:pStyle w:val="78"/>
        <w:numPr>
          <w:ilvl w:val="3"/>
          <w:numId w:val="16"/>
        </w:numPr>
        <w:tabs>
          <w:tab w:val="left" w:pos="709"/>
        </w:tabs>
        <w:spacing w:line="360" w:lineRule="auto"/>
        <w:ind w:left="851"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与本次公开招标的有关的一切正式往来通讯请寄：</w:t>
      </w:r>
    </w:p>
    <w:p>
      <w:pPr>
        <w:pStyle w:val="78"/>
        <w:tabs>
          <w:tab w:val="left" w:pos="709"/>
        </w:tabs>
        <w:spacing w:line="360" w:lineRule="auto"/>
        <w:ind w:left="709"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地址：_____________________  传真：_________________________</w:t>
      </w:r>
    </w:p>
    <w:p>
      <w:pPr>
        <w:pStyle w:val="78"/>
        <w:tabs>
          <w:tab w:val="left" w:pos="709"/>
        </w:tabs>
        <w:spacing w:line="360" w:lineRule="auto"/>
        <w:ind w:left="709"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电话：_____________________  电子邮箱：_____________________</w:t>
      </w:r>
    </w:p>
    <w:p>
      <w:pPr>
        <w:spacing w:line="360" w:lineRule="auto"/>
        <w:ind w:firstLine="2700" w:firstLineChars="13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投标人名称：</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（盖单位公章）</w:t>
      </w:r>
    </w:p>
    <w:p>
      <w:pPr>
        <w:spacing w:line="36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法定代表人（负责人）或者其委托代理人：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（签字或盖章）</w:t>
      </w:r>
    </w:p>
    <w:p>
      <w:pPr>
        <w:topLinePunct/>
        <w:spacing w:line="360" w:lineRule="auto"/>
        <w:jc w:val="right"/>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rPr>
        <w:t>日期：XX年XX月XX</w:t>
      </w:r>
      <w:r>
        <w:rPr>
          <w:rFonts w:hint="eastAsia" w:ascii="宋体" w:hAnsi="宋体" w:eastAsia="宋体" w:cs="宋体"/>
          <w:color w:val="auto"/>
          <w:sz w:val="20"/>
          <w:szCs w:val="22"/>
          <w:highlight w:val="none"/>
          <w:lang w:val="en-US" w:eastAsia="zh-CN"/>
        </w:rPr>
        <w:t>日</w:t>
      </w:r>
    </w:p>
    <w:p>
      <w:pPr>
        <w:pStyle w:val="16"/>
        <w:rPr>
          <w:rFonts w:hint="eastAsia" w:ascii="宋体" w:hAnsi="宋体" w:eastAsia="宋体" w:cs="宋体"/>
          <w:color w:val="auto"/>
          <w:sz w:val="20"/>
          <w:szCs w:val="22"/>
          <w:highlight w:val="none"/>
          <w:lang w:val="en-US" w:eastAsia="zh-CN"/>
        </w:rPr>
      </w:pPr>
    </w:p>
    <w:p>
      <w:pPr>
        <w:pStyle w:val="38"/>
        <w:rPr>
          <w:rFonts w:hint="eastAsia" w:ascii="宋体" w:hAnsi="宋体" w:eastAsia="宋体" w:cs="宋体"/>
          <w:color w:val="auto"/>
          <w:highlight w:val="none"/>
          <w:lang w:val="en-US" w:eastAsia="zh-CN"/>
        </w:rPr>
      </w:pPr>
    </w:p>
    <w:p>
      <w:pPr>
        <w:rPr>
          <w:rFonts w:hint="eastAsia" w:ascii="宋体" w:hAnsi="宋体" w:eastAsia="宋体" w:cs="宋体"/>
          <w:color w:val="auto"/>
          <w:sz w:val="24"/>
          <w:szCs w:val="24"/>
          <w:highlight w:val="none"/>
        </w:rPr>
      </w:pPr>
      <w:bookmarkStart w:id="530" w:name="_Toc475472674"/>
      <w:bookmarkStart w:id="531" w:name="_Toc28376"/>
      <w:bookmarkStart w:id="532" w:name="_Toc29078"/>
      <w:bookmarkStart w:id="533" w:name="_Toc56432234"/>
      <w:bookmarkStart w:id="534" w:name="_Toc1651899"/>
      <w:bookmarkStart w:id="535" w:name="_Toc11519"/>
      <w:r>
        <w:rPr>
          <w:rFonts w:hint="eastAsia" w:ascii="宋体" w:hAnsi="宋体" w:eastAsia="宋体" w:cs="宋体"/>
          <w:color w:val="auto"/>
          <w:sz w:val="24"/>
          <w:szCs w:val="24"/>
          <w:highlight w:val="none"/>
        </w:rPr>
        <w:br w:type="page"/>
      </w:r>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536" w:name="_Toc21015"/>
      <w:r>
        <w:rPr>
          <w:rFonts w:hint="eastAsia" w:ascii="宋体" w:hAnsi="宋体" w:eastAsia="宋体" w:cs="宋体"/>
          <w:color w:val="auto"/>
          <w:sz w:val="24"/>
          <w:szCs w:val="24"/>
          <w:highlight w:val="none"/>
        </w:rPr>
        <w:t>法定代表人（负责人）身份证明</w:t>
      </w:r>
      <w:bookmarkEnd w:id="530"/>
      <w:bookmarkEnd w:id="531"/>
      <w:bookmarkEnd w:id="532"/>
      <w:bookmarkEnd w:id="533"/>
      <w:bookmarkEnd w:id="534"/>
      <w:bookmarkEnd w:id="535"/>
      <w:bookmarkEnd w:id="536"/>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法定代表人（负责人）身份证明</w:t>
      </w:r>
    </w:p>
    <w:p>
      <w:pPr>
        <w:spacing w:line="440" w:lineRule="exact"/>
        <w:rPr>
          <w:rFonts w:hint="eastAsia" w:ascii="宋体" w:hAnsi="宋体" w:eastAsia="宋体" w:cs="宋体"/>
          <w:color w:val="auto"/>
          <w:szCs w:val="21"/>
          <w:highlight w:val="none"/>
        </w:rPr>
      </w:pPr>
    </w:p>
    <w:p>
      <w:pPr>
        <w:topLinePunct/>
        <w:snapToGrid w:val="0"/>
        <w:spacing w:line="44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投标人名称：</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单位性质：</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成立时间：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经营期限：</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姓名：</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性别：</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年龄：</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职务：</w:t>
      </w:r>
      <w:r>
        <w:rPr>
          <w:rFonts w:hint="eastAsia" w:ascii="宋体" w:hAnsi="宋体" w:eastAsia="宋体" w:cs="宋体"/>
          <w:bCs/>
          <w:color w:val="auto"/>
          <w:szCs w:val="21"/>
          <w:highlight w:val="none"/>
          <w:u w:val="single"/>
        </w:rPr>
        <w:t xml:space="preserve">         </w:t>
      </w:r>
    </w:p>
    <w:p>
      <w:pPr>
        <w:topLinePunct/>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系</w:t>
      </w:r>
      <w:r>
        <w:rPr>
          <w:rFonts w:hint="eastAsia" w:ascii="宋体" w:hAnsi="宋体" w:eastAsia="宋体" w:cs="宋体"/>
          <w:color w:val="auto"/>
          <w:highlight w:val="none"/>
          <w:u w:val="single"/>
        </w:rPr>
        <w:t>XX公司</w:t>
      </w:r>
      <w:r>
        <w:rPr>
          <w:rFonts w:hint="eastAsia" w:ascii="宋体" w:hAnsi="宋体" w:eastAsia="宋体" w:cs="宋体"/>
          <w:color w:val="auto"/>
          <w:szCs w:val="21"/>
          <w:highlight w:val="none"/>
          <w:u w:val="single"/>
        </w:rPr>
        <w:t>[投标人单位名称]</w:t>
      </w:r>
      <w:r>
        <w:rPr>
          <w:rFonts w:hint="eastAsia" w:ascii="宋体" w:hAnsi="宋体" w:eastAsia="宋体" w:cs="宋体"/>
          <w:bCs/>
          <w:color w:val="auto"/>
          <w:szCs w:val="21"/>
          <w:highlight w:val="none"/>
        </w:rPr>
        <w:t>的法定代表人。</w:t>
      </w:r>
    </w:p>
    <w:p>
      <w:pPr>
        <w:topLinePunct/>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特此证明。</w:t>
      </w:r>
    </w:p>
    <w:p>
      <w:pPr>
        <w:topLinePunct/>
        <w:snapToGrid w:val="0"/>
        <w:spacing w:line="440" w:lineRule="exact"/>
        <w:ind w:firstLine="420" w:firstLineChars="200"/>
        <w:rPr>
          <w:rFonts w:hint="eastAsia" w:ascii="宋体" w:hAnsi="宋体" w:eastAsia="宋体" w:cs="宋体"/>
          <w:bCs/>
          <w:color w:val="auto"/>
          <w:szCs w:val="21"/>
          <w:highlight w:val="none"/>
        </w:rPr>
      </w:pPr>
    </w:p>
    <w:p>
      <w:pPr>
        <w:topLinePunct/>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r>
        <w:rPr>
          <w:rFonts w:hint="eastAsia" w:ascii="宋体" w:hAnsi="宋体" w:eastAsia="宋体" w:cs="宋体"/>
          <w:bCs/>
          <w:color w:val="auto"/>
          <w:szCs w:val="21"/>
          <w:highlight w:val="none"/>
        </w:rPr>
        <w:t>(需同时提供正面及背面)</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440" w:lineRule="exact"/>
        <w:ind w:firstLine="4305" w:firstLineChars="2050"/>
        <w:rPr>
          <w:rFonts w:hint="eastAsia" w:ascii="宋体" w:hAnsi="宋体" w:eastAsia="宋体" w:cs="宋体"/>
          <w:color w:val="auto"/>
          <w:szCs w:val="21"/>
          <w:highlight w:val="none"/>
        </w:rPr>
      </w:pPr>
    </w:p>
    <w:p>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日期：XX年XX月XX日</w:t>
      </w:r>
    </w:p>
    <w:p>
      <w:pPr>
        <w:topLinePunct/>
        <w:spacing w:line="440" w:lineRule="exact"/>
        <w:ind w:left="422"/>
        <w:jc w:val="left"/>
        <w:rPr>
          <w:rFonts w:hint="eastAsia" w:ascii="宋体" w:hAnsi="宋体" w:eastAsia="宋体" w:cs="宋体"/>
          <w:color w:val="auto"/>
          <w:highlight w:val="none"/>
        </w:rPr>
      </w:pPr>
    </w:p>
    <w:p>
      <w:pPr>
        <w:pStyle w:val="31"/>
        <w:ind w:left="0" w:leftChars="0" w:firstLine="0" w:firstLineChars="0"/>
        <w:rPr>
          <w:rFonts w:hint="eastAsia" w:ascii="宋体" w:hAnsi="宋体" w:eastAsia="宋体" w:cs="宋体"/>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537" w:name="_Toc475472675"/>
      <w:bookmarkStart w:id="538" w:name="_Toc29191"/>
      <w:bookmarkStart w:id="539" w:name="_Toc28517"/>
      <w:bookmarkStart w:id="540" w:name="_Toc56432235"/>
      <w:bookmarkStart w:id="541" w:name="_Toc438052122"/>
      <w:bookmarkStart w:id="542" w:name="_Toc1651900"/>
      <w:bookmarkStart w:id="543" w:name="_Toc5243"/>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544" w:name="_Toc10485"/>
      <w:r>
        <w:rPr>
          <w:rFonts w:hint="eastAsia" w:ascii="宋体" w:hAnsi="宋体" w:eastAsia="宋体" w:cs="宋体"/>
          <w:color w:val="auto"/>
          <w:sz w:val="24"/>
          <w:szCs w:val="24"/>
          <w:highlight w:val="none"/>
        </w:rPr>
        <w:t>法定代表人（负责人）授权委托书</w:t>
      </w:r>
      <w:bookmarkEnd w:id="537"/>
      <w:bookmarkEnd w:id="538"/>
      <w:bookmarkEnd w:id="539"/>
      <w:bookmarkEnd w:id="540"/>
      <w:bookmarkEnd w:id="541"/>
      <w:bookmarkEnd w:id="542"/>
      <w:bookmarkEnd w:id="543"/>
      <w:bookmarkEnd w:id="544"/>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法定代表人（负责人）授权委托书</w:t>
      </w:r>
    </w:p>
    <w:p>
      <w:pPr>
        <w:jc w:val="center"/>
        <w:rPr>
          <w:rFonts w:hint="eastAsia" w:ascii="宋体" w:hAnsi="宋体" w:eastAsia="宋体" w:cs="宋体"/>
          <w:b/>
          <w:color w:val="auto"/>
          <w:sz w:val="24"/>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本人</w:t>
      </w:r>
      <w:r>
        <w:rPr>
          <w:rFonts w:hint="eastAsia" w:ascii="宋体" w:hAnsi="宋体" w:eastAsia="宋体" w:cs="宋体"/>
          <w:color w:val="auto"/>
          <w:highlight w:val="none"/>
          <w:u w:val="single"/>
        </w:rPr>
        <w:t>XX</w:t>
      </w:r>
      <w:r>
        <w:rPr>
          <w:rFonts w:hint="eastAsia" w:ascii="宋体" w:hAnsi="宋体" w:eastAsia="宋体" w:cs="宋体"/>
          <w:color w:val="auto"/>
          <w:szCs w:val="21"/>
          <w:highlight w:val="none"/>
          <w:u w:val="single"/>
        </w:rPr>
        <w:t xml:space="preserve"> [投标人法定代表人（负责人）姓名]</w:t>
      </w:r>
      <w:r>
        <w:rPr>
          <w:rFonts w:hint="eastAsia" w:ascii="宋体" w:hAnsi="宋体" w:eastAsia="宋体" w:cs="宋体"/>
          <w:bCs/>
          <w:color w:val="auto"/>
          <w:szCs w:val="21"/>
          <w:highlight w:val="none"/>
        </w:rPr>
        <w:t xml:space="preserve">系 </w:t>
      </w:r>
      <w:r>
        <w:rPr>
          <w:rFonts w:hint="eastAsia" w:ascii="宋体" w:hAnsi="宋体" w:eastAsia="宋体" w:cs="宋体"/>
          <w:color w:val="auto"/>
          <w:highlight w:val="none"/>
          <w:u w:val="single"/>
        </w:rPr>
        <w:t>XX公司</w:t>
      </w:r>
      <w:r>
        <w:rPr>
          <w:rFonts w:hint="eastAsia" w:ascii="宋体" w:hAnsi="宋体" w:eastAsia="宋体" w:cs="宋体"/>
          <w:color w:val="auto"/>
          <w:szCs w:val="21"/>
          <w:highlight w:val="none"/>
          <w:u w:val="single"/>
        </w:rPr>
        <w:t>[投标人名称]</w:t>
      </w:r>
      <w:r>
        <w:rPr>
          <w:rFonts w:hint="eastAsia" w:ascii="宋体" w:hAnsi="宋体" w:eastAsia="宋体" w:cs="宋体"/>
          <w:bCs/>
          <w:color w:val="auto"/>
          <w:szCs w:val="21"/>
          <w:highlight w:val="none"/>
        </w:rPr>
        <w:t>的法定代表人，现委托</w:t>
      </w:r>
      <w:r>
        <w:rPr>
          <w:rFonts w:hint="eastAsia" w:ascii="宋体" w:hAnsi="宋体" w:eastAsia="宋体" w:cs="宋体"/>
          <w:color w:val="auto"/>
          <w:highlight w:val="none"/>
          <w:u w:val="single"/>
        </w:rPr>
        <w:t>XX</w:t>
      </w:r>
      <w:r>
        <w:rPr>
          <w:rFonts w:hint="eastAsia" w:ascii="宋体" w:hAnsi="宋体" w:eastAsia="宋体" w:cs="宋体"/>
          <w:color w:val="auto"/>
          <w:szCs w:val="21"/>
          <w:highlight w:val="none"/>
          <w:u w:val="single"/>
        </w:rPr>
        <w:t xml:space="preserve"> [委托代理人姓名]</w:t>
      </w:r>
      <w:r>
        <w:rPr>
          <w:rFonts w:hint="eastAsia" w:ascii="宋体" w:hAnsi="宋体" w:eastAsia="宋体" w:cs="宋体"/>
          <w:bCs/>
          <w:color w:val="auto"/>
          <w:szCs w:val="21"/>
          <w:highlight w:val="none"/>
        </w:rPr>
        <w:t>为我方代理人。代理人根据授权，以我方名义全权处理</w:t>
      </w:r>
      <w:r>
        <w:rPr>
          <w:rFonts w:hint="eastAsia" w:ascii="宋体" w:hAnsi="宋体" w:eastAsia="宋体" w:cs="宋体"/>
          <w:color w:val="auto"/>
          <w:highlight w:val="none"/>
          <w:u w:val="single"/>
        </w:rPr>
        <w:t>XX</w:t>
      </w:r>
      <w:r>
        <w:rPr>
          <w:rFonts w:hint="eastAsia" w:ascii="宋体" w:hAnsi="宋体" w:eastAsia="宋体" w:cs="宋体"/>
          <w:color w:val="auto"/>
          <w:szCs w:val="21"/>
          <w:highlight w:val="none"/>
          <w:u w:val="single"/>
        </w:rPr>
        <w:t>项目[</w:t>
      </w:r>
      <w:r>
        <w:rPr>
          <w:rFonts w:hint="eastAsia" w:ascii="宋体" w:hAnsi="宋体" w:eastAsia="宋体" w:cs="宋体"/>
          <w:bCs/>
          <w:color w:val="auto"/>
          <w:szCs w:val="21"/>
          <w:highlight w:val="none"/>
          <w:u w:val="single"/>
        </w:rPr>
        <w:t>招标项目名称</w:t>
      </w:r>
      <w:r>
        <w:rPr>
          <w:rFonts w:hint="eastAsia" w:ascii="宋体" w:hAnsi="宋体" w:eastAsia="宋体" w:cs="宋体"/>
          <w:color w:val="auto"/>
          <w:szCs w:val="21"/>
          <w:highlight w:val="none"/>
          <w:u w:val="single"/>
        </w:rPr>
        <w:t>]</w:t>
      </w:r>
      <w:r>
        <w:rPr>
          <w:rFonts w:hint="eastAsia" w:ascii="宋体" w:hAnsi="宋体" w:eastAsia="宋体" w:cs="宋体"/>
          <w:bCs/>
          <w:color w:val="auto"/>
          <w:szCs w:val="21"/>
          <w:highlight w:val="none"/>
          <w:u w:val="single"/>
        </w:rPr>
        <w:t>签署、澄清、说明、补正、递交、撤回、修改投标文件，签订合同和处理一切有关事宜</w:t>
      </w:r>
      <w:r>
        <w:rPr>
          <w:rFonts w:hint="eastAsia" w:ascii="宋体" w:hAnsi="宋体" w:eastAsia="宋体" w:cs="宋体"/>
          <w:bCs/>
          <w:color w:val="auto"/>
          <w:szCs w:val="21"/>
          <w:highlight w:val="none"/>
        </w:rPr>
        <w:t xml:space="preserve">，其法律后果由我方承担。 </w:t>
      </w:r>
    </w:p>
    <w:p>
      <w:pPr>
        <w:topLinePunct/>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委托代理人无转委托权。</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附：委托代理人身份证复印件(需同时提供正面及背面)</w:t>
      </w:r>
    </w:p>
    <w:p>
      <w:pPr>
        <w:topLinePunct/>
        <w:snapToGrid w:val="0"/>
        <w:spacing w:line="440" w:lineRule="exact"/>
        <w:ind w:firstLine="420" w:firstLineChars="200"/>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pPr>
        <w:topLinePunct/>
        <w:snapToGrid w:val="0"/>
        <w:spacing w:line="440" w:lineRule="exact"/>
        <w:ind w:firstLine="420" w:firstLineChars="200"/>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（盖单位公章）</w:t>
      </w:r>
    </w:p>
    <w:p>
      <w:pPr>
        <w:topLinePunct/>
        <w:snapToGrid w:val="0"/>
        <w:spacing w:line="440" w:lineRule="exact"/>
        <w:ind w:firstLine="2310" w:firstLineChars="1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法定代表人（负责人）：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（签字或盖章）</w:t>
      </w:r>
    </w:p>
    <w:p>
      <w:pPr>
        <w:topLinePunct/>
        <w:snapToGrid w:val="0"/>
        <w:spacing w:line="440" w:lineRule="exact"/>
        <w:ind w:firstLine="2310" w:firstLineChars="1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身份证号码：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pPr>
        <w:topLinePunct/>
        <w:snapToGrid w:val="0"/>
        <w:spacing w:line="440" w:lineRule="exact"/>
        <w:ind w:firstLine="2310" w:firstLineChars="1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（签字或盖章） </w:t>
      </w:r>
    </w:p>
    <w:p>
      <w:pPr>
        <w:topLinePunct/>
        <w:snapToGrid w:val="0"/>
        <w:spacing w:line="440" w:lineRule="exact"/>
        <w:ind w:firstLine="2310" w:firstLineChars="1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身份证号码：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pPr>
        <w:topLinePunct/>
        <w:snapToGrid w:val="0"/>
        <w:spacing w:line="440" w:lineRule="exact"/>
        <w:ind w:firstLine="2310" w:firstLineChars="11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联系方式（手机）：</w:t>
      </w:r>
      <w:r>
        <w:rPr>
          <w:rFonts w:hint="eastAsia" w:ascii="宋体" w:hAnsi="宋体" w:eastAsia="宋体" w:cs="宋体"/>
          <w:bCs/>
          <w:color w:val="auto"/>
          <w:szCs w:val="21"/>
          <w:highlight w:val="none"/>
          <w:u w:val="single"/>
        </w:rPr>
        <w:t xml:space="preserve">                     </w:t>
      </w:r>
    </w:p>
    <w:p>
      <w:pPr>
        <w:topLinePunct/>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color w:val="auto"/>
          <w:highlight w:val="none"/>
        </w:rPr>
        <w:t>日期：XX年XX月XX日</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topLinePunct/>
        <w:snapToGrid w:val="0"/>
        <w:spacing w:line="440" w:lineRule="exact"/>
        <w:rPr>
          <w:rFonts w:hint="eastAsia" w:ascii="宋体" w:hAnsi="宋体" w:eastAsia="宋体" w:cs="宋体"/>
          <w:color w:val="auto"/>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p>
    <w:p>
      <w:pPr>
        <w:topLinePunct/>
        <w:snapToGrid w:val="0"/>
        <w:spacing w:line="440" w:lineRule="exact"/>
        <w:ind w:firstLine="420" w:firstLineChars="200"/>
        <w:rPr>
          <w:rFonts w:hint="eastAsia" w:ascii="宋体" w:hAnsi="宋体" w:eastAsia="宋体" w:cs="宋体"/>
          <w:bCs/>
          <w:color w:val="auto"/>
          <w:szCs w:val="21"/>
          <w:highlight w:val="none"/>
        </w:rPr>
      </w:pPr>
    </w:p>
    <w:p>
      <w:pPr>
        <w:pStyle w:val="16"/>
        <w:rPr>
          <w:rFonts w:hint="eastAsia" w:ascii="宋体" w:hAnsi="宋体" w:eastAsia="宋体" w:cs="宋体"/>
          <w:bCs/>
          <w:color w:val="auto"/>
          <w:szCs w:val="21"/>
          <w:highlight w:val="none"/>
        </w:rPr>
      </w:pPr>
    </w:p>
    <w:p>
      <w:pPr>
        <w:pStyle w:val="38"/>
        <w:rPr>
          <w:rFonts w:hint="eastAsia" w:ascii="宋体" w:hAnsi="宋体" w:eastAsia="宋体" w:cs="宋体"/>
          <w:color w:val="auto"/>
          <w:highlight w:val="none"/>
        </w:rPr>
      </w:pPr>
    </w:p>
    <w:p>
      <w:pPr>
        <w:pStyle w:val="31"/>
        <w:ind w:left="0" w:leftChars="0" w:firstLine="0" w:firstLineChars="0"/>
        <w:rPr>
          <w:rFonts w:hint="eastAsia" w:ascii="宋体" w:hAnsi="宋体" w:eastAsia="宋体" w:cs="宋体"/>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545" w:name="_Toc56432236"/>
      <w:bookmarkStart w:id="546" w:name="_Toc30915"/>
      <w:bookmarkStart w:id="547" w:name="_Toc5310"/>
      <w:bookmarkStart w:id="548" w:name="_Toc1651901"/>
      <w:bookmarkStart w:id="549" w:name="_Toc5595"/>
      <w:bookmarkStart w:id="550" w:name="_Toc22492"/>
      <w:bookmarkStart w:id="551" w:name="_Toc475472676"/>
      <w:r>
        <w:rPr>
          <w:rFonts w:hint="eastAsia" w:ascii="宋体" w:hAnsi="宋体" w:eastAsia="宋体" w:cs="宋体"/>
          <w:color w:val="auto"/>
          <w:sz w:val="24"/>
          <w:szCs w:val="24"/>
          <w:highlight w:val="none"/>
        </w:rPr>
        <w:t>资格审查资料</w:t>
      </w:r>
      <w:bookmarkEnd w:id="545"/>
      <w:bookmarkEnd w:id="546"/>
      <w:bookmarkEnd w:id="547"/>
      <w:bookmarkEnd w:id="548"/>
      <w:bookmarkEnd w:id="549"/>
      <w:bookmarkEnd w:id="550"/>
    </w:p>
    <w:p>
      <w:pPr>
        <w:rPr>
          <w:rFonts w:hint="eastAsia" w:ascii="宋体" w:hAnsi="宋体" w:eastAsia="宋体" w:cs="宋体"/>
          <w:color w:val="auto"/>
          <w:highlight w:val="none"/>
        </w:rPr>
      </w:pPr>
      <w:r>
        <w:rPr>
          <w:rFonts w:hint="eastAsia" w:ascii="宋体" w:hAnsi="宋体" w:eastAsia="宋体" w:cs="宋体"/>
          <w:b/>
          <w:color w:val="auto"/>
          <w:szCs w:val="21"/>
          <w:highlight w:val="none"/>
        </w:rPr>
        <w:t>注：按照招标公告“2.投标人资格要求”资质条件中提到的资格证明文件等相关材料，提供复印件等证明文件。</w:t>
      </w:r>
    </w:p>
    <w:p>
      <w:pPr>
        <w:pStyle w:val="36"/>
        <w:numPr>
          <w:ilvl w:val="1"/>
          <w:numId w:val="15"/>
        </w:numPr>
        <w:tabs>
          <w:tab w:val="left" w:pos="588"/>
        </w:tabs>
        <w:snapToGrid w:val="0"/>
        <w:spacing w:before="120" w:after="120" w:line="440" w:lineRule="exact"/>
        <w:ind w:hanging="992"/>
        <w:jc w:val="left"/>
        <w:rPr>
          <w:rFonts w:hint="eastAsia" w:ascii="宋体" w:hAnsi="宋体" w:eastAsia="宋体" w:cs="宋体"/>
          <w:color w:val="auto"/>
          <w:sz w:val="24"/>
          <w:szCs w:val="24"/>
          <w:highlight w:val="none"/>
        </w:rPr>
      </w:pPr>
      <w:bookmarkStart w:id="552" w:name="_Toc27906"/>
      <w:bookmarkStart w:id="553" w:name="_Toc246997116"/>
      <w:bookmarkStart w:id="554" w:name="_Toc326223618"/>
      <w:bookmarkStart w:id="555" w:name="_Toc946"/>
      <w:bookmarkStart w:id="556" w:name="_Toc247085891"/>
      <w:bookmarkStart w:id="557" w:name="_Toc332188252"/>
      <w:bookmarkStart w:id="558" w:name="_Toc152042597"/>
      <w:bookmarkStart w:id="559" w:name="_Toc152045808"/>
      <w:bookmarkStart w:id="560" w:name="_Toc179632828"/>
      <w:bookmarkStart w:id="561" w:name="_Toc144974876"/>
      <w:bookmarkStart w:id="562" w:name="_Toc10795"/>
      <w:bookmarkStart w:id="563" w:name="_Toc246996373"/>
      <w:bookmarkStart w:id="564" w:name="_Toc21843"/>
      <w:bookmarkStart w:id="565" w:name="_Toc334767003"/>
      <w:bookmarkStart w:id="566" w:name="_Toc56432237"/>
      <w:bookmarkStart w:id="567" w:name="_Toc1651902"/>
      <w:r>
        <w:rPr>
          <w:rFonts w:hint="eastAsia" w:ascii="宋体" w:hAnsi="宋体" w:eastAsia="宋体" w:cs="宋体"/>
          <w:color w:val="auto"/>
          <w:sz w:val="24"/>
          <w:szCs w:val="24"/>
          <w:highlight w:val="none"/>
        </w:rPr>
        <w:t>投标人基本情况表</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tbl>
      <w:tblPr>
        <w:tblStyle w:val="40"/>
        <w:tblW w:w="85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申请人名称</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初级职称</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Cs w:val="21"/>
                <w:highlight w:val="none"/>
              </w:rPr>
            </w:pPr>
          </w:p>
        </w:tc>
      </w:tr>
    </w:tbl>
    <w:p>
      <w:pPr>
        <w:pStyle w:val="78"/>
        <w:widowControl/>
        <w:ind w:left="425"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以上信息如没有的可以不填写</w:t>
      </w:r>
    </w:p>
    <w:p>
      <w:pPr>
        <w:widowControl/>
        <w:ind w:firstLine="210" w:firstLineChars="100"/>
        <w:jc w:val="left"/>
        <w:rPr>
          <w:rFonts w:hint="eastAsia" w:ascii="宋体" w:hAnsi="宋体" w:eastAsia="宋体" w:cs="宋体"/>
          <w:color w:val="auto"/>
          <w:szCs w:val="28"/>
          <w:highlight w:val="none"/>
        </w:rPr>
      </w:pPr>
    </w:p>
    <w:p>
      <w:pPr>
        <w:widowControl/>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6"/>
        <w:numPr>
          <w:ilvl w:val="1"/>
          <w:numId w:val="15"/>
        </w:numPr>
        <w:tabs>
          <w:tab w:val="left" w:pos="588"/>
        </w:tabs>
        <w:snapToGrid w:val="0"/>
        <w:spacing w:before="120" w:after="120" w:line="440" w:lineRule="exact"/>
        <w:ind w:hanging="992"/>
        <w:jc w:val="left"/>
        <w:rPr>
          <w:rFonts w:hint="eastAsia" w:ascii="宋体" w:hAnsi="宋体" w:eastAsia="宋体" w:cs="宋体"/>
          <w:color w:val="auto"/>
          <w:sz w:val="24"/>
          <w:szCs w:val="24"/>
          <w:highlight w:val="none"/>
        </w:rPr>
      </w:pPr>
      <w:bookmarkStart w:id="568" w:name="_Toc8568"/>
      <w:bookmarkStart w:id="569" w:name="_Toc4186"/>
      <w:bookmarkStart w:id="570" w:name="_Toc5638"/>
      <w:bookmarkStart w:id="571" w:name="_Toc56432238"/>
      <w:bookmarkStart w:id="572" w:name="_Toc8061"/>
      <w:bookmarkStart w:id="573" w:name="_Toc34146941"/>
      <w:bookmarkStart w:id="574" w:name="_Toc1651903"/>
      <w:r>
        <w:rPr>
          <w:rFonts w:hint="eastAsia" w:ascii="宋体" w:hAnsi="宋体" w:eastAsia="宋体" w:cs="宋体"/>
          <w:color w:val="auto"/>
          <w:sz w:val="24"/>
          <w:szCs w:val="24"/>
          <w:highlight w:val="none"/>
        </w:rPr>
        <w:t>资格要求材料</w:t>
      </w:r>
      <w:bookmarkEnd w:id="568"/>
      <w:bookmarkEnd w:id="569"/>
      <w:bookmarkEnd w:id="570"/>
      <w:bookmarkEnd w:id="571"/>
      <w:bookmarkEnd w:id="572"/>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注：按照第一章《招标公告》“2. 投标人资格要求”。</w:t>
      </w:r>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1、投标人须在中华人民共和国境内注册的具有独立承担民事责任能力的法人或其他组织，提供营业执照或事业法人证书（分公司投标须得到总公司授权，同时提供总公司营业执照及盖章授权函）；</w:t>
      </w:r>
    </w:p>
    <w:p>
      <w:pPr>
        <w:pStyle w:val="78"/>
        <w:adjustRightInd w:val="0"/>
        <w:snapToGrid w:val="0"/>
        <w:spacing w:line="440" w:lineRule="exact"/>
        <w:rPr>
          <w:rFonts w:hint="eastAsia" w:ascii="宋体" w:hAnsi="宋体" w:eastAsia="宋体" w:cs="宋体"/>
          <w:color w:val="auto"/>
          <w:szCs w:val="21"/>
          <w:highlight w:val="none"/>
        </w:rPr>
      </w:pPr>
    </w:p>
    <w:p>
      <w:pPr>
        <w:pStyle w:val="78"/>
        <w:adjustRightInd w:val="0"/>
        <w:snapToGrid w:val="0"/>
        <w:spacing w:line="440" w:lineRule="exact"/>
        <w:rPr>
          <w:rFonts w:hint="eastAsia" w:ascii="宋体" w:hAnsi="宋体" w:eastAsia="宋体" w:cs="宋体"/>
          <w:color w:val="auto"/>
          <w:szCs w:val="21"/>
          <w:highlight w:val="none"/>
          <w:lang w:val="en-US" w:eastAsia="zh-CN"/>
        </w:rPr>
      </w:pPr>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、投标人在“信用中国”网站（www.creditchina.gov.cn）、中国政府采购网（www.ccgp.gov.cn）没有被列入失信被执行人、重大税收违法失信主体、政府采购严重违法失信行为记录名单（投标人需提供查询截图）；</w:t>
      </w:r>
    </w:p>
    <w:p>
      <w:pPr>
        <w:pStyle w:val="78"/>
        <w:adjustRightInd w:val="0"/>
        <w:snapToGrid w:val="0"/>
        <w:spacing w:line="440" w:lineRule="exact"/>
        <w:rPr>
          <w:rFonts w:hint="eastAsia" w:ascii="宋体" w:hAnsi="宋体" w:eastAsia="宋体" w:cs="宋体"/>
          <w:color w:val="auto"/>
          <w:szCs w:val="21"/>
          <w:highlight w:val="none"/>
          <w:lang w:val="en-US" w:eastAsia="zh-CN"/>
        </w:rPr>
      </w:pPr>
    </w:p>
    <w:p>
      <w:pPr>
        <w:pStyle w:val="78"/>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，不得参加</w:t>
      </w:r>
      <w:r>
        <w:rPr>
          <w:rFonts w:hint="eastAsia" w:ascii="宋体" w:hAnsi="宋体" w:eastAsia="宋体" w:cs="宋体"/>
          <w:color w:val="auto"/>
          <w:sz w:val="21"/>
          <w:szCs w:val="21"/>
          <w:highlight w:val="none"/>
        </w:rPr>
        <w:t>同一标段投标或者未划分标段的同一招标项目投标</w:t>
      </w:r>
      <w:r>
        <w:rPr>
          <w:rFonts w:hint="eastAsia" w:ascii="宋体" w:hAnsi="宋体" w:eastAsia="宋体" w:cs="宋体"/>
          <w:color w:val="auto"/>
          <w:szCs w:val="21"/>
          <w:highlight w:val="none"/>
        </w:rPr>
        <w:t>，以《投标人控股及管理关系情况申报表》填报的内容进行评审；</w:t>
      </w:r>
    </w:p>
    <w:p>
      <w:pPr>
        <w:pStyle w:val="78"/>
        <w:adjustRightInd w:val="0"/>
        <w:snapToGrid w:val="0"/>
        <w:spacing w:line="440" w:lineRule="exact"/>
        <w:rPr>
          <w:rFonts w:hint="eastAsia" w:ascii="宋体" w:hAnsi="宋体" w:eastAsia="宋体" w:cs="宋体"/>
          <w:color w:val="auto"/>
          <w:szCs w:val="21"/>
          <w:highlight w:val="none"/>
        </w:rPr>
      </w:pPr>
    </w:p>
    <w:p>
      <w:pPr>
        <w:pStyle w:val="78"/>
        <w:numPr>
          <w:ilvl w:val="0"/>
          <w:numId w:val="0"/>
        </w:numPr>
        <w:adjustRightInd w:val="0"/>
        <w:snapToGrid w:val="0"/>
        <w:spacing w:line="44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联合体情况：我司为非联合体投标。</w:t>
      </w:r>
    </w:p>
    <w:p>
      <w:pPr>
        <w:pStyle w:val="78"/>
        <w:numPr>
          <w:ilvl w:val="0"/>
          <w:numId w:val="0"/>
        </w:num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pPr>
        <w:pStyle w:val="36"/>
        <w:numPr>
          <w:ilvl w:val="1"/>
          <w:numId w:val="15"/>
        </w:numPr>
        <w:tabs>
          <w:tab w:val="left" w:pos="588"/>
        </w:tabs>
        <w:snapToGrid w:val="0"/>
        <w:spacing w:before="120" w:after="120" w:line="440" w:lineRule="exact"/>
        <w:ind w:hanging="992"/>
        <w:jc w:val="left"/>
        <w:rPr>
          <w:rFonts w:hint="eastAsia" w:ascii="宋体" w:hAnsi="宋体" w:eastAsia="宋体" w:cs="宋体"/>
          <w:color w:val="auto"/>
          <w:sz w:val="24"/>
          <w:szCs w:val="24"/>
          <w:highlight w:val="none"/>
        </w:rPr>
      </w:pPr>
      <w:bookmarkStart w:id="575" w:name="_Toc10886"/>
      <w:bookmarkStart w:id="576" w:name="_Toc8068"/>
      <w:bookmarkStart w:id="577" w:name="_Toc3888"/>
      <w:bookmarkStart w:id="578" w:name="_Toc56432239"/>
      <w:bookmarkStart w:id="579" w:name="_Toc18886"/>
      <w:r>
        <w:rPr>
          <w:rFonts w:hint="eastAsia" w:ascii="宋体" w:hAnsi="宋体" w:eastAsia="宋体" w:cs="宋体"/>
          <w:color w:val="auto"/>
          <w:sz w:val="24"/>
          <w:szCs w:val="24"/>
          <w:highlight w:val="none"/>
        </w:rPr>
        <w:t>关于资格的声明函</w:t>
      </w:r>
      <w:bookmarkEnd w:id="575"/>
      <w:bookmarkEnd w:id="576"/>
      <w:bookmarkEnd w:id="577"/>
      <w:bookmarkEnd w:id="578"/>
      <w:bookmarkEnd w:id="579"/>
    </w:p>
    <w:p>
      <w:pPr>
        <w:shd w:val="clear" w:color="auto" w:fill="FFFFFF" w:themeFill="background1"/>
        <w:spacing w:line="48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资格声明函</w:t>
      </w:r>
    </w:p>
    <w:p>
      <w:pPr>
        <w:shd w:val="clear" w:color="auto" w:fill="FFFFFF" w:themeFill="background1"/>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广东南方日报展示有限公司</w:t>
      </w:r>
      <w:r>
        <w:rPr>
          <w:rFonts w:hint="eastAsia" w:ascii="宋体" w:hAnsi="宋体" w:eastAsia="宋体" w:cs="宋体"/>
          <w:b/>
          <w:bCs/>
          <w:color w:val="auto"/>
          <w:szCs w:val="21"/>
          <w:highlight w:val="none"/>
        </w:rPr>
        <w:t>、广东省南方文化产权交易所股份有限公司：</w:t>
      </w:r>
    </w:p>
    <w:p>
      <w:pPr>
        <w:shd w:val="clear" w:color="auto" w:fill="FFFFFF" w:themeFill="background1"/>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我方愿响应你方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日的（招标代理编号：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WJS-202310160081</w:t>
      </w:r>
      <w:r>
        <w:rPr>
          <w:rFonts w:hint="eastAsia" w:ascii="宋体" w:hAnsi="宋体" w:eastAsia="宋体" w:cs="宋体"/>
          <w:color w:val="auto"/>
          <w:szCs w:val="21"/>
          <w:highlight w:val="none"/>
        </w:rPr>
        <w:t>）报价邀请，参与报价，提供招标人需求中规定的货物或服务，并按采购文件要求提交所附资格文件且声明和保证如下：</w:t>
      </w:r>
    </w:p>
    <w:p>
      <w:pPr>
        <w:widowControl/>
        <w:numPr>
          <w:ilvl w:val="0"/>
          <w:numId w:val="18"/>
        </w:numPr>
        <w:shd w:val="clear" w:color="auto" w:fill="FFFFFF" w:themeFill="background1"/>
        <w:spacing w:line="360" w:lineRule="auto"/>
        <w:ind w:left="-46" w:firstLine="1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我方为本次报价所提交的所有证明其合格和资格的文件是真实的和正确的，并愿为其真实性和正确性承担法律责任；</w:t>
      </w:r>
    </w:p>
    <w:p>
      <w:pPr>
        <w:widowControl/>
        <w:numPr>
          <w:ilvl w:val="0"/>
          <w:numId w:val="18"/>
        </w:numPr>
        <w:shd w:val="clear" w:color="auto" w:fill="FFFFFF" w:themeFill="background1"/>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我方为中华人民共和国境内的合法经营主体，具有独立的民事行为能力；具有良好的商业信誉和健全的财务会计制度；我方具备履行合同所必需的专业技术能力。</w:t>
      </w:r>
    </w:p>
    <w:p>
      <w:pPr>
        <w:widowControl/>
        <w:numPr>
          <w:ilvl w:val="0"/>
          <w:numId w:val="18"/>
        </w:numPr>
        <w:shd w:val="clear" w:color="auto" w:fill="FFFFFF" w:themeFill="background1"/>
        <w:spacing w:line="360" w:lineRule="auto"/>
        <w:ind w:left="-46" w:firstLine="1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企业）具备招标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18"/>
        </w:numPr>
        <w:shd w:val="clear" w:color="auto" w:fill="FFFFFF" w:themeFill="background1"/>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我方是依法注册的法人，在法律上、财务上和运作上完全独立于</w:t>
      </w:r>
      <w:r>
        <w:rPr>
          <w:rFonts w:hint="eastAsia" w:ascii="宋体" w:hAnsi="宋体" w:eastAsia="宋体" w:cs="宋体"/>
          <w:color w:val="auto"/>
          <w:szCs w:val="21"/>
          <w:highlight w:val="none"/>
          <w:u w:val="single"/>
          <w:lang w:eastAsia="zh-CN"/>
        </w:rPr>
        <w:t>广东南方日报展示有限公司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（招标人）及</w:t>
      </w:r>
      <w:r>
        <w:rPr>
          <w:rFonts w:hint="eastAsia" w:ascii="宋体" w:hAnsi="宋体" w:eastAsia="宋体" w:cs="宋体"/>
          <w:color w:val="auto"/>
          <w:szCs w:val="21"/>
          <w:highlight w:val="none"/>
          <w:u w:val="single"/>
        </w:rPr>
        <w:t>广东省南方文化产权交易所股份有限公司</w:t>
      </w:r>
      <w:r>
        <w:rPr>
          <w:rFonts w:hint="eastAsia" w:ascii="宋体" w:hAnsi="宋体" w:eastAsia="宋体" w:cs="宋体"/>
          <w:color w:val="auto"/>
          <w:szCs w:val="21"/>
          <w:highlight w:val="none"/>
        </w:rPr>
        <w:t>（采购代理机构）。</w:t>
      </w:r>
    </w:p>
    <w:p>
      <w:pPr>
        <w:widowControl/>
        <w:numPr>
          <w:ilvl w:val="0"/>
          <w:numId w:val="18"/>
        </w:numPr>
        <w:shd w:val="clear" w:color="auto" w:fill="FFFFFF" w:themeFill="background1"/>
        <w:spacing w:line="360" w:lineRule="auto"/>
        <w:ind w:left="-46" w:firstLine="1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我方非联合体参与本项目投标。</w:t>
      </w:r>
    </w:p>
    <w:p>
      <w:pPr>
        <w:widowControl/>
        <w:numPr>
          <w:ilvl w:val="0"/>
          <w:numId w:val="18"/>
        </w:numPr>
        <w:shd w:val="clear" w:color="auto" w:fill="FFFFFF" w:themeFill="background1"/>
        <w:spacing w:line="360" w:lineRule="auto"/>
        <w:ind w:left="-46" w:firstLine="1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我方在参加本次投标前3年内，在经营活动及参与采购活动中没有重大违法活动及涉嫌违规行为，并没有因而被有关部门警告或处分的记录。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shd w:val="clear" w:color="auto" w:fill="FFFFFF" w:themeFill="background1"/>
        <w:spacing w:line="480" w:lineRule="auto"/>
        <w:ind w:left="-2" w:leftChars="-1" w:firstLine="616" w:firstLineChars="257"/>
        <w:rPr>
          <w:rFonts w:hint="eastAsia" w:ascii="宋体" w:hAnsi="宋体" w:eastAsia="宋体" w:cs="宋体"/>
          <w:color w:val="auto"/>
          <w:sz w:val="24"/>
          <w:highlight w:val="none"/>
        </w:rPr>
      </w:pPr>
    </w:p>
    <w:p>
      <w:pPr>
        <w:shd w:val="clear" w:color="auto" w:fill="FFFFFF" w:themeFill="background1"/>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投标人名称（加盖公章）: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FFFFFF" w:themeFill="background1"/>
        <w:spacing w:line="360" w:lineRule="auto"/>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法定代表或其授权代表(签字或盖章)：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FFFFFF" w:themeFill="background1"/>
        <w:jc w:val="right"/>
        <w:rPr>
          <w:rFonts w:hint="eastAsia" w:ascii="宋体" w:hAnsi="宋体" w:eastAsia="宋体" w:cs="宋体"/>
          <w:color w:val="auto"/>
          <w:highlight w:val="none"/>
        </w:rPr>
      </w:pPr>
      <w:r>
        <w:rPr>
          <w:rFonts w:hint="eastAsia" w:ascii="宋体" w:hAnsi="宋体" w:eastAsia="宋体" w:cs="宋体"/>
          <w:color w:val="auto"/>
          <w:szCs w:val="21"/>
          <w:highlight w:val="none"/>
        </w:rPr>
        <w:t>日    期：202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   月   日</w:t>
      </w:r>
    </w:p>
    <w:p>
      <w:pPr>
        <w:widowControl/>
        <w:jc w:val="left"/>
        <w:rPr>
          <w:rFonts w:hint="eastAsia" w:ascii="宋体" w:hAnsi="宋体" w:eastAsia="宋体" w:cs="宋体"/>
          <w:color w:val="auto"/>
          <w:szCs w:val="28"/>
          <w:highlight w:val="none"/>
          <w:lang w:val="en-US" w:eastAsia="zh-CN"/>
        </w:rPr>
      </w:pPr>
    </w:p>
    <w:p>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pPr>
        <w:pStyle w:val="36"/>
        <w:numPr>
          <w:ilvl w:val="1"/>
          <w:numId w:val="15"/>
        </w:numPr>
        <w:tabs>
          <w:tab w:val="left" w:pos="588"/>
        </w:tabs>
        <w:snapToGrid w:val="0"/>
        <w:spacing w:before="120" w:after="120" w:line="440" w:lineRule="exact"/>
        <w:ind w:hanging="992"/>
        <w:jc w:val="left"/>
        <w:rPr>
          <w:rFonts w:hint="eastAsia" w:ascii="宋体" w:hAnsi="宋体" w:eastAsia="宋体" w:cs="宋体"/>
          <w:color w:val="auto"/>
          <w:sz w:val="24"/>
          <w:szCs w:val="24"/>
          <w:highlight w:val="none"/>
        </w:rPr>
      </w:pPr>
      <w:bookmarkStart w:id="580" w:name="_Toc1421"/>
      <w:bookmarkStart w:id="581" w:name="_Toc25696"/>
      <w:bookmarkStart w:id="582" w:name="_Toc56432240"/>
      <w:bookmarkStart w:id="583" w:name="_Toc29084"/>
      <w:bookmarkStart w:id="584" w:name="_Toc18305"/>
      <w:r>
        <w:rPr>
          <w:rFonts w:hint="eastAsia" w:ascii="宋体" w:hAnsi="宋体" w:eastAsia="宋体" w:cs="宋体"/>
          <w:color w:val="auto"/>
          <w:sz w:val="24"/>
          <w:szCs w:val="24"/>
          <w:highlight w:val="none"/>
        </w:rPr>
        <w:t>投标人控股及管理关系情况申报</w:t>
      </w:r>
      <w:bookmarkEnd w:id="573"/>
      <w:bookmarkEnd w:id="574"/>
      <w:bookmarkEnd w:id="580"/>
      <w:bookmarkEnd w:id="581"/>
      <w:bookmarkEnd w:id="582"/>
      <w:bookmarkEnd w:id="583"/>
      <w:bookmarkEnd w:id="584"/>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致：            </w:t>
      </w:r>
      <w:r>
        <w:rPr>
          <w:rFonts w:hint="eastAsia" w:ascii="宋体" w:hAnsi="宋体" w:eastAsia="宋体" w:cs="宋体"/>
          <w:color w:val="auto"/>
          <w:szCs w:val="21"/>
          <w:highlight w:val="none"/>
        </w:rPr>
        <w:t>（招标人名称）：</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的投标，根据法律法规维护采购公正性的相关规定，特就本单位控股及管理关系情况申报如下，并承担申报不实的责任。</w:t>
      </w:r>
    </w:p>
    <w:tbl>
      <w:tblPr>
        <w:tblStyle w:val="40"/>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申报人名称</w:t>
            </w:r>
          </w:p>
        </w:tc>
        <w:tc>
          <w:tcPr>
            <w:tcW w:w="5880" w:type="dxa"/>
            <w:gridSpan w:val="2"/>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w:t>
            </w:r>
          </w:p>
        </w:tc>
        <w:tc>
          <w:tcPr>
            <w:tcW w:w="224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3635" w:type="dxa"/>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hint="eastAsia" w:ascii="宋体" w:hAnsi="宋体" w:eastAsia="宋体" w:cs="宋体"/>
                <w:color w:val="auto"/>
                <w:szCs w:val="21"/>
                <w:highlight w:val="none"/>
              </w:rPr>
            </w:pPr>
          </w:p>
        </w:tc>
        <w:tc>
          <w:tcPr>
            <w:tcW w:w="224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p>
        </w:tc>
        <w:tc>
          <w:tcPr>
            <w:tcW w:w="3635" w:type="dxa"/>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控股股东/投资人名称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及出资比例</w:t>
            </w:r>
          </w:p>
        </w:tc>
        <w:tc>
          <w:tcPr>
            <w:tcW w:w="5880" w:type="dxa"/>
            <w:gridSpan w:val="2"/>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非控股股东/投资人名称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及出资比例</w:t>
            </w:r>
          </w:p>
        </w:tc>
        <w:tc>
          <w:tcPr>
            <w:tcW w:w="5880" w:type="dxa"/>
            <w:gridSpan w:val="2"/>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管理关系单位名称</w:t>
            </w:r>
          </w:p>
        </w:tc>
        <w:tc>
          <w:tcPr>
            <w:tcW w:w="224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管理关系单位名称</w:t>
            </w:r>
          </w:p>
        </w:tc>
        <w:tc>
          <w:tcPr>
            <w:tcW w:w="3635" w:type="dxa"/>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hint="eastAsia" w:ascii="宋体" w:hAnsi="宋体" w:eastAsia="宋体" w:cs="宋体"/>
                <w:color w:val="auto"/>
                <w:szCs w:val="21"/>
                <w:highlight w:val="none"/>
              </w:rPr>
            </w:pPr>
          </w:p>
        </w:tc>
        <w:tc>
          <w:tcPr>
            <w:tcW w:w="224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被管理关系单位名称</w:t>
            </w:r>
          </w:p>
        </w:tc>
        <w:tc>
          <w:tcPr>
            <w:tcW w:w="3635" w:type="dxa"/>
            <w:vAlign w:val="center"/>
          </w:tcPr>
          <w:p>
            <w:pPr>
              <w:spacing w:line="360" w:lineRule="auto"/>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315" w:type="dxa"/>
            <w:gridSpan w:val="3"/>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注：1.控股股东/投资人是指出资比例在50%以上，或者出资比例不足50%，但享有公司股东会/董事会控制权的投资方（含单位或者个人）；</w:t>
      </w:r>
    </w:p>
    <w:p>
      <w:pPr>
        <w:spacing w:line="360" w:lineRule="auto"/>
        <w:rPr>
          <w:rFonts w:hint="eastAsia" w:ascii="宋体" w:hAnsi="宋体" w:eastAsia="宋体" w:cs="宋体"/>
          <w:i/>
          <w:color w:val="auto"/>
          <w:highlight w:val="none"/>
        </w:rPr>
      </w:pPr>
      <w:r>
        <w:rPr>
          <w:rFonts w:hint="eastAsia" w:ascii="宋体" w:hAnsi="宋体" w:eastAsia="宋体" w:cs="宋体"/>
          <w:color w:val="auto"/>
          <w:highlight w:val="none"/>
        </w:rPr>
        <w:t xml:space="preserve">    2.管理关系单位是指与不具有出资持股关系的其他单位之间存在管理与被管理关系的单位；</w:t>
      </w:r>
    </w:p>
    <w:p>
      <w:pPr>
        <w:spacing w:line="360" w:lineRule="auto"/>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3.如未有相关情况，请在相应栏填写“无”。</w:t>
      </w:r>
    </w:p>
    <w:p>
      <w:pPr>
        <w:spacing w:line="360" w:lineRule="auto"/>
        <w:rPr>
          <w:rFonts w:hint="eastAsia" w:ascii="宋体" w:hAnsi="宋体" w:eastAsia="宋体" w:cs="宋体"/>
          <w:color w:val="auto"/>
          <w:kern w:val="0"/>
          <w:highlight w:val="none"/>
        </w:rPr>
      </w:pPr>
    </w:p>
    <w:p>
      <w:pPr>
        <w:spacing w:line="360" w:lineRule="auto"/>
        <w:rPr>
          <w:rFonts w:hint="eastAsia" w:ascii="宋体" w:hAnsi="宋体" w:eastAsia="宋体" w:cs="宋体"/>
          <w:color w:val="auto"/>
          <w:kern w:val="0"/>
          <w:highlight w:val="none"/>
        </w:rPr>
      </w:pPr>
    </w:p>
    <w:p>
      <w:pPr>
        <w:spacing w:line="360" w:lineRule="auto"/>
        <w:jc w:val="right"/>
        <w:rPr>
          <w:rFonts w:hint="eastAsia" w:ascii="宋体" w:hAnsi="宋体" w:eastAsia="宋体" w:cs="宋体"/>
          <w:color w:val="auto"/>
          <w:kern w:val="0"/>
          <w:highlight w:val="none"/>
        </w:rPr>
      </w:pPr>
      <w:bookmarkStart w:id="585" w:name="_Toc265953295"/>
      <w:bookmarkStart w:id="586" w:name="_Toc152042598"/>
      <w:bookmarkStart w:id="587" w:name="_Toc334767004"/>
      <w:bookmarkStart w:id="588" w:name="_Toc332188253"/>
      <w:bookmarkStart w:id="589" w:name="_Toc247527849"/>
      <w:bookmarkStart w:id="590" w:name="_Toc152045809"/>
      <w:bookmarkStart w:id="591" w:name="_Toc247514301"/>
      <w:bookmarkStart w:id="592" w:name="_Toc326223619"/>
      <w:bookmarkStart w:id="593" w:name="_Toc144974877"/>
      <w:r>
        <w:rPr>
          <w:rFonts w:hint="eastAsia" w:ascii="宋体" w:hAnsi="宋体" w:eastAsia="宋体" w:cs="宋体"/>
          <w:color w:val="auto"/>
          <w:kern w:val="0"/>
          <w:highlight w:val="none"/>
        </w:rPr>
        <w:t>投标人：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（盖单位公章） </w:t>
      </w:r>
    </w:p>
    <w:p>
      <w:pPr>
        <w:spacing w:line="360" w:lineRule="auto"/>
        <w:ind w:firstLine="4200" w:firstLineChars="2000"/>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年   月   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585"/>
      <w:bookmarkEnd w:id="586"/>
      <w:bookmarkEnd w:id="587"/>
      <w:bookmarkEnd w:id="588"/>
      <w:bookmarkEnd w:id="589"/>
      <w:bookmarkEnd w:id="590"/>
      <w:bookmarkEnd w:id="591"/>
      <w:bookmarkEnd w:id="592"/>
      <w:bookmarkEnd w:id="593"/>
    </w:p>
    <w:bookmarkEnd w:id="551"/>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594" w:name="_Toc477190460"/>
      <w:bookmarkEnd w:id="594"/>
      <w:bookmarkStart w:id="595" w:name="_Toc477190459"/>
      <w:bookmarkEnd w:id="595"/>
      <w:bookmarkStart w:id="596" w:name="_Toc477190510"/>
      <w:bookmarkEnd w:id="596"/>
      <w:bookmarkStart w:id="597" w:name="_Toc477190365"/>
      <w:bookmarkEnd w:id="597"/>
      <w:bookmarkStart w:id="598" w:name="_Toc477190568"/>
      <w:bookmarkEnd w:id="598"/>
      <w:bookmarkStart w:id="599" w:name="_Toc477190585"/>
      <w:bookmarkEnd w:id="599"/>
      <w:bookmarkStart w:id="600" w:name="_Toc477190433"/>
      <w:bookmarkEnd w:id="600"/>
      <w:bookmarkStart w:id="601" w:name="_Toc477190445"/>
      <w:bookmarkEnd w:id="601"/>
      <w:bookmarkStart w:id="602" w:name="_Toc477190472"/>
      <w:bookmarkEnd w:id="602"/>
      <w:bookmarkStart w:id="603" w:name="_Toc477190581"/>
      <w:bookmarkEnd w:id="603"/>
      <w:bookmarkStart w:id="604" w:name="_Toc477190543"/>
      <w:bookmarkEnd w:id="604"/>
      <w:bookmarkStart w:id="605" w:name="_Toc477190590"/>
      <w:bookmarkEnd w:id="605"/>
      <w:bookmarkStart w:id="606" w:name="_Toc477190442"/>
      <w:bookmarkEnd w:id="606"/>
      <w:bookmarkStart w:id="607" w:name="_Toc477190516"/>
      <w:bookmarkEnd w:id="607"/>
      <w:bookmarkStart w:id="608" w:name="_Toc477190498"/>
      <w:bookmarkEnd w:id="608"/>
      <w:bookmarkStart w:id="609" w:name="_Toc477190576"/>
      <w:bookmarkEnd w:id="609"/>
      <w:bookmarkStart w:id="610" w:name="_Toc477190446"/>
      <w:bookmarkEnd w:id="610"/>
      <w:bookmarkStart w:id="611" w:name="_Toc477190447"/>
      <w:bookmarkEnd w:id="611"/>
      <w:bookmarkStart w:id="612" w:name="_Toc477190439"/>
      <w:bookmarkEnd w:id="612"/>
      <w:bookmarkStart w:id="613" w:name="_Toc477190514"/>
      <w:bookmarkEnd w:id="613"/>
      <w:bookmarkStart w:id="614" w:name="_Toc477190441"/>
      <w:bookmarkEnd w:id="614"/>
      <w:bookmarkStart w:id="615" w:name="_Toc477190571"/>
      <w:bookmarkEnd w:id="615"/>
      <w:bookmarkStart w:id="616" w:name="_Toc477190443"/>
      <w:bookmarkEnd w:id="616"/>
      <w:bookmarkStart w:id="617" w:name="_Toc477190575"/>
      <w:bookmarkEnd w:id="617"/>
      <w:bookmarkStart w:id="618" w:name="_Toc477190426"/>
      <w:bookmarkEnd w:id="618"/>
      <w:bookmarkStart w:id="619" w:name="_Toc477190584"/>
      <w:bookmarkEnd w:id="619"/>
      <w:bookmarkStart w:id="620" w:name="_Toc477190647"/>
      <w:bookmarkEnd w:id="620"/>
      <w:bookmarkStart w:id="621" w:name="_Toc477190573"/>
      <w:bookmarkEnd w:id="621"/>
      <w:bookmarkStart w:id="622" w:name="_Toc477190578"/>
      <w:bookmarkEnd w:id="622"/>
      <w:bookmarkStart w:id="623" w:name="_Toc477190417"/>
      <w:bookmarkEnd w:id="623"/>
      <w:bookmarkStart w:id="624" w:name="_Toc477190517"/>
      <w:bookmarkEnd w:id="624"/>
      <w:bookmarkStart w:id="625" w:name="_Toc477190436"/>
      <w:bookmarkEnd w:id="625"/>
      <w:bookmarkStart w:id="626" w:name="_Toc477190434"/>
      <w:bookmarkEnd w:id="626"/>
      <w:bookmarkStart w:id="627" w:name="_Toc477190562"/>
      <w:bookmarkEnd w:id="627"/>
      <w:bookmarkStart w:id="628" w:name="_Toc477190531"/>
      <w:bookmarkEnd w:id="628"/>
      <w:bookmarkStart w:id="629" w:name="_Toc477190646"/>
      <w:bookmarkEnd w:id="629"/>
      <w:bookmarkStart w:id="630" w:name="_Toc477190589"/>
      <w:bookmarkEnd w:id="630"/>
      <w:bookmarkStart w:id="631" w:name="_Toc477190451"/>
      <w:bookmarkEnd w:id="631"/>
      <w:bookmarkStart w:id="632" w:name="_Toc477190471"/>
      <w:bookmarkEnd w:id="632"/>
      <w:bookmarkStart w:id="633" w:name="_Toc477190648"/>
      <w:bookmarkEnd w:id="633"/>
      <w:bookmarkStart w:id="634" w:name="_Toc477190549"/>
      <w:bookmarkEnd w:id="634"/>
      <w:bookmarkStart w:id="635" w:name="_Toc477190649"/>
      <w:bookmarkEnd w:id="635"/>
      <w:bookmarkStart w:id="636" w:name="_Toc477190565"/>
      <w:bookmarkEnd w:id="636"/>
      <w:bookmarkStart w:id="637" w:name="_Toc477190651"/>
      <w:bookmarkEnd w:id="637"/>
      <w:bookmarkStart w:id="638" w:name="_Toc477190595"/>
      <w:bookmarkEnd w:id="638"/>
      <w:bookmarkStart w:id="639" w:name="_Toc477190421"/>
      <w:bookmarkEnd w:id="639"/>
      <w:bookmarkStart w:id="640" w:name="_Toc477190427"/>
      <w:bookmarkEnd w:id="640"/>
      <w:bookmarkStart w:id="641" w:name="_Toc477190438"/>
      <w:bookmarkEnd w:id="641"/>
      <w:bookmarkStart w:id="642" w:name="_Toc477190632"/>
      <w:bookmarkEnd w:id="642"/>
      <w:bookmarkStart w:id="643" w:name="_Toc477190456"/>
      <w:bookmarkEnd w:id="643"/>
      <w:bookmarkStart w:id="644" w:name="_Toc477190572"/>
      <w:bookmarkEnd w:id="644"/>
      <w:bookmarkStart w:id="645" w:name="_Toc477190652"/>
      <w:bookmarkEnd w:id="645"/>
      <w:bookmarkStart w:id="646" w:name="_Toc477190467"/>
      <w:bookmarkEnd w:id="646"/>
      <w:bookmarkStart w:id="647" w:name="_Toc477190650"/>
      <w:bookmarkEnd w:id="647"/>
      <w:bookmarkStart w:id="648" w:name="_Toc477190419"/>
      <w:bookmarkEnd w:id="648"/>
      <w:bookmarkStart w:id="649" w:name="_Toc477190458"/>
      <w:bookmarkEnd w:id="649"/>
      <w:bookmarkStart w:id="650" w:name="_Toc477190424"/>
      <w:bookmarkEnd w:id="650"/>
      <w:bookmarkStart w:id="651" w:name="_Toc477190414"/>
      <w:bookmarkEnd w:id="651"/>
      <w:bookmarkStart w:id="652" w:name="_Toc477190367"/>
      <w:bookmarkEnd w:id="652"/>
      <w:bookmarkStart w:id="653" w:name="_Toc477190596"/>
      <w:bookmarkEnd w:id="653"/>
      <w:bookmarkStart w:id="654" w:name="_Toc477190515"/>
      <w:bookmarkEnd w:id="654"/>
      <w:bookmarkStart w:id="655" w:name="_Toc477190507"/>
      <w:bookmarkEnd w:id="655"/>
      <w:bookmarkStart w:id="656" w:name="_Toc477190466"/>
      <w:bookmarkEnd w:id="656"/>
      <w:bookmarkStart w:id="657" w:name="_Toc477190461"/>
      <w:bookmarkEnd w:id="657"/>
      <w:bookmarkStart w:id="658" w:name="_Toc477190435"/>
      <w:bookmarkEnd w:id="658"/>
      <w:bookmarkStart w:id="659" w:name="_Toc477190462"/>
      <w:bookmarkEnd w:id="659"/>
      <w:bookmarkStart w:id="660" w:name="_Toc477190518"/>
      <w:bookmarkEnd w:id="660"/>
      <w:bookmarkStart w:id="661" w:name="_Toc477190508"/>
      <w:bookmarkEnd w:id="661"/>
      <w:bookmarkStart w:id="662" w:name="_Toc477190586"/>
      <w:bookmarkEnd w:id="662"/>
      <w:bookmarkStart w:id="663" w:name="_Toc477190482"/>
      <w:bookmarkEnd w:id="663"/>
      <w:bookmarkStart w:id="664" w:name="_Toc477190537"/>
      <w:bookmarkEnd w:id="664"/>
      <w:bookmarkStart w:id="665" w:name="_Toc477190563"/>
      <w:bookmarkEnd w:id="665"/>
      <w:bookmarkStart w:id="666" w:name="_Toc477190504"/>
      <w:bookmarkEnd w:id="666"/>
      <w:bookmarkStart w:id="667" w:name="_Toc477190368"/>
      <w:bookmarkEnd w:id="667"/>
      <w:bookmarkStart w:id="668" w:name="_Toc477190511"/>
      <w:bookmarkEnd w:id="668"/>
      <w:bookmarkStart w:id="669" w:name="_Toc477190452"/>
      <w:bookmarkEnd w:id="669"/>
      <w:bookmarkStart w:id="670" w:name="_Toc477190645"/>
      <w:bookmarkEnd w:id="670"/>
      <w:bookmarkStart w:id="671" w:name="_Toc477190592"/>
      <w:bookmarkEnd w:id="671"/>
      <w:bookmarkStart w:id="672" w:name="_Toc477190505"/>
      <w:bookmarkEnd w:id="672"/>
      <w:bookmarkStart w:id="673" w:name="_Toc477190429"/>
      <w:bookmarkEnd w:id="673"/>
      <w:bookmarkStart w:id="674" w:name="_Toc477190463"/>
      <w:bookmarkEnd w:id="674"/>
      <w:bookmarkStart w:id="675" w:name="_Toc477190622"/>
      <w:bookmarkEnd w:id="675"/>
      <w:bookmarkStart w:id="676" w:name="_Toc477190569"/>
      <w:bookmarkEnd w:id="676"/>
      <w:bookmarkStart w:id="677" w:name="_Toc477190432"/>
      <w:bookmarkEnd w:id="677"/>
      <w:bookmarkStart w:id="678" w:name="_Toc477190600"/>
      <w:bookmarkEnd w:id="678"/>
      <w:bookmarkStart w:id="679" w:name="_Toc477190430"/>
      <w:bookmarkEnd w:id="679"/>
      <w:bookmarkStart w:id="680" w:name="_Toc477190454"/>
      <w:bookmarkEnd w:id="680"/>
      <w:bookmarkStart w:id="681" w:name="_Toc477190642"/>
      <w:bookmarkEnd w:id="681"/>
      <w:bookmarkStart w:id="682" w:name="_Toc477190598"/>
      <w:bookmarkEnd w:id="682"/>
      <w:bookmarkStart w:id="683" w:name="_Toc477190597"/>
      <w:bookmarkEnd w:id="683"/>
      <w:bookmarkStart w:id="684" w:name="_Toc477190509"/>
      <w:bookmarkEnd w:id="684"/>
      <w:bookmarkStart w:id="685" w:name="_Toc477190416"/>
      <w:bookmarkEnd w:id="685"/>
      <w:bookmarkStart w:id="686" w:name="_Toc477190473"/>
      <w:bookmarkEnd w:id="686"/>
      <w:bookmarkStart w:id="687" w:name="_Toc477190580"/>
      <w:bookmarkEnd w:id="687"/>
      <w:bookmarkStart w:id="688" w:name="_Toc477190525"/>
      <w:bookmarkEnd w:id="688"/>
      <w:bookmarkStart w:id="689" w:name="_Toc477190512"/>
      <w:bookmarkEnd w:id="689"/>
      <w:bookmarkStart w:id="690" w:name="_Toc477190469"/>
      <w:bookmarkEnd w:id="690"/>
      <w:bookmarkStart w:id="691" w:name="_Toc477190564"/>
      <w:bookmarkEnd w:id="691"/>
      <w:bookmarkStart w:id="692" w:name="_Toc477190612"/>
      <w:bookmarkEnd w:id="692"/>
      <w:bookmarkStart w:id="693" w:name="_Toc477190653"/>
      <w:bookmarkEnd w:id="693"/>
      <w:bookmarkStart w:id="694" w:name="_Toc477190587"/>
      <w:bookmarkEnd w:id="694"/>
      <w:bookmarkStart w:id="695" w:name="_Toc477190513"/>
      <w:bookmarkEnd w:id="695"/>
      <w:bookmarkStart w:id="696" w:name="_Toc477190582"/>
      <w:bookmarkEnd w:id="696"/>
      <w:bookmarkStart w:id="697" w:name="_Toc477190474"/>
      <w:bookmarkEnd w:id="697"/>
      <w:bookmarkStart w:id="698" w:name="_Toc477190579"/>
      <w:bookmarkEnd w:id="698"/>
      <w:bookmarkStart w:id="699" w:name="_Toc477190506"/>
      <w:bookmarkEnd w:id="699"/>
      <w:bookmarkStart w:id="700" w:name="_Toc477190591"/>
      <w:bookmarkEnd w:id="700"/>
      <w:bookmarkStart w:id="701" w:name="_Toc477190457"/>
      <w:bookmarkEnd w:id="701"/>
      <w:bookmarkStart w:id="702" w:name="_Toc477190464"/>
      <w:bookmarkEnd w:id="702"/>
      <w:bookmarkStart w:id="703" w:name="_Toc477190593"/>
      <w:bookmarkEnd w:id="703"/>
      <w:bookmarkStart w:id="704" w:name="_Toc477190468"/>
      <w:bookmarkEnd w:id="704"/>
      <w:bookmarkStart w:id="705" w:name="_Toc477190570"/>
      <w:bookmarkEnd w:id="705"/>
      <w:bookmarkStart w:id="706" w:name="_Toc477190594"/>
      <w:bookmarkEnd w:id="706"/>
      <w:bookmarkStart w:id="707" w:name="_Toc477190422"/>
      <w:bookmarkEnd w:id="707"/>
      <w:bookmarkStart w:id="708" w:name="_Toc477190577"/>
      <w:bookmarkEnd w:id="708"/>
      <w:bookmarkStart w:id="709" w:name="_Toc477190470"/>
      <w:bookmarkEnd w:id="709"/>
      <w:bookmarkStart w:id="710" w:name="_Toc477190423"/>
      <w:bookmarkEnd w:id="710"/>
      <w:bookmarkStart w:id="711" w:name="_Toc477190574"/>
      <w:bookmarkEnd w:id="711"/>
      <w:bookmarkStart w:id="712" w:name="_Toc477190415"/>
      <w:bookmarkEnd w:id="712"/>
      <w:bookmarkStart w:id="713" w:name="_Toc477190449"/>
      <w:bookmarkEnd w:id="713"/>
      <w:bookmarkStart w:id="714" w:name="_Toc477190431"/>
      <w:bookmarkEnd w:id="714"/>
      <w:bookmarkStart w:id="715" w:name="_Toc477190566"/>
      <w:bookmarkEnd w:id="715"/>
      <w:bookmarkStart w:id="716" w:name="_Toc477190444"/>
      <w:bookmarkEnd w:id="716"/>
      <w:bookmarkStart w:id="717" w:name="_Toc477190440"/>
      <w:bookmarkEnd w:id="717"/>
      <w:bookmarkStart w:id="718" w:name="_Toc477190450"/>
      <w:bookmarkEnd w:id="718"/>
      <w:bookmarkStart w:id="719" w:name="_Toc477190418"/>
      <w:bookmarkEnd w:id="719"/>
      <w:bookmarkStart w:id="720" w:name="_Toc477190601"/>
      <w:bookmarkEnd w:id="720"/>
      <w:bookmarkStart w:id="721" w:name="_Toc477190588"/>
      <w:bookmarkEnd w:id="721"/>
      <w:bookmarkStart w:id="722" w:name="_Toc477190366"/>
      <w:bookmarkEnd w:id="722"/>
      <w:bookmarkStart w:id="723" w:name="_Toc477190425"/>
      <w:bookmarkEnd w:id="723"/>
      <w:bookmarkStart w:id="724" w:name="_Toc477190428"/>
      <w:bookmarkEnd w:id="724"/>
      <w:bookmarkStart w:id="725" w:name="_Toc477190583"/>
      <w:bookmarkEnd w:id="725"/>
      <w:bookmarkStart w:id="726" w:name="_Toc477190455"/>
      <w:bookmarkEnd w:id="726"/>
      <w:bookmarkStart w:id="727" w:name="_Toc477190599"/>
      <w:bookmarkEnd w:id="727"/>
      <w:bookmarkStart w:id="728" w:name="_Toc477190555"/>
      <w:bookmarkEnd w:id="728"/>
      <w:bookmarkStart w:id="729" w:name="_Toc477190654"/>
      <w:bookmarkEnd w:id="729"/>
      <w:bookmarkStart w:id="730" w:name="_Toc477190420"/>
      <w:bookmarkEnd w:id="730"/>
      <w:bookmarkStart w:id="731" w:name="_Toc477190465"/>
      <w:bookmarkEnd w:id="731"/>
      <w:bookmarkStart w:id="732" w:name="_Toc477190567"/>
      <w:bookmarkEnd w:id="732"/>
      <w:bookmarkStart w:id="733" w:name="_Toc477190448"/>
      <w:bookmarkEnd w:id="733"/>
      <w:bookmarkStart w:id="734" w:name="_Toc477190453"/>
      <w:bookmarkEnd w:id="734"/>
      <w:bookmarkStart w:id="735" w:name="_Toc477190561"/>
      <w:bookmarkEnd w:id="735"/>
      <w:bookmarkStart w:id="736" w:name="_Toc477190437"/>
      <w:bookmarkEnd w:id="736"/>
      <w:bookmarkStart w:id="737" w:name="_Toc1651912"/>
      <w:bookmarkStart w:id="738" w:name="_Toc2920"/>
      <w:bookmarkStart w:id="739" w:name="_Toc18827"/>
      <w:bookmarkStart w:id="740" w:name="_Toc21327"/>
      <w:bookmarkStart w:id="741" w:name="_Toc14332"/>
      <w:bookmarkStart w:id="742" w:name="_Toc56432242"/>
      <w:bookmarkStart w:id="743" w:name="_Toc475472691"/>
      <w:r>
        <w:rPr>
          <w:rFonts w:hint="eastAsia" w:ascii="宋体" w:hAnsi="宋体" w:eastAsia="宋体" w:cs="宋体"/>
          <w:color w:val="auto"/>
          <w:sz w:val="24"/>
          <w:szCs w:val="24"/>
          <w:highlight w:val="none"/>
        </w:rPr>
        <w:t>商务合同条款偏离表</w:t>
      </w:r>
      <w:bookmarkEnd w:id="737"/>
      <w:bookmarkEnd w:id="738"/>
      <w:bookmarkEnd w:id="739"/>
      <w:bookmarkEnd w:id="740"/>
      <w:bookmarkEnd w:id="741"/>
      <w:bookmarkEnd w:id="742"/>
    </w:p>
    <w:p>
      <w:pPr>
        <w:pStyle w:val="12"/>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商务合同条款偏离表</w:t>
      </w:r>
    </w:p>
    <w:p>
      <w:pPr>
        <w:pStyle w:val="12"/>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南方展示生态主题展馆布展实施服务项目</w:t>
      </w:r>
    </w:p>
    <w:p>
      <w:pPr>
        <w:pStyle w:val="12"/>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招标代理编号：</w:t>
      </w:r>
      <w:r>
        <w:rPr>
          <w:rFonts w:hint="eastAsia" w:ascii="宋体" w:hAnsi="宋体" w:eastAsia="宋体" w:cs="宋体"/>
          <w:color w:val="auto"/>
          <w:sz w:val="21"/>
          <w:szCs w:val="21"/>
          <w:highlight w:val="none"/>
          <w:lang w:eastAsia="zh-CN"/>
        </w:rPr>
        <w:t>WJS-202310160081</w:t>
      </w:r>
    </w:p>
    <w:tbl>
      <w:tblPr>
        <w:tblStyle w:val="40"/>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5"/>
        <w:gridCol w:w="2431"/>
        <w:gridCol w:w="261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spacing w:line="240" w:lineRule="auto"/>
              <w:ind w:left="46" w:right="-139" w:rightChars="-66" w:hanging="46" w:hanging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2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招标文件条目号</w:t>
            </w:r>
          </w:p>
        </w:tc>
        <w:tc>
          <w:tcPr>
            <w:tcW w:w="2431"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招标文件的合同条款</w:t>
            </w: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投标文件的合同条款响应</w:t>
            </w: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jc w:val="both"/>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jc w:val="both"/>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jc w:val="both"/>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jc w:val="both"/>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43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numPr>
                <w:ilvl w:val="0"/>
                <w:numId w:val="19"/>
              </w:numPr>
              <w:spacing w:line="240" w:lineRule="auto"/>
              <w:jc w:val="center"/>
              <w:rPr>
                <w:rFonts w:hint="eastAsia" w:ascii="宋体" w:hAnsi="宋体" w:eastAsia="宋体" w:cs="宋体"/>
                <w:color w:val="auto"/>
                <w:sz w:val="21"/>
                <w:szCs w:val="21"/>
                <w:highlight w:val="none"/>
              </w:rPr>
            </w:pPr>
          </w:p>
        </w:tc>
        <w:tc>
          <w:tcPr>
            <w:tcW w:w="172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（其余条款投标人可根据实际情况自行补充）</w:t>
            </w:r>
          </w:p>
        </w:tc>
        <w:tc>
          <w:tcPr>
            <w:tcW w:w="2431" w:type="dxa"/>
            <w:vAlign w:val="center"/>
          </w:tcPr>
          <w:p>
            <w:pPr>
              <w:pStyle w:val="12"/>
              <w:ind w:left="46" w:hanging="46" w:hangingChars="22"/>
              <w:rPr>
                <w:rFonts w:hint="eastAsia" w:ascii="宋体" w:hAnsi="宋体" w:eastAsia="宋体" w:cs="宋体"/>
                <w:color w:val="auto"/>
                <w:sz w:val="21"/>
                <w:szCs w:val="21"/>
                <w:highlight w:val="none"/>
              </w:rPr>
            </w:pPr>
          </w:p>
        </w:tc>
        <w:tc>
          <w:tcPr>
            <w:tcW w:w="2612"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15"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bl>
    <w:p>
      <w:pPr>
        <w:rPr>
          <w:rFonts w:hint="eastAsia" w:ascii="宋体" w:hAnsi="宋体" w:eastAsia="宋体" w:cs="宋体"/>
          <w:bCs/>
          <w:color w:val="auto"/>
          <w:szCs w:val="21"/>
          <w:highlight w:val="none"/>
        </w:rPr>
      </w:pP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注：投标人对照</w:t>
      </w:r>
      <w:r>
        <w:rPr>
          <w:rFonts w:hint="eastAsia" w:ascii="宋体" w:hAnsi="宋体" w:eastAsia="宋体" w:cs="宋体"/>
          <w:b/>
          <w:bCs/>
          <w:color w:val="auto"/>
          <w:szCs w:val="21"/>
          <w:highlight w:val="none"/>
        </w:rPr>
        <w:t>“第四章 商务合同”：</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1、如有优于招标文件要求的条件或与招标文件要求有偏离的条目应填写“</w:t>
      </w:r>
      <w:r>
        <w:rPr>
          <w:rFonts w:hint="eastAsia" w:ascii="宋体" w:hAnsi="宋体" w:eastAsia="宋体" w:cs="宋体"/>
          <w:b/>
          <w:bCs/>
          <w:color w:val="auto"/>
          <w:szCs w:val="21"/>
          <w:highlight w:val="none"/>
        </w:rPr>
        <w:t>商务</w:t>
      </w:r>
      <w:r>
        <w:rPr>
          <w:rFonts w:hint="eastAsia" w:ascii="宋体" w:hAnsi="宋体" w:eastAsia="宋体" w:cs="宋体"/>
          <w:b/>
          <w:color w:val="auto"/>
          <w:szCs w:val="21"/>
          <w:highlight w:val="none"/>
        </w:rPr>
        <w:t>合同条款偏离表</w:t>
      </w:r>
      <w:r>
        <w:rPr>
          <w:rFonts w:hint="eastAsia" w:ascii="宋体" w:hAnsi="宋体" w:eastAsia="宋体" w:cs="宋体"/>
          <w:bCs/>
          <w:color w:val="auto"/>
          <w:szCs w:val="21"/>
          <w:highlight w:val="none"/>
        </w:rPr>
        <w:t>”。</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pacing w:val="-2"/>
          <w:szCs w:val="21"/>
          <w:highlight w:val="none"/>
        </w:rPr>
        <w:t>保证：除商务合同条款偏离表列出的偏差外，投标人响应招标文件的商务合同全部要求。</w:t>
      </w:r>
      <w:r>
        <w:rPr>
          <w:rFonts w:hint="eastAsia" w:ascii="宋体" w:hAnsi="宋体" w:eastAsia="宋体" w:cs="宋体"/>
          <w:bCs/>
          <w:color w:val="auto"/>
          <w:szCs w:val="21"/>
          <w:highlight w:val="none"/>
        </w:rPr>
        <w:t>以上所指条款以最小条目号所在内容认定为一条款。</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2、如全部无偏离在“商务</w:t>
      </w:r>
      <w:r>
        <w:rPr>
          <w:rFonts w:hint="eastAsia" w:ascii="宋体" w:hAnsi="宋体" w:eastAsia="宋体" w:cs="宋体"/>
          <w:b/>
          <w:color w:val="auto"/>
          <w:szCs w:val="21"/>
          <w:highlight w:val="none"/>
        </w:rPr>
        <w:t>合同条款偏离表</w:t>
      </w:r>
      <w:r>
        <w:rPr>
          <w:rFonts w:hint="eastAsia" w:ascii="宋体" w:hAnsi="宋体" w:eastAsia="宋体" w:cs="宋体"/>
          <w:bCs/>
          <w:color w:val="auto"/>
          <w:szCs w:val="21"/>
          <w:highlight w:val="none"/>
        </w:rPr>
        <w:t>”中“投标</w:t>
      </w:r>
      <w:r>
        <w:rPr>
          <w:rFonts w:hint="eastAsia" w:ascii="宋体" w:hAnsi="宋体" w:eastAsia="宋体" w:cs="宋体"/>
          <w:color w:val="auto"/>
          <w:szCs w:val="21"/>
          <w:highlight w:val="none"/>
        </w:rPr>
        <w:t>文件的合同条款响应</w:t>
      </w:r>
      <w:r>
        <w:rPr>
          <w:rFonts w:hint="eastAsia" w:ascii="宋体" w:hAnsi="宋体" w:eastAsia="宋体" w:cs="宋体"/>
          <w:bCs/>
          <w:color w:val="auto"/>
          <w:szCs w:val="21"/>
          <w:highlight w:val="none"/>
        </w:rPr>
        <w:t>”一栏中填写“全部条款无偏离”。若投标人提供空白表格，则视为“</w:t>
      </w:r>
      <w:r>
        <w:rPr>
          <w:rFonts w:hint="eastAsia" w:ascii="宋体" w:hAnsi="宋体" w:eastAsia="宋体" w:cs="宋体"/>
          <w:b/>
          <w:color w:val="auto"/>
          <w:szCs w:val="21"/>
          <w:highlight w:val="none"/>
        </w:rPr>
        <w:t>商务合同条款全部响应无偏离</w:t>
      </w:r>
      <w:r>
        <w:rPr>
          <w:rFonts w:hint="eastAsia" w:ascii="宋体" w:hAnsi="宋体" w:eastAsia="宋体" w:cs="宋体"/>
          <w:bCs/>
          <w:color w:val="auto"/>
          <w:szCs w:val="21"/>
          <w:highlight w:val="none"/>
        </w:rPr>
        <w:t>”。</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
          <w:bCs/>
          <w:color w:val="auto"/>
          <w:szCs w:val="21"/>
          <w:highlight w:val="none"/>
        </w:rPr>
        <w:t>“商务</w:t>
      </w:r>
      <w:r>
        <w:rPr>
          <w:rFonts w:hint="eastAsia" w:ascii="宋体" w:hAnsi="宋体" w:eastAsia="宋体" w:cs="宋体"/>
          <w:b/>
          <w:color w:val="auto"/>
          <w:szCs w:val="21"/>
          <w:highlight w:val="none"/>
        </w:rPr>
        <w:t>合同条款偏离表</w:t>
      </w:r>
      <w:r>
        <w:rPr>
          <w:rFonts w:hint="eastAsia" w:ascii="宋体" w:hAnsi="宋体" w:eastAsia="宋体" w:cs="宋体"/>
          <w:b/>
          <w:bCs/>
          <w:color w:val="auto"/>
          <w:szCs w:val="21"/>
          <w:highlight w:val="none"/>
        </w:rPr>
        <w:t>”需加盖</w:t>
      </w:r>
      <w:r>
        <w:rPr>
          <w:rFonts w:hint="eastAsia" w:ascii="宋体" w:hAnsi="宋体" w:eastAsia="宋体" w:cs="宋体"/>
          <w:b/>
          <w:color w:val="auto"/>
          <w:szCs w:val="21"/>
          <w:highlight w:val="none"/>
        </w:rPr>
        <w:t>单位公章。</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4、正偏离（优于招标文件要求），无偏离（"等于"招标文件要求），负偏离（低于招标文件要求）。投标人正偏离的，需在说明一栏给出详细的文字说明。</w:t>
      </w:r>
    </w:p>
    <w:p>
      <w:pPr>
        <w:rPr>
          <w:rFonts w:hint="eastAsia" w:ascii="宋体" w:hAnsi="宋体" w:eastAsia="宋体" w:cs="宋体"/>
          <w:bCs/>
          <w:color w:val="auto"/>
          <w:szCs w:val="21"/>
          <w:highlight w:val="none"/>
        </w:rPr>
      </w:pPr>
    </w:p>
    <w:p>
      <w:pPr>
        <w:pStyle w:val="12"/>
        <w:spacing w:line="240" w:lineRule="auto"/>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（盖章）</w:t>
      </w:r>
    </w:p>
    <w:p>
      <w:pPr>
        <w:rPr>
          <w:rFonts w:hint="eastAsia" w:ascii="宋体" w:hAnsi="宋体" w:eastAsia="宋体" w:cs="宋体"/>
          <w:bCs/>
          <w:color w:val="auto"/>
          <w:szCs w:val="21"/>
          <w:highlight w:val="none"/>
        </w:rPr>
      </w:pPr>
    </w:p>
    <w:p>
      <w:pPr>
        <w:pStyle w:val="12"/>
        <w:spacing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744" w:name="_Toc9628"/>
      <w:bookmarkStart w:id="745" w:name="_Toc18418"/>
      <w:bookmarkStart w:id="746" w:name="_Toc3963"/>
      <w:bookmarkStart w:id="747" w:name="_Toc9751"/>
      <w:bookmarkStart w:id="748" w:name="_Toc56432243"/>
      <w:r>
        <w:rPr>
          <w:rFonts w:hint="eastAsia" w:ascii="宋体" w:hAnsi="宋体" w:eastAsia="宋体" w:cs="宋体"/>
          <w:color w:val="auto"/>
          <w:sz w:val="24"/>
          <w:szCs w:val="24"/>
          <w:highlight w:val="none"/>
        </w:rPr>
        <w:t>实质性条款偏离表</w:t>
      </w:r>
      <w:bookmarkEnd w:id="744"/>
      <w:bookmarkEnd w:id="745"/>
      <w:bookmarkEnd w:id="746"/>
      <w:bookmarkEnd w:id="747"/>
    </w:p>
    <w:p>
      <w:pPr>
        <w:pStyle w:val="12"/>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实质性条款偏离表（★条款）</w:t>
      </w:r>
    </w:p>
    <w:p>
      <w:pPr>
        <w:pStyle w:val="12"/>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南方展示生态主题展馆布展实施服务项目</w:t>
      </w:r>
    </w:p>
    <w:p>
      <w:pPr>
        <w:pStyle w:val="12"/>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招标代理编号：</w:t>
      </w:r>
      <w:r>
        <w:rPr>
          <w:rFonts w:hint="eastAsia" w:ascii="宋体" w:hAnsi="宋体" w:eastAsia="宋体" w:cs="宋体"/>
          <w:color w:val="auto"/>
          <w:sz w:val="21"/>
          <w:szCs w:val="21"/>
          <w:highlight w:val="none"/>
          <w:lang w:eastAsia="zh-CN"/>
        </w:rPr>
        <w:t>WJS-202310160081</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2"/>
              <w:spacing w:line="240" w:lineRule="auto"/>
              <w:ind w:left="46" w:right="-139" w:rightChars="-66" w:hanging="46" w:hanging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招标文件条目号</w:t>
            </w:r>
          </w:p>
        </w:tc>
        <w:tc>
          <w:tcPr>
            <w:tcW w:w="3221"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招标文件的实质性采购需求条款</w:t>
            </w: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投标文件的实质性采购需求响应</w:t>
            </w: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6"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1"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bl>
    <w:p>
      <w:pPr>
        <w:rPr>
          <w:rFonts w:hint="eastAsia" w:ascii="宋体" w:hAnsi="宋体" w:eastAsia="宋体" w:cs="宋体"/>
          <w:bCs/>
          <w:color w:val="auto"/>
          <w:szCs w:val="21"/>
          <w:highlight w:val="none"/>
        </w:rPr>
      </w:pP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注：投标人对照</w:t>
      </w:r>
      <w:r>
        <w:rPr>
          <w:rFonts w:hint="eastAsia" w:ascii="宋体" w:hAnsi="宋体" w:eastAsia="宋体" w:cs="宋体"/>
          <w:b/>
          <w:bCs/>
          <w:color w:val="auto"/>
          <w:szCs w:val="21"/>
          <w:highlight w:val="none"/>
        </w:rPr>
        <w:t>“第五章 采购需求书”：</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1、如有优于招标文件★条款要求的条件或与招标文件★条款要求有偏离的条目应填写</w:t>
      </w:r>
      <w:r>
        <w:rPr>
          <w:rFonts w:hint="eastAsia" w:ascii="宋体" w:hAnsi="宋体" w:eastAsia="宋体" w:cs="宋体"/>
          <w:b/>
          <w:bCs/>
          <w:color w:val="auto"/>
          <w:szCs w:val="21"/>
          <w:highlight w:val="none"/>
        </w:rPr>
        <w:t>“实质性条款偏离表</w:t>
      </w:r>
      <w:r>
        <w:rPr>
          <w:rFonts w:hint="eastAsia" w:ascii="宋体" w:hAnsi="宋体" w:eastAsia="宋体" w:cs="宋体"/>
          <w:bCs/>
          <w:color w:val="auto"/>
          <w:szCs w:val="21"/>
          <w:highlight w:val="none"/>
        </w:rPr>
        <w:t>”。</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pacing w:val="-2"/>
          <w:szCs w:val="21"/>
          <w:highlight w:val="none"/>
        </w:rPr>
        <w:t>保证：除实质性条款偏离表列出的偏差外，投标人响应招标文件的全部要求。</w:t>
      </w:r>
      <w:r>
        <w:rPr>
          <w:rFonts w:hint="eastAsia" w:ascii="宋体" w:hAnsi="宋体" w:eastAsia="宋体" w:cs="宋体"/>
          <w:bCs/>
          <w:color w:val="auto"/>
          <w:szCs w:val="21"/>
          <w:highlight w:val="none"/>
        </w:rPr>
        <w:t>以上所指条款以最小条目号所在内容认定为一条款。</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2、如全部无偏离在</w:t>
      </w:r>
      <w:r>
        <w:rPr>
          <w:rFonts w:hint="eastAsia" w:ascii="宋体" w:hAnsi="宋体" w:eastAsia="宋体" w:cs="宋体"/>
          <w:b/>
          <w:bCs/>
          <w:color w:val="auto"/>
          <w:szCs w:val="21"/>
          <w:highlight w:val="none"/>
        </w:rPr>
        <w:t>“实质性条款偏离表</w:t>
      </w:r>
      <w:r>
        <w:rPr>
          <w:rFonts w:hint="eastAsia" w:ascii="宋体" w:hAnsi="宋体" w:eastAsia="宋体" w:cs="宋体"/>
          <w:bCs/>
          <w:color w:val="auto"/>
          <w:szCs w:val="21"/>
          <w:highlight w:val="none"/>
        </w:rPr>
        <w:t>”中“</w:t>
      </w:r>
      <w:r>
        <w:rPr>
          <w:rFonts w:hint="eastAsia" w:ascii="宋体" w:hAnsi="宋体" w:eastAsia="宋体" w:cs="宋体"/>
          <w:color w:val="auto"/>
          <w:szCs w:val="21"/>
          <w:highlight w:val="none"/>
        </w:rPr>
        <w:t>投标文件的实质性采购需求响应</w:t>
      </w:r>
      <w:r>
        <w:rPr>
          <w:rFonts w:hint="eastAsia" w:ascii="宋体" w:hAnsi="宋体" w:eastAsia="宋体" w:cs="宋体"/>
          <w:bCs/>
          <w:color w:val="auto"/>
          <w:szCs w:val="21"/>
          <w:highlight w:val="none"/>
        </w:rPr>
        <w:t>”一栏中填写“全部条款无偏离”。若投标人提供空白表格，则视为“</w:t>
      </w:r>
      <w:r>
        <w:rPr>
          <w:rFonts w:hint="eastAsia" w:ascii="宋体" w:hAnsi="宋体" w:eastAsia="宋体" w:cs="宋体"/>
          <w:b/>
          <w:color w:val="auto"/>
          <w:szCs w:val="21"/>
          <w:highlight w:val="none"/>
        </w:rPr>
        <w:t>实质性采购需求条款全部响应无偏离</w:t>
      </w:r>
      <w:r>
        <w:rPr>
          <w:rFonts w:hint="eastAsia" w:ascii="宋体" w:hAnsi="宋体" w:eastAsia="宋体" w:cs="宋体"/>
          <w:bCs/>
          <w:color w:val="auto"/>
          <w:szCs w:val="21"/>
          <w:highlight w:val="none"/>
        </w:rPr>
        <w:t>”。</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
          <w:bCs/>
          <w:color w:val="auto"/>
          <w:szCs w:val="21"/>
          <w:highlight w:val="none"/>
        </w:rPr>
        <w:t>“实质性条款偏离表”需加盖</w:t>
      </w:r>
      <w:r>
        <w:rPr>
          <w:rFonts w:hint="eastAsia" w:ascii="宋体" w:hAnsi="宋体" w:eastAsia="宋体" w:cs="宋体"/>
          <w:b/>
          <w:color w:val="auto"/>
          <w:szCs w:val="21"/>
          <w:highlight w:val="none"/>
        </w:rPr>
        <w:t>单位公章。</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4、正偏离（优于招标文件要求），无偏离（"等于"招标文件要求），负偏离（低于招标文件要求）。投标人正偏离的，需在说明一栏给出详细的文字说明。</w:t>
      </w:r>
    </w:p>
    <w:p>
      <w:pPr>
        <w:rPr>
          <w:rFonts w:hint="eastAsia" w:ascii="宋体" w:hAnsi="宋体" w:eastAsia="宋体" w:cs="宋体"/>
          <w:bCs/>
          <w:color w:val="auto"/>
          <w:szCs w:val="21"/>
          <w:highlight w:val="none"/>
        </w:rPr>
      </w:pPr>
    </w:p>
    <w:p>
      <w:pPr>
        <w:pStyle w:val="12"/>
        <w:spacing w:line="240" w:lineRule="auto"/>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（盖章）</w:t>
      </w:r>
    </w:p>
    <w:p>
      <w:pPr>
        <w:pStyle w:val="12"/>
        <w:spacing w:line="240" w:lineRule="auto"/>
        <w:jc w:val="right"/>
        <w:rPr>
          <w:rFonts w:hint="eastAsia" w:ascii="宋体" w:hAnsi="宋体" w:eastAsia="宋体" w:cs="宋体"/>
          <w:color w:val="auto"/>
          <w:sz w:val="21"/>
          <w:szCs w:val="21"/>
          <w:highlight w:val="none"/>
          <w:u w:val="single"/>
        </w:rPr>
      </w:pPr>
    </w:p>
    <w:p>
      <w:pPr>
        <w:pStyle w:val="12"/>
        <w:spacing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749" w:name="_Toc31643"/>
      <w:bookmarkStart w:id="750" w:name="_Toc9875"/>
      <w:bookmarkStart w:id="751" w:name="_Toc4332"/>
      <w:bookmarkStart w:id="752" w:name="_Toc25312"/>
      <w:r>
        <w:rPr>
          <w:rFonts w:hint="eastAsia" w:ascii="宋体" w:hAnsi="宋体" w:eastAsia="宋体" w:cs="宋体"/>
          <w:color w:val="auto"/>
          <w:sz w:val="24"/>
          <w:szCs w:val="24"/>
          <w:highlight w:val="none"/>
        </w:rPr>
        <w:t>采购需求条款偏离表</w:t>
      </w:r>
      <w:bookmarkEnd w:id="748"/>
      <w:bookmarkEnd w:id="749"/>
      <w:bookmarkEnd w:id="750"/>
      <w:bookmarkEnd w:id="751"/>
      <w:bookmarkEnd w:id="752"/>
    </w:p>
    <w:p>
      <w:pPr>
        <w:pStyle w:val="12"/>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采购需求条款偏离表</w:t>
      </w:r>
    </w:p>
    <w:p>
      <w:pPr>
        <w:pStyle w:val="12"/>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南方展示生态主题展馆布展实施服务项目</w:t>
      </w:r>
    </w:p>
    <w:p>
      <w:pPr>
        <w:pStyle w:val="12"/>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招标代理编号：</w:t>
      </w:r>
      <w:r>
        <w:rPr>
          <w:rFonts w:hint="eastAsia" w:ascii="宋体" w:hAnsi="宋体" w:eastAsia="宋体" w:cs="宋体"/>
          <w:color w:val="auto"/>
          <w:sz w:val="21"/>
          <w:szCs w:val="21"/>
          <w:highlight w:val="none"/>
          <w:lang w:eastAsia="zh-CN"/>
        </w:rPr>
        <w:t>WJS-202310160081</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2"/>
              <w:spacing w:line="240" w:lineRule="auto"/>
              <w:ind w:left="46" w:right="-139" w:rightChars="-66" w:hanging="46" w:hanging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招标文件条目号</w:t>
            </w:r>
          </w:p>
        </w:tc>
        <w:tc>
          <w:tcPr>
            <w:tcW w:w="3221"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招标文件的采购需求条款</w:t>
            </w: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投标文件的采购需求响应</w:t>
            </w: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numPr>
                <w:ilvl w:val="0"/>
                <w:numId w:val="20"/>
              </w:numPr>
              <w:spacing w:line="240" w:lineRule="auto"/>
              <w:jc w:val="center"/>
              <w:rPr>
                <w:rFonts w:hint="eastAsia" w:ascii="宋体" w:hAnsi="宋体" w:eastAsia="宋体" w:cs="宋体"/>
                <w:color w:val="auto"/>
                <w:sz w:val="21"/>
                <w:szCs w:val="21"/>
                <w:highlight w:val="none"/>
              </w:rPr>
            </w:pP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numPr>
                <w:ilvl w:val="0"/>
                <w:numId w:val="20"/>
              </w:numPr>
              <w:spacing w:line="240" w:lineRule="auto"/>
              <w:jc w:val="center"/>
              <w:rPr>
                <w:rFonts w:hint="eastAsia" w:ascii="宋体" w:hAnsi="宋体" w:eastAsia="宋体" w:cs="宋体"/>
                <w:color w:val="auto"/>
                <w:sz w:val="21"/>
                <w:szCs w:val="21"/>
                <w:highlight w:val="none"/>
              </w:rPr>
            </w:pP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numPr>
                <w:ilvl w:val="0"/>
                <w:numId w:val="20"/>
              </w:numPr>
              <w:spacing w:line="240" w:lineRule="auto"/>
              <w:jc w:val="center"/>
              <w:rPr>
                <w:rFonts w:hint="eastAsia" w:ascii="宋体" w:hAnsi="宋体" w:eastAsia="宋体" w:cs="宋体"/>
                <w:color w:val="auto"/>
                <w:sz w:val="21"/>
                <w:szCs w:val="21"/>
                <w:highlight w:val="none"/>
              </w:rPr>
            </w:pP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numPr>
                <w:ilvl w:val="0"/>
                <w:numId w:val="20"/>
              </w:numPr>
              <w:spacing w:line="240" w:lineRule="auto"/>
              <w:jc w:val="center"/>
              <w:rPr>
                <w:rFonts w:hint="eastAsia" w:ascii="宋体" w:hAnsi="宋体" w:eastAsia="宋体" w:cs="宋体"/>
                <w:color w:val="auto"/>
                <w:sz w:val="21"/>
                <w:szCs w:val="21"/>
                <w:highlight w:val="none"/>
              </w:rPr>
            </w:pP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numPr>
                <w:ilvl w:val="0"/>
                <w:numId w:val="20"/>
              </w:numPr>
              <w:spacing w:line="240" w:lineRule="auto"/>
              <w:jc w:val="center"/>
              <w:rPr>
                <w:rFonts w:hint="eastAsia" w:ascii="宋体" w:hAnsi="宋体" w:eastAsia="宋体" w:cs="宋体"/>
                <w:color w:val="auto"/>
                <w:sz w:val="21"/>
                <w:szCs w:val="21"/>
                <w:highlight w:val="none"/>
              </w:rPr>
            </w:pP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numPr>
                <w:ilvl w:val="0"/>
                <w:numId w:val="20"/>
              </w:numPr>
              <w:spacing w:line="240" w:lineRule="auto"/>
              <w:jc w:val="center"/>
              <w:rPr>
                <w:rFonts w:hint="eastAsia" w:ascii="宋体" w:hAnsi="宋体" w:eastAsia="宋体" w:cs="宋体"/>
                <w:color w:val="auto"/>
                <w:sz w:val="21"/>
                <w:szCs w:val="21"/>
                <w:highlight w:val="none"/>
              </w:rPr>
            </w:pPr>
          </w:p>
        </w:tc>
        <w:tc>
          <w:tcPr>
            <w:tcW w:w="156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3221" w:type="dxa"/>
            <w:vAlign w:val="center"/>
          </w:tcPr>
          <w:p>
            <w:pPr>
              <w:pStyle w:val="12"/>
              <w:spacing w:line="240" w:lineRule="auto"/>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566" w:type="dxa"/>
            <w:vAlign w:val="center"/>
          </w:tcPr>
          <w:p>
            <w:pPr>
              <w:pStyle w:val="12"/>
              <w:spacing w:line="240" w:lineRule="auto"/>
              <w:ind w:left="46" w:hanging="46" w:hangingChars="22"/>
              <w:jc w:val="center"/>
              <w:rPr>
                <w:rFonts w:hint="eastAsia" w:ascii="宋体" w:hAnsi="宋体" w:eastAsia="宋体" w:cs="宋体"/>
                <w:color w:val="auto"/>
                <w:sz w:val="24"/>
                <w:szCs w:val="32"/>
                <w:highlight w:val="none"/>
              </w:rPr>
            </w:pPr>
            <w:r>
              <w:rPr>
                <w:rFonts w:hint="eastAsia" w:ascii="宋体" w:hAnsi="宋体" w:eastAsia="宋体" w:cs="宋体"/>
                <w:color w:val="auto"/>
                <w:sz w:val="21"/>
                <w:szCs w:val="21"/>
                <w:highlight w:val="none"/>
              </w:rPr>
              <w:t>（其余条款投标人可根据实际情况自行补充）</w:t>
            </w:r>
          </w:p>
        </w:tc>
        <w:tc>
          <w:tcPr>
            <w:tcW w:w="3221" w:type="dxa"/>
            <w:vAlign w:val="center"/>
          </w:tcPr>
          <w:p>
            <w:pPr>
              <w:pStyle w:val="12"/>
              <w:ind w:left="46" w:hanging="46" w:hangingChars="22"/>
              <w:rPr>
                <w:rFonts w:hint="eastAsia" w:ascii="宋体" w:hAnsi="宋体" w:eastAsia="宋体" w:cs="宋体"/>
                <w:color w:val="auto"/>
                <w:sz w:val="21"/>
                <w:szCs w:val="21"/>
                <w:highlight w:val="none"/>
              </w:rPr>
            </w:pPr>
          </w:p>
        </w:tc>
        <w:tc>
          <w:tcPr>
            <w:tcW w:w="2579"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c>
          <w:tcPr>
            <w:tcW w:w="1496" w:type="dxa"/>
            <w:vAlign w:val="center"/>
          </w:tcPr>
          <w:p>
            <w:pPr>
              <w:pStyle w:val="12"/>
              <w:spacing w:line="240" w:lineRule="auto"/>
              <w:ind w:left="46" w:hanging="46" w:hangingChars="22"/>
              <w:jc w:val="center"/>
              <w:rPr>
                <w:rFonts w:hint="eastAsia" w:ascii="宋体" w:hAnsi="宋体" w:eastAsia="宋体" w:cs="宋体"/>
                <w:color w:val="auto"/>
                <w:sz w:val="21"/>
                <w:szCs w:val="21"/>
                <w:highlight w:val="none"/>
              </w:rPr>
            </w:pPr>
          </w:p>
        </w:tc>
      </w:tr>
    </w:tbl>
    <w:p>
      <w:pPr>
        <w:rPr>
          <w:rFonts w:hint="eastAsia" w:ascii="宋体" w:hAnsi="宋体" w:eastAsia="宋体" w:cs="宋体"/>
          <w:bCs/>
          <w:color w:val="auto"/>
          <w:szCs w:val="21"/>
          <w:highlight w:val="none"/>
        </w:rPr>
      </w:pP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注：投标人对照</w:t>
      </w:r>
      <w:r>
        <w:rPr>
          <w:rFonts w:hint="eastAsia" w:ascii="宋体" w:hAnsi="宋体" w:eastAsia="宋体" w:cs="宋体"/>
          <w:b/>
          <w:bCs/>
          <w:color w:val="auto"/>
          <w:szCs w:val="21"/>
          <w:highlight w:val="none"/>
        </w:rPr>
        <w:t>“第五章 采购需求书”：</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1、如有优于招标文件要求的条件或与招标文件要求有偏离的条目应填写</w:t>
      </w:r>
      <w:r>
        <w:rPr>
          <w:rFonts w:hint="eastAsia" w:ascii="宋体" w:hAnsi="宋体" w:eastAsia="宋体" w:cs="宋体"/>
          <w:b/>
          <w:bCs/>
          <w:color w:val="auto"/>
          <w:szCs w:val="21"/>
          <w:highlight w:val="none"/>
        </w:rPr>
        <w:t>“采购需求条款偏离表</w:t>
      </w:r>
      <w:r>
        <w:rPr>
          <w:rFonts w:hint="eastAsia" w:ascii="宋体" w:hAnsi="宋体" w:eastAsia="宋体" w:cs="宋体"/>
          <w:bCs/>
          <w:color w:val="auto"/>
          <w:szCs w:val="21"/>
          <w:highlight w:val="none"/>
        </w:rPr>
        <w:t>”。</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pacing w:val="-2"/>
          <w:szCs w:val="21"/>
          <w:highlight w:val="none"/>
        </w:rPr>
        <w:t>保证：除采购需求条款偏离表列出的偏差外，投标人响应招标文件的全部要求。</w:t>
      </w:r>
      <w:r>
        <w:rPr>
          <w:rFonts w:hint="eastAsia" w:ascii="宋体" w:hAnsi="宋体" w:eastAsia="宋体" w:cs="宋体"/>
          <w:bCs/>
          <w:color w:val="auto"/>
          <w:szCs w:val="21"/>
          <w:highlight w:val="none"/>
        </w:rPr>
        <w:t>以上所指条款以最小条目号所在内容认定为一条款。</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2、如全部无偏离在</w:t>
      </w:r>
      <w:r>
        <w:rPr>
          <w:rFonts w:hint="eastAsia" w:ascii="宋体" w:hAnsi="宋体" w:eastAsia="宋体" w:cs="宋体"/>
          <w:b/>
          <w:bCs/>
          <w:color w:val="auto"/>
          <w:szCs w:val="21"/>
          <w:highlight w:val="none"/>
        </w:rPr>
        <w:t>“采购需求条款偏离表</w:t>
      </w:r>
      <w:r>
        <w:rPr>
          <w:rFonts w:hint="eastAsia" w:ascii="宋体" w:hAnsi="宋体" w:eastAsia="宋体" w:cs="宋体"/>
          <w:bCs/>
          <w:color w:val="auto"/>
          <w:szCs w:val="21"/>
          <w:highlight w:val="none"/>
        </w:rPr>
        <w:t>”中“</w:t>
      </w:r>
      <w:r>
        <w:rPr>
          <w:rFonts w:hint="eastAsia" w:ascii="宋体" w:hAnsi="宋体" w:eastAsia="宋体" w:cs="宋体"/>
          <w:color w:val="auto"/>
          <w:szCs w:val="21"/>
          <w:highlight w:val="none"/>
        </w:rPr>
        <w:t>投标文件的采购需求响应</w:t>
      </w:r>
      <w:r>
        <w:rPr>
          <w:rFonts w:hint="eastAsia" w:ascii="宋体" w:hAnsi="宋体" w:eastAsia="宋体" w:cs="宋体"/>
          <w:bCs/>
          <w:color w:val="auto"/>
          <w:szCs w:val="21"/>
          <w:highlight w:val="none"/>
        </w:rPr>
        <w:t>”一栏中填写“全部条款无偏离”。若投标人提供空白表格，则视为“</w:t>
      </w:r>
      <w:r>
        <w:rPr>
          <w:rFonts w:hint="eastAsia" w:ascii="宋体" w:hAnsi="宋体" w:eastAsia="宋体" w:cs="宋体"/>
          <w:b/>
          <w:color w:val="auto"/>
          <w:szCs w:val="21"/>
          <w:highlight w:val="none"/>
        </w:rPr>
        <w:t>采购需求条款全部响应无偏离</w:t>
      </w:r>
      <w:r>
        <w:rPr>
          <w:rFonts w:hint="eastAsia" w:ascii="宋体" w:hAnsi="宋体" w:eastAsia="宋体" w:cs="宋体"/>
          <w:bCs/>
          <w:color w:val="auto"/>
          <w:szCs w:val="21"/>
          <w:highlight w:val="none"/>
        </w:rPr>
        <w:t>”。</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
          <w:bCs/>
          <w:color w:val="auto"/>
          <w:szCs w:val="21"/>
          <w:highlight w:val="none"/>
        </w:rPr>
        <w:t>“采购需求条款偏离表”需加盖</w:t>
      </w:r>
      <w:r>
        <w:rPr>
          <w:rFonts w:hint="eastAsia" w:ascii="宋体" w:hAnsi="宋体" w:eastAsia="宋体" w:cs="宋体"/>
          <w:b/>
          <w:color w:val="auto"/>
          <w:szCs w:val="21"/>
          <w:highlight w:val="none"/>
        </w:rPr>
        <w:t>单位公章。</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4、正偏离（优于招标文件要求），无偏离（"等于"招标文件要求），负偏离（低于招标文件要求）。投标人正偏离的，需在说明一栏给出详细的文字说明。</w:t>
      </w:r>
    </w:p>
    <w:p>
      <w:pPr>
        <w:rPr>
          <w:rFonts w:hint="eastAsia" w:ascii="宋体" w:hAnsi="宋体" w:eastAsia="宋体" w:cs="宋体"/>
          <w:bCs/>
          <w:color w:val="auto"/>
          <w:szCs w:val="21"/>
          <w:highlight w:val="none"/>
        </w:rPr>
      </w:pPr>
    </w:p>
    <w:p>
      <w:pPr>
        <w:pStyle w:val="12"/>
        <w:spacing w:line="240" w:lineRule="auto"/>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（盖章）</w:t>
      </w:r>
    </w:p>
    <w:p>
      <w:pPr>
        <w:rPr>
          <w:rFonts w:hint="eastAsia" w:ascii="宋体" w:hAnsi="宋体" w:eastAsia="宋体" w:cs="宋体"/>
          <w:bCs/>
          <w:color w:val="auto"/>
          <w:szCs w:val="21"/>
          <w:highlight w:val="none"/>
        </w:rPr>
      </w:pPr>
    </w:p>
    <w:p>
      <w:pPr>
        <w:pStyle w:val="12"/>
        <w:spacing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rPr>
          <w:rFonts w:hint="eastAsia" w:ascii="宋体" w:hAnsi="宋体" w:eastAsia="宋体" w:cs="宋体"/>
          <w:bCs/>
          <w:color w:val="auto"/>
          <w:szCs w:val="21"/>
          <w:highlight w:val="none"/>
        </w:rPr>
      </w:pP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br w:type="page"/>
      </w:r>
    </w:p>
    <w:p>
      <w:pPr>
        <w:pStyle w:val="36"/>
        <w:numPr>
          <w:ilvl w:val="0"/>
          <w:numId w:val="15"/>
        </w:numPr>
        <w:tabs>
          <w:tab w:val="left" w:pos="588"/>
        </w:tabs>
        <w:snapToGrid w:val="0"/>
        <w:spacing w:before="120" w:after="120" w:line="440" w:lineRule="exact"/>
        <w:jc w:val="left"/>
        <w:rPr>
          <w:rFonts w:hint="eastAsia" w:ascii="宋体" w:hAnsi="宋体" w:eastAsia="宋体" w:cs="宋体"/>
          <w:color w:val="auto"/>
          <w:sz w:val="24"/>
          <w:highlight w:val="none"/>
        </w:rPr>
      </w:pPr>
      <w:bookmarkStart w:id="753" w:name="_Toc56432244"/>
      <w:bookmarkStart w:id="754" w:name="_Toc13150"/>
      <w:bookmarkStart w:id="755" w:name="_Toc14347"/>
      <w:bookmarkStart w:id="756" w:name="_Toc19736"/>
      <w:bookmarkStart w:id="757" w:name="_Toc16427"/>
      <w:r>
        <w:rPr>
          <w:rFonts w:hint="eastAsia" w:ascii="宋体" w:hAnsi="宋体" w:eastAsia="宋体" w:cs="宋体"/>
          <w:color w:val="auto"/>
          <w:sz w:val="24"/>
          <w:highlight w:val="none"/>
        </w:rPr>
        <w:t>公章对投标专用章授权说明（如有）</w:t>
      </w:r>
      <w:bookmarkEnd w:id="753"/>
      <w:bookmarkEnd w:id="754"/>
      <w:bookmarkEnd w:id="755"/>
      <w:bookmarkEnd w:id="756"/>
      <w:bookmarkEnd w:id="757"/>
    </w:p>
    <w:p>
      <w:pPr>
        <w:rPr>
          <w:rFonts w:hint="eastAsia" w:ascii="宋体" w:hAnsi="宋体" w:eastAsia="宋体" w:cs="宋体"/>
          <w:b/>
          <w:bCs/>
          <w:color w:val="auto"/>
          <w:sz w:val="24"/>
          <w:highlight w:val="none"/>
        </w:rPr>
      </w:pPr>
    </w:p>
    <w:p>
      <w:pPr>
        <w:adjustRightInd w:val="0"/>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（招标人名称）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（投标单位）</w:t>
      </w:r>
      <w:r>
        <w:rPr>
          <w:rFonts w:hint="eastAsia" w:ascii="宋体" w:hAnsi="宋体" w:eastAsia="宋体" w:cs="宋体"/>
          <w:color w:val="auto"/>
          <w:highlight w:val="none"/>
        </w:rPr>
        <w:t>，是中华人民共和国依法登记注册的合法企业，注册地址：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，法定代表人：__________。</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在贵单位采购项目：_____________________，招标代理编号：___________，投标单位针对以上招投标项目活动，在此作如下说明：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在此次招投标中，投标单位所使用的“投标专用章”与投标单位公章具有同等的法律效力，投标单位对所使用“投标专用章”的行为和相应责任予以完全承认。特此说明。</w:t>
      </w:r>
    </w:p>
    <w:p>
      <w:pPr>
        <w:spacing w:line="360" w:lineRule="auto"/>
        <w:ind w:firstLine="4638" w:firstLineChars="2200"/>
        <w:rPr>
          <w:rFonts w:hint="eastAsia" w:ascii="宋体" w:hAnsi="宋体" w:eastAsia="宋体" w:cs="宋体"/>
          <w:b/>
          <w:color w:val="auto"/>
          <w:highlight w:val="none"/>
        </w:rPr>
      </w:pPr>
      <w:r>
        <w:rPr>
          <w:rFonts w:hint="eastAsia" w:ascii="宋体" w:hAnsi="宋体" w:eastAsia="宋体" w:cs="宋体"/>
          <w:b/>
          <w:color w:val="auto"/>
          <w:highlight w:val="none"/>
        </w:rPr>
        <w:t>投标单位（单位公章）：</w:t>
      </w:r>
    </w:p>
    <w:p>
      <w:pPr>
        <w:spacing w:line="360" w:lineRule="auto"/>
        <w:ind w:firstLine="4620" w:firstLineChars="220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pPr>
        <w:spacing w:line="360" w:lineRule="auto"/>
        <w:ind w:firstLine="4620" w:firstLineChars="2200"/>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pPr>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同时</w:t>
      </w:r>
      <w:r>
        <w:rPr>
          <w:rFonts w:hint="eastAsia" w:ascii="宋体" w:hAnsi="宋体" w:eastAsia="宋体" w:cs="宋体"/>
          <w:b/>
          <w:color w:val="auto"/>
          <w:highlight w:val="none"/>
        </w:rPr>
        <w:t>提供投标专用章在公安、工商等部门的备案手续复印件（加盖单位公章）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投标单位公章（印模）                             投标单位投标专用章（印模）</w: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8" o:spid="_x0000_s1026" o:spt="1" style="position:absolute;left:0pt;margin-left:231.3pt;margin-top:21.05pt;height:154.85pt;width:209.9pt;z-index:251664384;v-text-anchor:middle;mso-width-relative:page;mso-height-relative:page;" filled="f" stroked="t" coordsize="21600,21600" o:gfxdata="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pcWnbAAAACgEAAA8AAAAA&#10;AAAAAQAgAAAAIgAAAGRycy9kb3ducmV2LnhtbFBLAQIUABQAAAAIAIdO4kDNDw7DEQIAACsEAAAO&#10;AAAAAAAAAAEAIAAAACoBAABkcnMvZTJvRG9jLnhtbFBLBQYAAAAABgAGAFkBAACtBQAAAAA=&#10;">
                <v:fill on="f" focussize="0,0"/>
                <v:stroke weight="1pt" color="#41719C"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7" o:spid="_x0000_s1026" o:spt="1" style="position:absolute;left:0pt;margin-left:-3.05pt;margin-top:21.05pt;height:154.85pt;width:187.45pt;z-index:251663360;v-text-anchor:middle;mso-width-relative:page;mso-height-relative:page;" filled="f" stroked="t" coordsize="21600,21600" o:gfxdata="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D0E2gAAAAkBAAAPAAAA&#10;AAAAAAEAIAAAACIAAABkcnMvZG93bnJldi54bWxQSwECFAAUAAAACACHTuJAifcCTBMCAAArBAAA&#10;DgAAAAAAAAABACAAAAApAQAAZHJzL2Uyb0RvYy54bWxQSwUGAAAAAAYABgBZAQAArgUAAAAA&#10;">
                <v:fill on="f" focussize="0,0"/>
                <v:stroke weight="1pt" color="#41719C" joinstyle="miter"/>
                <v:imagedata o:title=""/>
                <o:lock v:ext="edit" aspectratio="f"/>
                <v:textbox>
                  <w:txbxContent>
                    <w:p>
                      <w:pPr>
                        <w:jc w:val="center"/>
                      </w:pPr>
                    </w:p>
                  </w:txbxContent>
                </v:textbox>
              </v:rect>
            </w:pict>
          </mc:Fallback>
        </mc:AlternateContent>
      </w:r>
    </w:p>
    <w:p>
      <w:pPr>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color w:val="auto"/>
          <w:kern w:val="0"/>
          <w:highlight w:val="none"/>
        </w:rPr>
      </w:pPr>
    </w:p>
    <w:p>
      <w:pPr>
        <w:spacing w:line="360" w:lineRule="auto"/>
        <w:ind w:left="2879" w:leftChars="1371"/>
        <w:jc w:val="right"/>
        <w:rPr>
          <w:rFonts w:hint="eastAsia" w:ascii="宋体" w:hAnsi="宋体" w:eastAsia="宋体" w:cs="宋体"/>
          <w:color w:val="auto"/>
          <w:sz w:val="24"/>
          <w:highlight w:val="none"/>
        </w:rPr>
      </w:pPr>
    </w:p>
    <w:p>
      <w:pPr>
        <w:widowControl/>
        <w:jc w:val="left"/>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p>
    <w:p>
      <w:pPr>
        <w:rPr>
          <w:rFonts w:hint="eastAsia" w:ascii="宋体" w:hAnsi="宋体" w:eastAsia="宋体" w:cs="宋体"/>
          <w:bCs/>
          <w:color w:val="auto"/>
          <w:szCs w:val="21"/>
          <w:highlight w:val="none"/>
          <w:lang w:eastAsia="zh-CN"/>
        </w:rPr>
      </w:pPr>
    </w:p>
    <w:p>
      <w:pPr>
        <w:widowControl/>
        <w:jc w:val="lef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p>
      <w:pPr>
        <w:pStyle w:val="36"/>
        <w:numPr>
          <w:ilvl w:val="0"/>
          <w:numId w:val="0"/>
        </w:numPr>
        <w:tabs>
          <w:tab w:val="left" w:pos="588"/>
        </w:tabs>
        <w:snapToGrid w:val="0"/>
        <w:spacing w:before="120" w:after="120" w:line="440" w:lineRule="exact"/>
        <w:ind w:leftChars="0"/>
        <w:jc w:val="left"/>
        <w:rPr>
          <w:rFonts w:hint="eastAsia" w:ascii="宋体" w:hAnsi="宋体" w:eastAsia="宋体" w:cs="宋体"/>
          <w:color w:val="auto"/>
          <w:sz w:val="24"/>
          <w:szCs w:val="24"/>
          <w:highlight w:val="none"/>
        </w:rPr>
      </w:pPr>
      <w:bookmarkStart w:id="758" w:name="_Toc20183"/>
      <w:bookmarkStart w:id="759" w:name="_Toc22292"/>
      <w:bookmarkStart w:id="760" w:name="_Toc778"/>
      <w:bookmarkStart w:id="761" w:name="_Toc2178"/>
      <w:bookmarkStart w:id="762" w:name="_Toc1651914"/>
      <w:r>
        <w:rPr>
          <w:rFonts w:hint="eastAsia" w:ascii="宋体" w:hAnsi="宋体" w:eastAsia="宋体" w:cs="宋体"/>
          <w:color w:val="auto"/>
          <w:sz w:val="24"/>
          <w:szCs w:val="24"/>
          <w:highlight w:val="none"/>
        </w:rPr>
        <w:t>11.</w:t>
      </w:r>
      <w:bookmarkEnd w:id="758"/>
      <w:bookmarkEnd w:id="759"/>
      <w:bookmarkStart w:id="763" w:name="_Toc3790"/>
      <w:r>
        <w:rPr>
          <w:rFonts w:hint="eastAsia" w:ascii="宋体" w:hAnsi="宋体" w:eastAsia="宋体" w:cs="宋体"/>
          <w:color w:val="auto"/>
          <w:sz w:val="24"/>
          <w:szCs w:val="24"/>
          <w:highlight w:val="none"/>
        </w:rPr>
        <w:t>同类业绩表</w:t>
      </w:r>
      <w:bookmarkEnd w:id="760"/>
      <w:bookmarkEnd w:id="763"/>
    </w:p>
    <w:p>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年1月1日（含）至今具备的同类项目情况表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040"/>
        <w:gridCol w:w="1040"/>
        <w:gridCol w:w="1040"/>
        <w:gridCol w:w="1455"/>
        <w:gridCol w:w="145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66" w:type="pct"/>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610" w:type="pct"/>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合同</w:t>
            </w:r>
            <w:r>
              <w:rPr>
                <w:rFonts w:hint="eastAsia" w:ascii="宋体" w:hAnsi="宋体" w:eastAsia="宋体" w:cs="宋体"/>
                <w:bCs/>
                <w:color w:val="auto"/>
                <w:szCs w:val="21"/>
                <w:highlight w:val="none"/>
              </w:rPr>
              <w:t>名称</w:t>
            </w:r>
          </w:p>
        </w:tc>
        <w:tc>
          <w:tcPr>
            <w:tcW w:w="610" w:type="pct"/>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合同金额</w:t>
            </w:r>
          </w:p>
        </w:tc>
        <w:tc>
          <w:tcPr>
            <w:tcW w:w="610" w:type="pct"/>
            <w:vAlign w:val="center"/>
          </w:tcPr>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甲方名称</w:t>
            </w:r>
          </w:p>
        </w:tc>
        <w:tc>
          <w:tcPr>
            <w:tcW w:w="853" w:type="pct"/>
            <w:vAlign w:val="center"/>
          </w:tcPr>
          <w:p>
            <w:pPr>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签订合同时间</w:t>
            </w:r>
          </w:p>
        </w:tc>
        <w:tc>
          <w:tcPr>
            <w:tcW w:w="853" w:type="pct"/>
            <w:vAlign w:val="center"/>
          </w:tcPr>
          <w:p>
            <w:pPr>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是否有客户（甲方）评价</w:t>
            </w:r>
          </w:p>
        </w:tc>
        <w:tc>
          <w:tcPr>
            <w:tcW w:w="1096" w:type="pct"/>
            <w:vAlign w:val="center"/>
          </w:tcPr>
          <w:p>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853" w:type="pct"/>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w:t>
            </w:r>
          </w:p>
        </w:tc>
        <w:tc>
          <w:tcPr>
            <w:tcW w:w="1096" w:type="pct"/>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66" w:type="pct"/>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1096" w:type="pct"/>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1096" w:type="pct"/>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66" w:type="pct"/>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1096" w:type="pct"/>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66" w:type="pct"/>
            <w:vAlign w:val="center"/>
          </w:tcPr>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vAlign w:val="center"/>
          </w:tcPr>
          <w:p>
            <w:pPr>
              <w:widowControl/>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610"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853" w:type="pct"/>
          </w:tcPr>
          <w:p>
            <w:pPr>
              <w:jc w:val="center"/>
              <w:rPr>
                <w:rFonts w:hint="eastAsia" w:ascii="宋体" w:hAnsi="宋体" w:eastAsia="宋体" w:cs="宋体"/>
                <w:color w:val="auto"/>
                <w:szCs w:val="21"/>
                <w:highlight w:val="none"/>
              </w:rPr>
            </w:pPr>
          </w:p>
        </w:tc>
        <w:tc>
          <w:tcPr>
            <w:tcW w:w="1096" w:type="pct"/>
          </w:tcPr>
          <w:p>
            <w:pPr>
              <w:jc w:val="center"/>
              <w:rPr>
                <w:rFonts w:hint="eastAsia" w:ascii="宋体" w:hAnsi="宋体" w:eastAsia="宋体" w:cs="宋体"/>
                <w:color w:val="auto"/>
                <w:szCs w:val="21"/>
                <w:highlight w:val="none"/>
              </w:rPr>
            </w:pPr>
          </w:p>
        </w:tc>
      </w:tr>
    </w:tbl>
    <w:p>
      <w:pPr>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备注：投标人必须如实填写，须按第三章评审办法中的“商务评分表”评审纬度的要求提供证明材料，否则不予认可。</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6"/>
        <w:tabs>
          <w:tab w:val="left" w:pos="588"/>
        </w:tabs>
        <w:snapToGrid w:val="0"/>
        <w:spacing w:before="120" w:after="120" w:line="440" w:lineRule="exact"/>
        <w:ind w:left="142"/>
        <w:jc w:val="left"/>
        <w:rPr>
          <w:rFonts w:hint="eastAsia" w:ascii="宋体" w:hAnsi="宋体" w:eastAsia="宋体" w:cs="宋体"/>
          <w:color w:val="auto"/>
          <w:sz w:val="24"/>
          <w:szCs w:val="24"/>
          <w:highlight w:val="none"/>
        </w:rPr>
      </w:pPr>
      <w:bookmarkStart w:id="764" w:name="_Toc22759"/>
      <w:bookmarkStart w:id="765" w:name="_Toc223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.拟投入本项目服务人员明细表</w:t>
      </w:r>
      <w:bookmarkEnd w:id="761"/>
      <w:bookmarkEnd w:id="764"/>
      <w:bookmarkEnd w:id="765"/>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投标人名称：                                                招标代理编号：</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971"/>
        <w:gridCol w:w="672"/>
        <w:gridCol w:w="793"/>
        <w:gridCol w:w="1036"/>
        <w:gridCol w:w="1471"/>
        <w:gridCol w:w="1471"/>
        <w:gridCol w:w="1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4"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569"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394"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465"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身份证号</w:t>
            </w:r>
          </w:p>
        </w:tc>
        <w:tc>
          <w:tcPr>
            <w:tcW w:w="607"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学历、专业</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职称</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相关行业从业时长</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参与过的同类项目名称</w:t>
            </w:r>
          </w:p>
        </w:tc>
        <w:tc>
          <w:tcPr>
            <w:tcW w:w="762" w:type="pct"/>
            <w:tcBorders>
              <w:top w:val="single" w:color="auto" w:sz="12" w:space="0"/>
              <w:bottom w:val="doub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tcBorders>
              <w:top w:val="double" w:color="auto" w:sz="4" w:space="0"/>
            </w:tcBorders>
            <w:vAlign w:val="center"/>
          </w:tcPr>
          <w:p>
            <w:pPr>
              <w:spacing w:line="400" w:lineRule="exact"/>
              <w:jc w:val="center"/>
              <w:rPr>
                <w:rFonts w:hint="eastAsia" w:ascii="宋体" w:hAnsi="宋体" w:eastAsia="宋体" w:cs="宋体"/>
                <w:color w:val="auto"/>
                <w:highlight w:val="none"/>
              </w:rPr>
            </w:pPr>
          </w:p>
        </w:tc>
        <w:tc>
          <w:tcPr>
            <w:tcW w:w="569" w:type="pct"/>
            <w:tcBorders>
              <w:top w:val="double" w:color="auto" w:sz="4" w:space="0"/>
            </w:tcBorders>
            <w:vAlign w:val="center"/>
          </w:tcPr>
          <w:p>
            <w:pPr>
              <w:spacing w:line="400" w:lineRule="exact"/>
              <w:jc w:val="center"/>
              <w:rPr>
                <w:rFonts w:hint="eastAsia" w:ascii="宋体" w:hAnsi="宋体" w:eastAsia="宋体" w:cs="宋体"/>
                <w:color w:val="auto"/>
                <w:highlight w:val="none"/>
              </w:rPr>
            </w:pPr>
          </w:p>
        </w:tc>
        <w:tc>
          <w:tcPr>
            <w:tcW w:w="394" w:type="pct"/>
            <w:tcBorders>
              <w:top w:val="double" w:color="auto" w:sz="4" w:space="0"/>
            </w:tcBorders>
            <w:vAlign w:val="center"/>
          </w:tcPr>
          <w:p>
            <w:pPr>
              <w:spacing w:line="400" w:lineRule="exact"/>
              <w:jc w:val="center"/>
              <w:rPr>
                <w:rFonts w:hint="eastAsia" w:ascii="宋体" w:hAnsi="宋体" w:eastAsia="宋体" w:cs="宋体"/>
                <w:color w:val="auto"/>
                <w:highlight w:val="none"/>
              </w:rPr>
            </w:pPr>
          </w:p>
        </w:tc>
        <w:tc>
          <w:tcPr>
            <w:tcW w:w="465" w:type="pct"/>
            <w:tcBorders>
              <w:top w:val="double" w:color="auto" w:sz="4" w:space="0"/>
            </w:tcBorders>
            <w:vAlign w:val="center"/>
          </w:tcPr>
          <w:p>
            <w:pPr>
              <w:spacing w:line="400" w:lineRule="exact"/>
              <w:jc w:val="center"/>
              <w:rPr>
                <w:rFonts w:hint="eastAsia" w:ascii="宋体" w:hAnsi="宋体" w:eastAsia="宋体" w:cs="宋体"/>
                <w:color w:val="auto"/>
                <w:highlight w:val="none"/>
              </w:rPr>
            </w:pPr>
          </w:p>
        </w:tc>
        <w:tc>
          <w:tcPr>
            <w:tcW w:w="607" w:type="pct"/>
            <w:tcBorders>
              <w:top w:val="double" w:color="auto" w:sz="4" w:space="0"/>
            </w:tcBorders>
            <w:vAlign w:val="center"/>
          </w:tcPr>
          <w:p>
            <w:pPr>
              <w:spacing w:line="400" w:lineRule="exact"/>
              <w:jc w:val="center"/>
              <w:rPr>
                <w:rFonts w:hint="eastAsia" w:ascii="宋体" w:hAnsi="宋体" w:eastAsia="宋体" w:cs="宋体"/>
                <w:color w:val="auto"/>
                <w:highlight w:val="none"/>
              </w:rPr>
            </w:pPr>
          </w:p>
        </w:tc>
        <w:tc>
          <w:tcPr>
            <w:tcW w:w="862" w:type="pct"/>
            <w:tcBorders>
              <w:top w:val="double" w:color="auto" w:sz="4" w:space="0"/>
            </w:tcBorders>
            <w:vAlign w:val="center"/>
          </w:tcPr>
          <w:p>
            <w:pPr>
              <w:spacing w:line="400" w:lineRule="exact"/>
              <w:jc w:val="center"/>
              <w:rPr>
                <w:rFonts w:hint="eastAsia" w:ascii="宋体" w:hAnsi="宋体" w:eastAsia="宋体" w:cs="宋体"/>
                <w:color w:val="auto"/>
                <w:highlight w:val="none"/>
              </w:rPr>
            </w:pPr>
          </w:p>
        </w:tc>
        <w:tc>
          <w:tcPr>
            <w:tcW w:w="862" w:type="pct"/>
            <w:tcBorders>
              <w:top w:val="double" w:color="auto" w:sz="4" w:space="0"/>
            </w:tcBorders>
            <w:vAlign w:val="center"/>
          </w:tcPr>
          <w:p>
            <w:pPr>
              <w:spacing w:line="400" w:lineRule="exact"/>
              <w:jc w:val="center"/>
              <w:rPr>
                <w:rFonts w:hint="eastAsia" w:ascii="宋体" w:hAnsi="宋体" w:eastAsia="宋体" w:cs="宋体"/>
                <w:color w:val="auto"/>
                <w:highlight w:val="none"/>
              </w:rPr>
            </w:pPr>
          </w:p>
        </w:tc>
        <w:tc>
          <w:tcPr>
            <w:tcW w:w="762" w:type="pct"/>
            <w:tcBorders>
              <w:top w:val="double" w:color="auto" w:sz="4" w:space="0"/>
            </w:tcBorders>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hint="eastAsia" w:ascii="宋体" w:hAnsi="宋体" w:eastAsia="宋体" w:cs="宋体"/>
                <w:color w:val="auto"/>
                <w:highlight w:val="none"/>
              </w:rPr>
            </w:pPr>
          </w:p>
        </w:tc>
        <w:tc>
          <w:tcPr>
            <w:tcW w:w="569" w:type="pct"/>
            <w:vAlign w:val="center"/>
          </w:tcPr>
          <w:p>
            <w:pPr>
              <w:spacing w:line="400" w:lineRule="exact"/>
              <w:jc w:val="center"/>
              <w:rPr>
                <w:rFonts w:hint="eastAsia" w:ascii="宋体" w:hAnsi="宋体" w:eastAsia="宋体" w:cs="宋体"/>
                <w:color w:val="auto"/>
                <w:highlight w:val="none"/>
              </w:rPr>
            </w:pPr>
          </w:p>
        </w:tc>
        <w:tc>
          <w:tcPr>
            <w:tcW w:w="394" w:type="pct"/>
            <w:vAlign w:val="center"/>
          </w:tcPr>
          <w:p>
            <w:pPr>
              <w:spacing w:line="400" w:lineRule="exact"/>
              <w:jc w:val="center"/>
              <w:rPr>
                <w:rFonts w:hint="eastAsia" w:ascii="宋体" w:hAnsi="宋体" w:eastAsia="宋体" w:cs="宋体"/>
                <w:color w:val="auto"/>
                <w:highlight w:val="none"/>
              </w:rPr>
            </w:pPr>
          </w:p>
        </w:tc>
        <w:tc>
          <w:tcPr>
            <w:tcW w:w="465" w:type="pct"/>
            <w:vAlign w:val="center"/>
          </w:tcPr>
          <w:p>
            <w:pPr>
              <w:spacing w:line="400" w:lineRule="exact"/>
              <w:jc w:val="center"/>
              <w:rPr>
                <w:rFonts w:hint="eastAsia" w:ascii="宋体" w:hAnsi="宋体" w:eastAsia="宋体" w:cs="宋体"/>
                <w:color w:val="auto"/>
                <w:highlight w:val="none"/>
              </w:rPr>
            </w:pPr>
          </w:p>
        </w:tc>
        <w:tc>
          <w:tcPr>
            <w:tcW w:w="607"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762" w:type="pct"/>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hint="eastAsia" w:ascii="宋体" w:hAnsi="宋体" w:eastAsia="宋体" w:cs="宋体"/>
                <w:color w:val="auto"/>
                <w:highlight w:val="none"/>
              </w:rPr>
            </w:pPr>
          </w:p>
        </w:tc>
        <w:tc>
          <w:tcPr>
            <w:tcW w:w="569" w:type="pct"/>
            <w:vAlign w:val="center"/>
          </w:tcPr>
          <w:p>
            <w:pPr>
              <w:spacing w:line="400" w:lineRule="exact"/>
              <w:jc w:val="center"/>
              <w:rPr>
                <w:rFonts w:hint="eastAsia" w:ascii="宋体" w:hAnsi="宋体" w:eastAsia="宋体" w:cs="宋体"/>
                <w:color w:val="auto"/>
                <w:highlight w:val="none"/>
              </w:rPr>
            </w:pPr>
          </w:p>
        </w:tc>
        <w:tc>
          <w:tcPr>
            <w:tcW w:w="394" w:type="pct"/>
            <w:vAlign w:val="center"/>
          </w:tcPr>
          <w:p>
            <w:pPr>
              <w:spacing w:line="400" w:lineRule="exact"/>
              <w:jc w:val="center"/>
              <w:rPr>
                <w:rFonts w:hint="eastAsia" w:ascii="宋体" w:hAnsi="宋体" w:eastAsia="宋体" w:cs="宋体"/>
                <w:color w:val="auto"/>
                <w:highlight w:val="none"/>
              </w:rPr>
            </w:pPr>
          </w:p>
        </w:tc>
        <w:tc>
          <w:tcPr>
            <w:tcW w:w="465" w:type="pct"/>
            <w:vAlign w:val="center"/>
          </w:tcPr>
          <w:p>
            <w:pPr>
              <w:spacing w:line="400" w:lineRule="exact"/>
              <w:jc w:val="center"/>
              <w:rPr>
                <w:rFonts w:hint="eastAsia" w:ascii="宋体" w:hAnsi="宋体" w:eastAsia="宋体" w:cs="宋体"/>
                <w:color w:val="auto"/>
                <w:highlight w:val="none"/>
              </w:rPr>
            </w:pPr>
          </w:p>
        </w:tc>
        <w:tc>
          <w:tcPr>
            <w:tcW w:w="607"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762" w:type="pct"/>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hint="eastAsia" w:ascii="宋体" w:hAnsi="宋体" w:eastAsia="宋体" w:cs="宋体"/>
                <w:color w:val="auto"/>
                <w:highlight w:val="none"/>
              </w:rPr>
            </w:pPr>
          </w:p>
        </w:tc>
        <w:tc>
          <w:tcPr>
            <w:tcW w:w="569" w:type="pct"/>
            <w:vAlign w:val="center"/>
          </w:tcPr>
          <w:p>
            <w:pPr>
              <w:spacing w:line="400" w:lineRule="exact"/>
              <w:jc w:val="center"/>
              <w:rPr>
                <w:rFonts w:hint="eastAsia" w:ascii="宋体" w:hAnsi="宋体" w:eastAsia="宋体" w:cs="宋体"/>
                <w:color w:val="auto"/>
                <w:highlight w:val="none"/>
              </w:rPr>
            </w:pPr>
          </w:p>
        </w:tc>
        <w:tc>
          <w:tcPr>
            <w:tcW w:w="394" w:type="pct"/>
            <w:vAlign w:val="center"/>
          </w:tcPr>
          <w:p>
            <w:pPr>
              <w:spacing w:line="400" w:lineRule="exact"/>
              <w:jc w:val="center"/>
              <w:rPr>
                <w:rFonts w:hint="eastAsia" w:ascii="宋体" w:hAnsi="宋体" w:eastAsia="宋体" w:cs="宋体"/>
                <w:color w:val="auto"/>
                <w:highlight w:val="none"/>
              </w:rPr>
            </w:pPr>
          </w:p>
        </w:tc>
        <w:tc>
          <w:tcPr>
            <w:tcW w:w="465" w:type="pct"/>
            <w:vAlign w:val="center"/>
          </w:tcPr>
          <w:p>
            <w:pPr>
              <w:spacing w:line="400" w:lineRule="exact"/>
              <w:jc w:val="center"/>
              <w:rPr>
                <w:rFonts w:hint="eastAsia" w:ascii="宋体" w:hAnsi="宋体" w:eastAsia="宋体" w:cs="宋体"/>
                <w:color w:val="auto"/>
                <w:highlight w:val="none"/>
              </w:rPr>
            </w:pPr>
          </w:p>
        </w:tc>
        <w:tc>
          <w:tcPr>
            <w:tcW w:w="607"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762" w:type="pct"/>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hint="eastAsia" w:ascii="宋体" w:hAnsi="宋体" w:eastAsia="宋体" w:cs="宋体"/>
                <w:color w:val="auto"/>
                <w:highlight w:val="none"/>
              </w:rPr>
            </w:pPr>
          </w:p>
        </w:tc>
        <w:tc>
          <w:tcPr>
            <w:tcW w:w="569" w:type="pct"/>
            <w:vAlign w:val="center"/>
          </w:tcPr>
          <w:p>
            <w:pPr>
              <w:spacing w:line="400" w:lineRule="exact"/>
              <w:jc w:val="center"/>
              <w:rPr>
                <w:rFonts w:hint="eastAsia" w:ascii="宋体" w:hAnsi="宋体" w:eastAsia="宋体" w:cs="宋体"/>
                <w:color w:val="auto"/>
                <w:highlight w:val="none"/>
              </w:rPr>
            </w:pPr>
          </w:p>
        </w:tc>
        <w:tc>
          <w:tcPr>
            <w:tcW w:w="394" w:type="pct"/>
            <w:vAlign w:val="center"/>
          </w:tcPr>
          <w:p>
            <w:pPr>
              <w:spacing w:line="400" w:lineRule="exact"/>
              <w:jc w:val="center"/>
              <w:rPr>
                <w:rFonts w:hint="eastAsia" w:ascii="宋体" w:hAnsi="宋体" w:eastAsia="宋体" w:cs="宋体"/>
                <w:color w:val="auto"/>
                <w:highlight w:val="none"/>
              </w:rPr>
            </w:pPr>
          </w:p>
        </w:tc>
        <w:tc>
          <w:tcPr>
            <w:tcW w:w="465" w:type="pct"/>
            <w:vAlign w:val="center"/>
          </w:tcPr>
          <w:p>
            <w:pPr>
              <w:spacing w:line="400" w:lineRule="exact"/>
              <w:jc w:val="center"/>
              <w:rPr>
                <w:rFonts w:hint="eastAsia" w:ascii="宋体" w:hAnsi="宋体" w:eastAsia="宋体" w:cs="宋体"/>
                <w:color w:val="auto"/>
                <w:highlight w:val="none"/>
              </w:rPr>
            </w:pPr>
          </w:p>
        </w:tc>
        <w:tc>
          <w:tcPr>
            <w:tcW w:w="607"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762" w:type="pct"/>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hint="eastAsia" w:ascii="宋体" w:hAnsi="宋体" w:eastAsia="宋体" w:cs="宋体"/>
                <w:color w:val="auto"/>
                <w:highlight w:val="none"/>
              </w:rPr>
            </w:pPr>
          </w:p>
        </w:tc>
        <w:tc>
          <w:tcPr>
            <w:tcW w:w="569" w:type="pct"/>
            <w:vAlign w:val="center"/>
          </w:tcPr>
          <w:p>
            <w:pPr>
              <w:spacing w:line="400" w:lineRule="exact"/>
              <w:jc w:val="center"/>
              <w:rPr>
                <w:rFonts w:hint="eastAsia" w:ascii="宋体" w:hAnsi="宋体" w:eastAsia="宋体" w:cs="宋体"/>
                <w:color w:val="auto"/>
                <w:highlight w:val="none"/>
              </w:rPr>
            </w:pPr>
          </w:p>
        </w:tc>
        <w:tc>
          <w:tcPr>
            <w:tcW w:w="394" w:type="pct"/>
            <w:vAlign w:val="center"/>
          </w:tcPr>
          <w:p>
            <w:pPr>
              <w:spacing w:line="400" w:lineRule="exact"/>
              <w:jc w:val="center"/>
              <w:rPr>
                <w:rFonts w:hint="eastAsia" w:ascii="宋体" w:hAnsi="宋体" w:eastAsia="宋体" w:cs="宋体"/>
                <w:color w:val="auto"/>
                <w:highlight w:val="none"/>
              </w:rPr>
            </w:pPr>
          </w:p>
        </w:tc>
        <w:tc>
          <w:tcPr>
            <w:tcW w:w="465" w:type="pct"/>
            <w:vAlign w:val="center"/>
          </w:tcPr>
          <w:p>
            <w:pPr>
              <w:spacing w:line="400" w:lineRule="exact"/>
              <w:jc w:val="center"/>
              <w:rPr>
                <w:rFonts w:hint="eastAsia" w:ascii="宋体" w:hAnsi="宋体" w:eastAsia="宋体" w:cs="宋体"/>
                <w:color w:val="auto"/>
                <w:highlight w:val="none"/>
              </w:rPr>
            </w:pPr>
          </w:p>
        </w:tc>
        <w:tc>
          <w:tcPr>
            <w:tcW w:w="607"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762" w:type="pct"/>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hint="eastAsia" w:ascii="宋体" w:hAnsi="宋体" w:eastAsia="宋体" w:cs="宋体"/>
                <w:color w:val="auto"/>
                <w:highlight w:val="none"/>
              </w:rPr>
            </w:pPr>
          </w:p>
        </w:tc>
        <w:tc>
          <w:tcPr>
            <w:tcW w:w="569" w:type="pct"/>
            <w:vAlign w:val="center"/>
          </w:tcPr>
          <w:p>
            <w:pPr>
              <w:spacing w:line="400" w:lineRule="exact"/>
              <w:jc w:val="center"/>
              <w:rPr>
                <w:rFonts w:hint="eastAsia" w:ascii="宋体" w:hAnsi="宋体" w:eastAsia="宋体" w:cs="宋体"/>
                <w:color w:val="auto"/>
                <w:highlight w:val="none"/>
              </w:rPr>
            </w:pPr>
          </w:p>
        </w:tc>
        <w:tc>
          <w:tcPr>
            <w:tcW w:w="394" w:type="pct"/>
            <w:vAlign w:val="center"/>
          </w:tcPr>
          <w:p>
            <w:pPr>
              <w:spacing w:line="400" w:lineRule="exact"/>
              <w:jc w:val="center"/>
              <w:rPr>
                <w:rFonts w:hint="eastAsia" w:ascii="宋体" w:hAnsi="宋体" w:eastAsia="宋体" w:cs="宋体"/>
                <w:color w:val="auto"/>
                <w:highlight w:val="none"/>
              </w:rPr>
            </w:pPr>
          </w:p>
        </w:tc>
        <w:tc>
          <w:tcPr>
            <w:tcW w:w="465" w:type="pct"/>
            <w:vAlign w:val="center"/>
          </w:tcPr>
          <w:p>
            <w:pPr>
              <w:spacing w:line="400" w:lineRule="exact"/>
              <w:jc w:val="center"/>
              <w:rPr>
                <w:rFonts w:hint="eastAsia" w:ascii="宋体" w:hAnsi="宋体" w:eastAsia="宋体" w:cs="宋体"/>
                <w:color w:val="auto"/>
                <w:highlight w:val="none"/>
              </w:rPr>
            </w:pPr>
          </w:p>
        </w:tc>
        <w:tc>
          <w:tcPr>
            <w:tcW w:w="607"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762" w:type="pct"/>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hint="eastAsia" w:ascii="宋体" w:hAnsi="宋体" w:eastAsia="宋体" w:cs="宋体"/>
                <w:color w:val="auto"/>
                <w:highlight w:val="none"/>
              </w:rPr>
            </w:pPr>
          </w:p>
        </w:tc>
        <w:tc>
          <w:tcPr>
            <w:tcW w:w="569" w:type="pct"/>
            <w:vAlign w:val="center"/>
          </w:tcPr>
          <w:p>
            <w:pPr>
              <w:spacing w:line="400" w:lineRule="exact"/>
              <w:jc w:val="center"/>
              <w:rPr>
                <w:rFonts w:hint="eastAsia" w:ascii="宋体" w:hAnsi="宋体" w:eastAsia="宋体" w:cs="宋体"/>
                <w:color w:val="auto"/>
                <w:highlight w:val="none"/>
              </w:rPr>
            </w:pPr>
          </w:p>
        </w:tc>
        <w:tc>
          <w:tcPr>
            <w:tcW w:w="394" w:type="pct"/>
            <w:vAlign w:val="center"/>
          </w:tcPr>
          <w:p>
            <w:pPr>
              <w:spacing w:line="400" w:lineRule="exact"/>
              <w:jc w:val="center"/>
              <w:rPr>
                <w:rFonts w:hint="eastAsia" w:ascii="宋体" w:hAnsi="宋体" w:eastAsia="宋体" w:cs="宋体"/>
                <w:color w:val="auto"/>
                <w:highlight w:val="none"/>
              </w:rPr>
            </w:pPr>
          </w:p>
        </w:tc>
        <w:tc>
          <w:tcPr>
            <w:tcW w:w="465" w:type="pct"/>
            <w:vAlign w:val="center"/>
          </w:tcPr>
          <w:p>
            <w:pPr>
              <w:spacing w:line="400" w:lineRule="exact"/>
              <w:jc w:val="center"/>
              <w:rPr>
                <w:rFonts w:hint="eastAsia" w:ascii="宋体" w:hAnsi="宋体" w:eastAsia="宋体" w:cs="宋体"/>
                <w:color w:val="auto"/>
                <w:highlight w:val="none"/>
              </w:rPr>
            </w:pPr>
          </w:p>
        </w:tc>
        <w:tc>
          <w:tcPr>
            <w:tcW w:w="607"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862" w:type="pct"/>
            <w:vAlign w:val="center"/>
          </w:tcPr>
          <w:p>
            <w:pPr>
              <w:spacing w:line="400" w:lineRule="exact"/>
              <w:jc w:val="center"/>
              <w:rPr>
                <w:rFonts w:hint="eastAsia" w:ascii="宋体" w:hAnsi="宋体" w:eastAsia="宋体" w:cs="宋体"/>
                <w:color w:val="auto"/>
                <w:highlight w:val="none"/>
              </w:rPr>
            </w:pPr>
          </w:p>
        </w:tc>
        <w:tc>
          <w:tcPr>
            <w:tcW w:w="762" w:type="pct"/>
          </w:tcPr>
          <w:p>
            <w:pPr>
              <w:spacing w:line="400" w:lineRule="exact"/>
              <w:jc w:val="center"/>
              <w:rPr>
                <w:rFonts w:hint="eastAsia" w:ascii="宋体" w:hAnsi="宋体" w:eastAsia="宋体" w:cs="宋体"/>
                <w:color w:val="auto"/>
                <w:highlight w:val="none"/>
              </w:rPr>
            </w:pPr>
          </w:p>
        </w:tc>
      </w:tr>
    </w:tbl>
    <w:p>
      <w:pPr>
        <w:spacing w:line="500" w:lineRule="exact"/>
        <w:ind w:left="413" w:hanging="413" w:hangingChars="196"/>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u w:val="double"/>
        </w:rPr>
        <w:t>投标人</w:t>
      </w:r>
      <w:r>
        <w:rPr>
          <w:rFonts w:hint="eastAsia" w:ascii="宋体" w:hAnsi="宋体" w:eastAsia="宋体" w:cs="宋体"/>
          <w:b/>
          <w:bCs/>
          <w:color w:val="auto"/>
          <w:highlight w:val="none"/>
          <w:u w:val="double"/>
          <w:lang w:val="en-US" w:eastAsia="zh-CN"/>
        </w:rPr>
        <w:t>可根据需要</w:t>
      </w:r>
      <w:r>
        <w:rPr>
          <w:rFonts w:hint="eastAsia" w:ascii="宋体" w:hAnsi="宋体" w:eastAsia="宋体" w:cs="宋体"/>
          <w:b/>
          <w:bCs/>
          <w:color w:val="auto"/>
          <w:highlight w:val="none"/>
          <w:u w:val="double"/>
        </w:rPr>
        <w:t>附上</w:t>
      </w:r>
      <w:r>
        <w:rPr>
          <w:rFonts w:hint="eastAsia" w:ascii="宋体" w:hAnsi="宋体" w:eastAsia="宋体" w:cs="宋体"/>
          <w:b/>
          <w:bCs/>
          <w:color w:val="auto"/>
          <w:highlight w:val="none"/>
          <w:u w:val="double"/>
          <w:lang w:val="en-US" w:eastAsia="zh-CN"/>
        </w:rPr>
        <w:t>相关团队</w:t>
      </w:r>
      <w:r>
        <w:rPr>
          <w:rFonts w:hint="eastAsia" w:ascii="宋体" w:hAnsi="宋体" w:eastAsia="宋体" w:cs="宋体"/>
          <w:b/>
          <w:bCs/>
          <w:color w:val="auto"/>
          <w:highlight w:val="none"/>
          <w:u w:val="double"/>
        </w:rPr>
        <w:t>人员的学历、</w:t>
      </w:r>
      <w:r>
        <w:rPr>
          <w:rFonts w:hint="eastAsia" w:ascii="宋体" w:hAnsi="宋体" w:eastAsia="宋体" w:cs="宋体"/>
          <w:b/>
          <w:bCs/>
          <w:color w:val="auto"/>
          <w:highlight w:val="none"/>
          <w:u w:val="double"/>
          <w:lang w:val="en-US" w:eastAsia="zh-CN"/>
        </w:rPr>
        <w:t>职称、</w:t>
      </w:r>
      <w:r>
        <w:rPr>
          <w:rFonts w:hint="eastAsia" w:ascii="宋体" w:hAnsi="宋体" w:eastAsia="宋体" w:cs="宋体"/>
          <w:b/>
          <w:bCs/>
          <w:color w:val="auto"/>
          <w:highlight w:val="none"/>
          <w:u w:val="double"/>
        </w:rPr>
        <w:t>社保证明</w:t>
      </w:r>
      <w:r>
        <w:rPr>
          <w:rFonts w:hint="eastAsia" w:ascii="宋体" w:hAnsi="宋体" w:eastAsia="宋体" w:cs="宋体"/>
          <w:b/>
          <w:bCs/>
          <w:color w:val="auto"/>
          <w:highlight w:val="none"/>
          <w:u w:val="double"/>
          <w:lang w:eastAsia="zh-CN"/>
        </w:rPr>
        <w:t>；</w:t>
      </w:r>
      <w:r>
        <w:rPr>
          <w:rFonts w:hint="eastAsia" w:ascii="宋体" w:hAnsi="宋体" w:eastAsia="宋体" w:cs="宋体"/>
          <w:b/>
          <w:bCs/>
          <w:color w:val="auto"/>
          <w:highlight w:val="none"/>
          <w:u w:val="double"/>
          <w:lang w:val="en-US" w:eastAsia="zh-CN"/>
        </w:rPr>
        <w:t>投标人可根据自身为采购需求的理解自主提供团队人员</w:t>
      </w:r>
      <w:r>
        <w:rPr>
          <w:rFonts w:hint="eastAsia" w:ascii="宋体" w:hAnsi="宋体" w:eastAsia="宋体" w:cs="宋体"/>
          <w:b/>
          <w:bCs/>
          <w:color w:val="auto"/>
          <w:highlight w:val="none"/>
          <w:u w:val="double"/>
        </w:rPr>
        <w:t>参与过的同类项目合同关键页</w:t>
      </w:r>
      <w:r>
        <w:rPr>
          <w:rFonts w:hint="eastAsia" w:ascii="宋体" w:hAnsi="宋体" w:eastAsia="宋体" w:cs="宋体"/>
          <w:b/>
          <w:bCs/>
          <w:color w:val="auto"/>
          <w:highlight w:val="none"/>
          <w:u w:val="double"/>
          <w:lang w:eastAsia="zh-CN"/>
        </w:rPr>
        <w:t>、</w:t>
      </w:r>
      <w:r>
        <w:rPr>
          <w:rFonts w:hint="eastAsia" w:ascii="宋体" w:hAnsi="宋体" w:eastAsia="宋体" w:cs="宋体"/>
          <w:b/>
          <w:bCs/>
          <w:color w:val="auto"/>
          <w:highlight w:val="none"/>
          <w:u w:val="double"/>
          <w:lang w:val="en-US" w:eastAsia="zh-CN"/>
        </w:rPr>
        <w:t>项目验收或结算证明材料</w:t>
      </w:r>
      <w:r>
        <w:rPr>
          <w:rFonts w:hint="eastAsia" w:ascii="宋体" w:hAnsi="宋体" w:eastAsia="宋体" w:cs="宋体"/>
          <w:b/>
          <w:bCs/>
          <w:color w:val="auto"/>
          <w:highlight w:val="none"/>
          <w:u w:val="double"/>
        </w:rPr>
        <w:t>等证明文件</w:t>
      </w:r>
      <w:r>
        <w:rPr>
          <w:rFonts w:hint="eastAsia" w:ascii="宋体" w:hAnsi="宋体" w:eastAsia="宋体" w:cs="宋体"/>
          <w:b/>
          <w:bCs/>
          <w:color w:val="auto"/>
          <w:highlight w:val="none"/>
        </w:rPr>
        <w:t>（复印件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若有</w:t>
      </w:r>
      <w:r>
        <w:rPr>
          <w:rFonts w:hint="eastAsia" w:ascii="宋体" w:hAnsi="宋体" w:eastAsia="宋体" w:cs="宋体"/>
          <w:b/>
          <w:bCs/>
          <w:color w:val="auto"/>
          <w:highlight w:val="none"/>
        </w:rPr>
        <w:t>）。</w:t>
      </w:r>
    </w:p>
    <w:p>
      <w:pPr>
        <w:spacing w:line="500" w:lineRule="exact"/>
        <w:rPr>
          <w:rFonts w:hint="eastAsia" w:ascii="宋体" w:hAnsi="宋体" w:eastAsia="宋体" w:cs="宋体"/>
          <w:b/>
          <w:bCs/>
          <w:color w:val="auto"/>
          <w:highlight w:val="none"/>
          <w:u w:val="double"/>
        </w:rPr>
      </w:pPr>
      <w:r>
        <w:rPr>
          <w:rFonts w:hint="eastAsia" w:ascii="宋体" w:hAnsi="宋体" w:eastAsia="宋体" w:cs="宋体"/>
          <w:b/>
          <w:bCs/>
          <w:color w:val="auto"/>
          <w:highlight w:val="none"/>
          <w:u w:val="double"/>
        </w:rPr>
        <w:t>以上人员将作为本次项目实施人员，未经招标人项目负责人签名确认，不允许随意变更。</w:t>
      </w:r>
    </w:p>
    <w:p>
      <w:pPr>
        <w:spacing w:line="5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投标人全称（盖章）：</w:t>
      </w:r>
    </w:p>
    <w:p>
      <w:pPr>
        <w:spacing w:line="5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投标人授权代表</w:t>
      </w:r>
      <w:r>
        <w:rPr>
          <w:rFonts w:hint="eastAsia" w:ascii="宋体" w:hAnsi="宋体" w:eastAsia="宋体" w:cs="宋体"/>
          <w:color w:val="auto"/>
          <w:spacing w:val="4"/>
          <w:highlight w:val="none"/>
        </w:rPr>
        <w:t>（签字或盖章）</w:t>
      </w:r>
      <w:r>
        <w:rPr>
          <w:rFonts w:hint="eastAsia" w:ascii="宋体" w:hAnsi="宋体" w:eastAsia="宋体" w:cs="宋体"/>
          <w:color w:val="auto"/>
          <w:highlight w:val="none"/>
        </w:rPr>
        <w:t>：</w:t>
      </w:r>
    </w:p>
    <w:p>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pPr>
        <w:widowControl/>
        <w:jc w:val="right"/>
        <w:rPr>
          <w:rFonts w:hint="eastAsia" w:ascii="宋体" w:hAnsi="宋体" w:eastAsia="宋体" w:cs="宋体"/>
          <w:color w:val="auto"/>
          <w:highlight w:val="none"/>
        </w:rPr>
      </w:pPr>
    </w:p>
    <w:p>
      <w:pPr>
        <w:rPr>
          <w:rFonts w:hint="eastAsia" w:ascii="宋体" w:hAnsi="宋体" w:eastAsia="宋体" w:cs="宋体"/>
          <w:bCs/>
          <w:color w:val="auto"/>
          <w:szCs w:val="21"/>
          <w:highlight w:val="none"/>
          <w:u w:val="none"/>
        </w:rPr>
      </w:pPr>
      <w:bookmarkStart w:id="766" w:name="_Toc56432246"/>
      <w:r>
        <w:rPr>
          <w:rFonts w:hint="eastAsia" w:ascii="宋体" w:hAnsi="宋体" w:eastAsia="宋体" w:cs="宋体"/>
          <w:bCs/>
          <w:color w:val="auto"/>
          <w:szCs w:val="21"/>
          <w:highlight w:val="none"/>
          <w:u w:val="none"/>
        </w:rPr>
        <w:br w:type="page"/>
      </w:r>
    </w:p>
    <w:p>
      <w:pPr>
        <w:pStyle w:val="36"/>
        <w:tabs>
          <w:tab w:val="left" w:pos="588"/>
        </w:tabs>
        <w:snapToGrid w:val="0"/>
        <w:spacing w:before="120" w:after="120" w:line="440" w:lineRule="exact"/>
        <w:ind w:left="142"/>
        <w:jc w:val="left"/>
        <w:rPr>
          <w:rFonts w:hint="eastAsia" w:ascii="宋体" w:hAnsi="宋体" w:eastAsia="宋体" w:cs="宋体"/>
          <w:color w:val="auto"/>
          <w:sz w:val="24"/>
          <w:szCs w:val="24"/>
          <w:highlight w:val="none"/>
        </w:rPr>
      </w:pPr>
      <w:bookmarkStart w:id="767" w:name="_Toc9929"/>
      <w:bookmarkStart w:id="768" w:name="_Toc808"/>
      <w:bookmarkStart w:id="769" w:name="_Toc2807"/>
      <w:bookmarkStart w:id="770" w:name="_Toc25632"/>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.其他资料</w:t>
      </w:r>
      <w:bookmarkEnd w:id="762"/>
      <w:bookmarkEnd w:id="766"/>
      <w:bookmarkEnd w:id="767"/>
      <w:bookmarkEnd w:id="768"/>
      <w:r>
        <w:rPr>
          <w:rFonts w:hint="eastAsia" w:ascii="宋体" w:hAnsi="宋体" w:eastAsia="宋体" w:cs="宋体"/>
          <w:color w:val="auto"/>
          <w:sz w:val="24"/>
          <w:szCs w:val="24"/>
          <w:highlight w:val="none"/>
        </w:rPr>
        <w:t>（若有）</w:t>
      </w:r>
      <w:bookmarkEnd w:id="769"/>
      <w:bookmarkEnd w:id="770"/>
    </w:p>
    <w:p>
      <w:pPr>
        <w:ind w:firstLine="420" w:firstLineChars="200"/>
        <w:outlineLvl w:val="1"/>
        <w:rPr>
          <w:rFonts w:hint="eastAsia" w:ascii="宋体" w:hAnsi="宋体" w:eastAsia="宋体" w:cs="宋体"/>
          <w:color w:val="auto"/>
          <w:highlight w:val="none"/>
        </w:rPr>
      </w:pPr>
      <w:bookmarkStart w:id="771" w:name="_Toc18074"/>
      <w:bookmarkStart w:id="772" w:name="_Toc528"/>
      <w:bookmarkStart w:id="773" w:name="_Toc441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 企业认证、资质、荣誉</w:t>
      </w:r>
      <w:r>
        <w:rPr>
          <w:rFonts w:hint="eastAsia" w:ascii="宋体" w:hAnsi="宋体" w:eastAsia="宋体" w:cs="宋体"/>
          <w:color w:val="auto"/>
          <w:highlight w:val="none"/>
        </w:rPr>
        <w:t>证书（若有）</w:t>
      </w:r>
      <w:bookmarkEnd w:id="771"/>
      <w:bookmarkEnd w:id="772"/>
      <w:bookmarkEnd w:id="773"/>
    </w:p>
    <w:tbl>
      <w:tblPr>
        <w:tblStyle w:val="40"/>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认证</w:t>
            </w:r>
            <w:r>
              <w:rPr>
                <w:rFonts w:hint="eastAsia" w:ascii="宋体" w:hAnsi="宋体" w:eastAsia="宋体" w:cs="宋体"/>
                <w:color w:val="auto"/>
                <w:highlight w:val="none"/>
              </w:rPr>
              <w:t>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证书获取时间</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651"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665"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651"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665"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651"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665"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rPr>
            </w:pPr>
          </w:p>
        </w:tc>
      </w:tr>
    </w:tbl>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注：须提供相关证书证明材料复印件。</w:t>
      </w:r>
      <w:r>
        <w:rPr>
          <w:rFonts w:hint="eastAsia" w:ascii="宋体" w:hAnsi="宋体" w:eastAsia="宋体" w:cs="宋体"/>
          <w:color w:val="auto"/>
          <w:highlight w:val="none"/>
          <w:lang w:val="en-US" w:eastAsia="zh-CN"/>
        </w:rPr>
        <w:t>ISO管理体系证书类还须提供“全国认证认可信息公共服务平台（http://cx.cnca.cn）”上查询到的在有效期的官网截图打印件。</w:t>
      </w:r>
    </w:p>
    <w:p>
      <w:pPr>
        <w:ind w:firstLine="420" w:firstLineChars="20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bookmarkEnd w:id="743"/>
    <w:p>
      <w:pPr>
        <w:pStyle w:val="36"/>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774" w:name="_Toc18931"/>
      <w:bookmarkStart w:id="775" w:name="_Toc32536"/>
      <w:bookmarkStart w:id="776" w:name="_Toc13366"/>
      <w:bookmarkStart w:id="777" w:name="_Toc17055"/>
      <w:bookmarkStart w:id="778" w:name="_Toc56432248"/>
      <w:bookmarkStart w:id="779" w:name="_Toc475472692"/>
      <w:bookmarkStart w:id="780" w:name="_Toc1651920"/>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.服务方案</w:t>
      </w:r>
      <w:bookmarkEnd w:id="774"/>
      <w:bookmarkEnd w:id="775"/>
      <w:r>
        <w:rPr>
          <w:rFonts w:hint="eastAsia" w:ascii="宋体" w:hAnsi="宋体" w:eastAsia="宋体" w:cs="宋体"/>
          <w:color w:val="auto"/>
          <w:sz w:val="24"/>
          <w:szCs w:val="24"/>
          <w:highlight w:val="none"/>
        </w:rPr>
        <w:t>（格式自拟）</w:t>
      </w:r>
      <w:bookmarkEnd w:id="776"/>
      <w:bookmarkEnd w:id="777"/>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(建议按第三章 评审办法“技术评分表”纬度编制相关内容，投标人也可自行根据实际情况补充)</w:t>
      </w:r>
      <w:bookmarkEnd w:id="778"/>
    </w:p>
    <w:p>
      <w:pPr>
        <w:rPr>
          <w:rFonts w:hint="eastAsia" w:ascii="宋体" w:hAnsi="宋体" w:eastAsia="宋体" w:cs="宋体"/>
          <w:color w:val="auto"/>
          <w:szCs w:val="21"/>
          <w:highlight w:val="none"/>
        </w:rPr>
      </w:pPr>
    </w:p>
    <w:p>
      <w:pPr>
        <w:rPr>
          <w:rFonts w:hint="eastAsia" w:ascii="宋体" w:hAnsi="宋体" w:eastAsia="宋体" w:cs="宋体"/>
          <w:color w:val="auto"/>
          <w:sz w:val="24"/>
          <w:highlight w:val="none"/>
        </w:rPr>
      </w:pPr>
    </w:p>
    <w:p>
      <w:pPr>
        <w:pStyle w:val="36"/>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781" w:name="_Toc21689"/>
      <w:bookmarkStart w:id="782" w:name="_Toc19613"/>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投标人认为需要提供的其他资料</w:t>
      </w:r>
      <w:bookmarkEnd w:id="781"/>
    </w:p>
    <w:p>
      <w:pPr>
        <w:pStyle w:val="36"/>
        <w:keepNext w:val="0"/>
        <w:keepLines w:val="0"/>
        <w:pageBreakBefore w:val="0"/>
        <w:widowControl w:val="0"/>
        <w:numPr>
          <w:ilvl w:val="0"/>
          <w:numId w:val="0"/>
        </w:numPr>
        <w:tabs>
          <w:tab w:val="left" w:pos="588"/>
        </w:tabs>
        <w:kinsoku/>
        <w:wordWrap/>
        <w:overflowPunct/>
        <w:topLinePunct w:val="0"/>
        <w:autoSpaceDE/>
        <w:autoSpaceDN/>
        <w:bidi w:val="0"/>
        <w:adjustRightInd/>
        <w:snapToGrid w:val="0"/>
        <w:spacing w:before="120" w:after="120" w:line="440" w:lineRule="exact"/>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如：“商务评分表-服务便捷性”的本地化服务能力证明材料（承诺函或本地化团队相关证明材料）</w:t>
      </w:r>
      <w:r>
        <w:rPr>
          <w:rFonts w:hint="eastAsia" w:ascii="宋体" w:hAnsi="宋体" w:eastAsia="宋体" w:cs="宋体"/>
          <w:b w:val="0"/>
          <w:bCs w:val="0"/>
          <w:color w:val="auto"/>
          <w:sz w:val="21"/>
          <w:szCs w:val="21"/>
          <w:highlight w:val="none"/>
        </w:rPr>
        <w:br w:type="page"/>
      </w:r>
      <w:bookmarkEnd w:id="782"/>
    </w:p>
    <w:bookmarkEnd w:id="779"/>
    <w:bookmarkEnd w:id="780"/>
    <w:p>
      <w:pPr>
        <w:pStyle w:val="36"/>
        <w:tabs>
          <w:tab w:val="left" w:pos="588"/>
        </w:tabs>
        <w:snapToGrid w:val="0"/>
        <w:spacing w:before="120" w:after="120" w:line="440" w:lineRule="exact"/>
        <w:ind w:left="425"/>
        <w:jc w:val="left"/>
        <w:rPr>
          <w:rFonts w:hint="eastAsia" w:ascii="宋体" w:hAnsi="宋体" w:eastAsia="宋体" w:cs="宋体"/>
          <w:color w:val="auto"/>
          <w:sz w:val="24"/>
          <w:szCs w:val="24"/>
          <w:highlight w:val="none"/>
        </w:rPr>
      </w:pPr>
      <w:bookmarkStart w:id="783" w:name="_Toc8581"/>
      <w:bookmarkStart w:id="784" w:name="_Toc9532"/>
      <w:bookmarkStart w:id="785" w:name="_Toc24158"/>
      <w:bookmarkStart w:id="786" w:name="_Toc56432252"/>
      <w:bookmarkStart w:id="787" w:name="_Toc1651921"/>
      <w:bookmarkStart w:id="788" w:name="_Toc4876"/>
      <w:bookmarkStart w:id="789" w:name="_Toc475472693"/>
      <w:r>
        <w:rPr>
          <w:rFonts w:hint="eastAsia" w:ascii="宋体" w:hAnsi="宋体" w:eastAsia="宋体" w:cs="宋体"/>
          <w:color w:val="auto"/>
          <w:sz w:val="24"/>
          <w:szCs w:val="24"/>
          <w:highlight w:val="none"/>
        </w:rPr>
        <w:t>第二分册</w:t>
      </w:r>
      <w:bookmarkEnd w:id="783"/>
      <w:bookmarkEnd w:id="784"/>
      <w:bookmarkEnd w:id="785"/>
      <w:bookmarkEnd w:id="786"/>
      <w:bookmarkEnd w:id="787"/>
      <w:bookmarkEnd w:id="788"/>
    </w:p>
    <w:p>
      <w:pPr>
        <w:pStyle w:val="36"/>
        <w:numPr>
          <w:ilvl w:val="0"/>
          <w:numId w:val="21"/>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790" w:name="_Toc25276"/>
      <w:bookmarkStart w:id="791" w:name="_Toc1187"/>
      <w:bookmarkStart w:id="792" w:name="_Toc25187"/>
      <w:bookmarkStart w:id="793" w:name="_Toc56432253"/>
      <w:bookmarkStart w:id="794" w:name="_Toc3918"/>
      <w:bookmarkStart w:id="795" w:name="_Toc1651922"/>
      <w:r>
        <w:rPr>
          <w:rFonts w:hint="eastAsia" w:ascii="宋体" w:hAnsi="宋体" w:eastAsia="宋体" w:cs="宋体"/>
          <w:color w:val="auto"/>
          <w:sz w:val="24"/>
          <w:szCs w:val="24"/>
          <w:highlight w:val="none"/>
          <w:lang w:val="en-US" w:eastAsia="zh-CN"/>
        </w:rPr>
        <w:t>经济投标</w:t>
      </w:r>
      <w:r>
        <w:rPr>
          <w:rFonts w:hint="eastAsia" w:ascii="宋体" w:hAnsi="宋体" w:eastAsia="宋体" w:cs="宋体"/>
          <w:color w:val="auto"/>
          <w:sz w:val="24"/>
          <w:szCs w:val="24"/>
          <w:highlight w:val="none"/>
        </w:rPr>
        <w:t>文件封面</w:t>
      </w:r>
      <w:bookmarkEnd w:id="789"/>
      <w:bookmarkEnd w:id="790"/>
      <w:bookmarkEnd w:id="791"/>
      <w:bookmarkEnd w:id="792"/>
      <w:bookmarkEnd w:id="793"/>
      <w:bookmarkEnd w:id="794"/>
      <w:bookmarkEnd w:id="795"/>
    </w:p>
    <w:p>
      <w:pPr>
        <w:spacing w:after="120" w:line="360" w:lineRule="atLeast"/>
        <w:jc w:val="center"/>
        <w:rPr>
          <w:rFonts w:hint="eastAsia" w:ascii="宋体" w:hAnsi="宋体" w:eastAsia="宋体" w:cs="宋体"/>
          <w:color w:val="auto"/>
          <w:sz w:val="32"/>
          <w:szCs w:val="32"/>
          <w:highlight w:val="none"/>
          <w:u w:val="single"/>
        </w:rPr>
      </w:pPr>
    </w:p>
    <w:p>
      <w:pPr>
        <w:spacing w:after="120" w:line="360" w:lineRule="atLeast"/>
        <w:jc w:val="center"/>
        <w:rPr>
          <w:rFonts w:hint="eastAsia" w:ascii="宋体" w:hAnsi="宋体" w:eastAsia="宋体" w:cs="宋体"/>
          <w:color w:val="auto"/>
          <w:sz w:val="32"/>
          <w:szCs w:val="32"/>
          <w:highlight w:val="none"/>
          <w:u w:val="single"/>
        </w:rPr>
      </w:pPr>
    </w:p>
    <w:p>
      <w:pPr>
        <w:spacing w:after="120" w:line="360" w:lineRule="atLeast"/>
        <w:jc w:val="center"/>
        <w:rPr>
          <w:rFonts w:hint="eastAsia" w:ascii="宋体" w:hAnsi="宋体" w:eastAsia="宋体" w:cs="宋体"/>
          <w:b/>
          <w:color w:val="auto"/>
          <w:sz w:val="30"/>
          <w:szCs w:val="3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spacing w:after="12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投标文件（经济文件）部分</w:t>
      </w: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spacing w:after="120"/>
        <w:jc w:val="center"/>
        <w:rPr>
          <w:rFonts w:hint="eastAsia" w:ascii="宋体" w:hAnsi="宋体" w:eastAsia="宋体" w:cs="宋体"/>
          <w:b/>
          <w:color w:val="auto"/>
          <w:sz w:val="32"/>
          <w:szCs w:val="32"/>
          <w:highlight w:val="none"/>
        </w:rPr>
      </w:pPr>
    </w:p>
    <w:p>
      <w:pPr>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440" w:lineRule="exact"/>
        <w:ind w:firstLine="1020" w:firstLineChars="425"/>
        <w:rPr>
          <w:rFonts w:hint="eastAsia" w:ascii="宋体" w:hAnsi="宋体" w:eastAsia="宋体" w:cs="宋体"/>
          <w:color w:val="auto"/>
          <w:sz w:val="24"/>
          <w:highlight w:val="none"/>
        </w:rPr>
      </w:pPr>
    </w:p>
    <w:p>
      <w:pPr>
        <w:adjustRightInd w:val="0"/>
        <w:snapToGrid w:val="0"/>
        <w:spacing w:after="120" w:line="440" w:lineRule="exact"/>
        <w:ind w:firstLine="1200" w:firstLineChars="500"/>
        <w:jc w:val="left"/>
        <w:rPr>
          <w:rFonts w:hint="eastAsia" w:ascii="宋体" w:hAnsi="宋体" w:eastAsia="宋体" w:cs="宋体"/>
          <w:color w:val="auto"/>
          <w:sz w:val="24"/>
          <w:highlight w:val="none"/>
        </w:rPr>
      </w:pPr>
    </w:p>
    <w:p>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36"/>
        <w:tabs>
          <w:tab w:val="left" w:pos="588"/>
        </w:tabs>
        <w:snapToGrid w:val="0"/>
        <w:spacing w:before="120" w:after="120" w:line="440" w:lineRule="exact"/>
        <w:ind w:left="425"/>
        <w:jc w:val="left"/>
        <w:rPr>
          <w:rFonts w:hint="eastAsia" w:ascii="宋体" w:hAnsi="宋体" w:eastAsia="宋体" w:cs="宋体"/>
          <w:color w:val="auto"/>
          <w:sz w:val="24"/>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21"/>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796" w:name="_Toc56432254"/>
      <w:bookmarkStart w:id="797" w:name="_Toc21302"/>
      <w:bookmarkStart w:id="798" w:name="_Toc28564"/>
      <w:bookmarkStart w:id="799" w:name="_Toc19165"/>
      <w:bookmarkStart w:id="800" w:name="_Toc1651923"/>
      <w:bookmarkStart w:id="801" w:name="_Toc29538"/>
      <w:bookmarkStart w:id="802" w:name="_Toc10481"/>
      <w:bookmarkStart w:id="803" w:name="_Toc56432256"/>
      <w:bookmarkStart w:id="804" w:name="_Toc2828"/>
      <w:bookmarkStart w:id="805" w:name="_Toc1651925"/>
      <w:r>
        <w:rPr>
          <w:rFonts w:hint="eastAsia" w:ascii="宋体" w:hAnsi="宋体" w:eastAsia="宋体" w:cs="宋体"/>
          <w:color w:val="auto"/>
          <w:sz w:val="24"/>
          <w:szCs w:val="24"/>
          <w:highlight w:val="none"/>
        </w:rPr>
        <w:t>报价一览表</w:t>
      </w:r>
      <w:bookmarkEnd w:id="796"/>
      <w:bookmarkEnd w:id="797"/>
      <w:bookmarkEnd w:id="798"/>
      <w:bookmarkEnd w:id="799"/>
      <w:bookmarkEnd w:id="800"/>
      <w:bookmarkEnd w:id="801"/>
    </w:p>
    <w:p>
      <w:pPr>
        <w:topLinePunct/>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南方展示生态主题展馆布展实施服务项目</w:t>
      </w:r>
    </w:p>
    <w:p>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招标代理编号：</w:t>
      </w:r>
      <w:r>
        <w:rPr>
          <w:rFonts w:hint="eastAsia" w:ascii="宋体" w:hAnsi="宋体" w:cs="宋体"/>
          <w:color w:val="auto"/>
          <w:szCs w:val="21"/>
          <w:highlight w:val="none"/>
          <w:lang w:eastAsia="zh-CN"/>
        </w:rPr>
        <w:t>WJS-202310160081</w:t>
      </w:r>
      <w:r>
        <w:rPr>
          <w:rFonts w:hint="eastAsia" w:ascii="宋体" w:hAnsi="宋体" w:eastAsia="宋体" w:cs="宋体"/>
          <w:color w:val="auto"/>
          <w:szCs w:val="21"/>
          <w:highlight w:val="none"/>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25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79"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报价内容</w:t>
            </w:r>
          </w:p>
        </w:tc>
        <w:tc>
          <w:tcPr>
            <w:tcW w:w="3254"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含税总报价（元）</w:t>
            </w:r>
          </w:p>
        </w:tc>
        <w:tc>
          <w:tcPr>
            <w:tcW w:w="1886"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3379"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南方展示生态主题展馆布展实施服务项目</w:t>
            </w:r>
          </w:p>
        </w:tc>
        <w:tc>
          <w:tcPr>
            <w:tcW w:w="3254" w:type="dxa"/>
            <w:shd w:val="clear" w:color="auto" w:fill="auto"/>
            <w:vAlign w:val="center"/>
          </w:tcPr>
          <w:p>
            <w:pPr>
              <w:shd w:val="clear" w:color="auto" w:fill="FFFFFF" w:themeFill="background1"/>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大写</w:t>
            </w:r>
            <w:r>
              <w:rPr>
                <w:rFonts w:hint="eastAsia" w:ascii="宋体" w:hAnsi="宋体" w:eastAsia="宋体" w:cs="宋体"/>
                <w:color w:val="auto"/>
                <w:highlight w:val="none"/>
              </w:rPr>
              <w:t>：</w:t>
            </w:r>
          </w:p>
          <w:p>
            <w:pPr>
              <w:pStyle w:val="12"/>
              <w:ind w:firstLine="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rPr>
              <w:t>小写：</w:t>
            </w:r>
          </w:p>
        </w:tc>
        <w:tc>
          <w:tcPr>
            <w:tcW w:w="1886" w:type="dxa"/>
            <w:shd w:val="clear" w:color="auto" w:fill="auto"/>
            <w:vAlign w:val="center"/>
          </w:tcPr>
          <w:p>
            <w:pPr>
              <w:shd w:val="clear" w:color="auto" w:fill="FFFFFF" w:themeFill="background1"/>
              <w:jc w:val="center"/>
              <w:rPr>
                <w:rFonts w:hint="eastAsia" w:ascii="宋体" w:hAnsi="宋体" w:eastAsia="宋体" w:cs="宋体"/>
                <w:color w:val="auto"/>
                <w:kern w:val="0"/>
                <w:szCs w:val="21"/>
                <w:highlight w:val="none"/>
              </w:rPr>
            </w:pPr>
          </w:p>
        </w:tc>
      </w:tr>
    </w:tbl>
    <w:p>
      <w:pPr>
        <w:rPr>
          <w:rFonts w:hint="eastAsia" w:ascii="宋体" w:hAnsi="宋体" w:eastAsia="宋体" w:cs="宋体"/>
          <w:bCs/>
          <w:color w:val="auto"/>
          <w:szCs w:val="21"/>
          <w:highlight w:val="none"/>
        </w:rPr>
      </w:pP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说明：</w:t>
      </w:r>
    </w:p>
    <w:p>
      <w:pPr>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1．以上内容为实质性响应内容，投标人漏写或者错写，将导致被否决投标；</w:t>
      </w:r>
    </w:p>
    <w:p>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2．投标总报价（含税）元应与报价明细中的总价一致，</w:t>
      </w:r>
      <w:r>
        <w:rPr>
          <w:rFonts w:hint="eastAsia" w:ascii="宋体" w:hAnsi="宋体" w:eastAsia="宋体" w:cs="宋体"/>
          <w:b/>
          <w:bCs/>
          <w:color w:val="auto"/>
          <w:szCs w:val="21"/>
          <w:highlight w:val="none"/>
        </w:rPr>
        <w:t>本项目含税最高限价</w:t>
      </w:r>
      <w:r>
        <w:rPr>
          <w:rFonts w:hint="eastAsia" w:ascii="宋体" w:hAnsi="宋体" w:cs="宋体"/>
          <w:b/>
          <w:bCs/>
          <w:color w:val="auto"/>
          <w:szCs w:val="21"/>
          <w:highlight w:val="none"/>
          <w:lang w:eastAsia="zh-CN"/>
        </w:rPr>
        <w:t>1900000.00</w:t>
      </w:r>
      <w:r>
        <w:rPr>
          <w:rFonts w:hint="eastAsia" w:ascii="宋体" w:hAnsi="宋体" w:eastAsia="宋体" w:cs="宋体"/>
          <w:b/>
          <w:bCs/>
          <w:color w:val="auto"/>
          <w:szCs w:val="21"/>
          <w:highlight w:val="none"/>
          <w:lang w:eastAsia="zh-CN"/>
        </w:rPr>
        <w:t>元</w:t>
      </w:r>
      <w:r>
        <w:rPr>
          <w:rFonts w:hint="eastAsia" w:ascii="宋体" w:hAnsi="宋体" w:eastAsia="宋体" w:cs="宋体"/>
          <w:b/>
          <w:bCs/>
          <w:color w:val="auto"/>
          <w:szCs w:val="21"/>
          <w:highlight w:val="none"/>
        </w:rPr>
        <w:t>人民币，投标人报价</w:t>
      </w:r>
      <w:r>
        <w:rPr>
          <w:rFonts w:hint="eastAsia" w:ascii="宋体" w:hAnsi="宋体" w:eastAsia="宋体" w:cs="宋体"/>
          <w:b/>
          <w:bCs/>
          <w:color w:val="auto"/>
          <w:szCs w:val="21"/>
          <w:highlight w:val="none"/>
          <w:lang w:val="en-US" w:eastAsia="zh-CN"/>
        </w:rPr>
        <w:t>不得</w:t>
      </w:r>
      <w:r>
        <w:rPr>
          <w:rFonts w:hint="eastAsia" w:ascii="宋体" w:hAnsi="宋体" w:eastAsia="宋体" w:cs="宋体"/>
          <w:b/>
          <w:bCs/>
          <w:color w:val="auto"/>
          <w:szCs w:val="21"/>
          <w:highlight w:val="none"/>
        </w:rPr>
        <w:t>超过</w:t>
      </w:r>
      <w:r>
        <w:rPr>
          <w:rFonts w:hint="eastAsia" w:ascii="宋体" w:hAnsi="宋体" w:eastAsia="宋体" w:cs="宋体"/>
          <w:b/>
          <w:bCs/>
          <w:color w:val="auto"/>
          <w:szCs w:val="21"/>
          <w:highlight w:val="none"/>
          <w:lang w:val="en-US" w:eastAsia="zh-CN"/>
        </w:rPr>
        <w:t>含税最高</w:t>
      </w:r>
      <w:r>
        <w:rPr>
          <w:rFonts w:hint="eastAsia" w:ascii="宋体" w:hAnsi="宋体" w:eastAsia="宋体" w:cs="宋体"/>
          <w:b/>
          <w:bCs/>
          <w:color w:val="auto"/>
          <w:szCs w:val="21"/>
          <w:highlight w:val="none"/>
        </w:rPr>
        <w:t>限价，</w:t>
      </w:r>
      <w:r>
        <w:rPr>
          <w:rFonts w:hint="eastAsia" w:ascii="宋体" w:hAnsi="宋体" w:eastAsia="宋体" w:cs="宋体"/>
          <w:b/>
          <w:bCs/>
          <w:color w:val="auto"/>
          <w:szCs w:val="21"/>
          <w:highlight w:val="none"/>
          <w:lang w:val="en-US" w:eastAsia="zh-CN"/>
        </w:rPr>
        <w:t>否则</w:t>
      </w:r>
      <w:r>
        <w:rPr>
          <w:rFonts w:hint="eastAsia" w:ascii="宋体" w:hAnsi="宋体" w:eastAsia="宋体" w:cs="宋体"/>
          <w:b/>
          <w:bCs/>
          <w:color w:val="auto"/>
          <w:szCs w:val="21"/>
          <w:highlight w:val="none"/>
        </w:rPr>
        <w:t>将被否决投标</w:t>
      </w:r>
      <w:r>
        <w:rPr>
          <w:rFonts w:hint="eastAsia" w:ascii="宋体" w:hAnsi="宋体" w:eastAsia="宋体" w:cs="宋体"/>
          <w:color w:val="auto"/>
          <w:szCs w:val="21"/>
          <w:highlight w:val="none"/>
        </w:rPr>
        <w:t>。</w:t>
      </w:r>
    </w:p>
    <w:p>
      <w:pPr>
        <w:spacing w:line="440" w:lineRule="exact"/>
        <w:rPr>
          <w:rFonts w:hint="eastAsia" w:ascii="宋体" w:hAnsi="宋体" w:eastAsia="宋体" w:cs="宋体"/>
          <w:bCs/>
          <w:color w:val="auto"/>
          <w:szCs w:val="21"/>
          <w:highlight w:val="none"/>
        </w:rPr>
      </w:pPr>
    </w:p>
    <w:p>
      <w:pPr>
        <w:snapToGrid w:val="0"/>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widowControl/>
        <w:snapToGrid w:val="0"/>
        <w:spacing w:line="440" w:lineRule="exact"/>
        <w:ind w:right="420" w:firstLine="1260" w:firstLineChars="6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widowControl/>
        <w:snapToGrid w:val="0"/>
        <w:spacing w:line="440" w:lineRule="exact"/>
        <w:ind w:right="420" w:firstLine="1260" w:firstLineChars="6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topLinePunct/>
        <w:spacing w:line="440" w:lineRule="exact"/>
        <w:jc w:val="left"/>
        <w:rPr>
          <w:rFonts w:hint="eastAsia" w:ascii="宋体" w:hAnsi="宋体" w:eastAsia="宋体" w:cs="宋体"/>
          <w:color w:val="auto"/>
          <w:szCs w:val="21"/>
          <w:highlight w:val="none"/>
        </w:rPr>
      </w:pPr>
    </w:p>
    <w:p>
      <w:pPr>
        <w:rPr>
          <w:rFonts w:hint="eastAsia" w:ascii="宋体" w:hAnsi="宋体" w:eastAsia="宋体" w:cs="宋体"/>
          <w:bCs/>
          <w:color w:val="auto"/>
          <w:szCs w:val="21"/>
          <w:highlight w:val="none"/>
          <w:lang w:eastAsia="zh-CN"/>
        </w:rPr>
      </w:pPr>
    </w:p>
    <w:p>
      <w:pPr>
        <w:topLinePunct/>
        <w:spacing w:line="440" w:lineRule="exact"/>
        <w:jc w:val="left"/>
        <w:rPr>
          <w:rFonts w:hint="eastAsia" w:ascii="宋体" w:hAnsi="宋体" w:eastAsia="宋体" w:cs="宋体"/>
          <w:color w:val="auto"/>
          <w:szCs w:val="21"/>
          <w:highlight w:val="none"/>
        </w:rPr>
      </w:pPr>
    </w:p>
    <w:p>
      <w:pPr>
        <w:topLinePunct/>
        <w:spacing w:line="440" w:lineRule="exact"/>
        <w:jc w:val="left"/>
        <w:rPr>
          <w:rFonts w:hint="eastAsia" w:ascii="宋体" w:hAnsi="宋体" w:eastAsia="宋体" w:cs="宋体"/>
          <w:color w:val="auto"/>
          <w:szCs w:val="21"/>
          <w:highlight w:val="none"/>
        </w:rPr>
      </w:pPr>
    </w:p>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6"/>
        <w:numPr>
          <w:ilvl w:val="0"/>
          <w:numId w:val="21"/>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806" w:name="_Toc1314"/>
      <w:bookmarkStart w:id="807" w:name="_Toc20456"/>
      <w:r>
        <w:rPr>
          <w:rFonts w:hint="eastAsia" w:ascii="宋体" w:hAnsi="宋体" w:eastAsia="宋体" w:cs="宋体"/>
          <w:color w:val="auto"/>
          <w:sz w:val="24"/>
          <w:szCs w:val="24"/>
          <w:highlight w:val="none"/>
        </w:rPr>
        <w:t>分项一览表</w:t>
      </w:r>
      <w:bookmarkEnd w:id="802"/>
      <w:bookmarkEnd w:id="806"/>
      <w:bookmarkEnd w:id="807"/>
    </w:p>
    <w:p>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项目名称：</w:t>
      </w:r>
      <w:r>
        <w:rPr>
          <w:rFonts w:hint="eastAsia" w:ascii="宋体" w:hAnsi="宋体" w:cs="宋体"/>
          <w:color w:val="auto"/>
          <w:szCs w:val="21"/>
          <w:highlight w:val="none"/>
          <w:lang w:eastAsia="zh-CN"/>
        </w:rPr>
        <w:t>南方展示生态主题展馆布展实施服务项目</w:t>
      </w:r>
    </w:p>
    <w:p>
      <w:pPr>
        <w:autoSpaceDE w:val="0"/>
        <w:autoSpaceDN w:val="0"/>
        <w:adjustRightInd w:val="0"/>
        <w:ind w:left="424" w:hanging="424" w:hangingChars="202"/>
        <w:jc w:val="lef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招标代理机构编号：</w:t>
      </w:r>
      <w:r>
        <w:rPr>
          <w:rFonts w:hint="eastAsia" w:ascii="宋体" w:hAnsi="宋体" w:cs="宋体"/>
          <w:color w:val="auto"/>
          <w:szCs w:val="21"/>
          <w:highlight w:val="none"/>
          <w:lang w:eastAsia="zh-CN"/>
        </w:rPr>
        <w:t>WJS-202310160081</w:t>
      </w:r>
    </w:p>
    <w:p>
      <w:pPr>
        <w:pStyle w:val="16"/>
        <w:rPr>
          <w:rFonts w:hint="eastAsia" w:ascii="宋体" w:hAnsi="宋体" w:eastAsia="宋体" w:cs="宋体"/>
          <w:color w:val="auto"/>
          <w:sz w:val="21"/>
          <w:szCs w:val="21"/>
          <w:highlight w:val="none"/>
        </w:rPr>
      </w:pPr>
    </w:p>
    <w:p>
      <w:pPr>
        <w:pStyle w:val="38"/>
        <w:rPr>
          <w:rFonts w:hint="eastAsia" w:ascii="宋体" w:hAnsi="宋体" w:eastAsia="宋体" w:cs="宋体"/>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1、投标报价为投标人最终的投标报价，包含《第五章 采购需求书》所述服务需要的全部费用。如果投标人在中标并签署合同后，在项目实施过程中出现任何遗漏，均由中标单位免费提供，</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将不再支付任何费用。</w:t>
      </w:r>
    </w:p>
    <w:p>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2、请投标人进行详细的报价分析。</w:t>
      </w:r>
    </w:p>
    <w:p>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3、分项报价表合计总价应与报价一览表的含税总报价一致。</w:t>
      </w:r>
    </w:p>
    <w:p>
      <w:pPr>
        <w:pStyle w:val="16"/>
        <w:rPr>
          <w:rFonts w:hint="eastAsia" w:ascii="宋体" w:hAnsi="宋体" w:eastAsia="宋体" w:cs="宋体"/>
          <w:color w:val="auto"/>
          <w:sz w:val="21"/>
          <w:szCs w:val="21"/>
          <w:highlight w:val="none"/>
        </w:rPr>
      </w:pPr>
    </w:p>
    <w:p>
      <w:pPr>
        <w:pStyle w:val="16"/>
        <w:rPr>
          <w:rFonts w:hint="eastAsia" w:ascii="宋体" w:hAnsi="宋体" w:eastAsia="宋体" w:cs="宋体"/>
          <w:color w:val="auto"/>
          <w:sz w:val="21"/>
          <w:szCs w:val="21"/>
          <w:highlight w:val="none"/>
        </w:rPr>
      </w:pPr>
    </w:p>
    <w:p>
      <w:pPr>
        <w:pStyle w:val="16"/>
        <w:rPr>
          <w:rFonts w:hint="eastAsia" w:ascii="宋体" w:hAnsi="宋体" w:eastAsia="宋体" w:cs="宋体"/>
          <w:color w:val="auto"/>
          <w:sz w:val="21"/>
          <w:szCs w:val="21"/>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wordWrap w:val="0"/>
        <w:spacing w:line="300" w:lineRule="auto"/>
        <w:ind w:right="120"/>
        <w:jc w:val="right"/>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00" w:lineRule="auto"/>
        <w:ind w:right="1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300" w:lineRule="auto"/>
        <w:ind w:right="1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sz w:val="24"/>
          <w:highlight w:val="none"/>
        </w:rPr>
      </w:pPr>
    </w:p>
    <w:p>
      <w:pPr>
        <w:rPr>
          <w:rFonts w:hint="eastAsia" w:ascii="宋体" w:hAnsi="宋体" w:eastAsia="宋体" w:cs="宋体"/>
          <w:bCs/>
          <w:color w:val="auto"/>
          <w:szCs w:val="21"/>
          <w:highlight w:val="none"/>
          <w:lang w:eastAsia="zh-CN"/>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6"/>
        <w:numPr>
          <w:ilvl w:val="0"/>
          <w:numId w:val="21"/>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808" w:name="_Toc21927"/>
      <w:bookmarkStart w:id="809" w:name="_Toc5120"/>
      <w:bookmarkStart w:id="810" w:name="_Toc28667"/>
      <w:r>
        <w:rPr>
          <w:rFonts w:hint="eastAsia" w:ascii="宋体" w:hAnsi="宋体" w:eastAsia="宋体" w:cs="宋体"/>
          <w:color w:val="auto"/>
          <w:sz w:val="24"/>
          <w:szCs w:val="24"/>
          <w:highlight w:val="none"/>
        </w:rPr>
        <w:t>招标代理服务费承诺书</w:t>
      </w:r>
      <w:bookmarkEnd w:id="803"/>
      <w:bookmarkEnd w:id="804"/>
      <w:bookmarkEnd w:id="805"/>
      <w:bookmarkEnd w:id="808"/>
      <w:bookmarkEnd w:id="809"/>
      <w:bookmarkEnd w:id="810"/>
    </w:p>
    <w:p>
      <w:pPr>
        <w:spacing w:line="360" w:lineRule="auto"/>
        <w:rPr>
          <w:rFonts w:hint="eastAsia" w:ascii="宋体" w:hAnsi="宋体" w:eastAsia="宋体" w:cs="宋体"/>
          <w:color w:val="auto"/>
          <w:szCs w:val="21"/>
          <w:highlight w:val="none"/>
          <w:lang w:eastAsia="zh-CN"/>
        </w:rPr>
      </w:pPr>
      <w:bookmarkStart w:id="811" w:name="_Toc1651926"/>
      <w:r>
        <w:rPr>
          <w:rFonts w:hint="eastAsia" w:ascii="宋体" w:hAnsi="宋体" w:eastAsia="宋体" w:cs="宋体"/>
          <w:color w:val="auto"/>
          <w:szCs w:val="21"/>
          <w:highlight w:val="none"/>
        </w:rPr>
        <w:t>致：广东省南方文化产权交易所股份有限公司、</w:t>
      </w:r>
      <w:r>
        <w:rPr>
          <w:rFonts w:hint="eastAsia" w:ascii="宋体" w:hAnsi="宋体" w:eastAsia="宋体" w:cs="宋体"/>
          <w:color w:val="auto"/>
          <w:szCs w:val="21"/>
          <w:highlight w:val="none"/>
          <w:lang w:eastAsia="zh-CN"/>
        </w:rPr>
        <w:t>广东南方日报展示有限公司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我公司同意招标人不向贵公司支付任何费用，而由中标人向贵公司支付招标代理服务费。我公司承诺如下：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如若我司在</w:t>
      </w:r>
      <w:r>
        <w:rPr>
          <w:rFonts w:hint="eastAsia" w:ascii="宋体" w:hAnsi="宋体" w:eastAsia="宋体" w:cs="宋体"/>
          <w:color w:val="auto"/>
          <w:szCs w:val="21"/>
          <w:highlight w:val="none"/>
        </w:rPr>
        <w:t>广东省南方文化产权交易所股份有限公司</w:t>
      </w:r>
      <w:r>
        <w:rPr>
          <w:rFonts w:hint="eastAsia" w:ascii="宋体" w:hAnsi="宋体" w:eastAsia="宋体" w:cs="宋体"/>
          <w:color w:val="auto"/>
          <w:highlight w:val="none"/>
        </w:rPr>
        <w:t>组织的“</w:t>
      </w:r>
      <w:r>
        <w:rPr>
          <w:rFonts w:hint="eastAsia" w:ascii="宋体" w:hAnsi="宋体" w:cs="宋体"/>
          <w:color w:val="auto"/>
          <w:highlight w:val="none"/>
          <w:lang w:eastAsia="zh-CN"/>
        </w:rPr>
        <w:t>南方展示生态主题展馆布展实施服务项目</w:t>
      </w:r>
      <w:r>
        <w:rPr>
          <w:rFonts w:hint="eastAsia" w:ascii="宋体" w:hAnsi="宋体" w:eastAsia="宋体" w:cs="宋体"/>
          <w:color w:val="auto"/>
          <w:highlight w:val="none"/>
        </w:rPr>
        <w:t>”招标中获中标（招标代理编号：</w:t>
      </w:r>
      <w:r>
        <w:rPr>
          <w:rFonts w:hint="eastAsia" w:ascii="宋体" w:hAnsi="宋体" w:cs="宋体"/>
          <w:color w:val="auto"/>
          <w:highlight w:val="none"/>
          <w:lang w:eastAsia="zh-CN"/>
        </w:rPr>
        <w:t>WJS-202310160081</w:t>
      </w:r>
      <w:r>
        <w:rPr>
          <w:rFonts w:hint="eastAsia" w:ascii="宋体" w:hAnsi="宋体" w:eastAsia="宋体" w:cs="宋体"/>
          <w:color w:val="auto"/>
          <w:highlight w:val="none"/>
        </w:rPr>
        <w:t>）。我公司保证在贵公司发出中标通知书15天内按以下方式“备注（3）”向贵公司，即向</w:t>
      </w:r>
      <w:r>
        <w:rPr>
          <w:rFonts w:hint="eastAsia" w:ascii="宋体" w:hAnsi="宋体" w:eastAsia="宋体" w:cs="宋体"/>
          <w:color w:val="auto"/>
          <w:szCs w:val="21"/>
          <w:highlight w:val="none"/>
        </w:rPr>
        <w:t>广东省南方文化产权交易所股份有限公司</w:t>
      </w:r>
      <w:r>
        <w:rPr>
          <w:rFonts w:hint="eastAsia" w:ascii="宋体" w:hAnsi="宋体" w:eastAsia="宋体" w:cs="宋体"/>
          <w:color w:val="auto"/>
          <w:highlight w:val="none"/>
        </w:rPr>
        <w:t>缴交按招标文件规定的招标代理服务费。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5410200" cy="0"/>
                <wp:effectExtent l="0" t="0" r="0" b="0"/>
                <wp:wrapNone/>
                <wp:docPr id="8" name="直接箭头连接符 5"/>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a:effectLst/>
                      </wps:spPr>
                      <wps:bodyPr/>
                    </wps:wsp>
                  </a:graphicData>
                </a:graphic>
              </wp:anchor>
            </w:drawing>
          </mc:Choice>
          <mc:Fallback>
            <w:pict>
              <v:shape id="直接箭头连接符 5" o:spid="_x0000_s1026" o:spt="32" type="#_x0000_t32" style="position:absolute;left:0pt;margin-left:-0.6pt;margin-top:2.9pt;height:0pt;width:426pt;z-index:251665408;mso-width-relative:page;mso-height-relative:page;" filled="f" stroked="t" coordsize="21600,21600" o:gfxdata="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TGHUAAAABgEAAA8AAAAAAAAAAQAgAAAAIgAAAGRycy9kb3du&#10;cmV2LnhtbFBLAQIUABQAAAAIAIdO4kAGOjUYAwIAAPsDAAAOAAAAAAAAAAEAIAAAACMBAABkcnMv&#10;ZTJvRG9jLnhtbFBLBQYAAAAABgAGAFkBAACYBQAAAAA=&#10;">
                <v:fill on="f" focussize="0,0"/>
                <v:stroke color="#000000" joinstyle="round" dashstyle="1 1"/>
                <v:imagedata o:title=""/>
                <o:lock v:ext="edit" aspectratio="f"/>
              </v:shape>
            </w:pict>
          </mc:Fallback>
        </mc:AlternateContent>
      </w:r>
      <w:r>
        <w:rPr>
          <w:rFonts w:hint="eastAsia" w:ascii="宋体" w:hAnsi="宋体" w:eastAsia="宋体" w:cs="宋体"/>
          <w:color w:val="auto"/>
          <w:highlight w:val="none"/>
        </w:rPr>
        <w:t xml:space="preserve">  备注（1）为保证投标保证金的顺利退还，请准确填写以下信息：</w:t>
      </w:r>
    </w:p>
    <w:tbl>
      <w:tblPr>
        <w:tblStyle w:val="40"/>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银行信息</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收款银行信息</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仅限填写供应商银行信息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 户 名</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备注（2）如需邮寄服务费发票，请填写以下信息：</w:t>
      </w:r>
    </w:p>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收件人姓名及电话：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收  件  地  址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备注（3）</w:t>
      </w: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中标服务费收取方式（必须且只能选择其中一种，否则默认同意第一种收取方式）：</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A：直接抵扣方式-在本次招标项目的投标保证金中直接扣除（如扣除服务费后仍有余款，将在开具发票后退还）；</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B：另外支付方式（银行电汇）-不在投标保证金中抵扣（投标保证金将在中标服务费交纳后退还）。</w:t>
      </w:r>
    </w:p>
    <w:p>
      <w:pPr>
        <w:spacing w:line="360" w:lineRule="auto"/>
        <w:ind w:right="840" w:firstLine="4620" w:firstLineChars="2200"/>
        <w:rPr>
          <w:rFonts w:hint="eastAsia" w:ascii="宋体" w:hAnsi="宋体" w:eastAsia="宋体" w:cs="宋体"/>
          <w:color w:val="auto"/>
          <w:highlight w:val="none"/>
        </w:rPr>
      </w:pPr>
      <w:r>
        <w:rPr>
          <w:rFonts w:hint="eastAsia" w:ascii="宋体" w:hAnsi="宋体" w:eastAsia="宋体" w:cs="宋体"/>
          <w:color w:val="auto"/>
          <w:highlight w:val="none"/>
        </w:rPr>
        <w:t>承诺方授权代表签字：</w:t>
      </w:r>
      <w:r>
        <w:rPr>
          <w:rFonts w:hint="eastAsia" w:ascii="宋体" w:hAnsi="宋体" w:eastAsia="宋体" w:cs="宋体"/>
          <w:color w:val="auto"/>
          <w:highlight w:val="none"/>
          <w:u w:val="single"/>
        </w:rPr>
        <w:t xml:space="preserve">               </w:t>
      </w:r>
    </w:p>
    <w:p>
      <w:pPr>
        <w:spacing w:line="360" w:lineRule="auto"/>
        <w:ind w:right="840"/>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承诺日期：</w:t>
      </w:r>
      <w:r>
        <w:rPr>
          <w:rFonts w:hint="eastAsia" w:ascii="宋体" w:hAnsi="宋体" w:eastAsia="宋体" w:cs="宋体"/>
          <w:color w:val="auto"/>
          <w:highlight w:val="none"/>
          <w:u w:val="single"/>
        </w:rPr>
        <w:t xml:space="preserve">             </w:t>
      </w:r>
    </w:p>
    <w:p>
      <w:pPr>
        <w:spacing w:line="360" w:lineRule="auto"/>
        <w:ind w:right="840" w:firstLine="4620" w:firstLineChars="2200"/>
        <w:rPr>
          <w:rFonts w:hint="eastAsia" w:ascii="宋体" w:hAnsi="宋体" w:eastAsia="宋体" w:cs="宋体"/>
          <w:color w:val="auto"/>
          <w:highlight w:val="none"/>
          <w:u w:val="single"/>
        </w:rPr>
      </w:pPr>
      <w:r>
        <w:rPr>
          <w:rFonts w:hint="eastAsia" w:ascii="宋体" w:hAnsi="宋体" w:eastAsia="宋体" w:cs="宋体"/>
          <w:color w:val="auto"/>
          <w:highlight w:val="none"/>
        </w:rPr>
        <w:t>承诺方盖章：</w:t>
      </w:r>
      <w:r>
        <w:rPr>
          <w:rFonts w:hint="eastAsia" w:ascii="宋体" w:hAnsi="宋体" w:eastAsia="宋体" w:cs="宋体"/>
          <w:color w:val="auto"/>
          <w:highlight w:val="none"/>
          <w:u w:val="single"/>
        </w:rPr>
        <w:t xml:space="preserve">               </w:t>
      </w:r>
    </w:p>
    <w:p>
      <w:pPr>
        <w:ind w:right="840"/>
        <w:rPr>
          <w:rFonts w:hint="eastAsia" w:ascii="宋体" w:hAnsi="宋体" w:eastAsia="宋体" w:cs="宋体"/>
          <w:color w:val="auto"/>
          <w:highlight w:val="none"/>
        </w:rPr>
      </w:pPr>
      <w:r>
        <w:rPr>
          <w:rFonts w:hint="eastAsia" w:ascii="宋体" w:hAnsi="宋体" w:eastAsia="宋体" w:cs="宋体"/>
          <w:color w:val="auto"/>
          <w:szCs w:val="21"/>
          <w:highlight w:val="none"/>
          <w:u w:val="single"/>
        </w:rPr>
        <w:t>注：承诺书内容必须填写，否则视为非响应性投标。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若我司未按前述期限支付服务费，贵司有权直接在应付我司任何一笔款项中直接扣除。</w:t>
      </w:r>
    </w:p>
    <w:p>
      <w:pPr>
        <w:rPr>
          <w:rFonts w:hint="eastAsia" w:ascii="宋体" w:hAnsi="宋体" w:eastAsia="宋体" w:cs="宋体"/>
          <w:color w:val="auto"/>
          <w:highlight w:val="none"/>
        </w:rPr>
      </w:pPr>
      <w:r>
        <w:rPr>
          <w:rFonts w:hint="eastAsia" w:ascii="宋体" w:hAnsi="宋体" w:eastAsia="宋体" w:cs="宋体"/>
          <w:color w:val="auto"/>
          <w:highlight w:val="none"/>
        </w:rPr>
        <w:t>因前述事项发生争议，我方同意将争议提交法院仲裁解决。</w:t>
      </w:r>
    </w:p>
    <w:p>
      <w:pPr>
        <w:rPr>
          <w:rFonts w:hint="eastAsia" w:ascii="宋体" w:hAnsi="宋体" w:eastAsia="宋体" w:cs="宋体"/>
          <w:bCs/>
          <w:color w:val="auto"/>
          <w:szCs w:val="21"/>
          <w:highlight w:val="none"/>
          <w:lang w:val="en-US" w:eastAsia="zh-CN"/>
        </w:rPr>
      </w:pPr>
    </w:p>
    <w:p>
      <w:pPr>
        <w:rPr>
          <w:rFonts w:hint="eastAsia" w:ascii="宋体" w:hAnsi="宋体" w:eastAsia="宋体" w:cs="宋体"/>
          <w:bCs/>
          <w:color w:val="auto"/>
          <w:szCs w:val="21"/>
          <w:highlight w:val="none"/>
          <w:lang w:eastAsia="zh-CN"/>
        </w:rPr>
      </w:pPr>
    </w:p>
    <w:p>
      <w:pPr>
        <w:rPr>
          <w:rFonts w:hint="eastAsia" w:ascii="宋体" w:hAnsi="宋体" w:eastAsia="宋体" w:cs="宋体"/>
          <w:color w:val="auto"/>
          <w:sz w:val="22"/>
          <w:highlight w:val="none"/>
        </w:rPr>
      </w:pPr>
    </w:p>
    <w:p>
      <w:pPr>
        <w:pStyle w:val="36"/>
        <w:numPr>
          <w:ilvl w:val="0"/>
          <w:numId w:val="21"/>
        </w:numPr>
        <w:tabs>
          <w:tab w:val="left" w:pos="588"/>
        </w:tabs>
        <w:snapToGrid w:val="0"/>
        <w:spacing w:before="120" w:after="120" w:line="440" w:lineRule="exact"/>
        <w:jc w:val="left"/>
        <w:rPr>
          <w:rFonts w:hint="eastAsia" w:ascii="宋体" w:hAnsi="宋体" w:eastAsia="宋体" w:cs="宋体"/>
          <w:color w:val="auto"/>
          <w:sz w:val="24"/>
          <w:szCs w:val="24"/>
          <w:highlight w:val="none"/>
        </w:rPr>
      </w:pPr>
      <w:bookmarkStart w:id="812" w:name="_Toc17761"/>
      <w:bookmarkStart w:id="813" w:name="_Toc13194"/>
      <w:bookmarkStart w:id="814" w:name="_Toc56432257"/>
      <w:bookmarkStart w:id="815" w:name="_Toc23630"/>
      <w:bookmarkStart w:id="816" w:name="_Toc571"/>
      <w:r>
        <w:rPr>
          <w:rFonts w:hint="eastAsia" w:ascii="宋体" w:hAnsi="宋体" w:eastAsia="宋体" w:cs="宋体"/>
          <w:color w:val="auto"/>
          <w:sz w:val="24"/>
          <w:szCs w:val="24"/>
          <w:highlight w:val="none"/>
        </w:rPr>
        <w:t>投标保证金汇款凭证</w:t>
      </w:r>
      <w:bookmarkEnd w:id="811"/>
      <w:bookmarkEnd w:id="812"/>
      <w:bookmarkEnd w:id="813"/>
      <w:bookmarkEnd w:id="814"/>
      <w:bookmarkEnd w:id="815"/>
      <w:bookmarkEnd w:id="816"/>
    </w:p>
    <w:p>
      <w:pPr>
        <w:rPr>
          <w:rFonts w:hint="eastAsia" w:ascii="宋体" w:hAnsi="宋体" w:eastAsia="宋体" w:cs="宋体"/>
          <w:color w:val="auto"/>
          <w:highlight w:val="none"/>
        </w:rPr>
      </w:pPr>
      <w:r>
        <w:rPr>
          <w:rFonts w:hint="eastAsia" w:ascii="宋体" w:hAnsi="宋体" w:eastAsia="宋体" w:cs="宋体"/>
          <w:color w:val="auto"/>
          <w:highlight w:val="none"/>
        </w:rPr>
        <w:t>清晰的投标保证金付款凭证</w:t>
      </w:r>
    </w:p>
    <w:p>
      <w:pPr>
        <w:spacing w:line="360" w:lineRule="auto"/>
        <w:ind w:firstLine="420" w:firstLineChars="200"/>
        <w:rPr>
          <w:rFonts w:hint="eastAsia" w:ascii="宋体" w:hAnsi="宋体" w:eastAsia="宋体" w:cs="宋体"/>
          <w:color w:val="auto"/>
          <w:highlight w:val="none"/>
        </w:rPr>
      </w:pPr>
    </w:p>
    <w:p>
      <w:pPr>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23643"/>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687946"/>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153583"/>
    </w:sdtPr>
    <w:sdtContent>
      <w:p>
        <w:pPr>
          <w:pStyle w:val="26"/>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1DB73"/>
    <w:multiLevelType w:val="singleLevel"/>
    <w:tmpl w:val="C461DB73"/>
    <w:lvl w:ilvl="0" w:tentative="0">
      <w:start w:val="1"/>
      <w:numFmt w:val="decimal"/>
      <w:lvlText w:val="%1."/>
      <w:lvlJc w:val="left"/>
      <w:pPr>
        <w:ind w:left="425" w:hanging="425"/>
      </w:pPr>
      <w:rPr>
        <w:rFonts w:hint="default"/>
      </w:rPr>
    </w:lvl>
  </w:abstractNum>
  <w:abstractNum w:abstractNumId="1">
    <w:nsid w:val="00000010"/>
    <w:multiLevelType w:val="multilevel"/>
    <w:tmpl w:val="00000010"/>
    <w:lvl w:ilvl="0" w:tentative="0">
      <w:start w:val="1"/>
      <w:numFmt w:val="decimal"/>
      <w:lvlText w:val="%1."/>
      <w:lvlJc w:val="left"/>
      <w:pPr>
        <w:tabs>
          <w:tab w:val="left" w:pos="846"/>
        </w:tabs>
        <w:ind w:left="630" w:hanging="420"/>
      </w:pPr>
    </w:lvl>
    <w:lvl w:ilvl="1" w:tentative="0">
      <w:start w:val="1"/>
      <w:numFmt w:val="lowerLetter"/>
      <w:lvlText w:val="%2)"/>
      <w:lvlJc w:val="left"/>
      <w:pPr>
        <w:tabs>
          <w:tab w:val="left" w:pos="1380"/>
        </w:tabs>
        <w:ind w:left="1164" w:hanging="420"/>
      </w:pPr>
    </w:lvl>
    <w:lvl w:ilvl="2" w:tentative="0">
      <w:start w:val="1"/>
      <w:numFmt w:val="lowerRoman"/>
      <w:lvlText w:val="%3."/>
      <w:lvlJc w:val="right"/>
      <w:pPr>
        <w:tabs>
          <w:tab w:val="left" w:pos="1800"/>
        </w:tabs>
        <w:ind w:left="1584" w:hanging="420"/>
      </w:pPr>
    </w:lvl>
    <w:lvl w:ilvl="3" w:tentative="0">
      <w:start w:val="1"/>
      <w:numFmt w:val="decimal"/>
      <w:lvlText w:val="%4."/>
      <w:lvlJc w:val="left"/>
      <w:pPr>
        <w:tabs>
          <w:tab w:val="left" w:pos="2220"/>
        </w:tabs>
        <w:ind w:left="2004" w:hanging="420"/>
      </w:pPr>
    </w:lvl>
    <w:lvl w:ilvl="4" w:tentative="0">
      <w:start w:val="1"/>
      <w:numFmt w:val="lowerLetter"/>
      <w:lvlText w:val="%5)"/>
      <w:lvlJc w:val="left"/>
      <w:pPr>
        <w:tabs>
          <w:tab w:val="left" w:pos="2640"/>
        </w:tabs>
        <w:ind w:left="2424" w:hanging="420"/>
      </w:pPr>
    </w:lvl>
    <w:lvl w:ilvl="5" w:tentative="0">
      <w:start w:val="1"/>
      <w:numFmt w:val="lowerRoman"/>
      <w:lvlText w:val="%6."/>
      <w:lvlJc w:val="right"/>
      <w:pPr>
        <w:tabs>
          <w:tab w:val="left" w:pos="3060"/>
        </w:tabs>
        <w:ind w:left="2844" w:hanging="420"/>
      </w:pPr>
    </w:lvl>
    <w:lvl w:ilvl="6" w:tentative="0">
      <w:start w:val="1"/>
      <w:numFmt w:val="decimal"/>
      <w:lvlText w:val="%7."/>
      <w:lvlJc w:val="left"/>
      <w:pPr>
        <w:tabs>
          <w:tab w:val="left" w:pos="3480"/>
        </w:tabs>
        <w:ind w:left="3264" w:hanging="420"/>
      </w:pPr>
    </w:lvl>
    <w:lvl w:ilvl="7" w:tentative="0">
      <w:start w:val="1"/>
      <w:numFmt w:val="lowerLetter"/>
      <w:lvlText w:val="%8)"/>
      <w:lvlJc w:val="left"/>
      <w:pPr>
        <w:tabs>
          <w:tab w:val="left" w:pos="3900"/>
        </w:tabs>
        <w:ind w:left="3684" w:hanging="420"/>
      </w:pPr>
    </w:lvl>
    <w:lvl w:ilvl="8" w:tentative="0">
      <w:start w:val="1"/>
      <w:numFmt w:val="lowerRoman"/>
      <w:lvlText w:val="%9."/>
      <w:lvlJc w:val="right"/>
      <w:pPr>
        <w:tabs>
          <w:tab w:val="left" w:pos="4320"/>
        </w:tabs>
        <w:ind w:left="4104" w:hanging="420"/>
      </w:pPr>
    </w:lvl>
  </w:abstractNum>
  <w:abstractNum w:abstractNumId="2">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B57889"/>
    <w:multiLevelType w:val="singleLevel"/>
    <w:tmpl w:val="23B57889"/>
    <w:lvl w:ilvl="0" w:tentative="0">
      <w:start w:val="1"/>
      <w:numFmt w:val="decimal"/>
      <w:suff w:val="nothing"/>
      <w:lvlText w:val="（%1）"/>
      <w:lvlJc w:val="left"/>
    </w:lvl>
  </w:abstractNum>
  <w:abstractNum w:abstractNumId="7">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DDF5A31"/>
    <w:multiLevelType w:val="multilevel"/>
    <w:tmpl w:val="3DDF5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0">
    <w:nsid w:val="51D05023"/>
    <w:multiLevelType w:val="multilevel"/>
    <w:tmpl w:val="51D05023"/>
    <w:lvl w:ilvl="0" w:tentative="0">
      <w:start w:val="1"/>
      <w:numFmt w:val="decimal"/>
      <w:lvlText w:val="%1."/>
      <w:lvlJc w:val="left"/>
      <w:pPr>
        <w:tabs>
          <w:tab w:val="left" w:pos="360"/>
        </w:tabs>
        <w:ind w:left="113" w:hanging="113"/>
      </w:pPr>
      <w:rPr>
        <w:b/>
        <w:i w:val="0"/>
        <w:sz w:val="13"/>
      </w:rPr>
    </w:lvl>
    <w:lvl w:ilvl="1" w:tentative="0">
      <w:start w:val="1"/>
      <w:numFmt w:val="decimal"/>
      <w:pStyle w:val="173"/>
      <w:lvlText w:val="%1.%2"/>
      <w:lvlJc w:val="left"/>
      <w:pPr>
        <w:tabs>
          <w:tab w:val="left" w:pos="567"/>
        </w:tabs>
        <w:ind w:left="567" w:hanging="567"/>
      </w:pPr>
      <w:rPr>
        <w:rFonts w:hint="default" w:ascii="Arial" w:hAnsi="Arial" w:eastAsia="宋体" w:cs="Times New Roman"/>
        <w:b w:val="0"/>
        <w:i w:val="0"/>
        <w:sz w:val="13"/>
      </w:rPr>
    </w:lvl>
    <w:lvl w:ilvl="2" w:tentative="0">
      <w:start w:val="1"/>
      <w:numFmt w:val="bullet"/>
      <w:lvlText w:val=""/>
      <w:lvlJc w:val="left"/>
      <w:pPr>
        <w:tabs>
          <w:tab w:val="left" w:pos="1418"/>
        </w:tabs>
        <w:ind w:left="1418" w:hanging="567"/>
      </w:pPr>
      <w:rPr>
        <w:rFonts w:hint="default" w:ascii="Wingdings" w:hAnsi="Wingdings"/>
        <w:b w:val="0"/>
        <w:i w:val="0"/>
        <w:sz w:val="13"/>
      </w:rPr>
    </w:lvl>
    <w:lvl w:ilvl="3" w:tentative="0">
      <w:start w:val="3"/>
      <w:numFmt w:val="decimal"/>
      <w:lvlText w:val="%1.%2.%3.%4"/>
      <w:lvlJc w:val="left"/>
      <w:pPr>
        <w:tabs>
          <w:tab w:val="left" w:pos="1984"/>
        </w:tabs>
        <w:ind w:left="1984" w:hanging="708"/>
      </w:pPr>
      <w:rPr>
        <w:rFonts w:hint="default" w:ascii="Arial" w:hAnsi="Arial" w:cs="Times New Roman"/>
        <w:sz w:val="13"/>
      </w:r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11">
    <w:nsid w:val="635D7B1A"/>
    <w:multiLevelType w:val="singleLevel"/>
    <w:tmpl w:val="635D7B1A"/>
    <w:lvl w:ilvl="0" w:tentative="0">
      <w:start w:val="8"/>
      <w:numFmt w:val="chineseCounting"/>
      <w:suff w:val="nothing"/>
      <w:lvlText w:val="%1、"/>
      <w:lvlJc w:val="left"/>
      <w:rPr>
        <w:rFonts w:hint="eastAsia"/>
      </w:rPr>
    </w:lvl>
  </w:abstractNum>
  <w:abstractNum w:abstractNumId="12">
    <w:nsid w:val="63DE7ADE"/>
    <w:multiLevelType w:val="multilevel"/>
    <w:tmpl w:val="63DE7ADE"/>
    <w:lvl w:ilvl="0" w:tentative="0">
      <w:start w:val="1"/>
      <w:numFmt w:val="decimal"/>
      <w:lvlText w:val="%1."/>
      <w:lvlJc w:val="left"/>
      <w:pPr>
        <w:ind w:left="56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4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8"/>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16">
    <w:nsid w:val="6EBD111E"/>
    <w:multiLevelType w:val="multilevel"/>
    <w:tmpl w:val="6EBD111E"/>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2F57E24"/>
    <w:multiLevelType w:val="multilevel"/>
    <w:tmpl w:val="72F57E2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39B461F"/>
    <w:multiLevelType w:val="singleLevel"/>
    <w:tmpl w:val="739B461F"/>
    <w:lvl w:ilvl="0" w:tentative="0">
      <w:start w:val="1"/>
      <w:numFmt w:val="decimal"/>
      <w:lvlText w:val="%1."/>
      <w:lvlJc w:val="left"/>
      <w:pPr>
        <w:ind w:left="425" w:hanging="425"/>
      </w:pPr>
      <w:rPr>
        <w:rFonts w:hint="default"/>
      </w:rPr>
    </w:lvl>
  </w:abstractNum>
  <w:abstractNum w:abstractNumId="19">
    <w:nsid w:val="75F46A0E"/>
    <w:multiLevelType w:val="multilevel"/>
    <w:tmpl w:val="75F46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0"/>
    <w:lvlOverride w:ilvl="0">
      <w:startOverride w:val="1"/>
    </w:lvlOverride>
    <w:lvlOverride w:ilvl="1">
      <w:startOverride w:val="1"/>
    </w:lvlOverride>
  </w:num>
  <w:num w:numId="3">
    <w:abstractNumId w:val="7"/>
  </w:num>
  <w:num w:numId="4">
    <w:abstractNumId w:val="19"/>
  </w:num>
  <w:num w:numId="5">
    <w:abstractNumId w:val="8"/>
  </w:num>
  <w:num w:numId="6">
    <w:abstractNumId w:val="9"/>
  </w:num>
  <w:num w:numId="7">
    <w:abstractNumId w:val="5"/>
  </w:num>
  <w:num w:numId="8">
    <w:abstractNumId w:val="20"/>
  </w:num>
  <w:num w:numId="9">
    <w:abstractNumId w:val="13"/>
  </w:num>
  <w:num w:numId="10">
    <w:abstractNumId w:val="3"/>
  </w:num>
  <w:num w:numId="11">
    <w:abstractNumId w:val="11"/>
  </w:num>
  <w:num w:numId="12">
    <w:abstractNumId w:val="6"/>
  </w:num>
  <w:num w:numId="13">
    <w:abstractNumId w:val="2"/>
  </w:num>
  <w:num w:numId="14">
    <w:abstractNumId w:val="16"/>
  </w:num>
  <w:num w:numId="15">
    <w:abstractNumId w:val="12"/>
  </w:num>
  <w:num w:numId="16">
    <w:abstractNumId w:val="14"/>
  </w:num>
  <w:num w:numId="17">
    <w:abstractNumId w:val="4"/>
  </w:num>
  <w:num w:numId="18">
    <w:abstractNumId w:val="1"/>
  </w:num>
  <w:num w:numId="19">
    <w:abstractNumId w:val="18"/>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0937"/>
    <w:rsid w:val="0000160A"/>
    <w:rsid w:val="00001D14"/>
    <w:rsid w:val="000034D2"/>
    <w:rsid w:val="000040AE"/>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56CB"/>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F8C"/>
    <w:rsid w:val="000E6427"/>
    <w:rsid w:val="000E649C"/>
    <w:rsid w:val="000E65C0"/>
    <w:rsid w:val="000E68A1"/>
    <w:rsid w:val="000E6CB7"/>
    <w:rsid w:val="000E78D4"/>
    <w:rsid w:val="000F0346"/>
    <w:rsid w:val="000F1501"/>
    <w:rsid w:val="000F1B76"/>
    <w:rsid w:val="000F4585"/>
    <w:rsid w:val="000F6700"/>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03ED"/>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7847"/>
    <w:rsid w:val="00227F7C"/>
    <w:rsid w:val="00230F6A"/>
    <w:rsid w:val="00230FFD"/>
    <w:rsid w:val="002315C9"/>
    <w:rsid w:val="00231C47"/>
    <w:rsid w:val="00232E61"/>
    <w:rsid w:val="00233045"/>
    <w:rsid w:val="00233E6B"/>
    <w:rsid w:val="00234542"/>
    <w:rsid w:val="00234EA4"/>
    <w:rsid w:val="0023604B"/>
    <w:rsid w:val="002369FE"/>
    <w:rsid w:val="00237DDB"/>
    <w:rsid w:val="00242938"/>
    <w:rsid w:val="00243101"/>
    <w:rsid w:val="002434D9"/>
    <w:rsid w:val="0024422F"/>
    <w:rsid w:val="00246597"/>
    <w:rsid w:val="00247E71"/>
    <w:rsid w:val="00250163"/>
    <w:rsid w:val="00251F31"/>
    <w:rsid w:val="002533A7"/>
    <w:rsid w:val="00254C4F"/>
    <w:rsid w:val="00254CB1"/>
    <w:rsid w:val="00254DD5"/>
    <w:rsid w:val="002569D6"/>
    <w:rsid w:val="0025745F"/>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552A"/>
    <w:rsid w:val="00325834"/>
    <w:rsid w:val="00326DB4"/>
    <w:rsid w:val="00330A21"/>
    <w:rsid w:val="00331C2B"/>
    <w:rsid w:val="00331E14"/>
    <w:rsid w:val="003330C2"/>
    <w:rsid w:val="00333A44"/>
    <w:rsid w:val="00335852"/>
    <w:rsid w:val="00336072"/>
    <w:rsid w:val="00337135"/>
    <w:rsid w:val="00337BFB"/>
    <w:rsid w:val="0034044C"/>
    <w:rsid w:val="003416B1"/>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891"/>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167"/>
    <w:rsid w:val="0051241B"/>
    <w:rsid w:val="00512735"/>
    <w:rsid w:val="00513163"/>
    <w:rsid w:val="00513E0B"/>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0DDA"/>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47BB"/>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52DD"/>
    <w:rsid w:val="00777C0A"/>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51A5"/>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B1A"/>
    <w:rsid w:val="008163A1"/>
    <w:rsid w:val="00816614"/>
    <w:rsid w:val="00816620"/>
    <w:rsid w:val="0081732F"/>
    <w:rsid w:val="008173AA"/>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4FF9"/>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81304"/>
    <w:rsid w:val="00A83162"/>
    <w:rsid w:val="00A83D1B"/>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0CA1"/>
    <w:rsid w:val="00AA144F"/>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1FF"/>
    <w:rsid w:val="00B222E0"/>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97A37"/>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4FAC"/>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0F5"/>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17FD3"/>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0EC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97BDF"/>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5A2F9D"/>
    <w:rsid w:val="016B2414"/>
    <w:rsid w:val="017834BC"/>
    <w:rsid w:val="019B6E5B"/>
    <w:rsid w:val="01A572C2"/>
    <w:rsid w:val="01AA7E2D"/>
    <w:rsid w:val="0223372C"/>
    <w:rsid w:val="02497A0F"/>
    <w:rsid w:val="024E7BB8"/>
    <w:rsid w:val="02724107"/>
    <w:rsid w:val="02873BB9"/>
    <w:rsid w:val="028B00DF"/>
    <w:rsid w:val="02A12EA7"/>
    <w:rsid w:val="03134554"/>
    <w:rsid w:val="036411A9"/>
    <w:rsid w:val="036909A2"/>
    <w:rsid w:val="03770B2F"/>
    <w:rsid w:val="037E62D4"/>
    <w:rsid w:val="03A109C8"/>
    <w:rsid w:val="03B32626"/>
    <w:rsid w:val="03C44E26"/>
    <w:rsid w:val="044847DB"/>
    <w:rsid w:val="044E4D07"/>
    <w:rsid w:val="048E4E2C"/>
    <w:rsid w:val="04920992"/>
    <w:rsid w:val="04A520D3"/>
    <w:rsid w:val="055F2BD0"/>
    <w:rsid w:val="05812923"/>
    <w:rsid w:val="05876C93"/>
    <w:rsid w:val="05CE051B"/>
    <w:rsid w:val="05F186D1"/>
    <w:rsid w:val="05F53D8C"/>
    <w:rsid w:val="06073BB9"/>
    <w:rsid w:val="061C162C"/>
    <w:rsid w:val="061C7244"/>
    <w:rsid w:val="066D02E7"/>
    <w:rsid w:val="069C239B"/>
    <w:rsid w:val="07240178"/>
    <w:rsid w:val="073A3B94"/>
    <w:rsid w:val="073D00B1"/>
    <w:rsid w:val="07517424"/>
    <w:rsid w:val="078C5B39"/>
    <w:rsid w:val="07BA496F"/>
    <w:rsid w:val="07D7585B"/>
    <w:rsid w:val="07FE3355"/>
    <w:rsid w:val="083C630F"/>
    <w:rsid w:val="0842770C"/>
    <w:rsid w:val="08795FD3"/>
    <w:rsid w:val="0880670A"/>
    <w:rsid w:val="088F70EF"/>
    <w:rsid w:val="08C25FDC"/>
    <w:rsid w:val="08F905C3"/>
    <w:rsid w:val="09372EA4"/>
    <w:rsid w:val="09991DF2"/>
    <w:rsid w:val="0A305AF7"/>
    <w:rsid w:val="0A3D0E73"/>
    <w:rsid w:val="0AB045B2"/>
    <w:rsid w:val="0AC576BE"/>
    <w:rsid w:val="0AEE3C26"/>
    <w:rsid w:val="0AEF24C8"/>
    <w:rsid w:val="0AFD0EBC"/>
    <w:rsid w:val="0B515336"/>
    <w:rsid w:val="0B660459"/>
    <w:rsid w:val="0B7E6A92"/>
    <w:rsid w:val="0B8C1EB1"/>
    <w:rsid w:val="0BA76793"/>
    <w:rsid w:val="0C0B1806"/>
    <w:rsid w:val="0C4B4CC5"/>
    <w:rsid w:val="0C6002A2"/>
    <w:rsid w:val="0C7F00FE"/>
    <w:rsid w:val="0C803340"/>
    <w:rsid w:val="0CE11D04"/>
    <w:rsid w:val="0CE403CA"/>
    <w:rsid w:val="0CF21530"/>
    <w:rsid w:val="0D66338C"/>
    <w:rsid w:val="0D83493F"/>
    <w:rsid w:val="0DA60AB5"/>
    <w:rsid w:val="0DAA0122"/>
    <w:rsid w:val="0DAA7F6A"/>
    <w:rsid w:val="0DAD20B0"/>
    <w:rsid w:val="0E2B27FF"/>
    <w:rsid w:val="0E977C77"/>
    <w:rsid w:val="0EEE3A8A"/>
    <w:rsid w:val="0F12618D"/>
    <w:rsid w:val="0F1738A1"/>
    <w:rsid w:val="0F653D3B"/>
    <w:rsid w:val="0F7C18C3"/>
    <w:rsid w:val="0F8A0EB4"/>
    <w:rsid w:val="0FB16810"/>
    <w:rsid w:val="0FC301A2"/>
    <w:rsid w:val="102B2AA8"/>
    <w:rsid w:val="106B4B1A"/>
    <w:rsid w:val="10714446"/>
    <w:rsid w:val="107E671F"/>
    <w:rsid w:val="10B03A48"/>
    <w:rsid w:val="11294667"/>
    <w:rsid w:val="113E2276"/>
    <w:rsid w:val="11904724"/>
    <w:rsid w:val="11A025A1"/>
    <w:rsid w:val="11A45C3D"/>
    <w:rsid w:val="11C25DB7"/>
    <w:rsid w:val="11E55183"/>
    <w:rsid w:val="11F40574"/>
    <w:rsid w:val="121D7032"/>
    <w:rsid w:val="124401BA"/>
    <w:rsid w:val="125D3136"/>
    <w:rsid w:val="125E66E4"/>
    <w:rsid w:val="12BF1861"/>
    <w:rsid w:val="13000B05"/>
    <w:rsid w:val="136C166A"/>
    <w:rsid w:val="13793BFE"/>
    <w:rsid w:val="13881016"/>
    <w:rsid w:val="1393078D"/>
    <w:rsid w:val="13A75F56"/>
    <w:rsid w:val="13AC16D1"/>
    <w:rsid w:val="13AC7923"/>
    <w:rsid w:val="13BC5284"/>
    <w:rsid w:val="14277A2E"/>
    <w:rsid w:val="145A16C6"/>
    <w:rsid w:val="14B3232E"/>
    <w:rsid w:val="14E607E9"/>
    <w:rsid w:val="15556A44"/>
    <w:rsid w:val="156D7617"/>
    <w:rsid w:val="15782045"/>
    <w:rsid w:val="15AF35F5"/>
    <w:rsid w:val="15FE489C"/>
    <w:rsid w:val="161F4683"/>
    <w:rsid w:val="165C75B9"/>
    <w:rsid w:val="167116DE"/>
    <w:rsid w:val="167D4E04"/>
    <w:rsid w:val="167D7483"/>
    <w:rsid w:val="16B52C7E"/>
    <w:rsid w:val="177E673D"/>
    <w:rsid w:val="17B02D5B"/>
    <w:rsid w:val="17D276F8"/>
    <w:rsid w:val="17F27F0E"/>
    <w:rsid w:val="18290EB6"/>
    <w:rsid w:val="184A3AAF"/>
    <w:rsid w:val="1856791A"/>
    <w:rsid w:val="187D5CFC"/>
    <w:rsid w:val="188361BF"/>
    <w:rsid w:val="188400AA"/>
    <w:rsid w:val="18B31A1A"/>
    <w:rsid w:val="19477264"/>
    <w:rsid w:val="195E21C5"/>
    <w:rsid w:val="19A42F63"/>
    <w:rsid w:val="19C46D56"/>
    <w:rsid w:val="19D90D46"/>
    <w:rsid w:val="19E53D51"/>
    <w:rsid w:val="19F23FD0"/>
    <w:rsid w:val="1A0E783C"/>
    <w:rsid w:val="1A2024D1"/>
    <w:rsid w:val="1A8353BC"/>
    <w:rsid w:val="1AB10FCD"/>
    <w:rsid w:val="1ACE4F42"/>
    <w:rsid w:val="1AE53164"/>
    <w:rsid w:val="1AFD0547"/>
    <w:rsid w:val="1B101C96"/>
    <w:rsid w:val="1B231BC3"/>
    <w:rsid w:val="1B372A94"/>
    <w:rsid w:val="1B3939DF"/>
    <w:rsid w:val="1B744A16"/>
    <w:rsid w:val="1B8B2B71"/>
    <w:rsid w:val="1BAD66BE"/>
    <w:rsid w:val="1BBC1952"/>
    <w:rsid w:val="1BDA3F76"/>
    <w:rsid w:val="1BE36C4D"/>
    <w:rsid w:val="1C1C5CEC"/>
    <w:rsid w:val="1C5706D9"/>
    <w:rsid w:val="1C68136E"/>
    <w:rsid w:val="1CA05B4B"/>
    <w:rsid w:val="1CD20665"/>
    <w:rsid w:val="1CD8293A"/>
    <w:rsid w:val="1CD96BE2"/>
    <w:rsid w:val="1CF45F16"/>
    <w:rsid w:val="1D2812AE"/>
    <w:rsid w:val="1D4D5877"/>
    <w:rsid w:val="1D590B44"/>
    <w:rsid w:val="1DDC7B43"/>
    <w:rsid w:val="1DEC9A83"/>
    <w:rsid w:val="1E4D32E3"/>
    <w:rsid w:val="1E5C118E"/>
    <w:rsid w:val="1E5E3272"/>
    <w:rsid w:val="1E875225"/>
    <w:rsid w:val="1EAC10F5"/>
    <w:rsid w:val="1EAE123E"/>
    <w:rsid w:val="1EB97598"/>
    <w:rsid w:val="1F07796A"/>
    <w:rsid w:val="1F54662A"/>
    <w:rsid w:val="1FA56B94"/>
    <w:rsid w:val="1FD97001"/>
    <w:rsid w:val="201B00B0"/>
    <w:rsid w:val="20571A9E"/>
    <w:rsid w:val="205A2AE6"/>
    <w:rsid w:val="20A4177A"/>
    <w:rsid w:val="20AA0BD6"/>
    <w:rsid w:val="20BF70D3"/>
    <w:rsid w:val="20DF70F5"/>
    <w:rsid w:val="20E7310B"/>
    <w:rsid w:val="21343C17"/>
    <w:rsid w:val="21874AFF"/>
    <w:rsid w:val="21AE40F9"/>
    <w:rsid w:val="221067E5"/>
    <w:rsid w:val="22B04D29"/>
    <w:rsid w:val="22D43A35"/>
    <w:rsid w:val="22F10571"/>
    <w:rsid w:val="233A315C"/>
    <w:rsid w:val="236D2D45"/>
    <w:rsid w:val="239E30F5"/>
    <w:rsid w:val="23CA4AEC"/>
    <w:rsid w:val="23DC2E61"/>
    <w:rsid w:val="24036136"/>
    <w:rsid w:val="24386FC9"/>
    <w:rsid w:val="2469552A"/>
    <w:rsid w:val="24A00DDE"/>
    <w:rsid w:val="24D92454"/>
    <w:rsid w:val="24EB799F"/>
    <w:rsid w:val="2516466B"/>
    <w:rsid w:val="252A07EB"/>
    <w:rsid w:val="2535371B"/>
    <w:rsid w:val="25450FC9"/>
    <w:rsid w:val="254A6A83"/>
    <w:rsid w:val="25CB11E0"/>
    <w:rsid w:val="25D54FCA"/>
    <w:rsid w:val="25E31726"/>
    <w:rsid w:val="26166BD4"/>
    <w:rsid w:val="267454C1"/>
    <w:rsid w:val="26B22BED"/>
    <w:rsid w:val="26D94183"/>
    <w:rsid w:val="26D97B7D"/>
    <w:rsid w:val="26FD297B"/>
    <w:rsid w:val="272F17CB"/>
    <w:rsid w:val="27315DD3"/>
    <w:rsid w:val="275013D5"/>
    <w:rsid w:val="27A977C5"/>
    <w:rsid w:val="28390822"/>
    <w:rsid w:val="289664D5"/>
    <w:rsid w:val="28D24539"/>
    <w:rsid w:val="2947366F"/>
    <w:rsid w:val="2995009A"/>
    <w:rsid w:val="29B6081C"/>
    <w:rsid w:val="2A092A3C"/>
    <w:rsid w:val="2A2C58AE"/>
    <w:rsid w:val="2A577D69"/>
    <w:rsid w:val="2A88580B"/>
    <w:rsid w:val="2A9F5945"/>
    <w:rsid w:val="2AA00F59"/>
    <w:rsid w:val="2AD920D9"/>
    <w:rsid w:val="2B6A7885"/>
    <w:rsid w:val="2BC57D4F"/>
    <w:rsid w:val="2BDA42AA"/>
    <w:rsid w:val="2BE41B4A"/>
    <w:rsid w:val="2BF00B4C"/>
    <w:rsid w:val="2C137599"/>
    <w:rsid w:val="2C9A52DB"/>
    <w:rsid w:val="2CD234CF"/>
    <w:rsid w:val="2D1C25B9"/>
    <w:rsid w:val="2D224814"/>
    <w:rsid w:val="2D290A26"/>
    <w:rsid w:val="2D3B1ABA"/>
    <w:rsid w:val="2D995012"/>
    <w:rsid w:val="2DC2552C"/>
    <w:rsid w:val="2DD77B0B"/>
    <w:rsid w:val="2E167AB8"/>
    <w:rsid w:val="2E416E2A"/>
    <w:rsid w:val="2E6D24D3"/>
    <w:rsid w:val="2E7B70DC"/>
    <w:rsid w:val="2EAD5D9F"/>
    <w:rsid w:val="2EDD5573"/>
    <w:rsid w:val="2F554382"/>
    <w:rsid w:val="2F707A67"/>
    <w:rsid w:val="2FA72901"/>
    <w:rsid w:val="2FAE1404"/>
    <w:rsid w:val="2FAE2AF9"/>
    <w:rsid w:val="2FB7186F"/>
    <w:rsid w:val="2FCA7E7D"/>
    <w:rsid w:val="2FF84ACE"/>
    <w:rsid w:val="301B6F89"/>
    <w:rsid w:val="30234019"/>
    <w:rsid w:val="30A04E3A"/>
    <w:rsid w:val="30C45EC8"/>
    <w:rsid w:val="30E772EF"/>
    <w:rsid w:val="30F4754C"/>
    <w:rsid w:val="312F5073"/>
    <w:rsid w:val="3172701E"/>
    <w:rsid w:val="317E6003"/>
    <w:rsid w:val="318F1CB4"/>
    <w:rsid w:val="31BB1DAB"/>
    <w:rsid w:val="31CD7699"/>
    <w:rsid w:val="320F2A7B"/>
    <w:rsid w:val="324C3F04"/>
    <w:rsid w:val="325A20DF"/>
    <w:rsid w:val="326B5D90"/>
    <w:rsid w:val="328021DE"/>
    <w:rsid w:val="328107C5"/>
    <w:rsid w:val="328323C6"/>
    <w:rsid w:val="3286219E"/>
    <w:rsid w:val="32BC205E"/>
    <w:rsid w:val="337D24B6"/>
    <w:rsid w:val="33863EA5"/>
    <w:rsid w:val="33AC21EB"/>
    <w:rsid w:val="33C7653D"/>
    <w:rsid w:val="33E31DF2"/>
    <w:rsid w:val="33E42A56"/>
    <w:rsid w:val="341A77C9"/>
    <w:rsid w:val="345362A0"/>
    <w:rsid w:val="345C685D"/>
    <w:rsid w:val="34F503D1"/>
    <w:rsid w:val="35104918"/>
    <w:rsid w:val="351C0EE5"/>
    <w:rsid w:val="3545073D"/>
    <w:rsid w:val="356E45E1"/>
    <w:rsid w:val="35867B7C"/>
    <w:rsid w:val="35A320ED"/>
    <w:rsid w:val="35B552FA"/>
    <w:rsid w:val="35ED1B25"/>
    <w:rsid w:val="360B4F40"/>
    <w:rsid w:val="3610620E"/>
    <w:rsid w:val="363B3D8B"/>
    <w:rsid w:val="36AF433D"/>
    <w:rsid w:val="36B43330"/>
    <w:rsid w:val="371A6C37"/>
    <w:rsid w:val="376D3D8A"/>
    <w:rsid w:val="377F85F7"/>
    <w:rsid w:val="37940F7C"/>
    <w:rsid w:val="3796167F"/>
    <w:rsid w:val="37A313FC"/>
    <w:rsid w:val="37C67E4C"/>
    <w:rsid w:val="37D10366"/>
    <w:rsid w:val="3840176D"/>
    <w:rsid w:val="385165E5"/>
    <w:rsid w:val="38563836"/>
    <w:rsid w:val="38634262"/>
    <w:rsid w:val="386C7793"/>
    <w:rsid w:val="39361621"/>
    <w:rsid w:val="397F7564"/>
    <w:rsid w:val="39A03481"/>
    <w:rsid w:val="3A0A5A94"/>
    <w:rsid w:val="3A0E6C6E"/>
    <w:rsid w:val="3A2122C5"/>
    <w:rsid w:val="3A2908E1"/>
    <w:rsid w:val="3A2E75F3"/>
    <w:rsid w:val="3A3A3961"/>
    <w:rsid w:val="3A3DCE49"/>
    <w:rsid w:val="3A5E059F"/>
    <w:rsid w:val="3A602BAB"/>
    <w:rsid w:val="3A712BA9"/>
    <w:rsid w:val="3A840751"/>
    <w:rsid w:val="3A84374A"/>
    <w:rsid w:val="3AF51D2E"/>
    <w:rsid w:val="3B023329"/>
    <w:rsid w:val="3B0502BE"/>
    <w:rsid w:val="3B1E672F"/>
    <w:rsid w:val="3B7F431D"/>
    <w:rsid w:val="3B7F5CF5"/>
    <w:rsid w:val="3B8B3A23"/>
    <w:rsid w:val="3B990D34"/>
    <w:rsid w:val="3BF10E30"/>
    <w:rsid w:val="3C213FF7"/>
    <w:rsid w:val="3C30419D"/>
    <w:rsid w:val="3C3834BC"/>
    <w:rsid w:val="3C616837"/>
    <w:rsid w:val="3C8D17F0"/>
    <w:rsid w:val="3CE24B4C"/>
    <w:rsid w:val="3D73A09B"/>
    <w:rsid w:val="3D8F4E1F"/>
    <w:rsid w:val="3DD901D8"/>
    <w:rsid w:val="3DDE3401"/>
    <w:rsid w:val="3E025257"/>
    <w:rsid w:val="3E3F2FCA"/>
    <w:rsid w:val="3E8A2508"/>
    <w:rsid w:val="3E98686A"/>
    <w:rsid w:val="3EAC3B39"/>
    <w:rsid w:val="3EE17BD1"/>
    <w:rsid w:val="3EE86984"/>
    <w:rsid w:val="3F11417D"/>
    <w:rsid w:val="3F1B309B"/>
    <w:rsid w:val="3F2160B7"/>
    <w:rsid w:val="3F3361BD"/>
    <w:rsid w:val="3F3436FB"/>
    <w:rsid w:val="3F6648D9"/>
    <w:rsid w:val="3F755890"/>
    <w:rsid w:val="3F9C4EB3"/>
    <w:rsid w:val="3FCC262F"/>
    <w:rsid w:val="3FE33CB2"/>
    <w:rsid w:val="3FEF8F70"/>
    <w:rsid w:val="40037ECA"/>
    <w:rsid w:val="402A221D"/>
    <w:rsid w:val="40733E91"/>
    <w:rsid w:val="40766E08"/>
    <w:rsid w:val="40B83554"/>
    <w:rsid w:val="40DB4042"/>
    <w:rsid w:val="40E373B2"/>
    <w:rsid w:val="40F45458"/>
    <w:rsid w:val="40FD63BF"/>
    <w:rsid w:val="411419D0"/>
    <w:rsid w:val="416D20C1"/>
    <w:rsid w:val="41744039"/>
    <w:rsid w:val="4220325F"/>
    <w:rsid w:val="424A3412"/>
    <w:rsid w:val="427C6750"/>
    <w:rsid w:val="428A71F0"/>
    <w:rsid w:val="4294306C"/>
    <w:rsid w:val="42AD5460"/>
    <w:rsid w:val="42BA6C0A"/>
    <w:rsid w:val="42D71A17"/>
    <w:rsid w:val="42E64558"/>
    <w:rsid w:val="43153834"/>
    <w:rsid w:val="43226E7B"/>
    <w:rsid w:val="434F77FF"/>
    <w:rsid w:val="43672D9B"/>
    <w:rsid w:val="437C064B"/>
    <w:rsid w:val="43950263"/>
    <w:rsid w:val="43964FA2"/>
    <w:rsid w:val="43C053B1"/>
    <w:rsid w:val="443C5B8E"/>
    <w:rsid w:val="448771F8"/>
    <w:rsid w:val="44BC72E2"/>
    <w:rsid w:val="44E956C1"/>
    <w:rsid w:val="44EE7AE3"/>
    <w:rsid w:val="451929A3"/>
    <w:rsid w:val="454902C9"/>
    <w:rsid w:val="454C34AC"/>
    <w:rsid w:val="45902473"/>
    <w:rsid w:val="45AF66F3"/>
    <w:rsid w:val="45E655A2"/>
    <w:rsid w:val="45F020BA"/>
    <w:rsid w:val="45F67B77"/>
    <w:rsid w:val="4614088C"/>
    <w:rsid w:val="461F261F"/>
    <w:rsid w:val="463D180C"/>
    <w:rsid w:val="465157C7"/>
    <w:rsid w:val="46524C3B"/>
    <w:rsid w:val="46A43BC1"/>
    <w:rsid w:val="46F37BBA"/>
    <w:rsid w:val="476A6995"/>
    <w:rsid w:val="47DD590B"/>
    <w:rsid w:val="47E063AC"/>
    <w:rsid w:val="47E61E54"/>
    <w:rsid w:val="47EE579B"/>
    <w:rsid w:val="481351B0"/>
    <w:rsid w:val="483D538F"/>
    <w:rsid w:val="48622A3D"/>
    <w:rsid w:val="4867497F"/>
    <w:rsid w:val="48773972"/>
    <w:rsid w:val="487E577F"/>
    <w:rsid w:val="48857B56"/>
    <w:rsid w:val="48A40D33"/>
    <w:rsid w:val="48CC36A0"/>
    <w:rsid w:val="48FD7CB8"/>
    <w:rsid w:val="49071B2A"/>
    <w:rsid w:val="490B2684"/>
    <w:rsid w:val="491054AA"/>
    <w:rsid w:val="491A508E"/>
    <w:rsid w:val="4974451A"/>
    <w:rsid w:val="499A63B7"/>
    <w:rsid w:val="49E7590E"/>
    <w:rsid w:val="4A037229"/>
    <w:rsid w:val="4A070D3E"/>
    <w:rsid w:val="4A14355C"/>
    <w:rsid w:val="4A3D1F42"/>
    <w:rsid w:val="4A523EC6"/>
    <w:rsid w:val="4A8600EE"/>
    <w:rsid w:val="4AAA0E60"/>
    <w:rsid w:val="4AC01B20"/>
    <w:rsid w:val="4AEA6C89"/>
    <w:rsid w:val="4AEC533E"/>
    <w:rsid w:val="4B3D39E3"/>
    <w:rsid w:val="4B402DCD"/>
    <w:rsid w:val="4B53544A"/>
    <w:rsid w:val="4B6213A3"/>
    <w:rsid w:val="4B977F95"/>
    <w:rsid w:val="4B9832C2"/>
    <w:rsid w:val="4BE54CF1"/>
    <w:rsid w:val="4BF432B8"/>
    <w:rsid w:val="4C0203D7"/>
    <w:rsid w:val="4C2265CD"/>
    <w:rsid w:val="4C242459"/>
    <w:rsid w:val="4C3A5D98"/>
    <w:rsid w:val="4C4D2D4A"/>
    <w:rsid w:val="4C8011B4"/>
    <w:rsid w:val="4CA31E28"/>
    <w:rsid w:val="4CB7107B"/>
    <w:rsid w:val="4CBB7E1C"/>
    <w:rsid w:val="4DD17574"/>
    <w:rsid w:val="4DE12E32"/>
    <w:rsid w:val="4E0D565D"/>
    <w:rsid w:val="4E1469C6"/>
    <w:rsid w:val="4E302DA4"/>
    <w:rsid w:val="4ECC7EDB"/>
    <w:rsid w:val="4EFA3E33"/>
    <w:rsid w:val="4F741450"/>
    <w:rsid w:val="4F74614D"/>
    <w:rsid w:val="4F8E54C1"/>
    <w:rsid w:val="4F8E5B53"/>
    <w:rsid w:val="4FA47EEA"/>
    <w:rsid w:val="505521CD"/>
    <w:rsid w:val="50DD45D4"/>
    <w:rsid w:val="50F25217"/>
    <w:rsid w:val="51251E41"/>
    <w:rsid w:val="514900B1"/>
    <w:rsid w:val="514B4321"/>
    <w:rsid w:val="515208AC"/>
    <w:rsid w:val="517250FA"/>
    <w:rsid w:val="51726126"/>
    <w:rsid w:val="51A63CB5"/>
    <w:rsid w:val="51C16649"/>
    <w:rsid w:val="51C56629"/>
    <w:rsid w:val="52484CBE"/>
    <w:rsid w:val="52575082"/>
    <w:rsid w:val="52B7373D"/>
    <w:rsid w:val="52D244AD"/>
    <w:rsid w:val="52D57838"/>
    <w:rsid w:val="52D844E6"/>
    <w:rsid w:val="52DB26BC"/>
    <w:rsid w:val="52EB05A3"/>
    <w:rsid w:val="52FA2008"/>
    <w:rsid w:val="53072C41"/>
    <w:rsid w:val="53195C0E"/>
    <w:rsid w:val="53472D43"/>
    <w:rsid w:val="537E7E86"/>
    <w:rsid w:val="53802D48"/>
    <w:rsid w:val="53CB4850"/>
    <w:rsid w:val="540C7B20"/>
    <w:rsid w:val="54275FF2"/>
    <w:rsid w:val="5444359A"/>
    <w:rsid w:val="545E7027"/>
    <w:rsid w:val="54653E38"/>
    <w:rsid w:val="54884F56"/>
    <w:rsid w:val="549974BD"/>
    <w:rsid w:val="550C76BF"/>
    <w:rsid w:val="551A298B"/>
    <w:rsid w:val="555F21B0"/>
    <w:rsid w:val="557B10EC"/>
    <w:rsid w:val="559F7783"/>
    <w:rsid w:val="55C904F4"/>
    <w:rsid w:val="55D31C6A"/>
    <w:rsid w:val="55E036B6"/>
    <w:rsid w:val="55E17DAE"/>
    <w:rsid w:val="564B3B0F"/>
    <w:rsid w:val="566102F3"/>
    <w:rsid w:val="566F44BB"/>
    <w:rsid w:val="56A81994"/>
    <w:rsid w:val="56DF6C36"/>
    <w:rsid w:val="56EE4CE0"/>
    <w:rsid w:val="56FD550F"/>
    <w:rsid w:val="57672288"/>
    <w:rsid w:val="5831467E"/>
    <w:rsid w:val="58435433"/>
    <w:rsid w:val="58746757"/>
    <w:rsid w:val="5885204F"/>
    <w:rsid w:val="58BB08ED"/>
    <w:rsid w:val="59043705"/>
    <w:rsid w:val="59070F51"/>
    <w:rsid w:val="591E5B38"/>
    <w:rsid w:val="593503BB"/>
    <w:rsid w:val="594124FF"/>
    <w:rsid w:val="594B2301"/>
    <w:rsid w:val="59961C59"/>
    <w:rsid w:val="59BF0BF2"/>
    <w:rsid w:val="5A146C55"/>
    <w:rsid w:val="5A783781"/>
    <w:rsid w:val="5A7A6B08"/>
    <w:rsid w:val="5AEA4FB7"/>
    <w:rsid w:val="5AF55AF0"/>
    <w:rsid w:val="5B1000D8"/>
    <w:rsid w:val="5B123B5B"/>
    <w:rsid w:val="5B57B184"/>
    <w:rsid w:val="5B621759"/>
    <w:rsid w:val="5B6323FC"/>
    <w:rsid w:val="5B6634E0"/>
    <w:rsid w:val="5BD333AC"/>
    <w:rsid w:val="5BF30816"/>
    <w:rsid w:val="5C3D3EC6"/>
    <w:rsid w:val="5CC93458"/>
    <w:rsid w:val="5CE31760"/>
    <w:rsid w:val="5D0A08E2"/>
    <w:rsid w:val="5D6A63D8"/>
    <w:rsid w:val="5DF83818"/>
    <w:rsid w:val="5E2B3502"/>
    <w:rsid w:val="5E5A46B1"/>
    <w:rsid w:val="5E5B259F"/>
    <w:rsid w:val="5EAE7D77"/>
    <w:rsid w:val="5ECB5C87"/>
    <w:rsid w:val="5EDC3512"/>
    <w:rsid w:val="5EEA54B2"/>
    <w:rsid w:val="5F3C79EC"/>
    <w:rsid w:val="5F963E59"/>
    <w:rsid w:val="5FA41AE5"/>
    <w:rsid w:val="5FAA7CB5"/>
    <w:rsid w:val="5FC16BA1"/>
    <w:rsid w:val="5FCF0583"/>
    <w:rsid w:val="5FEF52B2"/>
    <w:rsid w:val="5FF98581"/>
    <w:rsid w:val="5FFEFAAF"/>
    <w:rsid w:val="600A2A58"/>
    <w:rsid w:val="603A0EE5"/>
    <w:rsid w:val="60413A17"/>
    <w:rsid w:val="605A3989"/>
    <w:rsid w:val="60A34372"/>
    <w:rsid w:val="60A65EA0"/>
    <w:rsid w:val="60B57EE1"/>
    <w:rsid w:val="6102470F"/>
    <w:rsid w:val="6116361C"/>
    <w:rsid w:val="61556215"/>
    <w:rsid w:val="615A17F1"/>
    <w:rsid w:val="61883264"/>
    <w:rsid w:val="61C12720"/>
    <w:rsid w:val="61CA776D"/>
    <w:rsid w:val="62606AC0"/>
    <w:rsid w:val="627E0812"/>
    <w:rsid w:val="62E02AF7"/>
    <w:rsid w:val="62E14864"/>
    <w:rsid w:val="6305308B"/>
    <w:rsid w:val="63420E44"/>
    <w:rsid w:val="63D47AF2"/>
    <w:rsid w:val="63E213BE"/>
    <w:rsid w:val="64891552"/>
    <w:rsid w:val="64942F87"/>
    <w:rsid w:val="64C60513"/>
    <w:rsid w:val="64D4770D"/>
    <w:rsid w:val="64DE257D"/>
    <w:rsid w:val="64F6698C"/>
    <w:rsid w:val="65327C0A"/>
    <w:rsid w:val="654E7056"/>
    <w:rsid w:val="65673DF2"/>
    <w:rsid w:val="657C687A"/>
    <w:rsid w:val="65965811"/>
    <w:rsid w:val="65B5656A"/>
    <w:rsid w:val="65C71184"/>
    <w:rsid w:val="65CB3E5D"/>
    <w:rsid w:val="65D73942"/>
    <w:rsid w:val="65DB7995"/>
    <w:rsid w:val="66112875"/>
    <w:rsid w:val="661D24AB"/>
    <w:rsid w:val="6621763B"/>
    <w:rsid w:val="66237382"/>
    <w:rsid w:val="66577AE6"/>
    <w:rsid w:val="666201D0"/>
    <w:rsid w:val="666530F7"/>
    <w:rsid w:val="6665556F"/>
    <w:rsid w:val="66A41664"/>
    <w:rsid w:val="66A67B24"/>
    <w:rsid w:val="66C11403"/>
    <w:rsid w:val="66C664AB"/>
    <w:rsid w:val="66DF3E29"/>
    <w:rsid w:val="67064B36"/>
    <w:rsid w:val="67146BDD"/>
    <w:rsid w:val="673F3E2C"/>
    <w:rsid w:val="674E6179"/>
    <w:rsid w:val="67530EA0"/>
    <w:rsid w:val="677683B7"/>
    <w:rsid w:val="678021DF"/>
    <w:rsid w:val="678E4F5D"/>
    <w:rsid w:val="67971A95"/>
    <w:rsid w:val="67A02363"/>
    <w:rsid w:val="67A17048"/>
    <w:rsid w:val="67A81B24"/>
    <w:rsid w:val="67B35234"/>
    <w:rsid w:val="67C37D5D"/>
    <w:rsid w:val="67D93482"/>
    <w:rsid w:val="67DE5B76"/>
    <w:rsid w:val="67E95D36"/>
    <w:rsid w:val="67FC34BB"/>
    <w:rsid w:val="681442AE"/>
    <w:rsid w:val="681F736B"/>
    <w:rsid w:val="68334494"/>
    <w:rsid w:val="68335FDC"/>
    <w:rsid w:val="68406237"/>
    <w:rsid w:val="686434FE"/>
    <w:rsid w:val="68795E76"/>
    <w:rsid w:val="68BF68A9"/>
    <w:rsid w:val="68D32C1E"/>
    <w:rsid w:val="68E96ECE"/>
    <w:rsid w:val="691E3ADB"/>
    <w:rsid w:val="696D6A24"/>
    <w:rsid w:val="69CC2DAC"/>
    <w:rsid w:val="6A131E06"/>
    <w:rsid w:val="6A2D5507"/>
    <w:rsid w:val="6A3A4C5F"/>
    <w:rsid w:val="6A44145F"/>
    <w:rsid w:val="6A471166"/>
    <w:rsid w:val="6A62644C"/>
    <w:rsid w:val="6AD97C6D"/>
    <w:rsid w:val="6B064B96"/>
    <w:rsid w:val="6B100FDF"/>
    <w:rsid w:val="6B22293E"/>
    <w:rsid w:val="6B431148"/>
    <w:rsid w:val="6B670611"/>
    <w:rsid w:val="6B900247"/>
    <w:rsid w:val="6C0C17E7"/>
    <w:rsid w:val="6C1D1A10"/>
    <w:rsid w:val="6C9674AB"/>
    <w:rsid w:val="6CB627B8"/>
    <w:rsid w:val="6CBA06A2"/>
    <w:rsid w:val="6CD550F7"/>
    <w:rsid w:val="6CDE381E"/>
    <w:rsid w:val="6D1159A2"/>
    <w:rsid w:val="6D3F74CE"/>
    <w:rsid w:val="6D455012"/>
    <w:rsid w:val="6D4B0377"/>
    <w:rsid w:val="6D605399"/>
    <w:rsid w:val="6DB84C76"/>
    <w:rsid w:val="6DCF434C"/>
    <w:rsid w:val="6DEA03C6"/>
    <w:rsid w:val="6E4E5C51"/>
    <w:rsid w:val="6EB410D5"/>
    <w:rsid w:val="6ED1430D"/>
    <w:rsid w:val="6F1F54DB"/>
    <w:rsid w:val="6F5B358B"/>
    <w:rsid w:val="6F5F4320"/>
    <w:rsid w:val="6F96850C"/>
    <w:rsid w:val="6FF85C04"/>
    <w:rsid w:val="700F4FBB"/>
    <w:rsid w:val="70620BD3"/>
    <w:rsid w:val="707556A3"/>
    <w:rsid w:val="70891654"/>
    <w:rsid w:val="70B04F4F"/>
    <w:rsid w:val="70C8281B"/>
    <w:rsid w:val="711B149B"/>
    <w:rsid w:val="715700E9"/>
    <w:rsid w:val="719C4070"/>
    <w:rsid w:val="71AA030C"/>
    <w:rsid w:val="71DB02E2"/>
    <w:rsid w:val="72062ED0"/>
    <w:rsid w:val="721647D0"/>
    <w:rsid w:val="721F523C"/>
    <w:rsid w:val="726F3674"/>
    <w:rsid w:val="72796507"/>
    <w:rsid w:val="728E701B"/>
    <w:rsid w:val="72925A66"/>
    <w:rsid w:val="729279B1"/>
    <w:rsid w:val="72BF552A"/>
    <w:rsid w:val="731B5CAB"/>
    <w:rsid w:val="731F2A10"/>
    <w:rsid w:val="732771E1"/>
    <w:rsid w:val="7384645F"/>
    <w:rsid w:val="73883560"/>
    <w:rsid w:val="738A2DE8"/>
    <w:rsid w:val="73CF54FE"/>
    <w:rsid w:val="73D75975"/>
    <w:rsid w:val="740022F2"/>
    <w:rsid w:val="74012145"/>
    <w:rsid w:val="74416441"/>
    <w:rsid w:val="747D61D5"/>
    <w:rsid w:val="74C81746"/>
    <w:rsid w:val="74D05687"/>
    <w:rsid w:val="74DC173A"/>
    <w:rsid w:val="74E91185"/>
    <w:rsid w:val="750207E3"/>
    <w:rsid w:val="75273484"/>
    <w:rsid w:val="752B5AB4"/>
    <w:rsid w:val="75B13CF6"/>
    <w:rsid w:val="75F50690"/>
    <w:rsid w:val="76387F19"/>
    <w:rsid w:val="765244C3"/>
    <w:rsid w:val="76AA3287"/>
    <w:rsid w:val="77395ACF"/>
    <w:rsid w:val="773B0084"/>
    <w:rsid w:val="777E0893"/>
    <w:rsid w:val="77C00C3B"/>
    <w:rsid w:val="77C17DA0"/>
    <w:rsid w:val="77E054E8"/>
    <w:rsid w:val="77ECA3E2"/>
    <w:rsid w:val="77ED70D9"/>
    <w:rsid w:val="77F22A44"/>
    <w:rsid w:val="780530EF"/>
    <w:rsid w:val="78316DBD"/>
    <w:rsid w:val="78A70C8B"/>
    <w:rsid w:val="78C625DB"/>
    <w:rsid w:val="78F40B19"/>
    <w:rsid w:val="78FE38F8"/>
    <w:rsid w:val="790931EB"/>
    <w:rsid w:val="791E11CD"/>
    <w:rsid w:val="7945606C"/>
    <w:rsid w:val="795C1CE8"/>
    <w:rsid w:val="796D21F3"/>
    <w:rsid w:val="7976556D"/>
    <w:rsid w:val="797A7BCD"/>
    <w:rsid w:val="79B74816"/>
    <w:rsid w:val="79D35595"/>
    <w:rsid w:val="79EF5E1E"/>
    <w:rsid w:val="7A1D5443"/>
    <w:rsid w:val="7A2F1E3C"/>
    <w:rsid w:val="7A317BB9"/>
    <w:rsid w:val="7A47390F"/>
    <w:rsid w:val="7A60326D"/>
    <w:rsid w:val="7A835A05"/>
    <w:rsid w:val="7AB47064"/>
    <w:rsid w:val="7AF44B97"/>
    <w:rsid w:val="7B306C2F"/>
    <w:rsid w:val="7B9A636A"/>
    <w:rsid w:val="7BBD4F42"/>
    <w:rsid w:val="7BF22823"/>
    <w:rsid w:val="7BFB4E3F"/>
    <w:rsid w:val="7C225B08"/>
    <w:rsid w:val="7C36A8BC"/>
    <w:rsid w:val="7C514068"/>
    <w:rsid w:val="7C535A68"/>
    <w:rsid w:val="7C80743E"/>
    <w:rsid w:val="7CAA1688"/>
    <w:rsid w:val="7CB70DC1"/>
    <w:rsid w:val="7CD65A9A"/>
    <w:rsid w:val="7CE73AD5"/>
    <w:rsid w:val="7D124412"/>
    <w:rsid w:val="7D1A3E96"/>
    <w:rsid w:val="7D294122"/>
    <w:rsid w:val="7D615DB9"/>
    <w:rsid w:val="7D6D409B"/>
    <w:rsid w:val="7D747B49"/>
    <w:rsid w:val="7D792FD6"/>
    <w:rsid w:val="7DA3099F"/>
    <w:rsid w:val="7DF696FE"/>
    <w:rsid w:val="7DFF7D24"/>
    <w:rsid w:val="7E7D2889"/>
    <w:rsid w:val="7EA74C91"/>
    <w:rsid w:val="7EA77352"/>
    <w:rsid w:val="7EEF521D"/>
    <w:rsid w:val="7EEF9A6F"/>
    <w:rsid w:val="7F22122D"/>
    <w:rsid w:val="7F2A517E"/>
    <w:rsid w:val="7F5E09C2"/>
    <w:rsid w:val="7F5F2709"/>
    <w:rsid w:val="7F693A59"/>
    <w:rsid w:val="7F7B3B0F"/>
    <w:rsid w:val="7F877DCD"/>
    <w:rsid w:val="7F97E66E"/>
    <w:rsid w:val="7F9F58D6"/>
    <w:rsid w:val="7FB26FEB"/>
    <w:rsid w:val="7FBF6A29"/>
    <w:rsid w:val="7FE1E17D"/>
    <w:rsid w:val="7FEC023B"/>
    <w:rsid w:val="7FEDD3E5"/>
    <w:rsid w:val="7FEFCC8E"/>
    <w:rsid w:val="7FFF334A"/>
    <w:rsid w:val="8FD14F4A"/>
    <w:rsid w:val="9BDD6B49"/>
    <w:rsid w:val="A8DF0A62"/>
    <w:rsid w:val="A93FE687"/>
    <w:rsid w:val="B7FD8F24"/>
    <w:rsid w:val="BCCF6467"/>
    <w:rsid w:val="BDFD82AF"/>
    <w:rsid w:val="BFEE48A2"/>
    <w:rsid w:val="CDFE2331"/>
    <w:rsid w:val="D5BF61B5"/>
    <w:rsid w:val="DED62258"/>
    <w:rsid w:val="DEF34F3F"/>
    <w:rsid w:val="DFAE3685"/>
    <w:rsid w:val="DFF9F571"/>
    <w:rsid w:val="E3CF9AA0"/>
    <w:rsid w:val="E7BBC4E0"/>
    <w:rsid w:val="E7FB6575"/>
    <w:rsid w:val="EDFFA6DC"/>
    <w:rsid w:val="EFDF28BA"/>
    <w:rsid w:val="EFFC1D3A"/>
    <w:rsid w:val="F777C8DF"/>
    <w:rsid w:val="FAE49CD5"/>
    <w:rsid w:val="FBCFA242"/>
    <w:rsid w:val="FEBF37AF"/>
    <w:rsid w:val="FFA70237"/>
    <w:rsid w:val="FFF6FAC1"/>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64"/>
    <w:qFormat/>
    <w:uiPriority w:val="0"/>
    <w:pPr>
      <w:autoSpaceDE w:val="0"/>
      <w:autoSpaceDN w:val="0"/>
      <w:adjustRightInd w:val="0"/>
      <w:spacing w:before="120" w:after="120" w:line="416" w:lineRule="atLeast"/>
      <w:outlineLvl w:val="2"/>
    </w:pPr>
    <w:rPr>
      <w:rFonts w:ascii="黑体"/>
      <w:kern w:val="0"/>
      <w:sz w:val="28"/>
      <w:szCs w:val="20"/>
    </w:rPr>
  </w:style>
  <w:style w:type="paragraph" w:styleId="5">
    <w:name w:val="heading 4"/>
    <w:basedOn w:val="1"/>
    <w:next w:val="1"/>
    <w:link w:val="56"/>
    <w:qFormat/>
    <w:uiPriority w:val="0"/>
    <w:pPr>
      <w:keepNext/>
      <w:outlineLvl w:val="3"/>
    </w:pPr>
    <w:rPr>
      <w:sz w:val="28"/>
      <w:szCs w:val="20"/>
    </w:rPr>
  </w:style>
  <w:style w:type="paragraph" w:styleId="6">
    <w:name w:val="heading 5"/>
    <w:basedOn w:val="1"/>
    <w:next w:val="1"/>
    <w:link w:val="5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9"/>
    <w:qFormat/>
    <w:uiPriority w:val="0"/>
    <w:pPr>
      <w:keepNext/>
      <w:keepLines/>
      <w:spacing w:before="240" w:after="64" w:line="320" w:lineRule="auto"/>
      <w:outlineLvl w:val="6"/>
    </w:pPr>
    <w:rPr>
      <w:b/>
      <w:bCs/>
      <w:sz w:val="24"/>
    </w:rPr>
  </w:style>
  <w:style w:type="paragraph" w:styleId="9">
    <w:name w:val="heading 8"/>
    <w:basedOn w:val="1"/>
    <w:next w:val="1"/>
    <w:link w:val="6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6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link w:val="54"/>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Document Map"/>
    <w:basedOn w:val="1"/>
    <w:link w:val="64"/>
    <w:semiHidden/>
    <w:qFormat/>
    <w:uiPriority w:val="0"/>
    <w:rPr>
      <w:rFonts w:ascii="宋体"/>
      <w:sz w:val="18"/>
      <w:szCs w:val="18"/>
    </w:rPr>
  </w:style>
  <w:style w:type="paragraph" w:styleId="14">
    <w:name w:val="annotation text"/>
    <w:basedOn w:val="1"/>
    <w:link w:val="62"/>
    <w:unhideWhenUsed/>
    <w:qFormat/>
    <w:uiPriority w:val="99"/>
    <w:pPr>
      <w:jc w:val="left"/>
    </w:pPr>
  </w:style>
  <w:style w:type="paragraph" w:styleId="15">
    <w:name w:val="Body Text 3"/>
    <w:basedOn w:val="1"/>
    <w:link w:val="65"/>
    <w:unhideWhenUsed/>
    <w:qFormat/>
    <w:uiPriority w:val="99"/>
    <w:pPr>
      <w:spacing w:after="120"/>
    </w:pPr>
    <w:rPr>
      <w:sz w:val="16"/>
      <w:szCs w:val="16"/>
    </w:rPr>
  </w:style>
  <w:style w:type="paragraph" w:styleId="16">
    <w:name w:val="Body Text"/>
    <w:basedOn w:val="1"/>
    <w:next w:val="17"/>
    <w:link w:val="66"/>
    <w:qFormat/>
    <w:uiPriority w:val="99"/>
    <w:rPr>
      <w:sz w:val="28"/>
      <w:szCs w:val="20"/>
    </w:rPr>
  </w:style>
  <w:style w:type="paragraph" w:styleId="17">
    <w:name w:val="Body Text Indent"/>
    <w:basedOn w:val="1"/>
    <w:link w:val="67"/>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8"/>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9"/>
    <w:qFormat/>
    <w:uiPriority w:val="0"/>
    <w:pPr>
      <w:ind w:left="100" w:leftChars="2500"/>
    </w:pPr>
    <w:rPr>
      <w:szCs w:val="20"/>
    </w:rPr>
  </w:style>
  <w:style w:type="paragraph" w:styleId="24">
    <w:name w:val="Body Text Indent 2"/>
    <w:basedOn w:val="1"/>
    <w:link w:val="70"/>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71"/>
    <w:unhideWhenUsed/>
    <w:qFormat/>
    <w:uiPriority w:val="0"/>
    <w:rPr>
      <w:sz w:val="18"/>
      <w:szCs w:val="18"/>
    </w:rPr>
  </w:style>
  <w:style w:type="paragraph" w:styleId="26">
    <w:name w:val="footer"/>
    <w:basedOn w:val="1"/>
    <w:link w:val="72"/>
    <w:unhideWhenUsed/>
    <w:qFormat/>
    <w:uiPriority w:val="0"/>
    <w:pPr>
      <w:tabs>
        <w:tab w:val="center" w:pos="4153"/>
        <w:tab w:val="right" w:pos="8306"/>
      </w:tabs>
      <w:snapToGrid w:val="0"/>
      <w:jc w:val="left"/>
    </w:pPr>
    <w:rPr>
      <w:sz w:val="18"/>
      <w:szCs w:val="18"/>
    </w:rPr>
  </w:style>
  <w:style w:type="paragraph" w:styleId="27">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74"/>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75"/>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6"/>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semiHidden/>
    <w:qFormat/>
    <w:uiPriority w:val="0"/>
    <w:rPr>
      <w:b/>
      <w:bCs/>
      <w:szCs w:val="20"/>
    </w:rPr>
  </w:style>
  <w:style w:type="paragraph" w:styleId="38">
    <w:name w:val="Body Text First Indent"/>
    <w:basedOn w:val="16"/>
    <w:next w:val="31"/>
    <w:qFormat/>
    <w:uiPriority w:val="0"/>
    <w:pPr>
      <w:framePr w:wrap="around" w:vAnchor="margin" w:hAnchor="text" w:y="1"/>
      <w:widowControl w:val="0"/>
      <w:spacing w:after="12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styleId="39">
    <w:name w:val="Body Text First Indent 2"/>
    <w:basedOn w:val="17"/>
    <w:next w:val="1"/>
    <w:qFormat/>
    <w:uiPriority w:val="0"/>
    <w:pPr>
      <w:ind w:firstLine="420" w:firstLineChars="200"/>
    </w:p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标书正文1"/>
    <w:basedOn w:val="1"/>
    <w:qFormat/>
    <w:uiPriority w:val="0"/>
    <w:pPr>
      <w:spacing w:line="520" w:lineRule="exact"/>
      <w:ind w:firstLine="640" w:firstLineChars="200"/>
    </w:pPr>
  </w:style>
  <w:style w:type="paragraph" w:customStyle="1" w:styleId="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_Style 2"/>
    <w:basedOn w:val="1"/>
    <w:qFormat/>
    <w:uiPriority w:val="0"/>
    <w:pPr>
      <w:widowControl/>
      <w:ind w:firstLine="420"/>
    </w:pPr>
    <w:rPr>
      <w:kern w:val="0"/>
      <w:szCs w:val="21"/>
    </w:rPr>
  </w:style>
  <w:style w:type="paragraph" w:customStyle="1" w:styleId="51">
    <w:name w:val="标题 60"/>
    <w:basedOn w:val="7"/>
    <w:qFormat/>
    <w:uiPriority w:val="0"/>
    <w:pPr>
      <w:spacing w:line="319" w:lineRule="auto"/>
      <w:ind w:firstLine="200" w:firstLineChars="200"/>
    </w:pPr>
    <w:rPr>
      <w:b w:val="0"/>
      <w:bCs w:val="0"/>
    </w:rPr>
  </w:style>
  <w:style w:type="character" w:customStyle="1" w:styleId="52">
    <w:name w:val="标题 1 字符"/>
    <w:basedOn w:val="42"/>
    <w:link w:val="2"/>
    <w:qFormat/>
    <w:uiPriority w:val="0"/>
    <w:rPr>
      <w:rFonts w:ascii="Times New Roman" w:hAnsi="Times New Roman" w:eastAsia="宋体" w:cs="Times New Roman"/>
      <w:b/>
      <w:bCs/>
      <w:kern w:val="44"/>
      <w:sz w:val="44"/>
      <w:szCs w:val="44"/>
    </w:rPr>
  </w:style>
  <w:style w:type="character" w:customStyle="1" w:styleId="53">
    <w:name w:val="标题 2 字符"/>
    <w:basedOn w:val="42"/>
    <w:link w:val="4"/>
    <w:qFormat/>
    <w:uiPriority w:val="0"/>
    <w:rPr>
      <w:rFonts w:ascii="Arial" w:hAnsi="Arial" w:eastAsia="黑体"/>
      <w:b/>
      <w:bCs/>
      <w:kern w:val="2"/>
      <w:sz w:val="32"/>
      <w:szCs w:val="32"/>
    </w:rPr>
  </w:style>
  <w:style w:type="character" w:customStyle="1" w:styleId="54">
    <w:name w:val="正文缩进 字符"/>
    <w:link w:val="12"/>
    <w:qFormat/>
    <w:uiPriority w:val="0"/>
    <w:rPr>
      <w:rFonts w:ascii="楷体_GB2312" w:eastAsia="楷体_GB2312"/>
      <w:sz w:val="28"/>
    </w:rPr>
  </w:style>
  <w:style w:type="character" w:customStyle="1" w:styleId="55">
    <w:name w:val="标题 3 字符"/>
    <w:basedOn w:val="42"/>
    <w:qFormat/>
    <w:uiPriority w:val="0"/>
    <w:rPr>
      <w:rFonts w:ascii="黑体" w:eastAsia="黑体"/>
      <w:sz w:val="28"/>
    </w:rPr>
  </w:style>
  <w:style w:type="character" w:customStyle="1" w:styleId="56">
    <w:name w:val="标题 4 字符"/>
    <w:basedOn w:val="42"/>
    <w:link w:val="5"/>
    <w:qFormat/>
    <w:uiPriority w:val="0"/>
    <w:rPr>
      <w:rFonts w:ascii="Times New Roman" w:hAnsi="Times New Roman" w:eastAsia="宋体" w:cs="Times New Roman"/>
      <w:sz w:val="28"/>
      <w:szCs w:val="20"/>
    </w:rPr>
  </w:style>
  <w:style w:type="character" w:customStyle="1" w:styleId="57">
    <w:name w:val="标题 5 字符"/>
    <w:basedOn w:val="42"/>
    <w:link w:val="6"/>
    <w:qFormat/>
    <w:uiPriority w:val="0"/>
    <w:rPr>
      <w:rFonts w:ascii="Times New Roman" w:hAnsi="Times New Roman" w:eastAsia="宋体" w:cs="Times New Roman"/>
      <w:b/>
      <w:bCs/>
      <w:sz w:val="28"/>
      <w:szCs w:val="28"/>
    </w:rPr>
  </w:style>
  <w:style w:type="character" w:customStyle="1" w:styleId="58">
    <w:name w:val="标题 6 字符"/>
    <w:basedOn w:val="42"/>
    <w:link w:val="7"/>
    <w:qFormat/>
    <w:uiPriority w:val="0"/>
    <w:rPr>
      <w:rFonts w:ascii="Arial" w:hAnsi="Arial" w:eastAsia="黑体" w:cs="Times New Roman"/>
      <w:b/>
      <w:bCs/>
      <w:sz w:val="24"/>
      <w:szCs w:val="24"/>
    </w:rPr>
  </w:style>
  <w:style w:type="character" w:customStyle="1" w:styleId="59">
    <w:name w:val="标题 7 字符"/>
    <w:basedOn w:val="42"/>
    <w:link w:val="8"/>
    <w:qFormat/>
    <w:uiPriority w:val="0"/>
    <w:rPr>
      <w:rFonts w:ascii="Times New Roman" w:hAnsi="Times New Roman" w:eastAsia="宋体" w:cs="Times New Roman"/>
      <w:b/>
      <w:bCs/>
      <w:sz w:val="24"/>
      <w:szCs w:val="24"/>
    </w:rPr>
  </w:style>
  <w:style w:type="character" w:customStyle="1" w:styleId="60">
    <w:name w:val="标题 8 字符"/>
    <w:basedOn w:val="42"/>
    <w:link w:val="9"/>
    <w:qFormat/>
    <w:uiPriority w:val="0"/>
    <w:rPr>
      <w:rFonts w:ascii="Arial" w:hAnsi="Arial" w:eastAsia="黑体" w:cs="Times New Roman"/>
      <w:sz w:val="24"/>
      <w:szCs w:val="24"/>
    </w:rPr>
  </w:style>
  <w:style w:type="character" w:customStyle="1" w:styleId="61">
    <w:name w:val="标题 9 字符"/>
    <w:basedOn w:val="42"/>
    <w:link w:val="10"/>
    <w:qFormat/>
    <w:uiPriority w:val="0"/>
    <w:rPr>
      <w:rFonts w:ascii="Arial" w:hAnsi="Arial" w:eastAsia="黑体" w:cs="Times New Roman"/>
      <w:szCs w:val="21"/>
    </w:rPr>
  </w:style>
  <w:style w:type="character" w:customStyle="1" w:styleId="62">
    <w:name w:val="批注文字 字符"/>
    <w:basedOn w:val="42"/>
    <w:link w:val="14"/>
    <w:qFormat/>
    <w:uiPriority w:val="99"/>
    <w:rPr>
      <w:rFonts w:ascii="Times New Roman" w:hAnsi="Times New Roman" w:eastAsia="宋体" w:cs="Times New Roman"/>
      <w:szCs w:val="24"/>
    </w:rPr>
  </w:style>
  <w:style w:type="character" w:customStyle="1" w:styleId="63">
    <w:name w:val="批注主题 字符"/>
    <w:basedOn w:val="62"/>
    <w:link w:val="37"/>
    <w:semiHidden/>
    <w:qFormat/>
    <w:uiPriority w:val="0"/>
    <w:rPr>
      <w:rFonts w:ascii="Times New Roman" w:hAnsi="Times New Roman" w:eastAsia="宋体" w:cs="Times New Roman"/>
      <w:b/>
      <w:bCs/>
      <w:szCs w:val="20"/>
    </w:rPr>
  </w:style>
  <w:style w:type="character" w:customStyle="1" w:styleId="64">
    <w:name w:val="文档结构图 字符"/>
    <w:basedOn w:val="42"/>
    <w:link w:val="13"/>
    <w:semiHidden/>
    <w:qFormat/>
    <w:uiPriority w:val="0"/>
    <w:rPr>
      <w:rFonts w:ascii="宋体" w:hAnsi="Times New Roman" w:eastAsia="宋体" w:cs="Times New Roman"/>
      <w:sz w:val="18"/>
      <w:szCs w:val="18"/>
    </w:rPr>
  </w:style>
  <w:style w:type="character" w:customStyle="1" w:styleId="65">
    <w:name w:val="正文文本 3 字符"/>
    <w:basedOn w:val="42"/>
    <w:link w:val="15"/>
    <w:semiHidden/>
    <w:qFormat/>
    <w:uiPriority w:val="99"/>
    <w:rPr>
      <w:rFonts w:ascii="Times New Roman" w:hAnsi="Times New Roman" w:eastAsia="宋体" w:cs="Times New Roman"/>
      <w:sz w:val="16"/>
      <w:szCs w:val="16"/>
    </w:rPr>
  </w:style>
  <w:style w:type="character" w:customStyle="1" w:styleId="66">
    <w:name w:val="正文文本 字符"/>
    <w:basedOn w:val="42"/>
    <w:link w:val="16"/>
    <w:qFormat/>
    <w:uiPriority w:val="0"/>
    <w:rPr>
      <w:rFonts w:ascii="Times New Roman" w:hAnsi="Times New Roman" w:eastAsia="宋体" w:cs="Times New Roman"/>
      <w:sz w:val="28"/>
      <w:szCs w:val="20"/>
    </w:rPr>
  </w:style>
  <w:style w:type="character" w:customStyle="1" w:styleId="67">
    <w:name w:val="正文文本缩进 字符"/>
    <w:basedOn w:val="42"/>
    <w:link w:val="17"/>
    <w:qFormat/>
    <w:uiPriority w:val="0"/>
    <w:rPr>
      <w:rFonts w:ascii="楷体_GB2312" w:hAnsi="Times New Roman" w:eastAsia="楷体_GB2312" w:cs="Times New Roman"/>
      <w:kern w:val="0"/>
      <w:sz w:val="28"/>
      <w:szCs w:val="20"/>
    </w:rPr>
  </w:style>
  <w:style w:type="character" w:customStyle="1" w:styleId="68">
    <w:name w:val="纯文本 字符"/>
    <w:basedOn w:val="42"/>
    <w:link w:val="21"/>
    <w:qFormat/>
    <w:uiPriority w:val="0"/>
    <w:rPr>
      <w:rFonts w:ascii="宋体" w:hAnsi="Courier New" w:eastAsia="宋体" w:cs="Times New Roman"/>
      <w:szCs w:val="20"/>
    </w:rPr>
  </w:style>
  <w:style w:type="character" w:customStyle="1" w:styleId="69">
    <w:name w:val="日期 字符"/>
    <w:basedOn w:val="42"/>
    <w:link w:val="23"/>
    <w:qFormat/>
    <w:uiPriority w:val="0"/>
    <w:rPr>
      <w:rFonts w:ascii="Times New Roman" w:hAnsi="Times New Roman" w:eastAsia="宋体" w:cs="Times New Roman"/>
      <w:szCs w:val="20"/>
    </w:rPr>
  </w:style>
  <w:style w:type="character" w:customStyle="1" w:styleId="70">
    <w:name w:val="正文文本缩进 2 字符"/>
    <w:basedOn w:val="42"/>
    <w:link w:val="24"/>
    <w:qFormat/>
    <w:uiPriority w:val="0"/>
    <w:rPr>
      <w:rFonts w:ascii="仿宋_GB2312" w:hAnsi="宋体" w:eastAsia="仿宋_GB2312" w:cs="Times New Roman"/>
      <w:sz w:val="24"/>
      <w:szCs w:val="24"/>
    </w:rPr>
  </w:style>
  <w:style w:type="character" w:customStyle="1" w:styleId="71">
    <w:name w:val="批注框文本 字符"/>
    <w:basedOn w:val="42"/>
    <w:link w:val="25"/>
    <w:semiHidden/>
    <w:qFormat/>
    <w:uiPriority w:val="0"/>
    <w:rPr>
      <w:rFonts w:ascii="Times New Roman" w:hAnsi="Times New Roman" w:eastAsia="宋体" w:cs="Times New Roman"/>
      <w:sz w:val="18"/>
      <w:szCs w:val="18"/>
    </w:rPr>
  </w:style>
  <w:style w:type="character" w:customStyle="1" w:styleId="72">
    <w:name w:val="页脚 字符"/>
    <w:basedOn w:val="42"/>
    <w:link w:val="26"/>
    <w:qFormat/>
    <w:uiPriority w:val="0"/>
    <w:rPr>
      <w:rFonts w:ascii="Times New Roman" w:hAnsi="Times New Roman" w:eastAsia="宋体" w:cs="Times New Roman"/>
      <w:sz w:val="18"/>
      <w:szCs w:val="18"/>
    </w:rPr>
  </w:style>
  <w:style w:type="character" w:customStyle="1" w:styleId="73">
    <w:name w:val="页眉 字符"/>
    <w:basedOn w:val="42"/>
    <w:link w:val="27"/>
    <w:qFormat/>
    <w:uiPriority w:val="0"/>
    <w:rPr>
      <w:rFonts w:ascii="Times New Roman" w:hAnsi="Times New Roman" w:eastAsia="宋体" w:cs="Times New Roman"/>
      <w:sz w:val="18"/>
      <w:szCs w:val="18"/>
    </w:rPr>
  </w:style>
  <w:style w:type="character" w:customStyle="1" w:styleId="74">
    <w:name w:val="副标题 字符"/>
    <w:basedOn w:val="42"/>
    <w:link w:val="30"/>
    <w:qFormat/>
    <w:uiPriority w:val="0"/>
    <w:rPr>
      <w:rFonts w:ascii="Cambria" w:hAnsi="Cambria" w:eastAsia="宋体" w:cs="黑体"/>
      <w:b/>
      <w:bCs/>
      <w:kern w:val="28"/>
      <w:sz w:val="32"/>
      <w:szCs w:val="32"/>
    </w:rPr>
  </w:style>
  <w:style w:type="character" w:customStyle="1" w:styleId="75">
    <w:name w:val="正文文本缩进 3 字符"/>
    <w:basedOn w:val="42"/>
    <w:link w:val="32"/>
    <w:qFormat/>
    <w:uiPriority w:val="0"/>
    <w:rPr>
      <w:rFonts w:ascii="Times New Roman" w:hAnsi="Times New Roman" w:eastAsia="宋体" w:cs="Times New Roman"/>
      <w:sz w:val="24"/>
      <w:szCs w:val="20"/>
    </w:rPr>
  </w:style>
  <w:style w:type="character" w:customStyle="1" w:styleId="76">
    <w:name w:val="标题 字符"/>
    <w:basedOn w:val="42"/>
    <w:link w:val="36"/>
    <w:qFormat/>
    <w:uiPriority w:val="0"/>
    <w:rPr>
      <w:rFonts w:ascii="Cambria" w:hAnsi="Cambria" w:eastAsia="宋体" w:cs="Times New Roman"/>
      <w:b/>
      <w:bCs/>
      <w:sz w:val="32"/>
      <w:szCs w:val="32"/>
    </w:rPr>
  </w:style>
  <w:style w:type="paragraph" w:customStyle="1" w:styleId="77">
    <w:name w:val="bt1bt1"/>
    <w:basedOn w:val="2"/>
    <w:qFormat/>
    <w:uiPriority w:val="0"/>
    <w:pPr>
      <w:spacing w:line="240" w:lineRule="auto"/>
      <w:jc w:val="center"/>
    </w:pPr>
    <w:rPr>
      <w:rFonts w:eastAsia="黑体"/>
      <w:b w:val="0"/>
      <w:sz w:val="36"/>
      <w:szCs w:val="36"/>
    </w:rPr>
  </w:style>
  <w:style w:type="paragraph" w:customStyle="1" w:styleId="78">
    <w:name w:val="列出段落1"/>
    <w:basedOn w:val="1"/>
    <w:link w:val="79"/>
    <w:unhideWhenUsed/>
    <w:qFormat/>
    <w:uiPriority w:val="0"/>
    <w:pPr>
      <w:ind w:firstLine="420" w:firstLineChars="200"/>
    </w:pPr>
  </w:style>
  <w:style w:type="character" w:customStyle="1" w:styleId="79">
    <w:name w:val="列表段落 字符"/>
    <w:link w:val="78"/>
    <w:qFormat/>
    <w:uiPriority w:val="0"/>
    <w:rPr>
      <w:rFonts w:ascii="Times New Roman" w:hAnsi="Times New Roman" w:eastAsia="宋体" w:cs="Times New Roman"/>
      <w:szCs w:val="24"/>
    </w:rPr>
  </w:style>
  <w:style w:type="paragraph" w:customStyle="1" w:styleId="8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1">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2">
    <w:name w:val="_Style 36"/>
    <w:basedOn w:val="1"/>
    <w:qFormat/>
    <w:uiPriority w:val="34"/>
    <w:pPr>
      <w:ind w:firstLine="420" w:firstLineChars="200"/>
    </w:pPr>
    <w:rPr>
      <w:szCs w:val="20"/>
    </w:rPr>
  </w:style>
  <w:style w:type="paragraph" w:customStyle="1" w:styleId="83">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8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
    <w:name w:val="新定义正文"/>
    <w:basedOn w:val="1"/>
    <w:qFormat/>
    <w:uiPriority w:val="0"/>
    <w:pPr>
      <w:widowControl/>
    </w:pPr>
    <w:rPr>
      <w:color w:val="000000"/>
      <w:szCs w:val="21"/>
    </w:rPr>
  </w:style>
  <w:style w:type="paragraph" w:customStyle="1" w:styleId="86">
    <w:name w:val="节"/>
    <w:basedOn w:val="4"/>
    <w:qFormat/>
    <w:uiPriority w:val="0"/>
    <w:pPr>
      <w:tabs>
        <w:tab w:val="left" w:pos="432"/>
        <w:tab w:val="left" w:pos="576"/>
      </w:tabs>
      <w:spacing w:line="240" w:lineRule="auto"/>
    </w:pPr>
    <w:rPr>
      <w:rFonts w:ascii="黑体"/>
      <w:b w:val="0"/>
      <w:sz w:val="28"/>
      <w:szCs w:val="28"/>
    </w:rPr>
  </w:style>
  <w:style w:type="paragraph" w:customStyle="1" w:styleId="87">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8">
    <w:name w:val="列出段落11"/>
    <w:basedOn w:val="1"/>
    <w:qFormat/>
    <w:uiPriority w:val="34"/>
    <w:pPr>
      <w:ind w:firstLine="420" w:firstLineChars="200"/>
    </w:pPr>
    <w:rPr>
      <w:szCs w:val="20"/>
    </w:rPr>
  </w:style>
  <w:style w:type="paragraph" w:customStyle="1" w:styleId="8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0">
    <w:name w:val="Char Char1"/>
    <w:qFormat/>
    <w:uiPriority w:val="0"/>
    <w:rPr>
      <w:rFonts w:ascii="楷体_GB2312" w:eastAsia="楷体_GB2312"/>
      <w:sz w:val="28"/>
    </w:rPr>
  </w:style>
  <w:style w:type="character" w:customStyle="1" w:styleId="91">
    <w:name w:val="Char Char"/>
    <w:qFormat/>
    <w:uiPriority w:val="0"/>
    <w:rPr>
      <w:rFonts w:ascii="宋体"/>
      <w:kern w:val="2"/>
      <w:sz w:val="18"/>
      <w:szCs w:val="18"/>
    </w:rPr>
  </w:style>
  <w:style w:type="paragraph" w:customStyle="1" w:styleId="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3"/>
    <w:qFormat/>
    <w:uiPriority w:val="0"/>
    <w:pPr>
      <w:autoSpaceDE/>
      <w:autoSpaceDN/>
      <w:adjustRightInd/>
      <w:spacing w:before="0" w:after="0" w:line="400" w:lineRule="exact"/>
    </w:pPr>
    <w:rPr>
      <w:rFonts w:ascii="Times New Roman" w:cs="宋体"/>
      <w:kern w:val="2"/>
      <w:sz w:val="24"/>
    </w:rPr>
  </w:style>
  <w:style w:type="character" w:customStyle="1" w:styleId="94">
    <w:name w:val="批注文字 Char1"/>
    <w:qFormat/>
    <w:uiPriority w:val="99"/>
    <w:rPr>
      <w:kern w:val="2"/>
      <w:sz w:val="21"/>
    </w:rPr>
  </w:style>
  <w:style w:type="paragraph" w:customStyle="1" w:styleId="9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6">
    <w:name w:val="p0"/>
    <w:basedOn w:val="1"/>
    <w:qFormat/>
    <w:uiPriority w:val="0"/>
    <w:rPr>
      <w:szCs w:val="20"/>
    </w:rPr>
  </w:style>
  <w:style w:type="paragraph" w:customStyle="1" w:styleId="97">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normaltextrun"/>
    <w:basedOn w:val="42"/>
    <w:qFormat/>
    <w:uiPriority w:val="0"/>
  </w:style>
  <w:style w:type="character" w:customStyle="1" w:styleId="99">
    <w:name w:val="eop"/>
    <w:basedOn w:val="42"/>
    <w:qFormat/>
    <w:uiPriority w:val="0"/>
  </w:style>
  <w:style w:type="character" w:customStyle="1" w:styleId="100">
    <w:name w:val="列出段落 Char"/>
    <w:qFormat/>
    <w:uiPriority w:val="34"/>
    <w:rPr>
      <w:kern w:val="2"/>
      <w:sz w:val="21"/>
      <w:szCs w:val="24"/>
    </w:rPr>
  </w:style>
  <w:style w:type="character" w:customStyle="1" w:styleId="101">
    <w:name w:val="未处理的提及1"/>
    <w:basedOn w:val="42"/>
    <w:unhideWhenUsed/>
    <w:qFormat/>
    <w:uiPriority w:val="99"/>
    <w:rPr>
      <w:color w:val="605E5C"/>
      <w:shd w:val="clear" w:color="auto" w:fill="E1DFDD"/>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4">
    <w:name w:val="文一 Char"/>
    <w:link w:val="105"/>
    <w:qFormat/>
    <w:locked/>
    <w:uiPriority w:val="0"/>
    <w:rPr>
      <w:spacing w:val="4"/>
      <w:sz w:val="24"/>
      <w:szCs w:val="24"/>
    </w:rPr>
  </w:style>
  <w:style w:type="paragraph" w:customStyle="1" w:styleId="105">
    <w:name w:val="文一"/>
    <w:basedOn w:val="1"/>
    <w:link w:val="104"/>
    <w:qFormat/>
    <w:uiPriority w:val="0"/>
    <w:pPr>
      <w:topLinePunct/>
      <w:adjustRightInd w:val="0"/>
      <w:snapToGrid w:val="0"/>
      <w:spacing w:line="360" w:lineRule="auto"/>
      <w:ind w:firstLine="200" w:firstLineChars="200"/>
    </w:pPr>
    <w:rPr>
      <w:spacing w:val="4"/>
      <w:kern w:val="0"/>
      <w:sz w:val="24"/>
    </w:rPr>
  </w:style>
  <w:style w:type="character" w:customStyle="1" w:styleId="106">
    <w:name w:val="未处理的提及2"/>
    <w:basedOn w:val="42"/>
    <w:unhideWhenUsed/>
    <w:qFormat/>
    <w:uiPriority w:val="99"/>
    <w:rPr>
      <w:color w:val="605E5C"/>
      <w:shd w:val="clear" w:color="auto" w:fill="E1DFDD"/>
    </w:rPr>
  </w:style>
  <w:style w:type="character" w:customStyle="1" w:styleId="107">
    <w:name w:val="p141"/>
    <w:qFormat/>
    <w:uiPriority w:val="0"/>
    <w:rPr>
      <w:sz w:val="21"/>
      <w:szCs w:val="21"/>
    </w:rPr>
  </w:style>
  <w:style w:type="paragraph" w:customStyle="1" w:styleId="108">
    <w:name w:val="列表段落1"/>
    <w:basedOn w:val="1"/>
    <w:unhideWhenUsed/>
    <w:qFormat/>
    <w:uiPriority w:val="34"/>
    <w:pPr>
      <w:ind w:firstLine="420" w:firstLineChars="200"/>
    </w:pPr>
  </w:style>
  <w:style w:type="paragraph" w:customStyle="1" w:styleId="10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段"/>
    <w:link w:val="1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1">
    <w:name w:val="段 Char"/>
    <w:link w:val="110"/>
    <w:qFormat/>
    <w:uiPriority w:val="0"/>
    <w:rPr>
      <w:rFonts w:ascii="宋体"/>
      <w:sz w:val="21"/>
    </w:rPr>
  </w:style>
  <w:style w:type="paragraph" w:customStyle="1" w:styleId="112">
    <w:name w:val="列出段落2"/>
    <w:basedOn w:val="1"/>
    <w:unhideWhenUsed/>
    <w:qFormat/>
    <w:uiPriority w:val="34"/>
    <w:pPr>
      <w:ind w:firstLine="420" w:firstLineChars="200"/>
    </w:pPr>
  </w:style>
  <w:style w:type="table" w:customStyle="1" w:styleId="113">
    <w:name w:val="网格型1"/>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网格型2"/>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H正_1"/>
    <w:basedOn w:val="116"/>
    <w:qFormat/>
    <w:uiPriority w:val="0"/>
    <w:pPr>
      <w:spacing w:after="0" w:line="420" w:lineRule="auto"/>
      <w:ind w:firstLine="200" w:firstLineChars="200"/>
      <w:jc w:val="left"/>
    </w:pPr>
    <w:rPr>
      <w:bCs/>
      <w:spacing w:val="0"/>
      <w:kern w:val="2"/>
      <w:szCs w:val="24"/>
    </w:rPr>
  </w:style>
  <w:style w:type="paragraph" w:customStyle="1" w:styleId="116">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7">
    <w:name w:val="H标_1"/>
    <w:basedOn w:val="118"/>
    <w:qFormat/>
    <w:uiPriority w:val="0"/>
    <w:pPr>
      <w:keepNext/>
      <w:keepLines/>
      <w:tabs>
        <w:tab w:val="left" w:pos="1300"/>
        <w:tab w:val="left" w:pos="1440"/>
        <w:tab w:val="left" w:pos="1932"/>
        <w:tab w:val="left" w:pos="6184"/>
      </w:tabs>
    </w:pPr>
    <w:rPr>
      <w:sz w:val="32"/>
    </w:rPr>
  </w:style>
  <w:style w:type="paragraph" w:customStyle="1" w:styleId="118">
    <w:name w:val="标题 1_0"/>
    <w:basedOn w:val="116"/>
    <w:next w:val="119"/>
    <w:qFormat/>
    <w:uiPriority w:val="0"/>
    <w:pPr>
      <w:pageBreakBefore/>
      <w:spacing w:before="120" w:after="60"/>
      <w:ind w:firstLine="0"/>
      <w:jc w:val="center"/>
      <w:outlineLvl w:val="0"/>
    </w:pPr>
    <w:rPr>
      <w:rFonts w:eastAsia="黑体"/>
      <w:b/>
      <w:sz w:val="36"/>
    </w:rPr>
  </w:style>
  <w:style w:type="paragraph" w:customStyle="1" w:styleId="119">
    <w:name w:val="方案正文"/>
    <w:basedOn w:val="116"/>
    <w:qFormat/>
    <w:uiPriority w:val="0"/>
    <w:pPr>
      <w:ind w:firstLine="200" w:firstLineChars="200"/>
    </w:pPr>
    <w:rPr>
      <w:bCs/>
    </w:rPr>
  </w:style>
  <w:style w:type="paragraph" w:customStyle="1" w:styleId="120">
    <w:name w:val="H表_1"/>
    <w:basedOn w:val="121"/>
    <w:qFormat/>
    <w:uiPriority w:val="0"/>
    <w:pPr>
      <w:widowControl/>
      <w:spacing w:line="240" w:lineRule="auto"/>
      <w:jc w:val="center"/>
    </w:pPr>
    <w:rPr>
      <w:rFonts w:ascii="宋体" w:hAnsi="宋体"/>
      <w:kern w:val="0"/>
      <w:sz w:val="20"/>
      <w:szCs w:val="20"/>
    </w:rPr>
  </w:style>
  <w:style w:type="paragraph" w:customStyle="1" w:styleId="121">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2">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3">
    <w:name w:val="文本"/>
    <w:basedOn w:val="116"/>
    <w:qFormat/>
    <w:uiPriority w:val="0"/>
    <w:pPr>
      <w:spacing w:after="0"/>
      <w:ind w:firstLine="420" w:firstLineChars="200"/>
      <w:jc w:val="left"/>
    </w:pPr>
    <w:rPr>
      <w:rFonts w:ascii="宋体" w:hAnsi="宋体"/>
      <w:spacing w:val="0"/>
      <w:kern w:val="2"/>
      <w:sz w:val="21"/>
      <w:szCs w:val="22"/>
    </w:rPr>
  </w:style>
  <w:style w:type="paragraph" w:customStyle="1" w:styleId="124">
    <w:name w:val="Table Paragraph"/>
    <w:basedOn w:val="122"/>
    <w:qFormat/>
    <w:uiPriority w:val="1"/>
    <w:pPr>
      <w:wordWrap/>
      <w:spacing w:line="240" w:lineRule="auto"/>
      <w:jc w:val="left"/>
    </w:pPr>
    <w:rPr>
      <w:rFonts w:ascii="等线" w:hAnsi="等线" w:eastAsia="等线"/>
      <w:kern w:val="0"/>
      <w:sz w:val="22"/>
      <w:lang w:eastAsia="en-US"/>
    </w:rPr>
  </w:style>
  <w:style w:type="paragraph" w:customStyle="1" w:styleId="125">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H表正"/>
    <w:basedOn w:val="116"/>
    <w:qFormat/>
    <w:uiPriority w:val="0"/>
    <w:pPr>
      <w:widowControl/>
      <w:spacing w:after="0" w:line="240" w:lineRule="auto"/>
      <w:ind w:firstLine="0"/>
    </w:pPr>
    <w:rPr>
      <w:rFonts w:ascii="宋体" w:hAnsi="宋体"/>
      <w:color w:val="000000"/>
      <w:spacing w:val="0"/>
      <w:sz w:val="21"/>
      <w:szCs w:val="21"/>
    </w:rPr>
  </w:style>
  <w:style w:type="paragraph" w:customStyle="1" w:styleId="128">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9">
    <w:name w:val="正文缩进_0"/>
    <w:basedOn w:val="121"/>
    <w:qFormat/>
    <w:uiPriority w:val="0"/>
    <w:pPr>
      <w:wordWrap/>
      <w:autoSpaceDE w:val="0"/>
      <w:autoSpaceDN w:val="0"/>
      <w:spacing w:line="360" w:lineRule="auto"/>
      <w:ind w:left="181" w:firstLine="420"/>
    </w:pPr>
    <w:rPr>
      <w:kern w:val="0"/>
      <w:sz w:val="24"/>
      <w:szCs w:val="20"/>
    </w:rPr>
  </w:style>
  <w:style w:type="paragraph" w:customStyle="1" w:styleId="13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正文缩进_1"/>
    <w:basedOn w:val="116"/>
    <w:qFormat/>
    <w:uiPriority w:val="0"/>
    <w:pPr>
      <w:spacing w:before="60" w:after="60"/>
      <w:ind w:firstLine="420"/>
    </w:pPr>
    <w:rPr>
      <w:rFonts w:ascii="宋体"/>
      <w:color w:val="000000"/>
      <w:spacing w:val="0"/>
      <w:kern w:val="2"/>
    </w:rPr>
  </w:style>
  <w:style w:type="paragraph" w:customStyle="1" w:styleId="132">
    <w:name w:val="正文首行缩进1"/>
    <w:basedOn w:val="133"/>
    <w:qFormat/>
    <w:uiPriority w:val="0"/>
    <w:pPr>
      <w:spacing w:after="60" w:line="400" w:lineRule="exact"/>
      <w:ind w:firstLine="476"/>
    </w:pPr>
    <w:rPr>
      <w:kern w:val="2"/>
    </w:rPr>
  </w:style>
  <w:style w:type="paragraph" w:customStyle="1" w:styleId="133">
    <w:name w:val="正文文本_0"/>
    <w:basedOn w:val="116"/>
    <w:qFormat/>
    <w:uiPriority w:val="99"/>
  </w:style>
  <w:style w:type="paragraph" w:customStyle="1" w:styleId="134">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列出段落_1"/>
    <w:basedOn w:val="138"/>
    <w:qFormat/>
    <w:uiPriority w:val="0"/>
    <w:pPr>
      <w:ind w:firstLine="420" w:firstLineChars="200"/>
    </w:pPr>
    <w:rPr>
      <w:rFonts w:ascii="Times New Roman" w:hAnsi="Times New Roman"/>
      <w:sz w:val="20"/>
      <w:szCs w:val="24"/>
    </w:rPr>
  </w:style>
  <w:style w:type="paragraph" w:customStyle="1" w:styleId="138">
    <w:name w:val="正文_1_2"/>
    <w:qFormat/>
    <w:uiPriority w:val="0"/>
    <w:rPr>
      <w:rFonts w:ascii="Calibri" w:hAnsi="Calibri" w:eastAsia="宋体" w:cs="Times New Roman"/>
      <w:sz w:val="21"/>
      <w:lang w:val="en-US" w:eastAsia="zh-CN" w:bidi="ar-SA"/>
    </w:rPr>
  </w:style>
  <w:style w:type="paragraph" w:customStyle="1" w:styleId="13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列出段落_0"/>
    <w:basedOn w:val="138"/>
    <w:qFormat/>
    <w:uiPriority w:val="0"/>
    <w:pPr>
      <w:ind w:firstLine="420" w:firstLineChars="200"/>
    </w:pPr>
    <w:rPr>
      <w:rFonts w:ascii="Times New Roman" w:hAnsi="Times New Roman"/>
      <w:sz w:val="20"/>
      <w:szCs w:val="24"/>
    </w:rPr>
  </w:style>
  <w:style w:type="paragraph" w:customStyle="1" w:styleId="141">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2">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3">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列出段落3"/>
    <w:basedOn w:val="1"/>
    <w:unhideWhenUsed/>
    <w:qFormat/>
    <w:uiPriority w:val="99"/>
    <w:pPr>
      <w:ind w:firstLine="420" w:firstLineChars="200"/>
    </w:pPr>
  </w:style>
  <w:style w:type="paragraph" w:customStyle="1" w:styleId="146">
    <w:name w:val="列出段落4"/>
    <w:basedOn w:val="1"/>
    <w:unhideWhenUsed/>
    <w:qFormat/>
    <w:uiPriority w:val="99"/>
    <w:pPr>
      <w:ind w:firstLine="420" w:firstLineChars="200"/>
    </w:pPr>
  </w:style>
  <w:style w:type="paragraph" w:customStyle="1" w:styleId="147">
    <w:name w:val="符号列表"/>
    <w:basedOn w:val="1"/>
    <w:next w:val="78"/>
    <w:qFormat/>
    <w:uiPriority w:val="34"/>
    <w:pPr>
      <w:spacing w:line="500" w:lineRule="exact"/>
      <w:ind w:firstLine="480" w:firstLineChars="200"/>
    </w:pPr>
    <w:rPr>
      <w:rFonts w:eastAsia="仿宋_GB2312"/>
      <w:sz w:val="24"/>
      <w:szCs w:val="20"/>
    </w:rPr>
  </w:style>
  <w:style w:type="paragraph" w:customStyle="1" w:styleId="148">
    <w:name w:val="标题 3_0"/>
    <w:basedOn w:val="118"/>
    <w:next w:val="119"/>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9">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50">
    <w:name w:val="正文缩进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1">
    <w:name w:val="正文缩进1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2">
    <w:name w:val="列出段落5"/>
    <w:basedOn w:val="1"/>
    <w:unhideWhenUsed/>
    <w:qFormat/>
    <w:uiPriority w:val="99"/>
    <w:pPr>
      <w:ind w:firstLine="420" w:firstLineChars="200"/>
    </w:pPr>
  </w:style>
  <w:style w:type="paragraph" w:customStyle="1" w:styleId="153">
    <w:name w:val="列出段落6"/>
    <w:basedOn w:val="1"/>
    <w:unhideWhenUsed/>
    <w:qFormat/>
    <w:uiPriority w:val="99"/>
    <w:pPr>
      <w:ind w:firstLine="420" w:firstLineChars="200"/>
    </w:pPr>
  </w:style>
  <w:style w:type="paragraph" w:customStyle="1" w:styleId="154">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5">
    <w:name w:val="List Paragraph"/>
    <w:basedOn w:val="1"/>
    <w:unhideWhenUsed/>
    <w:qFormat/>
    <w:uiPriority w:val="0"/>
    <w:pPr>
      <w:ind w:firstLine="420" w:firstLineChars="200"/>
    </w:pPr>
  </w:style>
  <w:style w:type="paragraph" w:customStyle="1" w:styleId="15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8">
    <w:name w:val="s11"/>
    <w:qFormat/>
    <w:uiPriority w:val="0"/>
    <w:rPr>
      <w:rFonts w:ascii="ˎ̥" w:hAnsi="ˎ̥" w:cs="宋体"/>
      <w:b/>
      <w:color w:val="51585D"/>
      <w:kern w:val="0"/>
      <w:sz w:val="24"/>
      <w:szCs w:val="18"/>
    </w:rPr>
  </w:style>
  <w:style w:type="character" w:customStyle="1" w:styleId="159">
    <w:name w:val="s41"/>
    <w:basedOn w:val="42"/>
    <w:qFormat/>
    <w:uiPriority w:val="0"/>
    <w:rPr>
      <w:rFonts w:ascii="ˎ̥" w:hAnsi="ˎ̥" w:cs="宋体"/>
      <w:color w:val="51585D"/>
      <w:kern w:val="0"/>
      <w:sz w:val="24"/>
      <w:szCs w:val="18"/>
    </w:rPr>
  </w:style>
  <w:style w:type="paragraph" w:customStyle="1" w:styleId="1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1">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2">
    <w:name w:val="缺省文本"/>
    <w:basedOn w:val="1"/>
    <w:qFormat/>
    <w:uiPriority w:val="0"/>
    <w:pPr>
      <w:autoSpaceDE w:val="0"/>
      <w:autoSpaceDN w:val="0"/>
      <w:adjustRightInd w:val="0"/>
      <w:jc w:val="left"/>
    </w:pPr>
    <w:rPr>
      <w:kern w:val="0"/>
      <w:sz w:val="24"/>
    </w:rPr>
  </w:style>
  <w:style w:type="character" w:customStyle="1" w:styleId="163">
    <w:name w:val="无"/>
    <w:qFormat/>
    <w:uiPriority w:val="0"/>
  </w:style>
  <w:style w:type="character" w:customStyle="1" w:styleId="164">
    <w:name w:val="标题 3 字符1"/>
    <w:link w:val="3"/>
    <w:qFormat/>
    <w:uiPriority w:val="0"/>
    <w:rPr>
      <w:b/>
    </w:rPr>
  </w:style>
  <w:style w:type="character" w:customStyle="1" w:styleId="165">
    <w:name w:val="font51"/>
    <w:basedOn w:val="42"/>
    <w:qFormat/>
    <w:uiPriority w:val="0"/>
    <w:rPr>
      <w:rFonts w:hint="eastAsia" w:ascii="宋体" w:hAnsi="宋体" w:eastAsia="宋体" w:cs="宋体"/>
      <w:color w:val="000000"/>
      <w:sz w:val="22"/>
      <w:szCs w:val="22"/>
      <w:u w:val="none"/>
      <w:vertAlign w:val="superscript"/>
    </w:rPr>
  </w:style>
  <w:style w:type="character" w:customStyle="1" w:styleId="166">
    <w:name w:val="p141_0"/>
    <w:qFormat/>
    <w:uiPriority w:val="0"/>
    <w:rPr>
      <w:rFonts w:ascii="Calibri" w:hAnsi="Calibri"/>
      <w:sz w:val="21"/>
      <w:szCs w:val="21"/>
    </w:rPr>
  </w:style>
  <w:style w:type="character" w:customStyle="1" w:styleId="167">
    <w:name w:val="ca-2"/>
    <w:basedOn w:val="42"/>
    <w:qFormat/>
    <w:uiPriority w:val="0"/>
  </w:style>
  <w:style w:type="paragraph" w:customStyle="1" w:styleId="168">
    <w:name w:val="合同条款A"/>
    <w:basedOn w:val="1"/>
    <w:qFormat/>
    <w:uiPriority w:val="0"/>
    <w:pPr>
      <w:tabs>
        <w:tab w:val="left" w:pos="567"/>
      </w:tabs>
      <w:spacing w:after="240"/>
      <w:ind w:left="567" w:hanging="567"/>
      <w:outlineLvl w:val="0"/>
    </w:pPr>
    <w:rPr>
      <w:rFonts w:ascii="黑体" w:eastAsia="黑体"/>
      <w:b/>
      <w:szCs w:val="20"/>
    </w:rPr>
  </w:style>
  <w:style w:type="paragraph" w:customStyle="1" w:styleId="169">
    <w:name w:val="正文（政数局）"/>
    <w:basedOn w:val="1"/>
    <w:qFormat/>
    <w:uiPriority w:val="0"/>
    <w:pPr>
      <w:spacing w:line="400" w:lineRule="exact"/>
      <w:ind w:firstLine="200" w:firstLineChars="200"/>
      <w:contextualSpacing/>
    </w:pPr>
    <w:rPr>
      <w:rFonts w:ascii="仿宋_GB2312" w:hAnsi="仿宋_GB2312" w:eastAsia="仿宋_GB2312" w:cs="仿宋_GB2312"/>
      <w:sz w:val="24"/>
    </w:rPr>
  </w:style>
  <w:style w:type="paragraph" w:customStyle="1" w:styleId="170">
    <w:name w:val="_Style 3"/>
    <w:basedOn w:val="1"/>
    <w:qFormat/>
    <w:uiPriority w:val="0"/>
    <w:pPr>
      <w:ind w:firstLine="420" w:firstLineChars="200"/>
    </w:pPr>
    <w:rPr>
      <w:rFonts w:ascii="Calibri" w:hAnsi="Calibri"/>
      <w:sz w:val="20"/>
    </w:rPr>
  </w:style>
  <w:style w:type="paragraph" w:customStyle="1" w:styleId="171">
    <w:name w:val="List Paragraph1"/>
    <w:basedOn w:val="1"/>
    <w:qFormat/>
    <w:uiPriority w:val="99"/>
    <w:pPr>
      <w:ind w:firstLine="420" w:firstLineChars="200"/>
    </w:pPr>
  </w:style>
  <w:style w:type="paragraph" w:customStyle="1" w:styleId="172">
    <w:name w:val="Body text|1"/>
    <w:basedOn w:val="1"/>
    <w:qFormat/>
    <w:uiPriority w:val="0"/>
    <w:pPr>
      <w:widowControl w:val="0"/>
      <w:shd w:val="clear" w:color="auto" w:fill="auto"/>
      <w:spacing w:after="180"/>
      <w:ind w:firstLine="340"/>
    </w:pPr>
    <w:rPr>
      <w:rFonts w:ascii="宋体" w:hAnsi="宋体" w:eastAsia="宋体" w:cs="宋体"/>
      <w:sz w:val="22"/>
      <w:szCs w:val="22"/>
      <w:u w:val="none"/>
      <w:shd w:val="clear" w:color="auto" w:fill="auto"/>
      <w:lang w:val="zh-TW" w:eastAsia="zh-TW" w:bidi="zh-TW"/>
    </w:rPr>
  </w:style>
  <w:style w:type="paragraph" w:customStyle="1" w:styleId="173">
    <w:name w:val="引言二级条标题"/>
    <w:basedOn w:val="1"/>
    <w:next w:val="1"/>
    <w:qFormat/>
    <w:uiPriority w:val="0"/>
    <w:pPr>
      <w:numPr>
        <w:ilvl w:val="1"/>
        <w:numId w:val="2"/>
      </w:numPr>
      <w:tabs>
        <w:tab w:val="left" w:pos="360"/>
      </w:tabs>
      <w:ind w:firstLine="0"/>
    </w:pPr>
    <w:rPr>
      <w:rFonts w:eastAsia="黑体"/>
      <w:b/>
    </w:rPr>
  </w:style>
  <w:style w:type="character" w:customStyle="1" w:styleId="174">
    <w:name w:val="本文正文 Char1 Char Char Char Char Char Char Char Char Char Char Char Char Char Char Char Char Char Char Char Char Char Char Char Char Char Char"/>
    <w:link w:val="175"/>
    <w:qFormat/>
    <w:uiPriority w:val="0"/>
    <w:rPr>
      <w:rFonts w:ascii="宋体" w:hAnsi="宋体"/>
      <w:kern w:val="0"/>
      <w:sz w:val="24"/>
    </w:rPr>
  </w:style>
  <w:style w:type="paragraph" w:customStyle="1" w:styleId="175">
    <w:name w:val="本文正文 Char1 Char Char Char Char Char Char Char Char Char Char Char Char Char Char Char Char Char Char Char Char Char Char Char Char"/>
    <w:basedOn w:val="1"/>
    <w:link w:val="174"/>
    <w:qFormat/>
    <w:uiPriority w:val="0"/>
    <w:pPr>
      <w:widowControl/>
      <w:spacing w:line="480" w:lineRule="exact"/>
      <w:ind w:firstLine="200" w:firstLineChars="20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61</Pages>
  <Words>29371</Words>
  <Characters>31256</Characters>
  <Lines>270</Lines>
  <Paragraphs>76</Paragraphs>
  <TotalTime>23</TotalTime>
  <ScaleCrop>false</ScaleCrop>
  <LinksUpToDate>false</LinksUpToDate>
  <CharactersWithSpaces>33127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MIIT</dc:creator>
  <cp:lastModifiedBy>张雪健</cp:lastModifiedBy>
  <cp:lastPrinted>2023-10-07T01:33:00Z</cp:lastPrinted>
  <dcterms:modified xsi:type="dcterms:W3CDTF">2023-10-18T08:06:12Z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4FFC724D653C44AE856198C2635F9656_13</vt:lpwstr>
  </property>
</Properties>
</file>